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7FE1" w14:textId="7CEF13DE" w:rsidR="003B5EEC" w:rsidRPr="00B838AD" w:rsidRDefault="003B5EEC" w:rsidP="003B5EEC">
      <w:pPr>
        <w:spacing w:line="360" w:lineRule="auto"/>
        <w:jc w:val="both"/>
        <w:rPr>
          <w:rFonts w:ascii="Verdana" w:hAnsi="Verdana" w:cstheme="minorBidi"/>
          <w:sz w:val="18"/>
          <w:szCs w:val="18"/>
        </w:rPr>
      </w:pPr>
      <w:r w:rsidRPr="00B838AD">
        <w:rPr>
          <w:rFonts w:ascii="Verdana" w:hAnsi="Verdana"/>
          <w:b/>
          <w:sz w:val="18"/>
          <w:szCs w:val="18"/>
        </w:rPr>
        <w:t>Searches:</w:t>
      </w:r>
      <w:r w:rsidRPr="00B838AD">
        <w:rPr>
          <w:rFonts w:ascii="Verdana" w:hAnsi="Verdana"/>
          <w:sz w:val="18"/>
          <w:szCs w:val="18"/>
        </w:rPr>
        <w:t xml:space="preserve"> </w:t>
      </w:r>
      <w:r w:rsidRPr="00B838AD">
        <w:rPr>
          <w:rFonts w:ascii="Verdana" w:hAnsi="Verdana" w:cs="Arial"/>
          <w:color w:val="333333"/>
          <w:sz w:val="18"/>
          <w:szCs w:val="18"/>
        </w:rPr>
        <w:t xml:space="preserve">Systematic searches in PubMed, Web of Science and the preprint server Biorxiv.org. This will be supplemented with a non-systematic search in Google Scholar. Papers written in English, Dutch, Spanish, German, or French will be included. Final search date is </w:t>
      </w:r>
      <w:r>
        <w:rPr>
          <w:rFonts w:ascii="Verdana" w:hAnsi="Verdana" w:cs="Arial"/>
          <w:color w:val="333333"/>
          <w:sz w:val="18"/>
          <w:szCs w:val="18"/>
        </w:rPr>
        <w:t>August 28</w:t>
      </w:r>
      <w:r w:rsidRPr="00B838AD">
        <w:rPr>
          <w:rFonts w:ascii="Verdana" w:hAnsi="Verdana" w:cs="Arial"/>
          <w:color w:val="333333"/>
          <w:sz w:val="18"/>
          <w:szCs w:val="18"/>
        </w:rPr>
        <w:t xml:space="preserve"> 202</w:t>
      </w:r>
      <w:r>
        <w:rPr>
          <w:rFonts w:ascii="Verdana" w:hAnsi="Verdana" w:cs="Arial"/>
          <w:color w:val="333333"/>
          <w:sz w:val="18"/>
          <w:szCs w:val="18"/>
        </w:rPr>
        <w:t>2</w:t>
      </w:r>
      <w:r w:rsidRPr="00B838AD">
        <w:rPr>
          <w:rFonts w:ascii="Verdana" w:hAnsi="Verdana" w:cs="Arial"/>
          <w:color w:val="333333"/>
          <w:sz w:val="18"/>
          <w:szCs w:val="18"/>
        </w:rPr>
        <w:t>. The search string is uploaded below.</w:t>
      </w:r>
    </w:p>
    <w:p w14:paraId="730BB553" w14:textId="77777777" w:rsidR="003B5EEC" w:rsidRDefault="003B5EEC" w:rsidP="003B5EEC">
      <w:pPr>
        <w:spacing w:line="360" w:lineRule="auto"/>
        <w:jc w:val="both"/>
        <w:rPr>
          <w:rFonts w:ascii="Verdana" w:hAnsi="Verdana"/>
          <w:color w:val="000000" w:themeColor="text1"/>
          <w:sz w:val="18"/>
          <w:szCs w:val="18"/>
        </w:rPr>
      </w:pPr>
    </w:p>
    <w:p w14:paraId="23382225" w14:textId="77777777" w:rsidR="003B5EEC" w:rsidRPr="00B838AD" w:rsidRDefault="003B5EEC" w:rsidP="003B5EEC">
      <w:pPr>
        <w:spacing w:line="360" w:lineRule="auto"/>
        <w:jc w:val="both"/>
        <w:rPr>
          <w:rFonts w:ascii="Verdana" w:hAnsi="Verdana"/>
          <w:b/>
          <w:color w:val="000000" w:themeColor="text1"/>
          <w:sz w:val="18"/>
          <w:szCs w:val="18"/>
        </w:rPr>
      </w:pPr>
      <w:r w:rsidRPr="00B838AD">
        <w:rPr>
          <w:rFonts w:ascii="Verdana" w:hAnsi="Verdana"/>
          <w:b/>
          <w:color w:val="000000" w:themeColor="text1"/>
          <w:sz w:val="18"/>
          <w:szCs w:val="18"/>
        </w:rPr>
        <w:t xml:space="preserve">Search terms PubMed: </w:t>
      </w:r>
      <w:r w:rsidRPr="00B838AD">
        <w:rPr>
          <w:rFonts w:ascii="Verdana" w:hAnsi="Verdana"/>
          <w:color w:val="808080" w:themeColor="background1" w:themeShade="80"/>
          <w:sz w:val="18"/>
          <w:szCs w:val="18"/>
        </w:rPr>
        <w:t>(“COVID 19” [Title/Abstract] OR COVID-19 [Title/Abstract] OR COVID19[Title/Abstract] OR “SARS CoV-2” [Title/Abstract] OR “Severe Acute Respiratory Syndrome Coronavirus 2”[Title/Abstract] OR coronavirus [Title/Abstract] OR SARS-CoV [Title/Abstract] OR SARS-CoV-2[Title/Abstract]) AND (psychiatry [Title/Abstract] OR mental [Title/Abstract] OR “clinical psychology” [Title/Abstract] OR substance use [Title/Abstract] OR alcohol [Title/Abstract] OR “illegal drugs” [Title/Abstract] OR addiction OR dependence [Title/Abstract] OR depress* [Title/Abstract] OR mood [Title/Abstract] OR “adjustment disorder” [Title/Abstract] OR Bipolar [Title/Abstract] OR mania [Title/Abstract] OR schizophrenia [Title/Abstract] OR psychosis [Title/Abstract] OR psychotic [Title/Abstract] OR anxi* [Title/Abstract] OR PTSD [Title/Abstract] OR “post-traumatic stress disorder” [Title/Abstract] OR “adjustment disorder” [Title/Abstract] OR “somatic symptom disorder” [Title/Abstract] OR “eating disorders” [Title/Abstract] OR “Binge eating” [Title/Abstract] OR anorexia [Title/Abstract] OR ADHD [Title/Abstract] OR “attention deficit hyperactivity disorder” [Title/Abstract] OR “conduct disorder” [Title/Abstract])</w:t>
      </w:r>
    </w:p>
    <w:p w14:paraId="3B82BBFC" w14:textId="77777777" w:rsidR="003B5EEC" w:rsidRPr="00B838AD" w:rsidRDefault="003B5EEC" w:rsidP="003B5EEC">
      <w:pPr>
        <w:spacing w:line="360" w:lineRule="auto"/>
        <w:jc w:val="both"/>
        <w:rPr>
          <w:rFonts w:ascii="Verdana" w:hAnsi="Verdana"/>
          <w:b/>
          <w:color w:val="000000" w:themeColor="text1"/>
          <w:sz w:val="18"/>
          <w:szCs w:val="18"/>
        </w:rPr>
      </w:pPr>
    </w:p>
    <w:p w14:paraId="21728485" w14:textId="429E88C4" w:rsidR="003B5EEC" w:rsidRDefault="003B5EEC" w:rsidP="003B5EEC">
      <w:pPr>
        <w:spacing w:line="360" w:lineRule="auto"/>
        <w:jc w:val="both"/>
        <w:rPr>
          <w:rFonts w:ascii="Verdana" w:hAnsi="Verdana"/>
          <w:color w:val="808080" w:themeColor="background1" w:themeShade="80"/>
          <w:sz w:val="18"/>
          <w:szCs w:val="18"/>
        </w:rPr>
      </w:pPr>
      <w:r w:rsidRPr="00B838AD">
        <w:rPr>
          <w:rFonts w:ascii="Verdana" w:hAnsi="Verdana"/>
          <w:b/>
          <w:color w:val="000000" w:themeColor="text1"/>
          <w:sz w:val="18"/>
          <w:szCs w:val="18"/>
        </w:rPr>
        <w:t>Search terms Web of Science</w:t>
      </w:r>
      <w:r w:rsidR="002E3517">
        <w:rPr>
          <w:rFonts w:ascii="Verdana" w:hAnsi="Verdana"/>
          <w:b/>
          <w:color w:val="000000" w:themeColor="text1"/>
          <w:sz w:val="18"/>
          <w:szCs w:val="18"/>
        </w:rPr>
        <w:t xml:space="preserve"> and EMBASE</w:t>
      </w:r>
      <w:r w:rsidRPr="00B838AD">
        <w:rPr>
          <w:rFonts w:ascii="Verdana" w:hAnsi="Verdana"/>
          <w:b/>
          <w:color w:val="000000" w:themeColor="text1"/>
          <w:sz w:val="18"/>
          <w:szCs w:val="18"/>
        </w:rPr>
        <w:t xml:space="preserve">: </w:t>
      </w:r>
      <w:r w:rsidRPr="00B838AD">
        <w:rPr>
          <w:rFonts w:ascii="Verdana" w:hAnsi="Verdana"/>
          <w:color w:val="808080" w:themeColor="background1" w:themeShade="80"/>
          <w:sz w:val="18"/>
          <w:szCs w:val="18"/>
        </w:rPr>
        <w:t>TS = (“COVID 19” OR COVID-19 OR COVID19 OR “SARS CoV-2” OR “Severe Acute Respiratory Syndrome Coronavirus 2” OR coronavirus OR SARS-CoV OR SARS-CoV-2) AND TS = (psychiatry OR mental OR “clinical psychology” OR substance use OR alcohol OR “illegal drugs” OR addiction OR dependence OR depress* OR mood OR “adjustment disorder” OR Bipolar OR mania OR schizophrenia OR psychosis OR psychotic OR anxi* OR PTSD OR “post-traumatic stress disorder” OR “adjustment disorder” OR “somatic symptom disorder” OR “eating disorders” OR “Binge eating” OR anorexia OR ADHD OR “attention deficit hyperactivity disorder” OR “conduct disorder”)</w:t>
      </w:r>
    </w:p>
    <w:p w14:paraId="2275B113" w14:textId="77777777" w:rsidR="00136804" w:rsidRDefault="00136804" w:rsidP="003B5EEC">
      <w:pPr>
        <w:spacing w:line="360" w:lineRule="auto"/>
        <w:jc w:val="both"/>
        <w:rPr>
          <w:rFonts w:ascii="Verdana" w:hAnsi="Verdana"/>
          <w:color w:val="808080" w:themeColor="background1" w:themeShade="80"/>
          <w:sz w:val="18"/>
          <w:szCs w:val="18"/>
        </w:rPr>
      </w:pPr>
    </w:p>
    <w:p w14:paraId="2078AD82" w14:textId="77777777" w:rsidR="00136804" w:rsidRDefault="00136804" w:rsidP="003B5EEC">
      <w:pPr>
        <w:spacing w:line="360" w:lineRule="auto"/>
        <w:jc w:val="both"/>
        <w:rPr>
          <w:rFonts w:ascii="Verdana" w:hAnsi="Verdana"/>
          <w:color w:val="808080" w:themeColor="background1" w:themeShade="80"/>
          <w:sz w:val="18"/>
          <w:szCs w:val="18"/>
        </w:rPr>
      </w:pPr>
    </w:p>
    <w:p w14:paraId="68C5F7CC" w14:textId="77777777" w:rsidR="00136804" w:rsidRDefault="00136804" w:rsidP="003B5EEC">
      <w:pPr>
        <w:spacing w:line="360" w:lineRule="auto"/>
        <w:jc w:val="both"/>
        <w:rPr>
          <w:rFonts w:ascii="Verdana" w:hAnsi="Verdana"/>
          <w:color w:val="808080" w:themeColor="background1" w:themeShade="80"/>
          <w:sz w:val="18"/>
          <w:szCs w:val="18"/>
        </w:rPr>
      </w:pPr>
    </w:p>
    <w:p w14:paraId="24885191" w14:textId="77777777" w:rsidR="00136804" w:rsidRDefault="00136804" w:rsidP="003B5EEC">
      <w:pPr>
        <w:spacing w:line="360" w:lineRule="auto"/>
        <w:jc w:val="both"/>
        <w:rPr>
          <w:rFonts w:ascii="Verdana" w:hAnsi="Verdana"/>
          <w:color w:val="808080" w:themeColor="background1" w:themeShade="80"/>
          <w:sz w:val="18"/>
          <w:szCs w:val="18"/>
        </w:rPr>
      </w:pPr>
    </w:p>
    <w:p w14:paraId="559D6EC0" w14:textId="77777777" w:rsidR="00136804" w:rsidRDefault="00136804" w:rsidP="003B5EEC">
      <w:pPr>
        <w:spacing w:line="360" w:lineRule="auto"/>
        <w:jc w:val="both"/>
        <w:rPr>
          <w:rFonts w:ascii="Verdana" w:hAnsi="Verdana"/>
          <w:color w:val="808080" w:themeColor="background1" w:themeShade="80"/>
          <w:sz w:val="18"/>
          <w:szCs w:val="18"/>
        </w:rPr>
      </w:pPr>
    </w:p>
    <w:p w14:paraId="2F2E6B2E" w14:textId="77777777" w:rsidR="00136804" w:rsidRDefault="00136804" w:rsidP="003B5EEC">
      <w:pPr>
        <w:spacing w:line="360" w:lineRule="auto"/>
        <w:jc w:val="both"/>
        <w:rPr>
          <w:rFonts w:ascii="Verdana" w:hAnsi="Verdana"/>
          <w:color w:val="808080" w:themeColor="background1" w:themeShade="80"/>
          <w:sz w:val="18"/>
          <w:szCs w:val="18"/>
        </w:rPr>
      </w:pPr>
    </w:p>
    <w:p w14:paraId="01EADED1" w14:textId="77777777" w:rsidR="00136804" w:rsidRDefault="00136804" w:rsidP="003B5EEC">
      <w:pPr>
        <w:spacing w:line="360" w:lineRule="auto"/>
        <w:jc w:val="both"/>
        <w:rPr>
          <w:rFonts w:ascii="Verdana" w:hAnsi="Verdana"/>
          <w:color w:val="808080" w:themeColor="background1" w:themeShade="80"/>
          <w:sz w:val="18"/>
          <w:szCs w:val="18"/>
        </w:rPr>
      </w:pPr>
    </w:p>
    <w:p w14:paraId="0C1AE09D" w14:textId="77777777" w:rsidR="00136804" w:rsidRDefault="00136804" w:rsidP="003B5EEC">
      <w:pPr>
        <w:spacing w:line="360" w:lineRule="auto"/>
        <w:jc w:val="both"/>
        <w:rPr>
          <w:rFonts w:ascii="Verdana" w:hAnsi="Verdana"/>
          <w:color w:val="808080" w:themeColor="background1" w:themeShade="80"/>
          <w:sz w:val="18"/>
          <w:szCs w:val="18"/>
        </w:rPr>
      </w:pPr>
    </w:p>
    <w:p w14:paraId="50794419" w14:textId="77777777" w:rsidR="00136804" w:rsidRDefault="00136804" w:rsidP="003B5EEC">
      <w:pPr>
        <w:spacing w:line="360" w:lineRule="auto"/>
        <w:jc w:val="both"/>
        <w:rPr>
          <w:rFonts w:ascii="Verdana" w:hAnsi="Verdana"/>
          <w:color w:val="808080" w:themeColor="background1" w:themeShade="80"/>
          <w:sz w:val="18"/>
          <w:szCs w:val="18"/>
        </w:rPr>
      </w:pPr>
    </w:p>
    <w:p w14:paraId="595449DA" w14:textId="77777777" w:rsidR="00136804" w:rsidRDefault="00136804" w:rsidP="003B5EEC">
      <w:pPr>
        <w:spacing w:line="360" w:lineRule="auto"/>
        <w:jc w:val="both"/>
        <w:rPr>
          <w:rFonts w:ascii="Verdana" w:hAnsi="Verdana"/>
          <w:color w:val="808080" w:themeColor="background1" w:themeShade="80"/>
          <w:sz w:val="18"/>
          <w:szCs w:val="18"/>
        </w:rPr>
      </w:pPr>
    </w:p>
    <w:p w14:paraId="4F6C7C52" w14:textId="77777777" w:rsidR="009D2B00" w:rsidRDefault="009D2B00" w:rsidP="003B5EEC">
      <w:pPr>
        <w:spacing w:line="360" w:lineRule="auto"/>
        <w:jc w:val="both"/>
        <w:rPr>
          <w:rFonts w:ascii="Verdana" w:hAnsi="Verdana"/>
          <w:color w:val="808080" w:themeColor="background1" w:themeShade="80"/>
          <w:sz w:val="18"/>
          <w:szCs w:val="18"/>
        </w:rPr>
      </w:pPr>
    </w:p>
    <w:p w14:paraId="146CDEA5" w14:textId="77777777" w:rsidR="00136804" w:rsidRDefault="00136804" w:rsidP="003B5EEC">
      <w:pPr>
        <w:spacing w:line="360" w:lineRule="auto"/>
        <w:jc w:val="both"/>
        <w:rPr>
          <w:rFonts w:ascii="Verdana" w:hAnsi="Verdana"/>
          <w:color w:val="808080" w:themeColor="background1" w:themeShade="80"/>
          <w:sz w:val="18"/>
          <w:szCs w:val="18"/>
        </w:rPr>
      </w:pPr>
    </w:p>
    <w:p w14:paraId="14519E5F" w14:textId="77777777" w:rsidR="00136804" w:rsidRDefault="00136804" w:rsidP="003B5EEC">
      <w:pPr>
        <w:spacing w:line="360" w:lineRule="auto"/>
        <w:jc w:val="both"/>
        <w:rPr>
          <w:rFonts w:ascii="Verdana" w:hAnsi="Verdana"/>
          <w:color w:val="808080" w:themeColor="background1" w:themeShade="80"/>
          <w:sz w:val="18"/>
          <w:szCs w:val="18"/>
        </w:rPr>
      </w:pPr>
    </w:p>
    <w:p w14:paraId="09DD6BD9" w14:textId="77777777" w:rsidR="00136804" w:rsidRDefault="00136804" w:rsidP="003B5EEC">
      <w:pPr>
        <w:spacing w:line="360" w:lineRule="auto"/>
        <w:jc w:val="both"/>
        <w:rPr>
          <w:rFonts w:ascii="Verdana" w:hAnsi="Verdana"/>
          <w:color w:val="808080" w:themeColor="background1" w:themeShade="80"/>
          <w:sz w:val="18"/>
          <w:szCs w:val="18"/>
        </w:rPr>
      </w:pPr>
    </w:p>
    <w:tbl>
      <w:tblPr>
        <w:tblW w:w="0" w:type="auto"/>
        <w:tblBorders>
          <w:top w:val="single" w:sz="8" w:space="0" w:color="auto"/>
          <w:left w:val="single" w:sz="8" w:space="0" w:color="auto"/>
          <w:bottom w:val="single" w:sz="8" w:space="0" w:color="auto"/>
          <w:right w:val="single" w:sz="8" w:space="0" w:color="auto"/>
        </w:tblBorders>
        <w:tblCellMar>
          <w:top w:w="85" w:type="dxa"/>
          <w:left w:w="85" w:type="dxa"/>
          <w:bottom w:w="85" w:type="dxa"/>
          <w:right w:w="85" w:type="dxa"/>
        </w:tblCellMar>
        <w:tblLook w:val="04A0" w:firstRow="1" w:lastRow="0" w:firstColumn="1" w:lastColumn="0" w:noHBand="0" w:noVBand="1"/>
      </w:tblPr>
      <w:tblGrid>
        <w:gridCol w:w="9000"/>
      </w:tblGrid>
      <w:tr w:rsidR="00136804" w:rsidRPr="00A05A24" w14:paraId="3ED22ED4" w14:textId="77777777" w:rsidTr="00F85AC8">
        <w:tc>
          <w:tcPr>
            <w:tcW w:w="9010" w:type="dxa"/>
            <w:tcBorders>
              <w:top w:val="single" w:sz="8" w:space="0" w:color="auto"/>
              <w:bottom w:val="single" w:sz="8" w:space="0" w:color="auto"/>
            </w:tcBorders>
            <w:shd w:val="clear" w:color="auto" w:fill="DEEAF6" w:themeFill="accent5" w:themeFillTint="33"/>
          </w:tcPr>
          <w:p w14:paraId="6E7FFB22" w14:textId="77777777" w:rsidR="00136804" w:rsidRPr="00446255" w:rsidRDefault="00136804" w:rsidP="00F85AC8">
            <w:pPr>
              <w:spacing w:line="360" w:lineRule="auto"/>
              <w:rPr>
                <w:rFonts w:ascii="Verdana" w:hAnsi="Verdana"/>
                <w:b/>
                <w:sz w:val="18"/>
                <w:szCs w:val="18"/>
              </w:rPr>
            </w:pPr>
            <w:r w:rsidRPr="00446255">
              <w:rPr>
                <w:rFonts w:ascii="Verdana" w:hAnsi="Verdana"/>
                <w:b/>
                <w:sz w:val="18"/>
                <w:szCs w:val="18"/>
              </w:rPr>
              <w:lastRenderedPageBreak/>
              <w:t xml:space="preserve">BOX 1. </w:t>
            </w:r>
            <w:r w:rsidRPr="00F82D06">
              <w:rPr>
                <w:rFonts w:ascii="Verdana" w:hAnsi="Verdana"/>
                <w:sz w:val="18"/>
                <w:szCs w:val="18"/>
              </w:rPr>
              <w:t xml:space="preserve">Article selection </w:t>
            </w:r>
            <w:r>
              <w:rPr>
                <w:rFonts w:ascii="Verdana" w:hAnsi="Verdana"/>
                <w:sz w:val="18"/>
                <w:szCs w:val="18"/>
              </w:rPr>
              <w:t>and</w:t>
            </w:r>
            <w:r w:rsidRPr="00F82D06">
              <w:rPr>
                <w:rFonts w:ascii="Verdana" w:hAnsi="Verdana"/>
                <w:sz w:val="18"/>
                <w:szCs w:val="18"/>
              </w:rPr>
              <w:t xml:space="preserve"> overlapping data sets</w:t>
            </w:r>
            <w:r>
              <w:rPr>
                <w:rFonts w:ascii="Verdana" w:hAnsi="Verdana"/>
                <w:sz w:val="18"/>
                <w:szCs w:val="18"/>
              </w:rPr>
              <w:t>: inclusion rules</w:t>
            </w:r>
          </w:p>
        </w:tc>
      </w:tr>
      <w:tr w:rsidR="00136804" w:rsidRPr="00A05A24" w14:paraId="05818C11" w14:textId="77777777" w:rsidTr="00F85AC8">
        <w:trPr>
          <w:trHeight w:val="4941"/>
        </w:trPr>
        <w:tc>
          <w:tcPr>
            <w:tcW w:w="9010" w:type="dxa"/>
            <w:tcBorders>
              <w:top w:val="single" w:sz="8" w:space="0" w:color="auto"/>
            </w:tcBorders>
          </w:tcPr>
          <w:p w14:paraId="205B4F03" w14:textId="50B3DF40" w:rsidR="00136804" w:rsidRDefault="00136804" w:rsidP="00F85AC8">
            <w:pPr>
              <w:spacing w:line="360" w:lineRule="auto"/>
              <w:jc w:val="both"/>
              <w:rPr>
                <w:rFonts w:ascii="Verdana" w:hAnsi="Verdana"/>
                <w:sz w:val="18"/>
                <w:szCs w:val="18"/>
              </w:rPr>
            </w:pPr>
            <w:r>
              <w:rPr>
                <w:rFonts w:ascii="Verdana" w:hAnsi="Verdana"/>
                <w:sz w:val="18"/>
                <w:szCs w:val="18"/>
              </w:rPr>
              <w:t>Most of the data on these topics comes from (often open access) electronic data bases and articles probably report on</w:t>
            </w:r>
            <w:r w:rsidRPr="00E328FE">
              <w:rPr>
                <w:rFonts w:ascii="Verdana" w:hAnsi="Verdana"/>
                <w:sz w:val="18"/>
                <w:szCs w:val="18"/>
              </w:rPr>
              <w:t xml:space="preserve"> </w:t>
            </w:r>
            <w:r>
              <w:rPr>
                <w:rFonts w:ascii="Verdana" w:hAnsi="Verdana"/>
                <w:sz w:val="18"/>
                <w:szCs w:val="18"/>
              </w:rPr>
              <w:t xml:space="preserve">overlapping samples. In order to avoid conclusions based on overlapping data - </w:t>
            </w:r>
            <w:r>
              <w:rPr>
                <w:rFonts w:ascii="Verdana" w:hAnsi="Verdana"/>
                <w:color w:val="000000"/>
                <w:sz w:val="18"/>
                <w:szCs w:val="18"/>
              </w:rPr>
              <w:t xml:space="preserve">Inclusion of independent data is a crucial assumption in meta-analysis (Cheung </w:t>
            </w:r>
            <w:r w:rsidRPr="00142171">
              <w:rPr>
                <w:rFonts w:ascii="Verdana" w:hAnsi="Verdana"/>
                <w:color w:val="0070C0"/>
                <w:sz w:val="18"/>
                <w:szCs w:val="18"/>
              </w:rPr>
              <w:t>2019</w:t>
            </w:r>
            <w:r>
              <w:rPr>
                <w:rFonts w:ascii="Verdana" w:hAnsi="Verdana"/>
                <w:color w:val="000000"/>
                <w:sz w:val="18"/>
                <w:szCs w:val="18"/>
              </w:rPr>
              <w:t xml:space="preserve">) - </w:t>
            </w:r>
            <w:r>
              <w:rPr>
                <w:rFonts w:ascii="Verdana" w:hAnsi="Verdana"/>
                <w:sz w:val="18"/>
                <w:szCs w:val="18"/>
              </w:rPr>
              <w:t>we checked the geographic region (</w:t>
            </w:r>
            <w:r w:rsidRPr="00BC4D5C">
              <w:rPr>
                <w:rFonts w:ascii="Verdana" w:hAnsi="Verdana"/>
                <w:i/>
                <w:sz w:val="18"/>
                <w:szCs w:val="18"/>
              </w:rPr>
              <w:t>e.g.,</w:t>
            </w:r>
            <w:r>
              <w:rPr>
                <w:rFonts w:ascii="Verdana" w:hAnsi="Verdana"/>
                <w:sz w:val="18"/>
                <w:szCs w:val="18"/>
              </w:rPr>
              <w:t xml:space="preserve"> city or state) where the data was gathered in case multiple studies reported data that was gathered in a particular country. When we suspected overlap we contacted study authors to ask for overlap in data sets. In case of a confirmatory answer (and in case of no response) we </w:t>
            </w:r>
            <w:r w:rsidR="000339CE">
              <w:rPr>
                <w:rFonts w:ascii="Verdana" w:hAnsi="Verdana"/>
                <w:sz w:val="18"/>
                <w:szCs w:val="18"/>
              </w:rPr>
              <w:t xml:space="preserve">a priori </w:t>
            </w:r>
            <w:r>
              <w:rPr>
                <w:rFonts w:ascii="Verdana" w:hAnsi="Verdana"/>
                <w:sz w:val="18"/>
                <w:szCs w:val="18"/>
              </w:rPr>
              <w:t xml:space="preserve">applied the following rules in the selection of articles in order to avoid results that are based on dependent data. </w:t>
            </w:r>
            <w:r w:rsidR="000339CE">
              <w:rPr>
                <w:rFonts w:ascii="Verdana" w:hAnsi="Verdana"/>
                <w:sz w:val="18"/>
                <w:szCs w:val="18"/>
              </w:rPr>
              <w:t xml:space="preserve">Note that some decisions about overlap (notably about nation wide  more local data) were made at the time of data-analysis (see the supplemental excel file). </w:t>
            </w:r>
            <w:r>
              <w:rPr>
                <w:rFonts w:ascii="Verdana" w:hAnsi="Verdana"/>
                <w:sz w:val="18"/>
                <w:szCs w:val="18"/>
              </w:rPr>
              <w:t>The first decision was</w:t>
            </w:r>
            <w:r w:rsidRPr="00E328FE">
              <w:rPr>
                <w:rFonts w:ascii="Verdana" w:hAnsi="Verdana"/>
                <w:sz w:val="18"/>
                <w:szCs w:val="18"/>
              </w:rPr>
              <w:t xml:space="preserve"> made based on the level of matching</w:t>
            </w:r>
            <w:r>
              <w:rPr>
                <w:rFonts w:ascii="Verdana" w:hAnsi="Verdana"/>
                <w:sz w:val="18"/>
                <w:szCs w:val="18"/>
              </w:rPr>
              <w:t>/statistical control</w:t>
            </w:r>
            <w:r w:rsidRPr="00E328FE">
              <w:rPr>
                <w:rFonts w:ascii="Verdana" w:hAnsi="Verdana"/>
                <w:sz w:val="18"/>
                <w:szCs w:val="18"/>
              </w:rPr>
              <w:t xml:space="preserve"> of psychiatric</w:t>
            </w:r>
            <w:r>
              <w:rPr>
                <w:rFonts w:ascii="Verdana" w:hAnsi="Verdana"/>
                <w:sz w:val="18"/>
                <w:szCs w:val="18"/>
              </w:rPr>
              <w:t xml:space="preserve">- and control </w:t>
            </w:r>
            <w:r w:rsidRPr="00E328FE">
              <w:rPr>
                <w:rFonts w:ascii="Verdana" w:hAnsi="Verdana"/>
                <w:sz w:val="18"/>
                <w:szCs w:val="18"/>
              </w:rPr>
              <w:t>sample</w:t>
            </w:r>
            <w:r>
              <w:rPr>
                <w:rFonts w:ascii="Verdana" w:hAnsi="Verdana"/>
                <w:sz w:val="18"/>
                <w:szCs w:val="18"/>
              </w:rPr>
              <w:t xml:space="preserve">. We preferred (propensity score) matching based over adjusting for covariates and the latter was preferred over no control. In case it was necessary we made a next decision </w:t>
            </w:r>
            <w:r w:rsidRPr="00E328FE">
              <w:rPr>
                <w:rFonts w:ascii="Verdana" w:hAnsi="Verdana"/>
                <w:sz w:val="18"/>
                <w:szCs w:val="18"/>
              </w:rPr>
              <w:t xml:space="preserve">based on the validity </w:t>
            </w:r>
            <w:r>
              <w:rPr>
                <w:rFonts w:ascii="Verdana" w:hAnsi="Verdana"/>
                <w:sz w:val="18"/>
                <w:szCs w:val="18"/>
              </w:rPr>
              <w:t xml:space="preserve">and the specificity </w:t>
            </w:r>
            <w:r w:rsidRPr="00E328FE">
              <w:rPr>
                <w:rFonts w:ascii="Verdana" w:hAnsi="Verdana"/>
                <w:sz w:val="18"/>
                <w:szCs w:val="18"/>
              </w:rPr>
              <w:t xml:space="preserve">of the predictor assessment. </w:t>
            </w:r>
            <w:r>
              <w:rPr>
                <w:rFonts w:ascii="Verdana" w:hAnsi="Verdana"/>
                <w:sz w:val="18"/>
                <w:szCs w:val="18"/>
              </w:rPr>
              <w:t xml:space="preserve">Here we preferred a specific diagnostic assessment over self-reported data, which in turn was preferred over categorization based on for example prescription drugs yes </w:t>
            </w:r>
            <w:r w:rsidRPr="00446255">
              <w:rPr>
                <w:rFonts w:ascii="Verdana" w:hAnsi="Verdana"/>
                <w:i/>
                <w:sz w:val="18"/>
                <w:szCs w:val="18"/>
              </w:rPr>
              <w:t>vs.</w:t>
            </w:r>
            <w:r>
              <w:rPr>
                <w:rFonts w:ascii="Verdana" w:hAnsi="Verdana"/>
                <w:sz w:val="18"/>
                <w:szCs w:val="18"/>
              </w:rPr>
              <w:t xml:space="preserve"> no. </w:t>
            </w:r>
            <w:r w:rsidRPr="00E328FE">
              <w:rPr>
                <w:rFonts w:ascii="Verdana" w:hAnsi="Verdana"/>
                <w:sz w:val="18"/>
                <w:szCs w:val="18"/>
              </w:rPr>
              <w:t xml:space="preserve">In case </w:t>
            </w:r>
            <w:r>
              <w:rPr>
                <w:rFonts w:ascii="Verdana" w:hAnsi="Verdana"/>
                <w:sz w:val="18"/>
                <w:szCs w:val="18"/>
              </w:rPr>
              <w:t xml:space="preserve">no decision could be made based on </w:t>
            </w:r>
            <w:r w:rsidRPr="00E328FE">
              <w:rPr>
                <w:rFonts w:ascii="Verdana" w:hAnsi="Verdana"/>
                <w:sz w:val="18"/>
                <w:szCs w:val="18"/>
              </w:rPr>
              <w:t>this</w:t>
            </w:r>
            <w:r>
              <w:rPr>
                <w:rFonts w:ascii="Verdana" w:hAnsi="Verdana"/>
                <w:sz w:val="18"/>
                <w:szCs w:val="18"/>
              </w:rPr>
              <w:t xml:space="preserve">, the decision on inclusion was </w:t>
            </w:r>
            <w:r w:rsidRPr="00E328FE">
              <w:rPr>
                <w:rFonts w:ascii="Verdana" w:hAnsi="Verdana"/>
                <w:sz w:val="18"/>
                <w:szCs w:val="18"/>
              </w:rPr>
              <w:t xml:space="preserve">based on sample size, with a preference for the larger sample size. </w:t>
            </w:r>
            <w:r>
              <w:rPr>
                <w:rFonts w:ascii="Verdana" w:hAnsi="Verdana"/>
                <w:sz w:val="18"/>
                <w:szCs w:val="18"/>
              </w:rPr>
              <w:t xml:space="preserve">Below we describe our decisions for countries for which potential overlap was an issue. </w:t>
            </w:r>
          </w:p>
          <w:p w14:paraId="69F2F151" w14:textId="77777777" w:rsidR="00136804" w:rsidRPr="002973AC" w:rsidRDefault="00136804" w:rsidP="00F85AC8">
            <w:pPr>
              <w:spacing w:line="360" w:lineRule="auto"/>
              <w:jc w:val="both"/>
              <w:rPr>
                <w:rFonts w:ascii="Verdana" w:hAnsi="Verdana"/>
                <w:color w:val="000000"/>
                <w:sz w:val="10"/>
                <w:szCs w:val="10"/>
              </w:rPr>
            </w:pPr>
          </w:p>
          <w:p w14:paraId="0F5C5405" w14:textId="77777777" w:rsidR="00136804" w:rsidRDefault="00136804" w:rsidP="00F85AC8">
            <w:pPr>
              <w:spacing w:line="360" w:lineRule="auto"/>
              <w:jc w:val="both"/>
              <w:rPr>
                <w:rFonts w:ascii="Verdana" w:hAnsi="Verdana"/>
                <w:color w:val="000000"/>
                <w:sz w:val="18"/>
                <w:szCs w:val="18"/>
              </w:rPr>
            </w:pPr>
            <w:r>
              <w:rPr>
                <w:rFonts w:ascii="Verdana" w:hAnsi="Verdana"/>
                <w:color w:val="000000"/>
                <w:sz w:val="18"/>
                <w:szCs w:val="18"/>
              </w:rPr>
              <w:t>When multiple studies were performed in a single country, we checked whether there was ground to suspect overlap with regard to specific associations, and in case there was (</w:t>
            </w:r>
            <w:r w:rsidRPr="00212C48">
              <w:rPr>
                <w:rFonts w:ascii="Verdana" w:hAnsi="Verdana"/>
                <w:i/>
                <w:color w:val="000000"/>
                <w:sz w:val="18"/>
                <w:szCs w:val="18"/>
              </w:rPr>
              <w:t>e.g.,</w:t>
            </w:r>
            <w:r>
              <w:rPr>
                <w:rFonts w:ascii="Verdana" w:hAnsi="Verdana"/>
                <w:color w:val="000000"/>
                <w:sz w:val="18"/>
                <w:szCs w:val="18"/>
              </w:rPr>
              <w:t xml:space="preserve"> 2 studies reporting infection risk fordepressedpatients from electronic data gathered in New York City hospitals), we included the one that was most informative with regard to our purposes. Third, when nationwide data was available for analysis alongside data gathered more locally (</w:t>
            </w:r>
            <w:r w:rsidRPr="00212C48">
              <w:rPr>
                <w:rFonts w:ascii="Verdana" w:hAnsi="Verdana"/>
                <w:i/>
                <w:color w:val="000000"/>
                <w:sz w:val="18"/>
                <w:szCs w:val="18"/>
              </w:rPr>
              <w:t>e.g.,</w:t>
            </w:r>
            <w:r>
              <w:rPr>
                <w:rFonts w:ascii="Verdana" w:hAnsi="Verdana"/>
                <w:color w:val="000000"/>
                <w:sz w:val="18"/>
                <w:szCs w:val="18"/>
              </w:rPr>
              <w:t xml:space="preserve"> nationwide data from Spain and data from the autonomous Basque region) we ran analyses once with the nationwide data included and the local data excluded and once with the local data included and the nationwide data excluded. Main meta-analysis outcomes are the ones based on the largest pooled samplesize. Similarity of results among these analyses was reported. For moderator and meta-regression analyses, we alsochose the pooled data-set that contained the largest number of participants. </w:t>
            </w:r>
          </w:p>
          <w:p w14:paraId="54B6DC99" w14:textId="77777777" w:rsidR="00136804" w:rsidRDefault="00136804" w:rsidP="00F85AC8">
            <w:pPr>
              <w:spacing w:line="360" w:lineRule="auto"/>
              <w:jc w:val="both"/>
              <w:rPr>
                <w:rFonts w:ascii="Verdana" w:hAnsi="Verdana"/>
                <w:color w:val="000000"/>
                <w:sz w:val="18"/>
                <w:szCs w:val="18"/>
              </w:rPr>
            </w:pPr>
          </w:p>
          <w:p w14:paraId="1D57DF0B" w14:textId="77777777" w:rsidR="00136804" w:rsidRDefault="00136804" w:rsidP="00F85AC8">
            <w:pPr>
              <w:spacing w:line="360" w:lineRule="auto"/>
              <w:jc w:val="both"/>
              <w:rPr>
                <w:rFonts w:ascii="Verdana" w:hAnsi="Verdana"/>
                <w:color w:val="000000"/>
                <w:sz w:val="18"/>
                <w:szCs w:val="18"/>
              </w:rPr>
            </w:pPr>
            <w:r>
              <w:rPr>
                <w:rFonts w:ascii="Verdana" w:hAnsi="Verdana"/>
                <w:color w:val="000000"/>
                <w:sz w:val="18"/>
                <w:szCs w:val="18"/>
              </w:rPr>
              <w:t>References</w:t>
            </w:r>
          </w:p>
          <w:p w14:paraId="2820985A" w14:textId="4F1470ED" w:rsidR="00136804" w:rsidRPr="008D7B02" w:rsidRDefault="00136804" w:rsidP="00F85AC8">
            <w:pPr>
              <w:spacing w:line="360" w:lineRule="auto"/>
              <w:jc w:val="both"/>
              <w:rPr>
                <w:rFonts w:ascii="Verdana" w:hAnsi="Verdana"/>
                <w:color w:val="000000"/>
                <w:sz w:val="18"/>
                <w:szCs w:val="18"/>
              </w:rPr>
            </w:pPr>
            <w:r w:rsidRPr="00343F78">
              <w:rPr>
                <w:rFonts w:ascii="Verdana" w:hAnsi="Verdana"/>
                <w:color w:val="000000" w:themeColor="text1"/>
                <w:sz w:val="16"/>
                <w:szCs w:val="16"/>
              </w:rPr>
              <w:t>Cheung MW. A Guide to Conducting a Meta-Analysis with Non-Independent Effect Sizes. Neuropsychol Rev. 2019 Dec;29(4):387-396. doi: 10.1007/s11065-019-09415-6. Epub 2019 Aug 24.</w:t>
            </w:r>
          </w:p>
        </w:tc>
      </w:tr>
    </w:tbl>
    <w:p w14:paraId="55E713B5" w14:textId="77777777" w:rsidR="00136804" w:rsidRDefault="00136804" w:rsidP="00136804">
      <w:pPr>
        <w:spacing w:line="276" w:lineRule="auto"/>
        <w:rPr>
          <w:rFonts w:ascii="Verdana" w:hAnsi="Verdana"/>
          <w:b/>
          <w:sz w:val="18"/>
          <w:szCs w:val="18"/>
        </w:rPr>
      </w:pPr>
    </w:p>
    <w:p w14:paraId="1CEBF50D" w14:textId="77777777" w:rsidR="00136804" w:rsidRDefault="00136804" w:rsidP="00136804">
      <w:pPr>
        <w:spacing w:line="276" w:lineRule="auto"/>
        <w:rPr>
          <w:rFonts w:ascii="Verdana" w:hAnsi="Verdana"/>
          <w:b/>
          <w:sz w:val="18"/>
          <w:szCs w:val="18"/>
        </w:rPr>
      </w:pPr>
    </w:p>
    <w:p w14:paraId="2324B596" w14:textId="77777777" w:rsidR="00136804" w:rsidRDefault="00136804" w:rsidP="00136804">
      <w:pPr>
        <w:spacing w:line="276" w:lineRule="auto"/>
        <w:rPr>
          <w:rFonts w:ascii="Verdana" w:hAnsi="Verdana"/>
          <w:b/>
          <w:sz w:val="18"/>
          <w:szCs w:val="18"/>
        </w:rPr>
      </w:pPr>
    </w:p>
    <w:p w14:paraId="5257085E" w14:textId="77777777" w:rsidR="00136804" w:rsidRDefault="00136804" w:rsidP="00136804">
      <w:pPr>
        <w:spacing w:line="360" w:lineRule="auto"/>
        <w:rPr>
          <w:rFonts w:ascii="Verdana" w:hAnsi="Verdana"/>
          <w:bCs/>
          <w:i/>
          <w:iCs/>
          <w:color w:val="000000" w:themeColor="text1"/>
          <w:sz w:val="18"/>
          <w:szCs w:val="18"/>
        </w:rPr>
      </w:pPr>
    </w:p>
    <w:p w14:paraId="6FE8E5EC" w14:textId="77777777" w:rsidR="00136804" w:rsidRDefault="00136804" w:rsidP="00136804">
      <w:pPr>
        <w:spacing w:line="360" w:lineRule="auto"/>
        <w:rPr>
          <w:rFonts w:ascii="Verdana" w:hAnsi="Verdana"/>
          <w:bCs/>
          <w:i/>
          <w:iCs/>
          <w:color w:val="000000" w:themeColor="text1"/>
          <w:sz w:val="18"/>
          <w:szCs w:val="18"/>
        </w:rPr>
      </w:pPr>
    </w:p>
    <w:p w14:paraId="54C97E87" w14:textId="77777777" w:rsidR="00136804" w:rsidRDefault="00136804" w:rsidP="00136804">
      <w:pPr>
        <w:spacing w:line="360" w:lineRule="auto"/>
        <w:rPr>
          <w:rFonts w:ascii="Verdana" w:hAnsi="Verdana"/>
          <w:bCs/>
          <w:i/>
          <w:iCs/>
          <w:color w:val="000000" w:themeColor="text1"/>
          <w:sz w:val="18"/>
          <w:szCs w:val="18"/>
        </w:rPr>
      </w:pPr>
    </w:p>
    <w:p w14:paraId="44E53321" w14:textId="77777777" w:rsidR="00136804" w:rsidRDefault="00136804" w:rsidP="003B5EEC">
      <w:pPr>
        <w:spacing w:line="360" w:lineRule="auto"/>
        <w:jc w:val="both"/>
        <w:rPr>
          <w:rFonts w:ascii="Verdana" w:hAnsi="Verdana"/>
          <w:b/>
          <w:color w:val="000000" w:themeColor="text1"/>
          <w:sz w:val="18"/>
          <w:szCs w:val="18"/>
        </w:rPr>
      </w:pPr>
    </w:p>
    <w:p w14:paraId="164E2839" w14:textId="77777777" w:rsidR="00136804" w:rsidRDefault="00136804" w:rsidP="00886982">
      <w:pPr>
        <w:spacing w:line="360" w:lineRule="auto"/>
        <w:jc w:val="both"/>
        <w:rPr>
          <w:rFonts w:ascii="Verdana" w:hAnsi="Verdana"/>
          <w:i/>
          <w:color w:val="000000"/>
          <w:sz w:val="18"/>
          <w:szCs w:val="18"/>
        </w:rPr>
      </w:pPr>
    </w:p>
    <w:p w14:paraId="689655A4" w14:textId="77777777" w:rsidR="00886982" w:rsidRPr="00E42509" w:rsidRDefault="00886982" w:rsidP="00886982">
      <w:pPr>
        <w:spacing w:line="360" w:lineRule="auto"/>
        <w:jc w:val="both"/>
        <w:rPr>
          <w:rFonts w:ascii="Verdana" w:hAnsi="Verdana"/>
          <w:i/>
          <w:color w:val="000000"/>
          <w:sz w:val="18"/>
          <w:szCs w:val="18"/>
        </w:rPr>
      </w:pPr>
      <w:r w:rsidRPr="00E42509">
        <w:rPr>
          <w:rFonts w:ascii="Verdana" w:hAnsi="Verdana"/>
          <w:i/>
          <w:color w:val="000000"/>
          <w:sz w:val="18"/>
          <w:szCs w:val="18"/>
        </w:rPr>
        <w:lastRenderedPageBreak/>
        <w:t xml:space="preserve">Assessment of methodological quality </w:t>
      </w:r>
    </w:p>
    <w:p w14:paraId="6A606CE9" w14:textId="77777777" w:rsidR="00886982" w:rsidRPr="00161B0C" w:rsidRDefault="00886982" w:rsidP="00886982">
      <w:pPr>
        <w:spacing w:line="360" w:lineRule="auto"/>
        <w:jc w:val="both"/>
        <w:rPr>
          <w:rFonts w:ascii="Verdana" w:hAnsi="Verdana"/>
          <w:color w:val="0070C0"/>
          <w:sz w:val="18"/>
          <w:szCs w:val="18"/>
        </w:rPr>
      </w:pPr>
      <w:r w:rsidRPr="00E42509">
        <w:rPr>
          <w:rFonts w:ascii="Verdana" w:hAnsi="Verdana"/>
          <w:color w:val="000000"/>
          <w:sz w:val="18"/>
          <w:szCs w:val="18"/>
        </w:rPr>
        <w:t xml:space="preserve">The methodological quality of input studies was scored by 2 members of the author team (PM, </w:t>
      </w:r>
      <w:r>
        <w:rPr>
          <w:rFonts w:ascii="Verdana" w:hAnsi="Verdana"/>
          <w:color w:val="000000"/>
          <w:sz w:val="18"/>
          <w:szCs w:val="18"/>
        </w:rPr>
        <w:t>AR</w:t>
      </w:r>
      <w:r w:rsidRPr="00E42509">
        <w:rPr>
          <w:rFonts w:ascii="Verdana" w:hAnsi="Verdana"/>
          <w:color w:val="000000"/>
          <w:sz w:val="18"/>
          <w:szCs w:val="18"/>
        </w:rPr>
        <w:t xml:space="preserve">, and/or MM) using </w:t>
      </w:r>
      <w:r w:rsidRPr="00E42509">
        <w:rPr>
          <w:rFonts w:ascii="Verdana" w:hAnsi="Verdana"/>
          <w:sz w:val="18"/>
          <w:szCs w:val="18"/>
        </w:rPr>
        <w:t xml:space="preserve">the </w:t>
      </w:r>
      <w:r w:rsidRPr="00E42509">
        <w:rPr>
          <w:rFonts w:ascii="Verdana" w:hAnsi="Verdana"/>
          <w:i/>
          <w:sz w:val="18"/>
          <w:szCs w:val="18"/>
        </w:rPr>
        <w:t>quality assessment tool for cross-sectional studies</w:t>
      </w:r>
      <w:r w:rsidRPr="00E42509">
        <w:rPr>
          <w:rFonts w:ascii="Verdana" w:hAnsi="Verdana"/>
          <w:sz w:val="18"/>
          <w:szCs w:val="18"/>
        </w:rPr>
        <w:t xml:space="preserve"> that is recommended by the United States National Institutes of Health (US NIH </w:t>
      </w:r>
      <w:r w:rsidRPr="00E42509">
        <w:rPr>
          <w:rFonts w:ascii="Verdana" w:hAnsi="Verdana"/>
          <w:color w:val="0070C0"/>
          <w:sz w:val="18"/>
          <w:szCs w:val="18"/>
        </w:rPr>
        <w:t>2021</w:t>
      </w:r>
      <w:r w:rsidRPr="00161B0C">
        <w:rPr>
          <w:rFonts w:ascii="Verdana" w:hAnsi="Verdana"/>
          <w:color w:val="000000" w:themeColor="text1"/>
          <w:sz w:val="18"/>
          <w:szCs w:val="18"/>
        </w:rPr>
        <w:t>;</w:t>
      </w:r>
      <w:r>
        <w:rPr>
          <w:rFonts w:ascii="Verdana" w:hAnsi="Verdana"/>
          <w:color w:val="0070C0"/>
          <w:sz w:val="18"/>
          <w:szCs w:val="18"/>
        </w:rPr>
        <w:t xml:space="preserve"> </w:t>
      </w:r>
      <w:hyperlink r:id="rId11" w:history="1">
        <w:r w:rsidRPr="001B5012">
          <w:rPr>
            <w:rStyle w:val="Hyperlink"/>
            <w:rFonts w:ascii="Verdana" w:hAnsi="Verdana"/>
            <w:sz w:val="18"/>
            <w:szCs w:val="18"/>
          </w:rPr>
          <w:t>https://www.nhlbi.nih.gov/health-topics/study-quality-assessment-tools</w:t>
        </w:r>
      </w:hyperlink>
      <w:r>
        <w:rPr>
          <w:rFonts w:ascii="Verdana" w:hAnsi="Verdana"/>
          <w:sz w:val="18"/>
          <w:szCs w:val="18"/>
        </w:rPr>
        <w:t xml:space="preserve">). The items of this tool are provided below, in </w:t>
      </w:r>
      <w:r w:rsidRPr="00F65231">
        <w:rPr>
          <w:rFonts w:ascii="Verdana" w:hAnsi="Verdana"/>
          <w:b/>
          <w:sz w:val="18"/>
          <w:szCs w:val="18"/>
        </w:rPr>
        <w:t>Table S4</w:t>
      </w:r>
      <w:r>
        <w:rPr>
          <w:rFonts w:ascii="Verdana" w:hAnsi="Verdana"/>
          <w:sz w:val="18"/>
          <w:szCs w:val="18"/>
        </w:rPr>
        <w:t>.</w:t>
      </w:r>
    </w:p>
    <w:p w14:paraId="103F1BE9" w14:textId="77777777" w:rsidR="00886982" w:rsidRDefault="00886982" w:rsidP="00886982">
      <w:pPr>
        <w:spacing w:line="360" w:lineRule="auto"/>
        <w:rPr>
          <w:rFonts w:ascii="Verdana" w:hAnsi="Verdana"/>
          <w:b/>
          <w:color w:val="000000" w:themeColor="text1"/>
          <w:sz w:val="18"/>
          <w:szCs w:val="18"/>
        </w:rPr>
      </w:pPr>
    </w:p>
    <w:p w14:paraId="34BC89C4" w14:textId="31942703" w:rsidR="003B5EEC" w:rsidRPr="005953AB" w:rsidRDefault="00886982" w:rsidP="003B5EEC">
      <w:pPr>
        <w:spacing w:line="276" w:lineRule="auto"/>
        <w:rPr>
          <w:rFonts w:ascii="Verdana" w:hAnsi="Verdana"/>
          <w:sz w:val="18"/>
          <w:szCs w:val="18"/>
        </w:rPr>
      </w:pPr>
      <w:r w:rsidRPr="00383498">
        <w:rPr>
          <w:rFonts w:ascii="Verdana" w:hAnsi="Verdana"/>
          <w:b/>
          <w:sz w:val="18"/>
          <w:szCs w:val="18"/>
        </w:rPr>
        <w:t>Table S</w:t>
      </w:r>
      <w:r w:rsidR="003B5EEC">
        <w:rPr>
          <w:rFonts w:ascii="Verdana" w:hAnsi="Verdana"/>
          <w:b/>
          <w:sz w:val="18"/>
          <w:szCs w:val="18"/>
        </w:rPr>
        <w:t>1</w:t>
      </w:r>
      <w:r w:rsidRPr="00383498">
        <w:rPr>
          <w:rFonts w:ascii="Verdana" w:hAnsi="Verdana"/>
          <w:sz w:val="18"/>
          <w:szCs w:val="18"/>
        </w:rPr>
        <w:t xml:space="preserve">. </w:t>
      </w:r>
      <w:r w:rsidRPr="00A42D09">
        <w:rPr>
          <w:rFonts w:ascii="Verdana" w:hAnsi="Verdana"/>
          <w:sz w:val="18"/>
          <w:szCs w:val="18"/>
        </w:rPr>
        <w:t>Items of the quality assessment tool for cross-sectional</w:t>
      </w:r>
      <w:r w:rsidR="003B5EEC">
        <w:rPr>
          <w:rFonts w:ascii="Verdana" w:hAnsi="Verdana"/>
          <w:sz w:val="18"/>
          <w:szCs w:val="18"/>
        </w:rPr>
        <w:t xml:space="preserve"> and prospective observational</w:t>
      </w:r>
      <w:r w:rsidRPr="00A42D09">
        <w:rPr>
          <w:rFonts w:ascii="Verdana" w:hAnsi="Verdana"/>
          <w:sz w:val="18"/>
          <w:szCs w:val="18"/>
        </w:rPr>
        <w:t xml:space="preserve"> studies</w:t>
      </w:r>
    </w:p>
    <w:tbl>
      <w:tblPr>
        <w:tblW w:w="9356" w:type="dxa"/>
        <w:tblBorders>
          <w:top w:val="single" w:sz="8" w:space="0" w:color="auto"/>
          <w:bottom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8647"/>
      </w:tblGrid>
      <w:tr w:rsidR="003B5EEC" w:rsidRPr="00114D17" w14:paraId="01A26E2F" w14:textId="77777777" w:rsidTr="00F85AC8">
        <w:tc>
          <w:tcPr>
            <w:tcW w:w="709" w:type="dxa"/>
            <w:tcBorders>
              <w:top w:val="single" w:sz="8" w:space="0" w:color="auto"/>
              <w:bottom w:val="single" w:sz="8" w:space="0" w:color="auto"/>
            </w:tcBorders>
          </w:tcPr>
          <w:p w14:paraId="3FFDF4AD" w14:textId="77777777" w:rsidR="003B5EEC" w:rsidRPr="00114D17" w:rsidRDefault="003B5EEC" w:rsidP="00F85AC8">
            <w:pPr>
              <w:spacing w:line="360" w:lineRule="auto"/>
              <w:rPr>
                <w:rFonts w:ascii="Verdana" w:hAnsi="Verdana" w:cs="Calibri"/>
                <w:sz w:val="18"/>
                <w:szCs w:val="18"/>
              </w:rPr>
            </w:pPr>
            <w:r>
              <w:rPr>
                <w:rFonts w:ascii="Verdana" w:hAnsi="Verdana" w:cs="Calibri"/>
                <w:sz w:val="18"/>
                <w:szCs w:val="18"/>
              </w:rPr>
              <w:t xml:space="preserve">Item </w:t>
            </w:r>
          </w:p>
        </w:tc>
        <w:tc>
          <w:tcPr>
            <w:tcW w:w="8647" w:type="dxa"/>
            <w:tcBorders>
              <w:top w:val="single" w:sz="8" w:space="0" w:color="auto"/>
              <w:bottom w:val="single" w:sz="8" w:space="0" w:color="auto"/>
            </w:tcBorders>
          </w:tcPr>
          <w:p w14:paraId="0CA06DD6" w14:textId="77777777" w:rsidR="003B5EEC" w:rsidRPr="0050355D" w:rsidRDefault="003B5EEC" w:rsidP="00F85AC8">
            <w:pPr>
              <w:spacing w:line="360" w:lineRule="auto"/>
              <w:rPr>
                <w:rFonts w:ascii="Verdana" w:hAnsi="Verdana" w:cs="Calibri"/>
                <w:sz w:val="16"/>
                <w:szCs w:val="16"/>
              </w:rPr>
            </w:pPr>
          </w:p>
        </w:tc>
      </w:tr>
      <w:tr w:rsidR="003B5EEC" w:rsidRPr="00114D17" w14:paraId="3E9B9959" w14:textId="77777777" w:rsidTr="00F85AC8">
        <w:tc>
          <w:tcPr>
            <w:tcW w:w="709" w:type="dxa"/>
          </w:tcPr>
          <w:p w14:paraId="4F69A078" w14:textId="77777777" w:rsidR="003B5EEC" w:rsidRPr="006D61DD" w:rsidRDefault="003B5EEC" w:rsidP="00F85AC8">
            <w:pPr>
              <w:spacing w:line="276" w:lineRule="auto"/>
              <w:rPr>
                <w:rFonts w:ascii="Verdana" w:hAnsi="Verdana" w:cs="Calibri"/>
                <w:sz w:val="16"/>
                <w:szCs w:val="16"/>
              </w:rPr>
            </w:pPr>
            <w:r w:rsidRPr="006D61DD">
              <w:rPr>
                <w:rFonts w:ascii="Verdana" w:hAnsi="Verdana" w:cs="Calibri"/>
                <w:sz w:val="16"/>
                <w:szCs w:val="16"/>
              </w:rPr>
              <w:t xml:space="preserve"> 1</w:t>
            </w:r>
          </w:p>
        </w:tc>
        <w:tc>
          <w:tcPr>
            <w:tcW w:w="8647" w:type="dxa"/>
          </w:tcPr>
          <w:p w14:paraId="223DF98F" w14:textId="77777777" w:rsidR="003B5EEC" w:rsidRPr="006D61DD" w:rsidRDefault="003B5EEC" w:rsidP="00F85AC8">
            <w:pPr>
              <w:spacing w:line="276" w:lineRule="auto"/>
              <w:rPr>
                <w:rFonts w:ascii="Verdana" w:hAnsi="Verdana" w:cs="Calibri"/>
                <w:i/>
                <w:sz w:val="16"/>
                <w:szCs w:val="16"/>
              </w:rPr>
            </w:pPr>
            <w:r w:rsidRPr="006D61DD">
              <w:rPr>
                <w:rFonts w:ascii="Verdana" w:hAnsi="Verdana"/>
                <w:color w:val="222222"/>
                <w:sz w:val="16"/>
                <w:szCs w:val="16"/>
              </w:rPr>
              <w:t>Was the research question or objective in this paper clearly stated?</w:t>
            </w:r>
          </w:p>
        </w:tc>
      </w:tr>
      <w:tr w:rsidR="003B5EEC" w:rsidRPr="00114D17" w14:paraId="35338BA3" w14:textId="77777777" w:rsidTr="00F85AC8">
        <w:tc>
          <w:tcPr>
            <w:tcW w:w="709" w:type="dxa"/>
          </w:tcPr>
          <w:p w14:paraId="7256C039" w14:textId="77777777" w:rsidR="003B5EEC" w:rsidRPr="006D61DD" w:rsidRDefault="003B5EEC" w:rsidP="00F85AC8">
            <w:pPr>
              <w:spacing w:line="276" w:lineRule="auto"/>
              <w:rPr>
                <w:rFonts w:ascii="Verdana" w:hAnsi="Verdana" w:cs="Calibri"/>
                <w:sz w:val="16"/>
                <w:szCs w:val="16"/>
              </w:rPr>
            </w:pPr>
            <w:r w:rsidRPr="006D61DD">
              <w:rPr>
                <w:rFonts w:ascii="Verdana" w:hAnsi="Verdana" w:cs="Calibri"/>
                <w:sz w:val="16"/>
                <w:szCs w:val="16"/>
              </w:rPr>
              <w:t xml:space="preserve"> 2</w:t>
            </w:r>
          </w:p>
        </w:tc>
        <w:tc>
          <w:tcPr>
            <w:tcW w:w="8647" w:type="dxa"/>
          </w:tcPr>
          <w:p w14:paraId="05194332" w14:textId="77777777" w:rsidR="003B5EEC" w:rsidRPr="006D61DD" w:rsidRDefault="003B5EEC" w:rsidP="00F85AC8">
            <w:pPr>
              <w:spacing w:line="276" w:lineRule="auto"/>
              <w:rPr>
                <w:rFonts w:ascii="Verdana" w:hAnsi="Verdana" w:cs="Calibri"/>
                <w:i/>
                <w:sz w:val="16"/>
                <w:szCs w:val="16"/>
              </w:rPr>
            </w:pPr>
            <w:r w:rsidRPr="006D61DD">
              <w:rPr>
                <w:rFonts w:ascii="Verdana" w:hAnsi="Verdana"/>
                <w:color w:val="222222"/>
                <w:sz w:val="16"/>
                <w:szCs w:val="16"/>
              </w:rPr>
              <w:t>Was the study population clearly specified and defined?</w:t>
            </w:r>
          </w:p>
        </w:tc>
      </w:tr>
      <w:tr w:rsidR="003B5EEC" w:rsidRPr="00114D17" w14:paraId="76078EE9" w14:textId="77777777" w:rsidTr="00F85AC8">
        <w:tc>
          <w:tcPr>
            <w:tcW w:w="709" w:type="dxa"/>
          </w:tcPr>
          <w:p w14:paraId="1580C814" w14:textId="77777777" w:rsidR="003B5EEC" w:rsidRPr="006D61DD" w:rsidRDefault="003B5EEC" w:rsidP="00F85AC8">
            <w:pPr>
              <w:spacing w:line="276" w:lineRule="auto"/>
              <w:rPr>
                <w:rFonts w:ascii="Verdana" w:hAnsi="Verdana"/>
                <w:sz w:val="16"/>
                <w:szCs w:val="16"/>
              </w:rPr>
            </w:pPr>
            <w:r w:rsidRPr="006D61DD">
              <w:rPr>
                <w:rFonts w:ascii="Verdana" w:hAnsi="Verdana"/>
                <w:sz w:val="16"/>
                <w:szCs w:val="16"/>
              </w:rPr>
              <w:t xml:space="preserve"> 3</w:t>
            </w:r>
          </w:p>
        </w:tc>
        <w:tc>
          <w:tcPr>
            <w:tcW w:w="8647" w:type="dxa"/>
          </w:tcPr>
          <w:p w14:paraId="08887545" w14:textId="77777777" w:rsidR="003B5EEC" w:rsidRPr="006D61DD" w:rsidRDefault="003B5EEC" w:rsidP="00F85AC8">
            <w:pPr>
              <w:spacing w:line="276" w:lineRule="auto"/>
              <w:rPr>
                <w:rFonts w:ascii="Verdana" w:hAnsi="Verdana" w:cs="Calibri"/>
                <w:sz w:val="16"/>
                <w:szCs w:val="16"/>
              </w:rPr>
            </w:pPr>
            <w:r w:rsidRPr="006D61DD">
              <w:rPr>
                <w:rFonts w:ascii="Verdana" w:hAnsi="Verdana"/>
                <w:color w:val="222222"/>
                <w:sz w:val="16"/>
                <w:szCs w:val="16"/>
              </w:rPr>
              <w:t>Was the participation rate of eligible persons at least 50%?</w:t>
            </w:r>
          </w:p>
        </w:tc>
      </w:tr>
      <w:tr w:rsidR="003B5EEC" w:rsidRPr="00114D17" w14:paraId="25558650" w14:textId="77777777" w:rsidTr="00F85AC8">
        <w:tc>
          <w:tcPr>
            <w:tcW w:w="709" w:type="dxa"/>
          </w:tcPr>
          <w:p w14:paraId="1B027F5A" w14:textId="77777777" w:rsidR="003B5EEC" w:rsidRPr="006D61DD" w:rsidRDefault="003B5EEC" w:rsidP="00F85AC8">
            <w:pPr>
              <w:spacing w:line="276" w:lineRule="auto"/>
              <w:rPr>
                <w:rFonts w:ascii="Verdana" w:hAnsi="Verdana"/>
                <w:sz w:val="16"/>
                <w:szCs w:val="16"/>
              </w:rPr>
            </w:pPr>
            <w:r w:rsidRPr="006D61DD">
              <w:rPr>
                <w:rFonts w:ascii="Verdana" w:hAnsi="Verdana"/>
                <w:sz w:val="16"/>
                <w:szCs w:val="16"/>
              </w:rPr>
              <w:t xml:space="preserve"> 4</w:t>
            </w:r>
            <w:r>
              <w:rPr>
                <w:rFonts w:ascii="Verdana" w:hAnsi="Verdana"/>
                <w:sz w:val="16"/>
                <w:szCs w:val="16"/>
              </w:rPr>
              <w:t xml:space="preserve"> a</w:t>
            </w:r>
          </w:p>
        </w:tc>
        <w:tc>
          <w:tcPr>
            <w:tcW w:w="8647" w:type="dxa"/>
          </w:tcPr>
          <w:p w14:paraId="49DC592A" w14:textId="77777777" w:rsidR="003B5EEC" w:rsidRPr="006D61DD" w:rsidRDefault="003B5EEC" w:rsidP="00F85AC8">
            <w:pPr>
              <w:spacing w:line="276" w:lineRule="auto"/>
              <w:rPr>
                <w:rFonts w:ascii="Verdana" w:hAnsi="Verdana" w:cs="Calibri"/>
                <w:sz w:val="16"/>
                <w:szCs w:val="16"/>
              </w:rPr>
            </w:pPr>
            <w:r w:rsidRPr="006D61DD">
              <w:rPr>
                <w:rFonts w:ascii="Verdana" w:hAnsi="Verdana"/>
                <w:color w:val="222222"/>
                <w:sz w:val="16"/>
                <w:szCs w:val="16"/>
              </w:rPr>
              <w:t xml:space="preserve">Were all the subjects selected or recruited from the same or similar populations (including the same time period)? </w:t>
            </w:r>
          </w:p>
        </w:tc>
      </w:tr>
      <w:tr w:rsidR="003B5EEC" w:rsidRPr="00114D17" w14:paraId="406E3724" w14:textId="77777777" w:rsidTr="00F85AC8">
        <w:tc>
          <w:tcPr>
            <w:tcW w:w="709" w:type="dxa"/>
          </w:tcPr>
          <w:p w14:paraId="5D0E6DAC" w14:textId="77777777" w:rsidR="003B5EEC" w:rsidRPr="006D61DD" w:rsidRDefault="003B5EEC" w:rsidP="00F85AC8">
            <w:pPr>
              <w:spacing w:line="276" w:lineRule="auto"/>
              <w:rPr>
                <w:rFonts w:ascii="Verdana" w:hAnsi="Verdana"/>
                <w:sz w:val="16"/>
                <w:szCs w:val="16"/>
              </w:rPr>
            </w:pPr>
            <w:r w:rsidRPr="006D61DD">
              <w:rPr>
                <w:rFonts w:ascii="Verdana" w:hAnsi="Verdana"/>
                <w:sz w:val="16"/>
                <w:szCs w:val="16"/>
              </w:rPr>
              <w:t>4</w:t>
            </w:r>
            <w:r>
              <w:rPr>
                <w:rFonts w:ascii="Verdana" w:hAnsi="Verdana"/>
                <w:sz w:val="16"/>
                <w:szCs w:val="16"/>
              </w:rPr>
              <w:t xml:space="preserve"> b</w:t>
            </w:r>
          </w:p>
        </w:tc>
        <w:tc>
          <w:tcPr>
            <w:tcW w:w="8647" w:type="dxa"/>
          </w:tcPr>
          <w:p w14:paraId="0D924BAF" w14:textId="77777777" w:rsidR="003B5EEC" w:rsidRPr="006D61DD" w:rsidRDefault="003B5EEC" w:rsidP="00F85AC8">
            <w:pPr>
              <w:spacing w:line="276" w:lineRule="auto"/>
              <w:rPr>
                <w:rFonts w:ascii="Verdana" w:hAnsi="Verdana"/>
                <w:color w:val="222222"/>
                <w:sz w:val="16"/>
                <w:szCs w:val="16"/>
              </w:rPr>
            </w:pPr>
            <w:r w:rsidRPr="006D61DD">
              <w:rPr>
                <w:rFonts w:ascii="Verdana" w:hAnsi="Verdana"/>
                <w:color w:val="222222"/>
                <w:sz w:val="16"/>
                <w:szCs w:val="16"/>
              </w:rPr>
              <w:t>Were inclusion and exclusion criteria for being in the study prespecified and applied uniformly to all participants?</w:t>
            </w:r>
          </w:p>
        </w:tc>
      </w:tr>
      <w:tr w:rsidR="003B5EEC" w:rsidRPr="00114D17" w14:paraId="7D939DDC" w14:textId="77777777" w:rsidTr="00F85AC8">
        <w:tc>
          <w:tcPr>
            <w:tcW w:w="709" w:type="dxa"/>
          </w:tcPr>
          <w:p w14:paraId="5F462D41" w14:textId="77777777" w:rsidR="003B5EEC" w:rsidRPr="006D61DD" w:rsidRDefault="003B5EEC" w:rsidP="00F85AC8">
            <w:pPr>
              <w:spacing w:line="276" w:lineRule="auto"/>
              <w:rPr>
                <w:rFonts w:ascii="Verdana" w:hAnsi="Verdana" w:cs="Calibri"/>
                <w:sz w:val="16"/>
                <w:szCs w:val="16"/>
              </w:rPr>
            </w:pPr>
            <w:r w:rsidRPr="006D61DD">
              <w:rPr>
                <w:rFonts w:ascii="Verdana" w:hAnsi="Verdana" w:cs="Calibri"/>
                <w:sz w:val="16"/>
                <w:szCs w:val="16"/>
              </w:rPr>
              <w:t xml:space="preserve"> 5</w:t>
            </w:r>
          </w:p>
        </w:tc>
        <w:tc>
          <w:tcPr>
            <w:tcW w:w="8647" w:type="dxa"/>
          </w:tcPr>
          <w:p w14:paraId="2242F3E7" w14:textId="77777777" w:rsidR="003B5EEC" w:rsidRPr="006D61DD" w:rsidRDefault="003B5EEC" w:rsidP="00F85AC8">
            <w:pPr>
              <w:spacing w:line="276" w:lineRule="auto"/>
              <w:rPr>
                <w:rFonts w:ascii="Verdana" w:hAnsi="Verdana" w:cs="Calibri"/>
                <w:sz w:val="16"/>
                <w:szCs w:val="16"/>
              </w:rPr>
            </w:pPr>
            <w:r w:rsidRPr="006D61DD">
              <w:rPr>
                <w:rFonts w:ascii="Verdana" w:hAnsi="Verdana"/>
                <w:color w:val="222222"/>
                <w:sz w:val="16"/>
                <w:szCs w:val="16"/>
              </w:rPr>
              <w:t>Was a sample size justification, power description, or variance and effect estimates provided?</w:t>
            </w:r>
          </w:p>
        </w:tc>
      </w:tr>
      <w:tr w:rsidR="003B5EEC" w:rsidRPr="00114D17" w14:paraId="6122DC3E" w14:textId="77777777" w:rsidTr="00F85AC8">
        <w:tc>
          <w:tcPr>
            <w:tcW w:w="709" w:type="dxa"/>
          </w:tcPr>
          <w:p w14:paraId="231C02ED" w14:textId="77777777" w:rsidR="003B5EEC" w:rsidRPr="006D61DD" w:rsidRDefault="003B5EEC" w:rsidP="00F85AC8">
            <w:pPr>
              <w:spacing w:line="276" w:lineRule="auto"/>
              <w:rPr>
                <w:rFonts w:ascii="Verdana" w:hAnsi="Verdana"/>
                <w:sz w:val="16"/>
                <w:szCs w:val="16"/>
              </w:rPr>
            </w:pPr>
            <w:r w:rsidRPr="006D61DD">
              <w:rPr>
                <w:rFonts w:ascii="Verdana" w:hAnsi="Verdana"/>
                <w:sz w:val="16"/>
                <w:szCs w:val="16"/>
              </w:rPr>
              <w:t xml:space="preserve"> 6</w:t>
            </w:r>
          </w:p>
        </w:tc>
        <w:tc>
          <w:tcPr>
            <w:tcW w:w="8647" w:type="dxa"/>
          </w:tcPr>
          <w:p w14:paraId="04A8F746" w14:textId="77777777" w:rsidR="003B5EEC" w:rsidRPr="006D61DD" w:rsidRDefault="003B5EEC" w:rsidP="00F85AC8">
            <w:pPr>
              <w:spacing w:line="276" w:lineRule="auto"/>
              <w:rPr>
                <w:rFonts w:ascii="Verdana" w:hAnsi="Verdana" w:cs="Calibri"/>
                <w:sz w:val="16"/>
                <w:szCs w:val="16"/>
              </w:rPr>
            </w:pPr>
            <w:r w:rsidRPr="006D61DD">
              <w:rPr>
                <w:rFonts w:ascii="Verdana" w:hAnsi="Verdana"/>
                <w:color w:val="222222"/>
                <w:sz w:val="16"/>
                <w:szCs w:val="16"/>
              </w:rPr>
              <w:t>For the analyses in this paper, were the exposure(s) of interest measured prior to the outcome(s) being measured?</w:t>
            </w:r>
          </w:p>
        </w:tc>
      </w:tr>
      <w:tr w:rsidR="003B5EEC" w:rsidRPr="00114D17" w14:paraId="23139CC1" w14:textId="77777777" w:rsidTr="00F85AC8">
        <w:tc>
          <w:tcPr>
            <w:tcW w:w="709" w:type="dxa"/>
          </w:tcPr>
          <w:p w14:paraId="11682FFC" w14:textId="77777777" w:rsidR="003B5EEC" w:rsidRPr="006D61DD" w:rsidRDefault="003B5EEC" w:rsidP="00F85AC8">
            <w:pPr>
              <w:spacing w:line="276" w:lineRule="auto"/>
              <w:rPr>
                <w:rFonts w:ascii="Verdana" w:hAnsi="Verdana"/>
                <w:sz w:val="16"/>
                <w:szCs w:val="16"/>
              </w:rPr>
            </w:pPr>
            <w:r w:rsidRPr="006D61DD">
              <w:rPr>
                <w:rFonts w:ascii="Verdana" w:hAnsi="Verdana"/>
                <w:sz w:val="16"/>
                <w:szCs w:val="16"/>
              </w:rPr>
              <w:t xml:space="preserve"> 7</w:t>
            </w:r>
          </w:p>
        </w:tc>
        <w:tc>
          <w:tcPr>
            <w:tcW w:w="8647" w:type="dxa"/>
          </w:tcPr>
          <w:p w14:paraId="65059AE1" w14:textId="77777777" w:rsidR="003B5EEC" w:rsidRPr="006D61DD" w:rsidRDefault="003B5EEC" w:rsidP="00F85AC8">
            <w:pPr>
              <w:spacing w:line="276" w:lineRule="auto"/>
              <w:rPr>
                <w:rFonts w:ascii="Verdana" w:hAnsi="Verdana" w:cs="Calibri"/>
                <w:sz w:val="16"/>
                <w:szCs w:val="16"/>
              </w:rPr>
            </w:pPr>
            <w:r w:rsidRPr="006D61DD">
              <w:rPr>
                <w:rFonts w:ascii="Verdana" w:hAnsi="Verdana"/>
                <w:color w:val="222222"/>
                <w:sz w:val="16"/>
                <w:szCs w:val="16"/>
              </w:rPr>
              <w:t>Was the timeframe sufficient so that one could reasonably expect to see an association between exposure and outcome if it existed?</w:t>
            </w:r>
          </w:p>
        </w:tc>
      </w:tr>
      <w:tr w:rsidR="003B5EEC" w:rsidRPr="00114D17" w14:paraId="7B7FB19E" w14:textId="77777777" w:rsidTr="00F85AC8">
        <w:tc>
          <w:tcPr>
            <w:tcW w:w="709" w:type="dxa"/>
          </w:tcPr>
          <w:p w14:paraId="42716AFC" w14:textId="77777777" w:rsidR="003B5EEC" w:rsidRPr="006D61DD" w:rsidRDefault="003B5EEC" w:rsidP="00F85AC8">
            <w:pPr>
              <w:spacing w:line="276" w:lineRule="auto"/>
              <w:rPr>
                <w:rFonts w:ascii="Verdana" w:hAnsi="Verdana"/>
                <w:sz w:val="16"/>
                <w:szCs w:val="16"/>
              </w:rPr>
            </w:pPr>
            <w:r w:rsidRPr="006D61DD">
              <w:rPr>
                <w:rFonts w:ascii="Verdana" w:hAnsi="Verdana"/>
                <w:sz w:val="16"/>
                <w:szCs w:val="16"/>
              </w:rPr>
              <w:t xml:space="preserve"> 8</w:t>
            </w:r>
          </w:p>
        </w:tc>
        <w:tc>
          <w:tcPr>
            <w:tcW w:w="8647" w:type="dxa"/>
          </w:tcPr>
          <w:p w14:paraId="14221B58" w14:textId="77777777" w:rsidR="003B5EEC" w:rsidRPr="006D61DD" w:rsidRDefault="003B5EEC" w:rsidP="00F85AC8">
            <w:pPr>
              <w:spacing w:line="276" w:lineRule="auto"/>
              <w:rPr>
                <w:rFonts w:ascii="Verdana" w:hAnsi="Verdana" w:cs="Calibri"/>
                <w:sz w:val="16"/>
                <w:szCs w:val="16"/>
              </w:rPr>
            </w:pPr>
            <w:r w:rsidRPr="006D61DD">
              <w:rPr>
                <w:rFonts w:ascii="Verdana" w:hAnsi="Verdana"/>
                <w:color w:val="222222"/>
                <w:sz w:val="16"/>
                <w:szCs w:val="16"/>
              </w:rPr>
              <w:t>For exposures that can vary in amount or level, did the study examine different levels of the exposure as related to the outcome (e.g., categories of exposure, or exposure measured as continuous variable)?</w:t>
            </w:r>
          </w:p>
        </w:tc>
      </w:tr>
      <w:tr w:rsidR="003B5EEC" w:rsidRPr="00114D17" w14:paraId="4AC6358B" w14:textId="77777777" w:rsidTr="00F85AC8">
        <w:tc>
          <w:tcPr>
            <w:tcW w:w="709" w:type="dxa"/>
          </w:tcPr>
          <w:p w14:paraId="6CCDF282" w14:textId="77777777" w:rsidR="003B5EEC" w:rsidRPr="006D61DD" w:rsidRDefault="003B5EEC" w:rsidP="00F85AC8">
            <w:pPr>
              <w:spacing w:line="276" w:lineRule="auto"/>
              <w:rPr>
                <w:rFonts w:ascii="Verdana" w:hAnsi="Verdana"/>
                <w:sz w:val="16"/>
                <w:szCs w:val="16"/>
              </w:rPr>
            </w:pPr>
            <w:r w:rsidRPr="006D61DD">
              <w:rPr>
                <w:rFonts w:ascii="Verdana" w:hAnsi="Verdana"/>
                <w:sz w:val="16"/>
                <w:szCs w:val="16"/>
              </w:rPr>
              <w:t xml:space="preserve"> 9</w:t>
            </w:r>
          </w:p>
        </w:tc>
        <w:tc>
          <w:tcPr>
            <w:tcW w:w="8647" w:type="dxa"/>
          </w:tcPr>
          <w:p w14:paraId="33DD45A9" w14:textId="77777777" w:rsidR="003B5EEC" w:rsidRPr="006D61DD" w:rsidRDefault="003B5EEC" w:rsidP="00F85AC8">
            <w:pPr>
              <w:spacing w:line="276" w:lineRule="auto"/>
              <w:rPr>
                <w:rFonts w:ascii="Verdana" w:hAnsi="Verdana" w:cs="Calibri"/>
                <w:sz w:val="16"/>
                <w:szCs w:val="16"/>
              </w:rPr>
            </w:pPr>
            <w:r w:rsidRPr="006D61DD">
              <w:rPr>
                <w:rFonts w:ascii="Verdana" w:hAnsi="Verdana"/>
                <w:color w:val="222222"/>
                <w:sz w:val="16"/>
                <w:szCs w:val="16"/>
              </w:rPr>
              <w:t>Were the exposure measures (independent variables) clearly defined, valid, reliable, and implemented consistently across all study participants?</w:t>
            </w:r>
          </w:p>
        </w:tc>
      </w:tr>
      <w:tr w:rsidR="003B5EEC" w:rsidRPr="00114D17" w14:paraId="498AFB40" w14:textId="77777777" w:rsidTr="00F85AC8">
        <w:tc>
          <w:tcPr>
            <w:tcW w:w="709" w:type="dxa"/>
          </w:tcPr>
          <w:p w14:paraId="3100E479" w14:textId="77777777" w:rsidR="003B5EEC" w:rsidRPr="006D61DD" w:rsidRDefault="003B5EEC" w:rsidP="00F85AC8">
            <w:pPr>
              <w:spacing w:line="276" w:lineRule="auto"/>
              <w:rPr>
                <w:rFonts w:ascii="Verdana" w:hAnsi="Verdana" w:cs="Calibri"/>
                <w:sz w:val="16"/>
                <w:szCs w:val="16"/>
              </w:rPr>
            </w:pPr>
            <w:r w:rsidRPr="006D61DD">
              <w:rPr>
                <w:rFonts w:ascii="Verdana" w:hAnsi="Verdana" w:cs="Calibri"/>
                <w:sz w:val="16"/>
                <w:szCs w:val="16"/>
              </w:rPr>
              <w:t>10</w:t>
            </w:r>
          </w:p>
        </w:tc>
        <w:tc>
          <w:tcPr>
            <w:tcW w:w="8647" w:type="dxa"/>
          </w:tcPr>
          <w:p w14:paraId="0A49BAAB" w14:textId="77777777" w:rsidR="003B5EEC" w:rsidRPr="006D61DD" w:rsidRDefault="003B5EEC" w:rsidP="00F85AC8">
            <w:pPr>
              <w:spacing w:line="276" w:lineRule="auto"/>
              <w:rPr>
                <w:rFonts w:ascii="Verdana" w:hAnsi="Verdana" w:cs="Calibri"/>
                <w:i/>
                <w:sz w:val="16"/>
                <w:szCs w:val="16"/>
              </w:rPr>
            </w:pPr>
            <w:r w:rsidRPr="006D61DD">
              <w:rPr>
                <w:rFonts w:ascii="Verdana" w:hAnsi="Verdana"/>
                <w:color w:val="222222"/>
                <w:sz w:val="16"/>
                <w:szCs w:val="16"/>
              </w:rPr>
              <w:t>Was the exposure(s) assessed more than once over time?</w:t>
            </w:r>
          </w:p>
        </w:tc>
      </w:tr>
      <w:tr w:rsidR="003B5EEC" w:rsidRPr="00114D17" w14:paraId="6B84CA30" w14:textId="77777777" w:rsidTr="00F85AC8">
        <w:tc>
          <w:tcPr>
            <w:tcW w:w="709" w:type="dxa"/>
          </w:tcPr>
          <w:p w14:paraId="73D5AAE0" w14:textId="77777777" w:rsidR="003B5EEC" w:rsidRPr="006D61DD" w:rsidRDefault="003B5EEC" w:rsidP="00F85AC8">
            <w:pPr>
              <w:spacing w:line="276" w:lineRule="auto"/>
              <w:rPr>
                <w:rFonts w:ascii="Verdana" w:hAnsi="Verdana"/>
                <w:sz w:val="16"/>
                <w:szCs w:val="16"/>
              </w:rPr>
            </w:pPr>
            <w:r w:rsidRPr="006D61DD">
              <w:rPr>
                <w:rFonts w:ascii="Verdana" w:hAnsi="Verdana"/>
                <w:sz w:val="16"/>
                <w:szCs w:val="16"/>
              </w:rPr>
              <w:t>11</w:t>
            </w:r>
          </w:p>
        </w:tc>
        <w:tc>
          <w:tcPr>
            <w:tcW w:w="8647" w:type="dxa"/>
          </w:tcPr>
          <w:p w14:paraId="67095167" w14:textId="77777777" w:rsidR="003B5EEC" w:rsidRPr="006D61DD" w:rsidRDefault="003B5EEC" w:rsidP="00F85AC8">
            <w:pPr>
              <w:spacing w:line="276" w:lineRule="auto"/>
              <w:rPr>
                <w:rFonts w:ascii="Verdana" w:hAnsi="Verdana" w:cs="Calibri"/>
                <w:sz w:val="16"/>
                <w:szCs w:val="16"/>
              </w:rPr>
            </w:pPr>
            <w:r w:rsidRPr="006D61DD">
              <w:rPr>
                <w:rFonts w:ascii="Verdana" w:hAnsi="Verdana"/>
                <w:color w:val="222222"/>
                <w:sz w:val="16"/>
                <w:szCs w:val="16"/>
              </w:rPr>
              <w:t>Were the outcome measures (dependent variables) clearly defined, valid, reliable, and implemented consistently across all study participants?</w:t>
            </w:r>
          </w:p>
        </w:tc>
      </w:tr>
      <w:tr w:rsidR="003B5EEC" w:rsidRPr="00114D17" w14:paraId="5BD9B0D3" w14:textId="77777777" w:rsidTr="00F85AC8">
        <w:tc>
          <w:tcPr>
            <w:tcW w:w="709" w:type="dxa"/>
          </w:tcPr>
          <w:p w14:paraId="604D713F" w14:textId="77777777" w:rsidR="003B5EEC" w:rsidRPr="006D61DD" w:rsidRDefault="003B5EEC" w:rsidP="00F85AC8">
            <w:pPr>
              <w:spacing w:line="276" w:lineRule="auto"/>
              <w:rPr>
                <w:rFonts w:ascii="Verdana" w:hAnsi="Verdana" w:cs="Calibri"/>
                <w:sz w:val="16"/>
                <w:szCs w:val="16"/>
              </w:rPr>
            </w:pPr>
            <w:r w:rsidRPr="006D61DD">
              <w:rPr>
                <w:rFonts w:ascii="Verdana" w:hAnsi="Verdana" w:cs="Calibri"/>
                <w:sz w:val="16"/>
                <w:szCs w:val="16"/>
              </w:rPr>
              <w:t>12</w:t>
            </w:r>
          </w:p>
        </w:tc>
        <w:tc>
          <w:tcPr>
            <w:tcW w:w="8647" w:type="dxa"/>
          </w:tcPr>
          <w:p w14:paraId="15FE679D" w14:textId="77777777" w:rsidR="003B5EEC" w:rsidRPr="006D61DD" w:rsidRDefault="003B5EEC" w:rsidP="00F85AC8">
            <w:pPr>
              <w:spacing w:line="276" w:lineRule="auto"/>
              <w:rPr>
                <w:rFonts w:ascii="Verdana" w:hAnsi="Verdana" w:cs="Calibri"/>
                <w:i/>
                <w:sz w:val="16"/>
                <w:szCs w:val="16"/>
              </w:rPr>
            </w:pPr>
            <w:r w:rsidRPr="006D61DD">
              <w:rPr>
                <w:rFonts w:ascii="Verdana" w:hAnsi="Verdana"/>
                <w:color w:val="222222"/>
                <w:sz w:val="16"/>
                <w:szCs w:val="16"/>
              </w:rPr>
              <w:t>Were the outcome assessors blinded to the exposure status of participants?</w:t>
            </w:r>
          </w:p>
        </w:tc>
      </w:tr>
      <w:tr w:rsidR="003B5EEC" w:rsidRPr="00114D17" w14:paraId="2BB81DC7" w14:textId="77777777" w:rsidTr="00F85AC8">
        <w:tc>
          <w:tcPr>
            <w:tcW w:w="709" w:type="dxa"/>
          </w:tcPr>
          <w:p w14:paraId="496170BC" w14:textId="77777777" w:rsidR="003B5EEC" w:rsidRPr="006D61DD" w:rsidRDefault="003B5EEC" w:rsidP="00F85AC8">
            <w:pPr>
              <w:spacing w:line="276" w:lineRule="auto"/>
              <w:rPr>
                <w:rFonts w:ascii="Verdana" w:hAnsi="Verdana" w:cs="Calibri"/>
                <w:sz w:val="16"/>
                <w:szCs w:val="16"/>
              </w:rPr>
            </w:pPr>
            <w:r w:rsidRPr="006D61DD">
              <w:rPr>
                <w:rFonts w:ascii="Verdana" w:hAnsi="Verdana" w:cs="Calibri"/>
                <w:sz w:val="16"/>
                <w:szCs w:val="16"/>
              </w:rPr>
              <w:t>13</w:t>
            </w:r>
          </w:p>
        </w:tc>
        <w:tc>
          <w:tcPr>
            <w:tcW w:w="8647" w:type="dxa"/>
          </w:tcPr>
          <w:p w14:paraId="3A2EAD38" w14:textId="77777777" w:rsidR="003B5EEC" w:rsidRPr="006D61DD" w:rsidRDefault="003B5EEC" w:rsidP="00F85AC8">
            <w:pPr>
              <w:spacing w:line="276" w:lineRule="auto"/>
              <w:rPr>
                <w:rFonts w:ascii="Verdana" w:hAnsi="Verdana" w:cs="Calibri"/>
                <w:i/>
                <w:sz w:val="16"/>
                <w:szCs w:val="16"/>
              </w:rPr>
            </w:pPr>
            <w:r w:rsidRPr="006D61DD">
              <w:rPr>
                <w:rFonts w:ascii="Verdana" w:hAnsi="Verdana"/>
                <w:color w:val="222222"/>
                <w:sz w:val="16"/>
                <w:szCs w:val="16"/>
              </w:rPr>
              <w:t>Was loss to follow-up after baseline 20% or less?</w:t>
            </w:r>
          </w:p>
        </w:tc>
      </w:tr>
      <w:tr w:rsidR="003B5EEC" w:rsidRPr="00114D17" w14:paraId="74DAF95C" w14:textId="77777777" w:rsidTr="00F85AC8">
        <w:tc>
          <w:tcPr>
            <w:tcW w:w="709" w:type="dxa"/>
          </w:tcPr>
          <w:p w14:paraId="515B2C5D" w14:textId="77777777" w:rsidR="003B5EEC" w:rsidRPr="006D61DD" w:rsidRDefault="003B5EEC" w:rsidP="00F85AC8">
            <w:pPr>
              <w:spacing w:line="276" w:lineRule="auto"/>
              <w:rPr>
                <w:rFonts w:ascii="Verdana" w:hAnsi="Verdana" w:cs="Calibri"/>
                <w:sz w:val="16"/>
                <w:szCs w:val="16"/>
              </w:rPr>
            </w:pPr>
            <w:r w:rsidRPr="006D61DD">
              <w:rPr>
                <w:rFonts w:ascii="Verdana" w:hAnsi="Verdana" w:cs="Calibri"/>
                <w:sz w:val="16"/>
                <w:szCs w:val="16"/>
              </w:rPr>
              <w:t>14</w:t>
            </w:r>
          </w:p>
        </w:tc>
        <w:tc>
          <w:tcPr>
            <w:tcW w:w="8647" w:type="dxa"/>
          </w:tcPr>
          <w:p w14:paraId="31C1DA28" w14:textId="77777777" w:rsidR="003B5EEC" w:rsidRPr="006D61DD" w:rsidRDefault="003B5EEC" w:rsidP="00F85AC8">
            <w:pPr>
              <w:spacing w:line="276" w:lineRule="auto"/>
              <w:rPr>
                <w:rFonts w:ascii="Verdana" w:hAnsi="Verdana" w:cs="Calibri"/>
                <w:i/>
                <w:sz w:val="16"/>
                <w:szCs w:val="16"/>
              </w:rPr>
            </w:pPr>
            <w:r w:rsidRPr="006D61DD">
              <w:rPr>
                <w:rFonts w:ascii="Verdana" w:hAnsi="Verdana"/>
                <w:color w:val="222222"/>
                <w:sz w:val="16"/>
                <w:szCs w:val="16"/>
              </w:rPr>
              <w:t>Were key potential confounding variables measured and adjusted statistically for their impact on the relationship between exposure(s) and outcome(s)?</w:t>
            </w:r>
          </w:p>
        </w:tc>
      </w:tr>
    </w:tbl>
    <w:p w14:paraId="0F9D2D8B" w14:textId="77777777" w:rsidR="003B5EEC" w:rsidRDefault="003B5EEC" w:rsidP="003B5EEC">
      <w:pPr>
        <w:spacing w:line="360" w:lineRule="auto"/>
        <w:rPr>
          <w:rFonts w:ascii="Verdana" w:hAnsi="Verdana"/>
          <w:bCs/>
          <w:i/>
          <w:iCs/>
          <w:color w:val="000000" w:themeColor="text1"/>
          <w:sz w:val="18"/>
          <w:szCs w:val="18"/>
        </w:rPr>
      </w:pPr>
    </w:p>
    <w:p w14:paraId="0BD6DE38" w14:textId="4B1D1C06" w:rsidR="00886982" w:rsidRPr="009E5869" w:rsidRDefault="009E5869" w:rsidP="009E5869">
      <w:pPr>
        <w:spacing w:line="276" w:lineRule="auto"/>
        <w:rPr>
          <w:rFonts w:ascii="Verdana" w:hAnsi="Verdana"/>
        </w:rPr>
      </w:pPr>
      <w:r w:rsidRPr="00383498">
        <w:rPr>
          <w:rFonts w:ascii="Verdana" w:hAnsi="Verdana"/>
          <w:b/>
          <w:sz w:val="18"/>
          <w:szCs w:val="18"/>
        </w:rPr>
        <w:t>Table S</w:t>
      </w:r>
      <w:r>
        <w:rPr>
          <w:rFonts w:ascii="Verdana" w:hAnsi="Verdana"/>
          <w:b/>
          <w:sz w:val="18"/>
          <w:szCs w:val="18"/>
        </w:rPr>
        <w:t>2</w:t>
      </w:r>
      <w:r w:rsidRPr="00383498">
        <w:rPr>
          <w:rFonts w:ascii="Verdana" w:hAnsi="Verdana"/>
          <w:sz w:val="18"/>
          <w:szCs w:val="18"/>
        </w:rPr>
        <w:t>. Articles submitted to full-text assessment for in</w:t>
      </w:r>
      <w:r>
        <w:rPr>
          <w:rFonts w:ascii="Verdana" w:hAnsi="Verdana"/>
          <w:sz w:val="18"/>
          <w:szCs w:val="18"/>
        </w:rPr>
        <w:t>- vs</w:t>
      </w:r>
      <w:r w:rsidRPr="00383498">
        <w:rPr>
          <w:rFonts w:ascii="Verdana" w:hAnsi="Verdana"/>
          <w:sz w:val="18"/>
          <w:szCs w:val="18"/>
        </w:rPr>
        <w:t xml:space="preserve"> exclusio</w:t>
      </w:r>
      <w:r>
        <w:rPr>
          <w:rFonts w:ascii="Verdana" w:hAnsi="Verdana"/>
          <w:sz w:val="18"/>
          <w:szCs w:val="18"/>
        </w:rPr>
        <w:t xml:space="preserve">n. In- and excluded articles are indicated in green and red respectively. </w:t>
      </w:r>
    </w:p>
    <w:tbl>
      <w:tblPr>
        <w:tblW w:w="9067" w:type="dxa"/>
        <w:tblInd w:w="28" w:type="dxa"/>
        <w:tblCellMar>
          <w:top w:w="57" w:type="dxa"/>
          <w:left w:w="57" w:type="dxa"/>
          <w:bottom w:w="57" w:type="dxa"/>
          <w:right w:w="57" w:type="dxa"/>
        </w:tblCellMar>
        <w:tblLook w:val="04A0" w:firstRow="1" w:lastRow="0" w:firstColumn="1" w:lastColumn="0" w:noHBand="0" w:noVBand="1"/>
      </w:tblPr>
      <w:tblGrid>
        <w:gridCol w:w="562"/>
        <w:gridCol w:w="2840"/>
        <w:gridCol w:w="5665"/>
      </w:tblGrid>
      <w:tr w:rsidR="009E5869" w:rsidRPr="00383498" w14:paraId="170E9474" w14:textId="77777777" w:rsidTr="00F85AC8">
        <w:tc>
          <w:tcPr>
            <w:tcW w:w="562" w:type="dxa"/>
            <w:tcBorders>
              <w:top w:val="single" w:sz="8" w:space="0" w:color="auto"/>
              <w:bottom w:val="single" w:sz="8" w:space="0" w:color="auto"/>
            </w:tcBorders>
          </w:tcPr>
          <w:p w14:paraId="6B0CA774" w14:textId="77777777" w:rsidR="009E5869" w:rsidRPr="00383498" w:rsidRDefault="009E5869" w:rsidP="00F85AC8">
            <w:pPr>
              <w:spacing w:line="360" w:lineRule="auto"/>
              <w:rPr>
                <w:rFonts w:ascii="Verdana" w:hAnsi="Verdana"/>
                <w:b/>
                <w:sz w:val="16"/>
                <w:szCs w:val="16"/>
              </w:rPr>
            </w:pPr>
          </w:p>
        </w:tc>
        <w:tc>
          <w:tcPr>
            <w:tcW w:w="2840" w:type="dxa"/>
            <w:tcBorders>
              <w:top w:val="single" w:sz="8" w:space="0" w:color="auto"/>
              <w:bottom w:val="single" w:sz="8" w:space="0" w:color="auto"/>
            </w:tcBorders>
          </w:tcPr>
          <w:p w14:paraId="5F80F391" w14:textId="77777777" w:rsidR="009E5869" w:rsidRPr="00383498" w:rsidRDefault="009E5869" w:rsidP="00F85AC8">
            <w:pPr>
              <w:spacing w:line="360" w:lineRule="auto"/>
              <w:rPr>
                <w:rFonts w:ascii="Verdana" w:hAnsi="Verdana"/>
                <w:b/>
                <w:sz w:val="16"/>
                <w:szCs w:val="16"/>
              </w:rPr>
            </w:pPr>
            <w:r w:rsidRPr="00383498">
              <w:rPr>
                <w:rFonts w:ascii="Verdana" w:hAnsi="Verdana"/>
                <w:b/>
                <w:sz w:val="16"/>
                <w:szCs w:val="16"/>
              </w:rPr>
              <w:t xml:space="preserve">Study </w:t>
            </w:r>
          </w:p>
        </w:tc>
        <w:tc>
          <w:tcPr>
            <w:tcW w:w="5665" w:type="dxa"/>
            <w:tcBorders>
              <w:top w:val="single" w:sz="8" w:space="0" w:color="auto"/>
              <w:bottom w:val="single" w:sz="8" w:space="0" w:color="auto"/>
            </w:tcBorders>
          </w:tcPr>
          <w:p w14:paraId="710CE733" w14:textId="77777777" w:rsidR="009E5869" w:rsidRPr="00383498" w:rsidRDefault="009E5869" w:rsidP="00F85AC8">
            <w:pPr>
              <w:spacing w:line="360" w:lineRule="auto"/>
              <w:rPr>
                <w:rFonts w:ascii="Verdana" w:hAnsi="Verdana"/>
                <w:b/>
                <w:sz w:val="16"/>
                <w:szCs w:val="16"/>
              </w:rPr>
            </w:pPr>
            <w:r w:rsidRPr="00383498">
              <w:rPr>
                <w:rFonts w:ascii="Verdana" w:hAnsi="Verdana"/>
                <w:b/>
                <w:sz w:val="16"/>
                <w:szCs w:val="16"/>
              </w:rPr>
              <w:t>Reason</w:t>
            </w:r>
          </w:p>
        </w:tc>
      </w:tr>
      <w:tr w:rsidR="009E5869" w:rsidRPr="0036450D" w14:paraId="4D80E39D" w14:textId="77777777" w:rsidTr="00F85AC8">
        <w:tc>
          <w:tcPr>
            <w:tcW w:w="562" w:type="dxa"/>
            <w:shd w:val="clear" w:color="auto" w:fill="FF0000"/>
          </w:tcPr>
          <w:p w14:paraId="2561E276" w14:textId="77777777" w:rsidR="009E5869" w:rsidRDefault="009E5869" w:rsidP="00F85AC8">
            <w:pPr>
              <w:spacing w:line="360" w:lineRule="auto"/>
              <w:rPr>
                <w:rFonts w:ascii="Verdana" w:hAnsi="Verdana"/>
                <w:sz w:val="16"/>
                <w:szCs w:val="16"/>
              </w:rPr>
            </w:pPr>
          </w:p>
        </w:tc>
        <w:tc>
          <w:tcPr>
            <w:tcW w:w="2840" w:type="dxa"/>
          </w:tcPr>
          <w:p w14:paraId="373984D0" w14:textId="77777777" w:rsidR="009E5869" w:rsidRDefault="009E5869" w:rsidP="00F85AC8">
            <w:pPr>
              <w:spacing w:line="360" w:lineRule="auto"/>
              <w:rPr>
                <w:rFonts w:ascii="Verdana" w:hAnsi="Verdana"/>
                <w:sz w:val="16"/>
                <w:szCs w:val="16"/>
              </w:rPr>
            </w:pPr>
            <w:r w:rsidRPr="00261CE3">
              <w:rPr>
                <w:rFonts w:ascii="Verdana" w:hAnsi="Verdana"/>
                <w:sz w:val="16"/>
                <w:szCs w:val="16"/>
                <w:lang w:val="it-IT"/>
              </w:rPr>
              <w:t xml:space="preserve">Abbasi-Oshaghi </w:t>
            </w:r>
            <w:r w:rsidRPr="00261CE3">
              <w:rPr>
                <w:rFonts w:ascii="Verdana" w:hAnsi="Verdana"/>
                <w:i/>
                <w:iCs/>
                <w:sz w:val="16"/>
                <w:szCs w:val="16"/>
                <w:lang w:val="it-IT"/>
              </w:rPr>
              <w:t xml:space="preserve">et al. </w:t>
            </w:r>
            <w:r w:rsidRPr="006D08F7">
              <w:rPr>
                <w:rFonts w:ascii="Verdana" w:hAnsi="Verdana"/>
                <w:color w:val="0070C0"/>
                <w:sz w:val="16"/>
                <w:szCs w:val="16"/>
                <w:lang w:val="it-IT"/>
              </w:rPr>
              <w:t xml:space="preserve">2022 </w:t>
            </w:r>
          </w:p>
        </w:tc>
        <w:tc>
          <w:tcPr>
            <w:tcW w:w="5665" w:type="dxa"/>
          </w:tcPr>
          <w:p w14:paraId="34A8DF07" w14:textId="77777777" w:rsidR="009E5869" w:rsidRDefault="009E5869" w:rsidP="00F85AC8">
            <w:pPr>
              <w:spacing w:line="360" w:lineRule="auto"/>
              <w:rPr>
                <w:rFonts w:ascii="Verdana" w:hAnsi="Verdana"/>
                <w:sz w:val="16"/>
                <w:szCs w:val="16"/>
              </w:rPr>
            </w:pPr>
            <w:r>
              <w:rPr>
                <w:rFonts w:ascii="Verdana" w:hAnsi="Verdana"/>
                <w:sz w:val="16"/>
                <w:szCs w:val="16"/>
              </w:rPr>
              <w:t>Opinion paper (1 page review)</w:t>
            </w:r>
          </w:p>
        </w:tc>
      </w:tr>
      <w:tr w:rsidR="009E5869" w:rsidRPr="0036450D" w14:paraId="3B494B3D" w14:textId="77777777" w:rsidTr="00F85AC8">
        <w:tc>
          <w:tcPr>
            <w:tcW w:w="9067" w:type="dxa"/>
            <w:gridSpan w:val="3"/>
            <w:shd w:val="clear" w:color="auto" w:fill="auto"/>
          </w:tcPr>
          <w:p w14:paraId="64A8D03B" w14:textId="77777777" w:rsidR="009E5869" w:rsidRPr="00BA5541" w:rsidRDefault="009E5869" w:rsidP="00F85AC8">
            <w:pPr>
              <w:pStyle w:val="EndNoteBibliography"/>
              <w:spacing w:after="0" w:line="360" w:lineRule="auto"/>
              <w:rPr>
                <w:rFonts w:ascii="Verdana" w:hAnsi="Verdana"/>
                <w:color w:val="000000" w:themeColor="text1"/>
                <w:sz w:val="16"/>
                <w:szCs w:val="16"/>
              </w:rPr>
            </w:pPr>
            <w:r w:rsidRPr="00343F78">
              <w:rPr>
                <w:rFonts w:ascii="Verdana" w:hAnsi="Verdana"/>
                <w:color w:val="000000" w:themeColor="text1"/>
                <w:sz w:val="16"/>
                <w:szCs w:val="16"/>
              </w:rPr>
              <w:t>Abbasi-Oshaghi E, Mirzaei F, Khodadadi I. Alcohol Misuse May Increase the Severity of COVID-19 Infections. Disaster medicine and public health preparedness. 2022;16(3):847–8.</w:t>
            </w:r>
          </w:p>
        </w:tc>
      </w:tr>
      <w:tr w:rsidR="009E5869" w14:paraId="4DB5A6EC" w14:textId="77777777" w:rsidTr="00F85AC8">
        <w:tc>
          <w:tcPr>
            <w:tcW w:w="562" w:type="dxa"/>
            <w:shd w:val="clear" w:color="auto" w:fill="FF0000"/>
          </w:tcPr>
          <w:p w14:paraId="05D83AE8" w14:textId="77777777" w:rsidR="009E5869" w:rsidRDefault="009E5869" w:rsidP="00F85AC8">
            <w:pPr>
              <w:spacing w:line="360" w:lineRule="auto"/>
              <w:rPr>
                <w:rFonts w:ascii="Verdana" w:hAnsi="Verdana"/>
                <w:sz w:val="16"/>
                <w:szCs w:val="16"/>
              </w:rPr>
            </w:pPr>
          </w:p>
        </w:tc>
        <w:tc>
          <w:tcPr>
            <w:tcW w:w="2840" w:type="dxa"/>
          </w:tcPr>
          <w:p w14:paraId="53587E4B" w14:textId="77777777" w:rsidR="009E5869" w:rsidRPr="00261CE3" w:rsidRDefault="009E5869" w:rsidP="00F85AC8">
            <w:pPr>
              <w:spacing w:line="360" w:lineRule="auto"/>
              <w:rPr>
                <w:rFonts w:ascii="Verdana" w:hAnsi="Verdana"/>
                <w:sz w:val="16"/>
                <w:szCs w:val="16"/>
                <w:lang w:val="it-IT"/>
              </w:rPr>
            </w:pPr>
            <w:r w:rsidRPr="00224DC6">
              <w:rPr>
                <w:rFonts w:ascii="Verdana" w:hAnsi="Verdana"/>
                <w:sz w:val="16"/>
                <w:szCs w:val="16"/>
              </w:rPr>
              <w:t>Abdalbary</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04F1DCF0"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1E291CA0" w14:textId="77777777" w:rsidTr="00F85AC8">
        <w:tc>
          <w:tcPr>
            <w:tcW w:w="9067" w:type="dxa"/>
            <w:gridSpan w:val="3"/>
            <w:shd w:val="clear" w:color="auto" w:fill="auto"/>
          </w:tcPr>
          <w:p w14:paraId="4CD18D5E" w14:textId="77777777" w:rsidR="009E5869" w:rsidRPr="00BA5541" w:rsidRDefault="009E5869" w:rsidP="00F85AC8">
            <w:pPr>
              <w:pStyle w:val="EndNoteBibliography"/>
              <w:spacing w:after="0" w:line="360" w:lineRule="auto"/>
              <w:rPr>
                <w:rFonts w:ascii="Verdana" w:hAnsi="Verdana"/>
                <w:color w:val="000000" w:themeColor="text1"/>
                <w:sz w:val="16"/>
                <w:szCs w:val="16"/>
              </w:rPr>
            </w:pPr>
            <w:r w:rsidRPr="00343F78">
              <w:rPr>
                <w:rFonts w:ascii="Verdana" w:hAnsi="Verdana"/>
                <w:color w:val="000000" w:themeColor="text1"/>
                <w:sz w:val="16"/>
                <w:szCs w:val="16"/>
              </w:rPr>
              <w:t>Abdalbary M, Kakani E, Ahmed Y, Shea M, Neyra JA, El-Husseini A. Characteristics and outcomes of prisoners hospitalized due to COVID-19 disease. Clinical nephrology. 2022;97(4):232–41.</w:t>
            </w:r>
          </w:p>
        </w:tc>
      </w:tr>
      <w:tr w:rsidR="009E5869" w:rsidRPr="0036450D" w14:paraId="5FE1C05D" w14:textId="77777777" w:rsidTr="00F85AC8">
        <w:tc>
          <w:tcPr>
            <w:tcW w:w="562" w:type="dxa"/>
            <w:shd w:val="clear" w:color="auto" w:fill="FF0000"/>
          </w:tcPr>
          <w:p w14:paraId="2A3BF8EC" w14:textId="77777777" w:rsidR="009E5869" w:rsidRDefault="009E5869" w:rsidP="00F85AC8">
            <w:pPr>
              <w:spacing w:line="360" w:lineRule="auto"/>
              <w:rPr>
                <w:rFonts w:ascii="Verdana" w:hAnsi="Verdana"/>
                <w:sz w:val="16"/>
                <w:szCs w:val="16"/>
              </w:rPr>
            </w:pPr>
          </w:p>
        </w:tc>
        <w:tc>
          <w:tcPr>
            <w:tcW w:w="2840" w:type="dxa"/>
          </w:tcPr>
          <w:p w14:paraId="59C9448F" w14:textId="77777777" w:rsidR="009E5869" w:rsidRDefault="009E5869" w:rsidP="00F85AC8">
            <w:pPr>
              <w:spacing w:line="360" w:lineRule="auto"/>
              <w:rPr>
                <w:rFonts w:ascii="Verdana" w:hAnsi="Verdana"/>
                <w:sz w:val="16"/>
                <w:szCs w:val="16"/>
              </w:rPr>
            </w:pPr>
            <w:r>
              <w:rPr>
                <w:rFonts w:ascii="Verdana" w:hAnsi="Verdana"/>
                <w:sz w:val="16"/>
                <w:szCs w:val="16"/>
              </w:rPr>
              <w:t xml:space="preserve">Adamuz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1957FF16"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 poster</w:t>
            </w:r>
          </w:p>
        </w:tc>
      </w:tr>
      <w:tr w:rsidR="009E5869" w:rsidRPr="0036450D" w14:paraId="1181C5C5" w14:textId="77777777" w:rsidTr="00F85AC8">
        <w:tc>
          <w:tcPr>
            <w:tcW w:w="9067" w:type="dxa"/>
            <w:gridSpan w:val="3"/>
            <w:shd w:val="clear" w:color="auto" w:fill="auto"/>
          </w:tcPr>
          <w:p w14:paraId="729D93A9" w14:textId="77777777" w:rsidR="009E5869" w:rsidRPr="00343F78" w:rsidRDefault="009E5869" w:rsidP="00F85AC8">
            <w:pPr>
              <w:pStyle w:val="EndNoteBibliography"/>
              <w:spacing w:after="0" w:line="360" w:lineRule="auto"/>
              <w:rPr>
                <w:rFonts w:ascii="Verdana" w:hAnsi="Verdana"/>
                <w:color w:val="000000" w:themeColor="text1"/>
                <w:sz w:val="16"/>
                <w:szCs w:val="16"/>
                <w:lang w:val="es-ES"/>
              </w:rPr>
            </w:pPr>
            <w:r w:rsidRPr="00343F78">
              <w:rPr>
                <w:rFonts w:ascii="Verdana" w:hAnsi="Verdana"/>
                <w:color w:val="000000" w:themeColor="text1"/>
                <w:sz w:val="16"/>
                <w:szCs w:val="16"/>
                <w:lang w:val="es-ES"/>
              </w:rPr>
              <w:t xml:space="preserve">Adamuz, J., Gonzalez-Samartino, M., Jimenez-Martinez, E., Tapia-Perez, M., Lopez-Jimenez, M. </w:t>
            </w:r>
          </w:p>
          <w:p w14:paraId="2236BF78" w14:textId="77777777" w:rsidR="009E5869" w:rsidRPr="00343F78"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lang w:val="es-ES"/>
              </w:rPr>
              <w:t xml:space="preserve">M., Rodriguez-Fernandez, H., . . . Juve-Udina, M. E. (2021). </w:t>
            </w:r>
            <w:r w:rsidRPr="00343F78">
              <w:rPr>
                <w:rFonts w:ascii="Verdana" w:hAnsi="Verdana"/>
                <w:color w:val="000000" w:themeColor="text1"/>
                <w:sz w:val="16"/>
                <w:szCs w:val="16"/>
              </w:rPr>
              <w:t xml:space="preserve">Risk of acute deterioration and care </w:t>
            </w:r>
          </w:p>
          <w:p w14:paraId="295C28D9" w14:textId="77777777" w:rsidR="009E5869" w:rsidRPr="00343F78"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complexity individual factors associated with health outcomes in hospitalised patients with COVID </w:t>
            </w:r>
          </w:p>
          <w:p w14:paraId="4F97E6E5" w14:textId="77777777" w:rsidR="009E5869" w:rsidRPr="00343F78"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lastRenderedPageBreak/>
              <w:t xml:space="preserve">19: a multicentre cohort study. </w:t>
            </w:r>
            <w:r w:rsidRPr="00343F78">
              <w:rPr>
                <w:rFonts w:ascii="Verdana" w:hAnsi="Verdana"/>
                <w:i/>
                <w:color w:val="000000" w:themeColor="text1"/>
                <w:sz w:val="16"/>
                <w:szCs w:val="16"/>
              </w:rPr>
              <w:t>BMJ Open, 11</w:t>
            </w:r>
            <w:r w:rsidRPr="00343F78">
              <w:rPr>
                <w:rFonts w:ascii="Verdana" w:hAnsi="Verdana"/>
                <w:color w:val="000000" w:themeColor="text1"/>
                <w:sz w:val="16"/>
                <w:szCs w:val="16"/>
              </w:rPr>
              <w:t>(2). doi:10.1136/bmjopen-2020-041726</w:t>
            </w:r>
          </w:p>
        </w:tc>
      </w:tr>
      <w:tr w:rsidR="009E5869" w:rsidRPr="0036450D" w14:paraId="687D9AF5" w14:textId="77777777" w:rsidTr="00F85AC8">
        <w:tc>
          <w:tcPr>
            <w:tcW w:w="562" w:type="dxa"/>
            <w:shd w:val="clear" w:color="auto" w:fill="FF0000"/>
          </w:tcPr>
          <w:p w14:paraId="3A8CE398" w14:textId="77777777" w:rsidR="009E5869" w:rsidRDefault="009E5869" w:rsidP="00F85AC8">
            <w:pPr>
              <w:spacing w:line="360" w:lineRule="auto"/>
              <w:rPr>
                <w:rFonts w:ascii="Verdana" w:hAnsi="Verdana"/>
                <w:sz w:val="16"/>
                <w:szCs w:val="16"/>
              </w:rPr>
            </w:pPr>
          </w:p>
        </w:tc>
        <w:tc>
          <w:tcPr>
            <w:tcW w:w="2840" w:type="dxa"/>
          </w:tcPr>
          <w:p w14:paraId="4A040D91" w14:textId="77777777" w:rsidR="009E5869" w:rsidRDefault="009E5869" w:rsidP="00F85AC8">
            <w:pPr>
              <w:spacing w:line="360" w:lineRule="auto"/>
              <w:rPr>
                <w:rFonts w:ascii="Verdana" w:hAnsi="Verdana"/>
                <w:sz w:val="16"/>
                <w:szCs w:val="16"/>
              </w:rPr>
            </w:pPr>
            <w:r>
              <w:rPr>
                <w:rFonts w:ascii="Verdana" w:hAnsi="Verdana"/>
                <w:sz w:val="16"/>
                <w:szCs w:val="16"/>
              </w:rPr>
              <w:t>Ahmadi</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18895B3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 poster</w:t>
            </w:r>
          </w:p>
        </w:tc>
      </w:tr>
      <w:tr w:rsidR="009E5869" w:rsidRPr="0036450D" w14:paraId="04C4344A" w14:textId="77777777" w:rsidTr="00F85AC8">
        <w:tc>
          <w:tcPr>
            <w:tcW w:w="9067" w:type="dxa"/>
            <w:gridSpan w:val="3"/>
            <w:shd w:val="clear" w:color="auto" w:fill="auto"/>
          </w:tcPr>
          <w:p w14:paraId="35AE8F82" w14:textId="77777777" w:rsidR="009E5869" w:rsidRPr="00343F78"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Ahmadi, N., Roach, J., Pynoos, R. S., Cardenas, J., &amp; Kopelowicz, A. (2020). Clinical outcome of covid-19 patients with and without diagnosed mental health disorder treated at the los angeles county department of health science. </w:t>
            </w:r>
            <w:r w:rsidRPr="00343F78">
              <w:rPr>
                <w:rFonts w:ascii="Verdana" w:hAnsi="Verdana"/>
                <w:i/>
                <w:color w:val="000000" w:themeColor="text1"/>
                <w:sz w:val="16"/>
                <w:szCs w:val="16"/>
              </w:rPr>
              <w:t>J Am Acad Child Adolesc Psychiatry, 59</w:t>
            </w:r>
            <w:r w:rsidRPr="00343F78">
              <w:rPr>
                <w:rFonts w:ascii="Verdana" w:hAnsi="Verdana"/>
                <w:color w:val="000000" w:themeColor="text1"/>
                <w:sz w:val="16"/>
                <w:szCs w:val="16"/>
              </w:rPr>
              <w:t>(10), S251-S252. doi:10.1016/j.jaac.2020.08.413</w:t>
            </w:r>
          </w:p>
        </w:tc>
      </w:tr>
      <w:tr w:rsidR="009E5869" w:rsidRPr="0036450D" w14:paraId="4A56C208" w14:textId="77777777" w:rsidTr="00F85AC8">
        <w:tc>
          <w:tcPr>
            <w:tcW w:w="562" w:type="dxa"/>
            <w:shd w:val="clear" w:color="auto" w:fill="FF0000"/>
          </w:tcPr>
          <w:p w14:paraId="7616A7FD" w14:textId="77777777" w:rsidR="009E5869" w:rsidRDefault="009E5869" w:rsidP="00F85AC8">
            <w:pPr>
              <w:spacing w:line="360" w:lineRule="auto"/>
              <w:rPr>
                <w:rFonts w:ascii="Verdana" w:hAnsi="Verdana"/>
                <w:sz w:val="16"/>
                <w:szCs w:val="16"/>
              </w:rPr>
            </w:pPr>
          </w:p>
        </w:tc>
        <w:tc>
          <w:tcPr>
            <w:tcW w:w="2840" w:type="dxa"/>
          </w:tcPr>
          <w:p w14:paraId="5E377C16" w14:textId="77777777" w:rsidR="009E5869" w:rsidRDefault="009E5869" w:rsidP="00F85AC8">
            <w:pPr>
              <w:spacing w:line="360" w:lineRule="auto"/>
              <w:rPr>
                <w:rFonts w:ascii="Verdana" w:hAnsi="Verdana"/>
                <w:sz w:val="16"/>
                <w:szCs w:val="16"/>
              </w:rPr>
            </w:pPr>
            <w:r>
              <w:rPr>
                <w:rFonts w:ascii="Verdana" w:hAnsi="Verdana"/>
                <w:sz w:val="16"/>
                <w:szCs w:val="16"/>
              </w:rPr>
              <w:t>Ahmadi</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11A0367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0470955" w14:textId="77777777" w:rsidTr="00F85AC8">
        <w:tc>
          <w:tcPr>
            <w:tcW w:w="9067" w:type="dxa"/>
            <w:gridSpan w:val="3"/>
            <w:shd w:val="clear" w:color="auto" w:fill="auto"/>
          </w:tcPr>
          <w:p w14:paraId="7D5E9354" w14:textId="77777777" w:rsidR="009E5869" w:rsidRPr="00343F78"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Ahmadi MN, Huang BH, Inan-Eroglu E, Hamer M, Stamatakis E. Lifestyle risk factors and infectious disease mortality, including COVID-19, among middle aged and older adults: Evidence from a community-based cohort study in the United Kingdom. Brain Behav Immun. 2021 Apr 30:S0889-1591(21)00180-X. doi: 10.1016/j.bbi.2021.04.022. Epub ahead of print. PMID: 33940153.</w:t>
            </w:r>
          </w:p>
        </w:tc>
      </w:tr>
      <w:tr w:rsidR="009E5869" w14:paraId="70C0E01C" w14:textId="77777777" w:rsidTr="00F85AC8">
        <w:tc>
          <w:tcPr>
            <w:tcW w:w="562" w:type="dxa"/>
            <w:shd w:val="clear" w:color="auto" w:fill="538135" w:themeFill="accent6" w:themeFillShade="BF"/>
          </w:tcPr>
          <w:p w14:paraId="303DD979" w14:textId="77777777" w:rsidR="009E5869" w:rsidRDefault="009E5869" w:rsidP="00F85AC8">
            <w:pPr>
              <w:spacing w:line="360" w:lineRule="auto"/>
              <w:rPr>
                <w:rFonts w:ascii="Verdana" w:hAnsi="Verdana"/>
                <w:sz w:val="16"/>
                <w:szCs w:val="16"/>
              </w:rPr>
            </w:pPr>
          </w:p>
        </w:tc>
        <w:tc>
          <w:tcPr>
            <w:tcW w:w="2840" w:type="dxa"/>
          </w:tcPr>
          <w:p w14:paraId="4FCCB765" w14:textId="77777777" w:rsidR="009E5869" w:rsidRPr="00220597" w:rsidRDefault="009E5869" w:rsidP="00F85AC8">
            <w:pPr>
              <w:spacing w:line="360" w:lineRule="auto"/>
              <w:rPr>
                <w:rFonts w:ascii="Verdana" w:hAnsi="Verdana"/>
                <w:sz w:val="16"/>
                <w:szCs w:val="16"/>
              </w:rPr>
            </w:pPr>
            <w:r w:rsidRPr="00FC538B">
              <w:rPr>
                <w:rFonts w:ascii="Verdana" w:hAnsi="Verdana"/>
                <w:sz w:val="16"/>
                <w:szCs w:val="16"/>
              </w:rPr>
              <w:t>Al-Aly</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2022</w:t>
            </w:r>
          </w:p>
        </w:tc>
        <w:tc>
          <w:tcPr>
            <w:tcW w:w="5665" w:type="dxa"/>
            <w:shd w:val="clear" w:color="auto" w:fill="auto"/>
          </w:tcPr>
          <w:p w14:paraId="7BA47F9F" w14:textId="77777777" w:rsidR="009E5869" w:rsidRDefault="009E5869" w:rsidP="00F85AC8">
            <w:pPr>
              <w:spacing w:line="360" w:lineRule="auto"/>
              <w:rPr>
                <w:rFonts w:ascii="Verdana" w:hAnsi="Verdana"/>
                <w:sz w:val="16"/>
                <w:szCs w:val="16"/>
              </w:rPr>
            </w:pPr>
            <w:r w:rsidRPr="0071612C">
              <w:rPr>
                <w:rFonts w:ascii="Verdana" w:hAnsi="Verdana"/>
                <w:sz w:val="16"/>
                <w:szCs w:val="16"/>
              </w:rPr>
              <w:t xml:space="preserve">Mental health </w:t>
            </w:r>
            <w:r w:rsidRPr="0071612C">
              <w:rPr>
                <w:rFonts w:ascii="Verdana" w:hAnsi="Verdana"/>
                <w:sz w:val="16"/>
                <w:szCs w:val="16"/>
              </w:rPr>
              <w:sym w:font="Wingdings" w:char="F0E0"/>
            </w:r>
            <w:r w:rsidRPr="0071612C">
              <w:rPr>
                <w:rFonts w:ascii="Verdana" w:hAnsi="Verdana"/>
                <w:sz w:val="16"/>
                <w:szCs w:val="16"/>
              </w:rPr>
              <w:t xml:space="preserve"> risk/outcome</w:t>
            </w:r>
          </w:p>
        </w:tc>
      </w:tr>
      <w:tr w:rsidR="009E5869" w14:paraId="070FA73C" w14:textId="77777777" w:rsidTr="00F85AC8">
        <w:tc>
          <w:tcPr>
            <w:tcW w:w="9067" w:type="dxa"/>
            <w:gridSpan w:val="3"/>
            <w:shd w:val="clear" w:color="auto" w:fill="auto"/>
          </w:tcPr>
          <w:p w14:paraId="32627AD9" w14:textId="77777777" w:rsidR="009E5869" w:rsidRPr="00BA554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Al-Aly Z, Bowe B, Xie Y. Long COVID after breakthrough SARS-CoV-2 infection. Nature medicine. 2022;28(7):1461–7.</w:t>
            </w:r>
          </w:p>
        </w:tc>
      </w:tr>
      <w:tr w:rsidR="009E5869" w:rsidRPr="0036450D" w14:paraId="7C919E7E" w14:textId="77777777" w:rsidTr="00F85AC8">
        <w:tc>
          <w:tcPr>
            <w:tcW w:w="562" w:type="dxa"/>
            <w:shd w:val="clear" w:color="auto" w:fill="FF0000"/>
          </w:tcPr>
          <w:p w14:paraId="7E8F5873" w14:textId="77777777" w:rsidR="009E5869" w:rsidRDefault="009E5869" w:rsidP="00F85AC8">
            <w:pPr>
              <w:spacing w:line="360" w:lineRule="auto"/>
              <w:rPr>
                <w:rFonts w:ascii="Verdana" w:hAnsi="Verdana"/>
                <w:sz w:val="16"/>
                <w:szCs w:val="16"/>
              </w:rPr>
            </w:pPr>
          </w:p>
        </w:tc>
        <w:tc>
          <w:tcPr>
            <w:tcW w:w="2840" w:type="dxa"/>
          </w:tcPr>
          <w:p w14:paraId="5C4121B2" w14:textId="77777777" w:rsidR="009E5869" w:rsidRDefault="009E5869" w:rsidP="00F85AC8">
            <w:pPr>
              <w:spacing w:line="360" w:lineRule="auto"/>
              <w:rPr>
                <w:rFonts w:ascii="Verdana" w:hAnsi="Verdana"/>
                <w:sz w:val="16"/>
                <w:szCs w:val="16"/>
              </w:rPr>
            </w:pPr>
            <w:r>
              <w:rPr>
                <w:rFonts w:ascii="Verdana" w:hAnsi="Verdana"/>
                <w:sz w:val="16"/>
                <w:szCs w:val="16"/>
              </w:rPr>
              <w:t xml:space="preserve">Alizadehsani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49B6957C"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458C5DB" w14:textId="77777777" w:rsidTr="00F85AC8">
        <w:tc>
          <w:tcPr>
            <w:tcW w:w="9067" w:type="dxa"/>
            <w:gridSpan w:val="3"/>
            <w:shd w:val="clear" w:color="auto" w:fill="auto"/>
          </w:tcPr>
          <w:p w14:paraId="797A4FEA" w14:textId="77777777" w:rsidR="009E5869" w:rsidRPr="00BA554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Alizadehsani R, Alizadeh Sani Z, Behjati M, Roshanzamir Z, Hussain S, Abedini N, Hasanzadeh F, Khosravi A, Shoeibi A, Roshanzamir M, Moradnejad P, Nahavandi S, Khozeimeh F, Zare A, Panahiazar M, Acharya UR, Islam SMS. Risk factors prediction, clinical outcomes, and mortality in COVID-19 patients. J Med Virol. 2021 Apr;93(4):2307-2320. doi: 10.1002/jmv.26699. Epub 2020 Dec 17. PMID: 33247599; PMCID: PMC7753243. </w:t>
            </w:r>
          </w:p>
        </w:tc>
      </w:tr>
      <w:tr w:rsidR="009E5869" w:rsidRPr="0071612C" w14:paraId="0A9D0B1C" w14:textId="77777777" w:rsidTr="00F85AC8">
        <w:tc>
          <w:tcPr>
            <w:tcW w:w="562" w:type="dxa"/>
            <w:shd w:val="clear" w:color="auto" w:fill="FF0000"/>
          </w:tcPr>
          <w:p w14:paraId="3CAB5A85" w14:textId="77777777" w:rsidR="009E5869" w:rsidRDefault="009E5869" w:rsidP="00F85AC8">
            <w:pPr>
              <w:spacing w:line="360" w:lineRule="auto"/>
              <w:rPr>
                <w:rFonts w:ascii="Verdana" w:hAnsi="Verdana"/>
                <w:sz w:val="16"/>
                <w:szCs w:val="16"/>
              </w:rPr>
            </w:pPr>
          </w:p>
        </w:tc>
        <w:tc>
          <w:tcPr>
            <w:tcW w:w="2840" w:type="dxa"/>
          </w:tcPr>
          <w:p w14:paraId="14BC72BE" w14:textId="77777777" w:rsidR="009E5869" w:rsidRPr="00451E96" w:rsidRDefault="009E5869" w:rsidP="00F85AC8">
            <w:pPr>
              <w:spacing w:line="360" w:lineRule="auto"/>
              <w:rPr>
                <w:rFonts w:ascii="Verdana" w:hAnsi="Verdana"/>
                <w:sz w:val="16"/>
                <w:szCs w:val="16"/>
              </w:rPr>
            </w:pPr>
            <w:r w:rsidRPr="00224DC6">
              <w:rPr>
                <w:rFonts w:ascii="Verdana" w:hAnsi="Verdana"/>
                <w:sz w:val="16"/>
                <w:szCs w:val="16"/>
              </w:rPr>
              <w:t>Alizadehsani</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1C8A8F02" w14:textId="77777777" w:rsidR="009E5869" w:rsidRPr="0071612C"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71612C" w14:paraId="6C26D7D2" w14:textId="77777777" w:rsidTr="00F85AC8">
        <w:tc>
          <w:tcPr>
            <w:tcW w:w="9067" w:type="dxa"/>
            <w:gridSpan w:val="3"/>
            <w:shd w:val="clear" w:color="auto" w:fill="auto"/>
          </w:tcPr>
          <w:p w14:paraId="45BFDA4F" w14:textId="77777777" w:rsidR="009E5869" w:rsidRPr="00931014"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Alizadehsani R, Alizadeh Sani Z, Behjati M, Roshanzamir Z, Hussain S, Abedini N, Hasanzadeh F, Khosravi A, Shoeibi A, Roshanzamir M, Moradnejad P, Nahavandi S, Khozeimeh F, Zare A, Panahiazar M, Acharya UR, Islam SMS. Risk factors prediction, clinical outcomes, and mortality in COVID-19 patients. J Med Virol. 2021 Apr;93(4):2307-2320. doi: 10.1002/jmv.26699. Epub 2020 Dec 17. PMID: 33247599; PMCID: PMC7753243. </w:t>
            </w:r>
          </w:p>
        </w:tc>
      </w:tr>
      <w:tr w:rsidR="009E5869" w:rsidRPr="0036450D" w14:paraId="51E6E37C" w14:textId="77777777" w:rsidTr="00F85AC8">
        <w:tc>
          <w:tcPr>
            <w:tcW w:w="562" w:type="dxa"/>
            <w:shd w:val="clear" w:color="auto" w:fill="538135" w:themeFill="accent6" w:themeFillShade="BF"/>
          </w:tcPr>
          <w:p w14:paraId="29328C4D" w14:textId="77777777" w:rsidR="009E5869" w:rsidRDefault="009E5869" w:rsidP="00F85AC8">
            <w:pPr>
              <w:spacing w:line="360" w:lineRule="auto"/>
              <w:rPr>
                <w:rFonts w:ascii="Verdana" w:hAnsi="Verdana"/>
                <w:sz w:val="16"/>
                <w:szCs w:val="16"/>
              </w:rPr>
            </w:pPr>
          </w:p>
        </w:tc>
        <w:tc>
          <w:tcPr>
            <w:tcW w:w="2840" w:type="dxa"/>
          </w:tcPr>
          <w:p w14:paraId="133D26F0" w14:textId="77777777" w:rsidR="009E5869" w:rsidRDefault="009E5869" w:rsidP="00F85AC8">
            <w:pPr>
              <w:spacing w:line="360" w:lineRule="auto"/>
              <w:rPr>
                <w:rFonts w:ascii="Verdana" w:hAnsi="Verdana"/>
                <w:sz w:val="16"/>
                <w:szCs w:val="16"/>
              </w:rPr>
            </w:pPr>
            <w:r>
              <w:rPr>
                <w:rFonts w:ascii="Verdana" w:hAnsi="Verdana"/>
                <w:sz w:val="16"/>
                <w:szCs w:val="16"/>
              </w:rPr>
              <w:t xml:space="preserve">Allen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2C0B8B2C"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and course </w:t>
            </w:r>
          </w:p>
        </w:tc>
      </w:tr>
      <w:tr w:rsidR="009E5869" w:rsidRPr="0036450D" w14:paraId="436AC901" w14:textId="77777777" w:rsidTr="00F85AC8">
        <w:tc>
          <w:tcPr>
            <w:tcW w:w="9067" w:type="dxa"/>
            <w:gridSpan w:val="3"/>
            <w:shd w:val="clear" w:color="auto" w:fill="auto"/>
          </w:tcPr>
          <w:p w14:paraId="21B1F759" w14:textId="77777777" w:rsidR="009E5869" w:rsidRPr="00931014"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Allen B, El Shahawy O, Rogers ES, Hochman S, Khan MR, Krawczyk N. Association of substance use disorders and drug overdose with adverse COVID-19 outcomes in New York City: January-October 2020. J Public Health (Oxf). 2020 Dec 26:fdaa241. doi: 10.1093/pubmed/fdaa241. Epub ahead of print. PMID: 33367823; PMCID: PMC7799011. </w:t>
            </w:r>
          </w:p>
        </w:tc>
      </w:tr>
      <w:tr w:rsidR="009E5869" w14:paraId="7C40413A" w14:textId="77777777" w:rsidTr="00F85AC8">
        <w:tc>
          <w:tcPr>
            <w:tcW w:w="562" w:type="dxa"/>
            <w:shd w:val="clear" w:color="auto" w:fill="538135" w:themeFill="accent6" w:themeFillShade="BF"/>
          </w:tcPr>
          <w:p w14:paraId="72AE03A0" w14:textId="77777777" w:rsidR="009E5869" w:rsidRDefault="009E5869" w:rsidP="00F85AC8">
            <w:pPr>
              <w:spacing w:line="360" w:lineRule="auto"/>
              <w:rPr>
                <w:rFonts w:ascii="Verdana" w:hAnsi="Verdana"/>
                <w:sz w:val="16"/>
                <w:szCs w:val="16"/>
              </w:rPr>
            </w:pPr>
          </w:p>
        </w:tc>
        <w:tc>
          <w:tcPr>
            <w:tcW w:w="2840" w:type="dxa"/>
          </w:tcPr>
          <w:p w14:paraId="18CE1048" w14:textId="77777777" w:rsidR="009E5869" w:rsidRPr="00224DC6" w:rsidRDefault="009E5869" w:rsidP="00F85AC8">
            <w:pPr>
              <w:spacing w:line="360" w:lineRule="auto"/>
              <w:rPr>
                <w:rFonts w:ascii="Verdana" w:hAnsi="Verdana"/>
                <w:sz w:val="16"/>
                <w:szCs w:val="16"/>
              </w:rPr>
            </w:pPr>
            <w:r w:rsidRPr="00B46EF3">
              <w:rPr>
                <w:rFonts w:ascii="Verdana" w:hAnsi="Verdana"/>
                <w:sz w:val="16"/>
                <w:szCs w:val="16"/>
              </w:rPr>
              <w:t>Amin</w:t>
            </w:r>
            <w:r>
              <w:rPr>
                <w:rFonts w:ascii="Verdana" w:hAnsi="Verdana"/>
                <w:sz w:val="16"/>
                <w:szCs w:val="16"/>
              </w:rPr>
              <w:t xml:space="preserve"> </w:t>
            </w:r>
            <w:r>
              <w:rPr>
                <w:rFonts w:ascii="Verdana" w:hAnsi="Verdana"/>
                <w:i/>
                <w:iCs/>
                <w:sz w:val="16"/>
                <w:szCs w:val="16"/>
              </w:rPr>
              <w:t xml:space="preserve"> et al. </w:t>
            </w:r>
            <w:r w:rsidRPr="006D08F7">
              <w:rPr>
                <w:rFonts w:ascii="Verdana" w:hAnsi="Verdana"/>
                <w:color w:val="0070C0"/>
                <w:sz w:val="16"/>
                <w:szCs w:val="16"/>
              </w:rPr>
              <w:t xml:space="preserve">2022 </w:t>
            </w:r>
          </w:p>
        </w:tc>
        <w:tc>
          <w:tcPr>
            <w:tcW w:w="5665" w:type="dxa"/>
          </w:tcPr>
          <w:p w14:paraId="34535713"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w:t>
            </w:r>
          </w:p>
        </w:tc>
      </w:tr>
      <w:tr w:rsidR="009E5869" w14:paraId="2489C964" w14:textId="77777777" w:rsidTr="00F85AC8">
        <w:tc>
          <w:tcPr>
            <w:tcW w:w="9067" w:type="dxa"/>
            <w:gridSpan w:val="3"/>
            <w:shd w:val="clear" w:color="auto" w:fill="auto"/>
          </w:tcPr>
          <w:p w14:paraId="4813394B" w14:textId="77777777" w:rsidR="009E5869" w:rsidRPr="00BA554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Amin MM, Futrawan R, Husada MS. Correlation Between Schizophrenia and Coronavirus Disease in North Sumatera, Indonesia: A Correlative Analytical Study. Frontiers in psychiatry. 2022;13:896623–896623. </w:t>
            </w:r>
          </w:p>
        </w:tc>
      </w:tr>
      <w:tr w:rsidR="009E5869" w:rsidRPr="0036450D" w14:paraId="15127D61" w14:textId="77777777" w:rsidTr="00F85AC8">
        <w:tc>
          <w:tcPr>
            <w:tcW w:w="562" w:type="dxa"/>
            <w:shd w:val="clear" w:color="auto" w:fill="FF0000"/>
          </w:tcPr>
          <w:p w14:paraId="54FFBE52" w14:textId="77777777" w:rsidR="009E5869" w:rsidRDefault="009E5869" w:rsidP="00F85AC8">
            <w:pPr>
              <w:spacing w:line="360" w:lineRule="auto"/>
              <w:rPr>
                <w:rFonts w:ascii="Verdana" w:hAnsi="Verdana"/>
                <w:sz w:val="16"/>
                <w:szCs w:val="16"/>
              </w:rPr>
            </w:pPr>
          </w:p>
        </w:tc>
        <w:tc>
          <w:tcPr>
            <w:tcW w:w="2840" w:type="dxa"/>
          </w:tcPr>
          <w:p w14:paraId="72352415" w14:textId="77777777" w:rsidR="009E5869" w:rsidRDefault="009E5869" w:rsidP="00F85AC8">
            <w:pPr>
              <w:spacing w:line="360" w:lineRule="auto"/>
              <w:rPr>
                <w:rFonts w:ascii="Verdana" w:hAnsi="Verdana"/>
                <w:sz w:val="16"/>
                <w:szCs w:val="16"/>
              </w:rPr>
            </w:pPr>
            <w:r>
              <w:rPr>
                <w:rFonts w:ascii="Verdana" w:hAnsi="Verdana"/>
                <w:sz w:val="16"/>
                <w:szCs w:val="16"/>
              </w:rPr>
              <w:t xml:space="preserve">An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7BB620BA" w14:textId="77777777" w:rsidR="009E5869" w:rsidRDefault="009E5869" w:rsidP="00F85AC8">
            <w:pPr>
              <w:spacing w:line="360" w:lineRule="auto"/>
              <w:rPr>
                <w:rFonts w:ascii="Verdana" w:hAnsi="Verdana"/>
                <w:sz w:val="16"/>
                <w:szCs w:val="16"/>
              </w:rPr>
            </w:pPr>
            <w:r>
              <w:rPr>
                <w:rFonts w:ascii="Verdana" w:hAnsi="Verdana"/>
                <w:sz w:val="16"/>
                <w:szCs w:val="16"/>
              </w:rPr>
              <w:t xml:space="preserve">Exclude, overlapping data </w:t>
            </w:r>
          </w:p>
        </w:tc>
      </w:tr>
      <w:tr w:rsidR="009E5869" w:rsidRPr="0036450D" w14:paraId="739FB0B4" w14:textId="77777777" w:rsidTr="00F85AC8">
        <w:tc>
          <w:tcPr>
            <w:tcW w:w="9067" w:type="dxa"/>
            <w:gridSpan w:val="3"/>
            <w:shd w:val="clear" w:color="auto" w:fill="auto"/>
          </w:tcPr>
          <w:p w14:paraId="0160A4D2" w14:textId="77777777" w:rsidR="009E5869" w:rsidRPr="00931014" w:rsidRDefault="009E5869" w:rsidP="00F85AC8">
            <w:pPr>
              <w:spacing w:line="360" w:lineRule="auto"/>
              <w:rPr>
                <w:rFonts w:ascii="Verdana" w:hAnsi="Verdana"/>
                <w:color w:val="000000" w:themeColor="text1"/>
                <w:sz w:val="16"/>
                <w:szCs w:val="16"/>
                <w:lang w:val="de-DE"/>
              </w:rPr>
            </w:pPr>
            <w:r w:rsidRPr="00343F78">
              <w:rPr>
                <w:rFonts w:ascii="Verdana" w:hAnsi="Verdana"/>
                <w:color w:val="000000" w:themeColor="text1"/>
                <w:sz w:val="16"/>
                <w:szCs w:val="16"/>
              </w:rPr>
              <w:t xml:space="preserve">An, C., Lim, H., Kim, D.-W., Chang, J.H., Choi, Y.J., Kim, S.W., 2020. Machine learning prediction for mortality of patients diagnosed with COVID-19: a nationwide Korean cohort study. </w:t>
            </w:r>
            <w:r w:rsidRPr="00343F78">
              <w:rPr>
                <w:rFonts w:ascii="Verdana" w:hAnsi="Verdana"/>
                <w:color w:val="000000" w:themeColor="text1"/>
                <w:sz w:val="16"/>
                <w:szCs w:val="16"/>
                <w:lang w:val="de-DE"/>
              </w:rPr>
              <w:t xml:space="preserve">Scientific Reports 10 (1), 18716. </w:t>
            </w:r>
          </w:p>
        </w:tc>
      </w:tr>
      <w:tr w:rsidR="009E5869" w14:paraId="3A33E9D1" w14:textId="77777777" w:rsidTr="00F85AC8">
        <w:tc>
          <w:tcPr>
            <w:tcW w:w="562" w:type="dxa"/>
            <w:shd w:val="clear" w:color="auto" w:fill="FF0000"/>
          </w:tcPr>
          <w:p w14:paraId="504ACDDF" w14:textId="77777777" w:rsidR="009E5869" w:rsidRDefault="009E5869" w:rsidP="00F85AC8">
            <w:pPr>
              <w:spacing w:line="360" w:lineRule="auto"/>
              <w:rPr>
                <w:rFonts w:ascii="Verdana" w:hAnsi="Verdana"/>
                <w:sz w:val="16"/>
                <w:szCs w:val="16"/>
              </w:rPr>
            </w:pPr>
          </w:p>
        </w:tc>
        <w:tc>
          <w:tcPr>
            <w:tcW w:w="2840" w:type="dxa"/>
          </w:tcPr>
          <w:p w14:paraId="60C8B934" w14:textId="77777777" w:rsidR="009E5869" w:rsidRPr="00FC538B" w:rsidRDefault="009E5869" w:rsidP="00F85AC8">
            <w:pPr>
              <w:spacing w:line="360" w:lineRule="auto"/>
              <w:rPr>
                <w:rFonts w:ascii="Verdana" w:hAnsi="Verdana"/>
                <w:sz w:val="16"/>
                <w:szCs w:val="16"/>
              </w:rPr>
            </w:pPr>
            <w:r w:rsidRPr="00097CDD">
              <w:rPr>
                <w:rFonts w:ascii="Verdana" w:hAnsi="Verdana"/>
                <w:sz w:val="16"/>
                <w:szCs w:val="16"/>
              </w:rPr>
              <w:t>Ao</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0F75EDE3"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r>
              <w:rPr>
                <w:rFonts w:ascii="Verdana" w:hAnsi="Verdana"/>
                <w:sz w:val="16"/>
                <w:szCs w:val="16"/>
              </w:rPr>
              <w:t>, mortality</w:t>
            </w:r>
          </w:p>
        </w:tc>
      </w:tr>
      <w:tr w:rsidR="009E5869" w14:paraId="65E5DACB" w14:textId="77777777" w:rsidTr="00F85AC8">
        <w:tc>
          <w:tcPr>
            <w:tcW w:w="9067" w:type="dxa"/>
            <w:gridSpan w:val="3"/>
            <w:shd w:val="clear" w:color="auto" w:fill="auto"/>
          </w:tcPr>
          <w:p w14:paraId="749DD449" w14:textId="77777777" w:rsidR="009E5869" w:rsidRPr="00BA554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Ao G, Li A, Wang Y, Li J, Tran C, Chen M, et al. Opioid usage and COVID-19 prognosis: A systematic review and meta-analysis. The American journal of emergency medicine. 2022;56:51–6.</w:t>
            </w:r>
          </w:p>
        </w:tc>
      </w:tr>
      <w:tr w:rsidR="009E5869" w:rsidRPr="0036450D" w14:paraId="3010C344" w14:textId="77777777" w:rsidTr="00F85AC8">
        <w:tc>
          <w:tcPr>
            <w:tcW w:w="562" w:type="dxa"/>
            <w:shd w:val="clear" w:color="auto" w:fill="FF0000"/>
          </w:tcPr>
          <w:p w14:paraId="3E079BB3" w14:textId="77777777" w:rsidR="009E5869" w:rsidRDefault="009E5869" w:rsidP="00F85AC8">
            <w:pPr>
              <w:spacing w:line="360" w:lineRule="auto"/>
              <w:rPr>
                <w:rFonts w:ascii="Verdana" w:hAnsi="Verdana"/>
                <w:sz w:val="16"/>
                <w:szCs w:val="16"/>
              </w:rPr>
            </w:pPr>
          </w:p>
        </w:tc>
        <w:tc>
          <w:tcPr>
            <w:tcW w:w="2840" w:type="dxa"/>
          </w:tcPr>
          <w:p w14:paraId="44ED08D4" w14:textId="77777777" w:rsidR="009E5869" w:rsidRDefault="009E5869" w:rsidP="00F85AC8">
            <w:pPr>
              <w:spacing w:line="360" w:lineRule="auto"/>
              <w:rPr>
                <w:rFonts w:ascii="Verdana" w:hAnsi="Verdana"/>
                <w:sz w:val="16"/>
                <w:szCs w:val="16"/>
              </w:rPr>
            </w:pPr>
            <w:r>
              <w:rPr>
                <w:rFonts w:ascii="Verdana" w:hAnsi="Verdana"/>
                <w:sz w:val="16"/>
                <w:szCs w:val="16"/>
              </w:rPr>
              <w:t xml:space="preserve">Arbel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54788EF2"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2F7DBB8" w14:textId="77777777" w:rsidTr="00F85AC8">
        <w:tc>
          <w:tcPr>
            <w:tcW w:w="9067" w:type="dxa"/>
            <w:gridSpan w:val="3"/>
            <w:shd w:val="clear" w:color="auto" w:fill="auto"/>
          </w:tcPr>
          <w:p w14:paraId="0E1FCA05"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lang w:val="de-DE"/>
              </w:rPr>
              <w:t xml:space="preserve">Arbel Y, Fialkoff C, Kerner A, Kerner M. (2020). </w:t>
            </w:r>
            <w:r w:rsidRPr="00343F78">
              <w:rPr>
                <w:rFonts w:ascii="Verdana" w:hAnsi="Verdana"/>
                <w:color w:val="000000" w:themeColor="text1"/>
                <w:sz w:val="16"/>
                <w:szCs w:val="16"/>
              </w:rPr>
              <w:t xml:space="preserve">Can Increased Recovery Rates from Coronavirus be explained </w:t>
            </w:r>
          </w:p>
          <w:p w14:paraId="7495CBC6"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lastRenderedPageBreak/>
              <w:t>by Prevalence of ADHD? An Analysis at the US Statewide Level. </w:t>
            </w:r>
            <w:r w:rsidRPr="00343F78">
              <w:rPr>
                <w:rFonts w:ascii="Verdana" w:hAnsi="Verdana"/>
                <w:i/>
                <w:iCs/>
                <w:color w:val="000000" w:themeColor="text1"/>
                <w:sz w:val="16"/>
                <w:szCs w:val="16"/>
              </w:rPr>
              <w:t xml:space="preserve">Journal of Attention </w:t>
            </w:r>
            <w:r w:rsidRPr="00343F78">
              <w:rPr>
                <w:rFonts w:ascii="Verdana" w:hAnsi="Verdana"/>
                <w:color w:val="000000" w:themeColor="text1"/>
                <w:sz w:val="16"/>
                <w:szCs w:val="16"/>
              </w:rPr>
              <w:t xml:space="preserve">Disorders. </w:t>
            </w:r>
          </w:p>
          <w:p w14:paraId="31B76058" w14:textId="77777777" w:rsidR="009E5869" w:rsidRPr="00931014"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doi:10.1177/1087054720959707</w:t>
            </w:r>
          </w:p>
        </w:tc>
      </w:tr>
      <w:tr w:rsidR="009E5869" w14:paraId="570E5052" w14:textId="77777777" w:rsidTr="00F85AC8">
        <w:tc>
          <w:tcPr>
            <w:tcW w:w="562" w:type="dxa"/>
            <w:shd w:val="clear" w:color="auto" w:fill="FF0000"/>
          </w:tcPr>
          <w:p w14:paraId="59B5142F" w14:textId="77777777" w:rsidR="009E5869" w:rsidRDefault="009E5869" w:rsidP="00F85AC8">
            <w:pPr>
              <w:spacing w:line="360" w:lineRule="auto"/>
              <w:rPr>
                <w:rFonts w:ascii="Verdana" w:hAnsi="Verdana"/>
                <w:sz w:val="16"/>
                <w:szCs w:val="16"/>
              </w:rPr>
            </w:pPr>
          </w:p>
        </w:tc>
        <w:tc>
          <w:tcPr>
            <w:tcW w:w="2840" w:type="dxa"/>
          </w:tcPr>
          <w:p w14:paraId="12D42FF6" w14:textId="77777777" w:rsidR="009E5869" w:rsidRPr="00B46EF3" w:rsidRDefault="009E5869" w:rsidP="00F85AC8">
            <w:pPr>
              <w:spacing w:line="360" w:lineRule="auto"/>
              <w:rPr>
                <w:rFonts w:ascii="Verdana" w:hAnsi="Verdana"/>
                <w:sz w:val="16"/>
                <w:szCs w:val="16"/>
              </w:rPr>
            </w:pPr>
            <w:r>
              <w:rPr>
                <w:rFonts w:ascii="Verdana" w:hAnsi="Verdana"/>
                <w:sz w:val="16"/>
                <w:szCs w:val="16"/>
              </w:rPr>
              <w:t xml:space="preserve">Arbel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71409E85"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 and outcome </w:t>
            </w:r>
          </w:p>
        </w:tc>
      </w:tr>
      <w:tr w:rsidR="009E5869" w14:paraId="524605D1" w14:textId="77777777" w:rsidTr="00F85AC8">
        <w:tc>
          <w:tcPr>
            <w:tcW w:w="9067" w:type="dxa"/>
            <w:gridSpan w:val="3"/>
            <w:shd w:val="clear" w:color="auto" w:fill="auto"/>
          </w:tcPr>
          <w:p w14:paraId="5B2C4B4E"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C1CB5">
              <w:rPr>
                <w:rFonts w:ascii="Verdana" w:hAnsi="Verdana"/>
                <w:color w:val="000000" w:themeColor="text1"/>
                <w:sz w:val="16"/>
                <w:szCs w:val="16"/>
              </w:rPr>
              <w:t>Arbel R, Hammerman A, Sergienko R, Friger M, Peretz A, Netzer D, Yaron S.</w:t>
            </w:r>
            <w:r>
              <w:rPr>
                <w:rFonts w:ascii="Verdana" w:hAnsi="Verdana"/>
                <w:color w:val="000000" w:themeColor="text1"/>
                <w:sz w:val="16"/>
                <w:szCs w:val="16"/>
              </w:rPr>
              <w:t xml:space="preserve"> </w:t>
            </w:r>
            <w:r w:rsidRPr="003C1CB5">
              <w:rPr>
                <w:rFonts w:ascii="Verdana" w:hAnsi="Verdana"/>
                <w:color w:val="000000" w:themeColor="text1"/>
                <w:sz w:val="16"/>
                <w:szCs w:val="16"/>
              </w:rPr>
              <w:t>BNT162b2 Vaccine Booster and</w:t>
            </w:r>
          </w:p>
          <w:p w14:paraId="4D51D04B"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C1CB5">
              <w:rPr>
                <w:rFonts w:ascii="Verdana" w:hAnsi="Verdana"/>
                <w:color w:val="000000" w:themeColor="text1"/>
                <w:sz w:val="16"/>
                <w:szCs w:val="16"/>
              </w:rPr>
              <w:t>Mortality Due to Covid-19. N Engl J Med. 2021 Dec</w:t>
            </w:r>
            <w:r>
              <w:rPr>
                <w:rFonts w:ascii="Verdana" w:hAnsi="Verdana"/>
                <w:color w:val="000000" w:themeColor="text1"/>
                <w:sz w:val="16"/>
                <w:szCs w:val="16"/>
              </w:rPr>
              <w:t xml:space="preserve"> </w:t>
            </w:r>
            <w:r w:rsidRPr="003C1CB5">
              <w:rPr>
                <w:rFonts w:ascii="Verdana" w:hAnsi="Verdana"/>
                <w:color w:val="000000" w:themeColor="text1"/>
                <w:sz w:val="16"/>
                <w:szCs w:val="16"/>
              </w:rPr>
              <w:t>23;385(26):2413-2420. doi: 10.1056/NEJMoa2115624.</w:t>
            </w:r>
            <w:r>
              <w:rPr>
                <w:rFonts w:ascii="Verdana" w:hAnsi="Verdana"/>
                <w:color w:val="000000" w:themeColor="text1"/>
                <w:sz w:val="16"/>
                <w:szCs w:val="16"/>
              </w:rPr>
              <w:t xml:space="preserve"> </w:t>
            </w:r>
          </w:p>
          <w:p w14:paraId="56B0A8BC" w14:textId="77777777" w:rsidR="009E5869" w:rsidRPr="001D3735" w:rsidRDefault="009E5869" w:rsidP="00F85AC8">
            <w:pPr>
              <w:pStyle w:val="EndNoteBibliography"/>
              <w:spacing w:after="0" w:line="360" w:lineRule="auto"/>
              <w:ind w:left="720" w:hanging="720"/>
              <w:rPr>
                <w:rFonts w:ascii="Verdana" w:hAnsi="Verdana"/>
                <w:color w:val="000000" w:themeColor="text1"/>
                <w:sz w:val="16"/>
                <w:szCs w:val="16"/>
              </w:rPr>
            </w:pPr>
            <w:r w:rsidRPr="003C1CB5">
              <w:rPr>
                <w:rFonts w:ascii="Verdana" w:hAnsi="Verdana"/>
                <w:color w:val="000000" w:themeColor="text1"/>
                <w:sz w:val="16"/>
                <w:szCs w:val="16"/>
              </w:rPr>
              <w:t>Epub 2021 Dec 8. PMID:</w:t>
            </w:r>
            <w:r>
              <w:rPr>
                <w:rFonts w:ascii="Verdana" w:hAnsi="Verdana"/>
                <w:color w:val="000000" w:themeColor="text1"/>
                <w:sz w:val="16"/>
                <w:szCs w:val="16"/>
              </w:rPr>
              <w:t xml:space="preserve"> </w:t>
            </w:r>
            <w:r w:rsidRPr="003C1CB5">
              <w:rPr>
                <w:rFonts w:ascii="Verdana" w:hAnsi="Verdana"/>
                <w:color w:val="000000" w:themeColor="text1"/>
                <w:sz w:val="16"/>
                <w:szCs w:val="16"/>
              </w:rPr>
              <w:t>34879190; PMCID: PMC8728797.</w:t>
            </w:r>
          </w:p>
        </w:tc>
      </w:tr>
      <w:tr w:rsidR="009E5869" w:rsidRPr="0036450D" w14:paraId="39588C50" w14:textId="77777777" w:rsidTr="00F85AC8">
        <w:tc>
          <w:tcPr>
            <w:tcW w:w="562" w:type="dxa"/>
            <w:shd w:val="clear" w:color="auto" w:fill="FF0000"/>
          </w:tcPr>
          <w:p w14:paraId="635A14BD" w14:textId="77777777" w:rsidR="009E5869" w:rsidRDefault="009E5869" w:rsidP="00F85AC8">
            <w:pPr>
              <w:spacing w:line="360" w:lineRule="auto"/>
              <w:rPr>
                <w:rFonts w:ascii="Verdana" w:hAnsi="Verdana"/>
                <w:sz w:val="16"/>
                <w:szCs w:val="16"/>
              </w:rPr>
            </w:pPr>
          </w:p>
        </w:tc>
        <w:tc>
          <w:tcPr>
            <w:tcW w:w="2840" w:type="dxa"/>
          </w:tcPr>
          <w:p w14:paraId="11DA937E" w14:textId="77777777" w:rsidR="009E5869" w:rsidRDefault="009E5869" w:rsidP="00F85AC8">
            <w:pPr>
              <w:spacing w:line="360" w:lineRule="auto"/>
              <w:rPr>
                <w:rFonts w:ascii="Verdana" w:hAnsi="Verdana"/>
                <w:sz w:val="16"/>
                <w:szCs w:val="16"/>
              </w:rPr>
            </w:pPr>
            <w:r>
              <w:rPr>
                <w:rFonts w:ascii="Verdana" w:hAnsi="Verdana"/>
                <w:sz w:val="16"/>
                <w:szCs w:val="16"/>
              </w:rPr>
              <w:t xml:space="preserve">Arbello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095913C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72E3ADD" w14:textId="77777777" w:rsidTr="00F85AC8">
        <w:tc>
          <w:tcPr>
            <w:tcW w:w="9067" w:type="dxa"/>
            <w:gridSpan w:val="3"/>
            <w:shd w:val="clear" w:color="auto" w:fill="auto"/>
          </w:tcPr>
          <w:p w14:paraId="150BBCCC"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Arbelo N, López-Pelayo H, Sagué M, Madero S, Pinzón-Espinosa J, Gomes-da-Costa S, </w:t>
            </w:r>
            <w:r>
              <w:rPr>
                <w:rFonts w:ascii="Verdana" w:hAnsi="Verdana"/>
                <w:color w:val="000000" w:themeColor="text1"/>
                <w:sz w:val="16"/>
                <w:szCs w:val="16"/>
              </w:rPr>
              <w:t xml:space="preserve"> </w:t>
            </w:r>
            <w:r w:rsidRPr="00343F78">
              <w:rPr>
                <w:rFonts w:ascii="Verdana" w:hAnsi="Verdana"/>
                <w:color w:val="000000" w:themeColor="text1"/>
                <w:sz w:val="16"/>
                <w:szCs w:val="16"/>
              </w:rPr>
              <w:t xml:space="preserve">Pintor L. (2021). </w:t>
            </w:r>
          </w:p>
          <w:p w14:paraId="7E568884"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Psychiatric Clinical Profiles and Pharmacological Interactions in COVID-19 Inpatients Referred to a </w:t>
            </w:r>
          </w:p>
          <w:p w14:paraId="58C028D0"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Consultation Liaison Psychiatry Unit: a Cross-Sectional Study. </w:t>
            </w:r>
            <w:r w:rsidRPr="00343F78">
              <w:rPr>
                <w:rFonts w:ascii="Verdana" w:hAnsi="Verdana"/>
                <w:i/>
                <w:iCs/>
                <w:color w:val="000000" w:themeColor="text1"/>
                <w:sz w:val="16"/>
                <w:szCs w:val="16"/>
              </w:rPr>
              <w:t>Psychiatric Quarterly</w:t>
            </w:r>
            <w:r w:rsidRPr="00343F78">
              <w:rPr>
                <w:rFonts w:ascii="Verdana" w:hAnsi="Verdana"/>
                <w:color w:val="000000" w:themeColor="text1"/>
                <w:sz w:val="16"/>
                <w:szCs w:val="16"/>
              </w:rPr>
              <w:t xml:space="preserve">, 1-13. </w:t>
            </w:r>
          </w:p>
          <w:p w14:paraId="5EEA8CF3" w14:textId="77777777" w:rsidR="009E5869" w:rsidRPr="00931014"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doi:10.1007/s11126-020-09868-6</w:t>
            </w:r>
          </w:p>
        </w:tc>
      </w:tr>
      <w:tr w:rsidR="009E5869" w:rsidRPr="0036450D" w14:paraId="0CF4EFED" w14:textId="77777777" w:rsidTr="00F85AC8">
        <w:tc>
          <w:tcPr>
            <w:tcW w:w="562" w:type="dxa"/>
            <w:shd w:val="clear" w:color="auto" w:fill="FF0000"/>
          </w:tcPr>
          <w:p w14:paraId="73952266" w14:textId="77777777" w:rsidR="009E5869" w:rsidRDefault="009E5869" w:rsidP="00F85AC8">
            <w:pPr>
              <w:spacing w:line="360" w:lineRule="auto"/>
              <w:rPr>
                <w:rFonts w:ascii="Verdana" w:hAnsi="Verdana"/>
                <w:sz w:val="16"/>
                <w:szCs w:val="16"/>
              </w:rPr>
            </w:pPr>
          </w:p>
        </w:tc>
        <w:tc>
          <w:tcPr>
            <w:tcW w:w="2840" w:type="dxa"/>
          </w:tcPr>
          <w:p w14:paraId="3B559565" w14:textId="77777777" w:rsidR="009E5869" w:rsidRDefault="009E5869" w:rsidP="00F85AC8">
            <w:pPr>
              <w:spacing w:line="360" w:lineRule="auto"/>
              <w:rPr>
                <w:rFonts w:ascii="Verdana" w:hAnsi="Verdana"/>
                <w:sz w:val="16"/>
                <w:szCs w:val="16"/>
              </w:rPr>
            </w:pPr>
            <w:r>
              <w:rPr>
                <w:rFonts w:ascii="Verdana" w:hAnsi="Verdana"/>
                <w:sz w:val="16"/>
                <w:szCs w:val="16"/>
              </w:rPr>
              <w:t xml:space="preserve">Aswathy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2</w:t>
            </w:r>
          </w:p>
        </w:tc>
        <w:tc>
          <w:tcPr>
            <w:tcW w:w="5665" w:type="dxa"/>
          </w:tcPr>
          <w:p w14:paraId="5D512492"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 and outcome</w:t>
            </w:r>
          </w:p>
        </w:tc>
      </w:tr>
      <w:tr w:rsidR="009E5869" w:rsidRPr="0036450D" w14:paraId="74F28250" w14:textId="77777777" w:rsidTr="00F85AC8">
        <w:tc>
          <w:tcPr>
            <w:tcW w:w="9067" w:type="dxa"/>
            <w:gridSpan w:val="3"/>
            <w:shd w:val="clear" w:color="auto" w:fill="auto"/>
          </w:tcPr>
          <w:p w14:paraId="2BA50661" w14:textId="77777777" w:rsidR="009E5869" w:rsidRDefault="009E5869" w:rsidP="00F85AC8">
            <w:pPr>
              <w:spacing w:line="360" w:lineRule="auto"/>
              <w:rPr>
                <w:rFonts w:ascii="Verdana" w:hAnsi="Verdana"/>
                <w:sz w:val="16"/>
                <w:szCs w:val="16"/>
              </w:rPr>
            </w:pPr>
            <w:r w:rsidRPr="007F2430">
              <w:rPr>
                <w:rFonts w:ascii="Verdana" w:hAnsi="Verdana"/>
                <w:sz w:val="16"/>
                <w:szCs w:val="16"/>
              </w:rPr>
              <w:t>Raj SVA, Jacob A, Ambu V, Wilson T, Renuka R. Post COVID-19 clinical</w:t>
            </w:r>
            <w:r>
              <w:rPr>
                <w:rFonts w:ascii="Verdana" w:hAnsi="Verdana"/>
                <w:sz w:val="16"/>
                <w:szCs w:val="16"/>
              </w:rPr>
              <w:t xml:space="preserve"> </w:t>
            </w:r>
            <w:r w:rsidRPr="007F2430">
              <w:rPr>
                <w:rFonts w:ascii="Verdana" w:hAnsi="Verdana"/>
                <w:sz w:val="16"/>
                <w:szCs w:val="16"/>
              </w:rPr>
              <w:t>manifestations and its risk factors among patients in a Northern District in</w:t>
            </w:r>
            <w:r>
              <w:rPr>
                <w:rFonts w:ascii="Verdana" w:hAnsi="Verdana"/>
                <w:sz w:val="16"/>
                <w:szCs w:val="16"/>
              </w:rPr>
              <w:t xml:space="preserve"> </w:t>
            </w:r>
            <w:r w:rsidRPr="007F2430">
              <w:rPr>
                <w:rFonts w:ascii="Verdana" w:hAnsi="Verdana"/>
                <w:sz w:val="16"/>
                <w:szCs w:val="16"/>
              </w:rPr>
              <w:t>Kerala, India. J Family Med Prim Care. 2022 Sep;11(9):5312-5319. doi:10.4103/jfmpc.jfmpc_131_22. Epub 2022 Oct 14. PMID: 36505604; PMCID: PMC9731023.</w:t>
            </w:r>
          </w:p>
        </w:tc>
      </w:tr>
      <w:tr w:rsidR="009E5869" w:rsidRPr="0036450D" w14:paraId="13BC7A3B" w14:textId="77777777" w:rsidTr="00F85AC8">
        <w:tc>
          <w:tcPr>
            <w:tcW w:w="562" w:type="dxa"/>
            <w:shd w:val="clear" w:color="auto" w:fill="FF0000"/>
          </w:tcPr>
          <w:p w14:paraId="167E376B" w14:textId="77777777" w:rsidR="009E5869" w:rsidRDefault="009E5869" w:rsidP="00F85AC8">
            <w:pPr>
              <w:spacing w:line="360" w:lineRule="auto"/>
              <w:rPr>
                <w:rFonts w:ascii="Verdana" w:hAnsi="Verdana"/>
                <w:sz w:val="16"/>
                <w:szCs w:val="16"/>
              </w:rPr>
            </w:pPr>
          </w:p>
        </w:tc>
        <w:tc>
          <w:tcPr>
            <w:tcW w:w="2840" w:type="dxa"/>
          </w:tcPr>
          <w:p w14:paraId="0320BD32" w14:textId="77777777" w:rsidR="009E5869" w:rsidRDefault="009E5869" w:rsidP="00F85AC8">
            <w:pPr>
              <w:spacing w:line="360" w:lineRule="auto"/>
              <w:rPr>
                <w:rFonts w:ascii="Verdana" w:hAnsi="Verdana"/>
                <w:sz w:val="16"/>
                <w:szCs w:val="16"/>
              </w:rPr>
            </w:pPr>
            <w:r>
              <w:rPr>
                <w:rFonts w:ascii="Verdana" w:hAnsi="Verdana"/>
                <w:sz w:val="16"/>
                <w:szCs w:val="16"/>
              </w:rPr>
              <w:t xml:space="preserve">Atkins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1A06D8EB" w14:textId="77777777" w:rsidR="009E5869" w:rsidRDefault="009E5869" w:rsidP="00F85AC8">
            <w:pPr>
              <w:spacing w:line="360" w:lineRule="auto"/>
              <w:rPr>
                <w:rFonts w:ascii="Verdana" w:hAnsi="Verdana"/>
                <w:sz w:val="16"/>
                <w:szCs w:val="16"/>
              </w:rPr>
            </w:pPr>
            <w:r>
              <w:rPr>
                <w:rFonts w:ascii="Verdana" w:hAnsi="Verdana"/>
                <w:sz w:val="16"/>
                <w:szCs w:val="16"/>
              </w:rPr>
              <w:t>Exclude, overlapping data</w:t>
            </w:r>
          </w:p>
        </w:tc>
      </w:tr>
      <w:tr w:rsidR="009E5869" w:rsidRPr="0036450D" w14:paraId="3110FA3C" w14:textId="77777777" w:rsidTr="00F85AC8">
        <w:tc>
          <w:tcPr>
            <w:tcW w:w="9067" w:type="dxa"/>
            <w:gridSpan w:val="3"/>
            <w:shd w:val="clear" w:color="auto" w:fill="auto"/>
          </w:tcPr>
          <w:p w14:paraId="40A9DF28"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Atkins JL, Masoli JAH, Delgado J, Pilling LC, Kuo CL, Kuchel GA</w:t>
            </w:r>
            <w:r>
              <w:rPr>
                <w:rFonts w:ascii="Verdana" w:hAnsi="Verdana"/>
                <w:color w:val="000000" w:themeColor="text1"/>
                <w:sz w:val="16"/>
                <w:szCs w:val="16"/>
              </w:rPr>
              <w:t>,</w:t>
            </w:r>
            <w:r w:rsidRPr="00343F78">
              <w:rPr>
                <w:rFonts w:ascii="Verdana" w:hAnsi="Verdana"/>
                <w:color w:val="000000" w:themeColor="text1"/>
                <w:sz w:val="16"/>
                <w:szCs w:val="16"/>
              </w:rPr>
              <w:t xml:space="preserve">  Melzer, D. (2020). Preexisting Comorbidities </w:t>
            </w:r>
          </w:p>
          <w:p w14:paraId="4FE2E470" w14:textId="77777777" w:rsidR="009E5869" w:rsidRDefault="009E5869" w:rsidP="00F85AC8">
            <w:pPr>
              <w:pStyle w:val="EndNoteBibliography"/>
              <w:spacing w:after="0" w:line="360" w:lineRule="auto"/>
              <w:ind w:left="720" w:hanging="720"/>
              <w:rPr>
                <w:rFonts w:ascii="Verdana" w:hAnsi="Verdana"/>
                <w:i/>
                <w:color w:val="000000" w:themeColor="text1"/>
                <w:sz w:val="16"/>
                <w:szCs w:val="16"/>
              </w:rPr>
            </w:pPr>
            <w:r w:rsidRPr="00343F78">
              <w:rPr>
                <w:rFonts w:ascii="Verdana" w:hAnsi="Verdana"/>
                <w:color w:val="000000" w:themeColor="text1"/>
                <w:sz w:val="16"/>
                <w:szCs w:val="16"/>
              </w:rPr>
              <w:t xml:space="preserve">Predicting COVID-19 and Mortality in the UK Biobank Community Cohort. </w:t>
            </w:r>
            <w:r w:rsidRPr="00343F78">
              <w:rPr>
                <w:rFonts w:ascii="Verdana" w:hAnsi="Verdana"/>
                <w:i/>
                <w:color w:val="000000" w:themeColor="text1"/>
                <w:sz w:val="16"/>
                <w:szCs w:val="16"/>
              </w:rPr>
              <w:t>Journals of Gerontology Series a-</w:t>
            </w:r>
          </w:p>
          <w:p w14:paraId="4E626D89" w14:textId="77777777" w:rsidR="009E5869" w:rsidRPr="00984ECD"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i/>
                <w:color w:val="000000" w:themeColor="text1"/>
                <w:sz w:val="16"/>
                <w:szCs w:val="16"/>
              </w:rPr>
              <w:t>Biological Sciences and Medical Sciences, 75</w:t>
            </w:r>
            <w:r w:rsidRPr="00343F78">
              <w:rPr>
                <w:rFonts w:ascii="Verdana" w:hAnsi="Verdana"/>
                <w:color w:val="000000" w:themeColor="text1"/>
                <w:sz w:val="16"/>
                <w:szCs w:val="16"/>
              </w:rPr>
              <w:t>(11), 2224-2230. doi:10.1093/gerona/glaa183</w:t>
            </w:r>
          </w:p>
        </w:tc>
      </w:tr>
      <w:tr w:rsidR="009E5869" w:rsidRPr="0036450D" w14:paraId="24617737" w14:textId="77777777" w:rsidTr="00F85AC8">
        <w:tc>
          <w:tcPr>
            <w:tcW w:w="562" w:type="dxa"/>
            <w:shd w:val="clear" w:color="auto" w:fill="FF0000"/>
          </w:tcPr>
          <w:p w14:paraId="735CA4FD" w14:textId="77777777" w:rsidR="009E5869" w:rsidRDefault="009E5869" w:rsidP="00F85AC8">
            <w:pPr>
              <w:spacing w:line="360" w:lineRule="auto"/>
              <w:rPr>
                <w:rFonts w:ascii="Verdana" w:hAnsi="Verdana"/>
                <w:sz w:val="16"/>
                <w:szCs w:val="16"/>
              </w:rPr>
            </w:pPr>
          </w:p>
        </w:tc>
        <w:tc>
          <w:tcPr>
            <w:tcW w:w="2840" w:type="dxa"/>
          </w:tcPr>
          <w:p w14:paraId="44326BE8" w14:textId="77777777" w:rsidR="009E5869" w:rsidRDefault="009E5869" w:rsidP="00F85AC8">
            <w:pPr>
              <w:spacing w:line="360" w:lineRule="auto"/>
              <w:rPr>
                <w:rFonts w:ascii="Verdana" w:hAnsi="Verdana"/>
                <w:sz w:val="16"/>
                <w:szCs w:val="16"/>
              </w:rPr>
            </w:pPr>
            <w:r>
              <w:rPr>
                <w:rFonts w:ascii="Verdana" w:hAnsi="Verdana"/>
                <w:sz w:val="16"/>
                <w:szCs w:val="16"/>
              </w:rPr>
              <w:t xml:space="preserve">Attalla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5D626FA2"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797838C" w14:textId="77777777" w:rsidTr="00F85AC8">
        <w:tc>
          <w:tcPr>
            <w:tcW w:w="9067" w:type="dxa"/>
            <w:gridSpan w:val="3"/>
            <w:shd w:val="clear" w:color="auto" w:fill="auto"/>
          </w:tcPr>
          <w:p w14:paraId="4A2738E5"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Atalla E, Zhang RN, Shehadeh F, Mylona EK, Tsikala-Vafea M, Kalagara S, . . . Mylonakis  E. (2021). Clinical </w:t>
            </w:r>
          </w:p>
          <w:p w14:paraId="5DBE80B5"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Presentation, Course, and Risk Factors Associated with Mortality in a Severe  Outbreak of COVID-19 in Rhode </w:t>
            </w:r>
          </w:p>
          <w:p w14:paraId="705C7F96" w14:textId="77777777" w:rsidR="009E5869" w:rsidRPr="001D3735"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Island, USA, April-June 2020. </w:t>
            </w:r>
            <w:r w:rsidRPr="00343F78">
              <w:rPr>
                <w:rFonts w:ascii="Verdana" w:hAnsi="Verdana"/>
                <w:i/>
                <w:color w:val="000000" w:themeColor="text1"/>
                <w:sz w:val="16"/>
                <w:szCs w:val="16"/>
              </w:rPr>
              <w:t>Pathogens, 10</w:t>
            </w:r>
            <w:r w:rsidRPr="00343F78">
              <w:rPr>
                <w:rFonts w:ascii="Verdana" w:hAnsi="Verdana"/>
                <w:color w:val="000000" w:themeColor="text1"/>
                <w:sz w:val="16"/>
                <w:szCs w:val="16"/>
              </w:rPr>
              <w:t xml:space="preserve">(1). doi:10.3390/pathogens10010008 </w:t>
            </w:r>
          </w:p>
        </w:tc>
      </w:tr>
      <w:tr w:rsidR="009E5869" w:rsidRPr="0036450D" w14:paraId="29890F3E" w14:textId="77777777" w:rsidTr="00F85AC8">
        <w:tc>
          <w:tcPr>
            <w:tcW w:w="562" w:type="dxa"/>
            <w:shd w:val="clear" w:color="auto" w:fill="FF0000"/>
          </w:tcPr>
          <w:p w14:paraId="7A9E5478" w14:textId="77777777" w:rsidR="009E5869" w:rsidRDefault="009E5869" w:rsidP="00F85AC8">
            <w:pPr>
              <w:spacing w:line="360" w:lineRule="auto"/>
              <w:rPr>
                <w:rFonts w:ascii="Verdana" w:hAnsi="Verdana"/>
                <w:sz w:val="16"/>
                <w:szCs w:val="16"/>
              </w:rPr>
            </w:pPr>
          </w:p>
        </w:tc>
        <w:tc>
          <w:tcPr>
            <w:tcW w:w="2840" w:type="dxa"/>
          </w:tcPr>
          <w:p w14:paraId="271B6BCB" w14:textId="77777777" w:rsidR="009E5869" w:rsidRDefault="009E5869" w:rsidP="00F85AC8">
            <w:pPr>
              <w:spacing w:line="360" w:lineRule="auto"/>
              <w:rPr>
                <w:rFonts w:ascii="Verdana" w:hAnsi="Verdana"/>
                <w:sz w:val="16"/>
                <w:szCs w:val="16"/>
              </w:rPr>
            </w:pPr>
            <w:r>
              <w:rPr>
                <w:rFonts w:ascii="Verdana" w:hAnsi="Verdana"/>
                <w:sz w:val="16"/>
                <w:szCs w:val="16"/>
              </w:rPr>
              <w:t xml:space="preserve">Ausserhofer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tcPr>
          <w:p w14:paraId="6203094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9AB4CD8" w14:textId="77777777" w:rsidTr="00F85AC8">
        <w:tc>
          <w:tcPr>
            <w:tcW w:w="9067" w:type="dxa"/>
            <w:gridSpan w:val="3"/>
            <w:shd w:val="clear" w:color="auto" w:fill="auto"/>
          </w:tcPr>
          <w:p w14:paraId="0A1A7473" w14:textId="77777777" w:rsidR="009E5869" w:rsidRPr="00E647E7" w:rsidRDefault="009E5869" w:rsidP="00F85AC8">
            <w:pPr>
              <w:spacing w:line="360" w:lineRule="auto"/>
              <w:rPr>
                <w:rFonts w:ascii="Verdana" w:hAnsi="Verdana"/>
                <w:sz w:val="16"/>
                <w:szCs w:val="16"/>
              </w:rPr>
            </w:pPr>
            <w:r w:rsidRPr="00E647E7">
              <w:rPr>
                <w:rFonts w:ascii="Verdana" w:hAnsi="Verdana"/>
                <w:sz w:val="16"/>
                <w:szCs w:val="16"/>
              </w:rPr>
              <w:t>Ausserhofer D, Mahlknecht A, Engl A, Piccoliori G, Pfitscher G, Silbernagl P,</w:t>
            </w:r>
            <w:r>
              <w:rPr>
                <w:rFonts w:ascii="Verdana" w:hAnsi="Verdana"/>
                <w:sz w:val="16"/>
                <w:szCs w:val="16"/>
              </w:rPr>
              <w:t xml:space="preserve"> </w:t>
            </w:r>
            <w:r w:rsidRPr="00E647E7">
              <w:rPr>
                <w:rFonts w:ascii="Verdana" w:hAnsi="Verdana"/>
                <w:sz w:val="16"/>
                <w:szCs w:val="16"/>
              </w:rPr>
              <w:t>Giacomoni F, Pycha R, Lombardo S, Gärtner T, Mian M, Meier H, Wiedermann CJ,</w:t>
            </w:r>
            <w:r>
              <w:rPr>
                <w:rFonts w:ascii="Verdana" w:hAnsi="Verdana"/>
                <w:sz w:val="16"/>
                <w:szCs w:val="16"/>
              </w:rPr>
              <w:t xml:space="preserve"> </w:t>
            </w:r>
            <w:r w:rsidRPr="00E647E7">
              <w:rPr>
                <w:rFonts w:ascii="Verdana" w:hAnsi="Verdana"/>
                <w:sz w:val="16"/>
                <w:szCs w:val="16"/>
              </w:rPr>
              <w:t>Keim R. Relationship between depression, anxiety, stress, and SARS-CoV-2</w:t>
            </w:r>
            <w:r>
              <w:rPr>
                <w:rFonts w:ascii="Verdana" w:hAnsi="Verdana"/>
                <w:sz w:val="16"/>
                <w:szCs w:val="16"/>
              </w:rPr>
              <w:t xml:space="preserve"> </w:t>
            </w:r>
            <w:r w:rsidRPr="00E647E7">
              <w:rPr>
                <w:rFonts w:ascii="Verdana" w:hAnsi="Verdana"/>
                <w:sz w:val="16"/>
                <w:szCs w:val="16"/>
              </w:rPr>
              <w:t>infection: a longitudinal study. Front Psychol. 2023 Apr 27;14:1116566. doi:</w:t>
            </w:r>
          </w:p>
          <w:p w14:paraId="33F218B9" w14:textId="77777777" w:rsidR="009E5869" w:rsidRDefault="009E5869" w:rsidP="00F85AC8">
            <w:pPr>
              <w:spacing w:line="360" w:lineRule="auto"/>
              <w:rPr>
                <w:rFonts w:ascii="Verdana" w:hAnsi="Verdana"/>
                <w:sz w:val="16"/>
                <w:szCs w:val="16"/>
              </w:rPr>
            </w:pPr>
            <w:r w:rsidRPr="00E647E7">
              <w:rPr>
                <w:rFonts w:ascii="Verdana" w:hAnsi="Verdana"/>
                <w:sz w:val="16"/>
                <w:szCs w:val="16"/>
              </w:rPr>
              <w:t>10.3389/fpsyg.2023.1116566. PMID: 37213392; PMCID: PMC10197902.</w:t>
            </w:r>
          </w:p>
        </w:tc>
      </w:tr>
      <w:tr w:rsidR="009E5869" w14:paraId="76F57838" w14:textId="77777777" w:rsidTr="00F85AC8">
        <w:tc>
          <w:tcPr>
            <w:tcW w:w="562" w:type="dxa"/>
            <w:shd w:val="clear" w:color="auto" w:fill="FF0000"/>
          </w:tcPr>
          <w:p w14:paraId="6BAFD9ED" w14:textId="77777777" w:rsidR="009E5869" w:rsidRDefault="009E5869" w:rsidP="00F85AC8">
            <w:pPr>
              <w:spacing w:line="360" w:lineRule="auto"/>
              <w:rPr>
                <w:rFonts w:ascii="Verdana" w:hAnsi="Verdana"/>
                <w:sz w:val="16"/>
                <w:szCs w:val="16"/>
              </w:rPr>
            </w:pPr>
          </w:p>
        </w:tc>
        <w:tc>
          <w:tcPr>
            <w:tcW w:w="2840" w:type="dxa"/>
          </w:tcPr>
          <w:p w14:paraId="544842AC" w14:textId="77777777" w:rsidR="009E5869" w:rsidRPr="00C17CCD" w:rsidRDefault="009E5869" w:rsidP="00F85AC8">
            <w:pPr>
              <w:spacing w:line="360" w:lineRule="auto"/>
              <w:rPr>
                <w:rFonts w:ascii="Verdana" w:hAnsi="Verdana"/>
                <w:sz w:val="16"/>
                <w:szCs w:val="16"/>
              </w:rPr>
            </w:pPr>
            <w:r>
              <w:rPr>
                <w:rFonts w:ascii="Verdana" w:hAnsi="Verdana"/>
                <w:sz w:val="16"/>
                <w:szCs w:val="16"/>
              </w:rPr>
              <w:t xml:space="preserve">Ayana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733297C6"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45017067" w14:textId="77777777" w:rsidTr="00F85AC8">
        <w:trPr>
          <w:trHeight w:val="715"/>
        </w:trPr>
        <w:tc>
          <w:tcPr>
            <w:tcW w:w="9067" w:type="dxa"/>
            <w:gridSpan w:val="3"/>
            <w:shd w:val="clear" w:color="auto" w:fill="auto"/>
          </w:tcPr>
          <w:p w14:paraId="4211EEC2" w14:textId="77777777" w:rsidR="009E5869" w:rsidRPr="00984ECD" w:rsidRDefault="009E5869" w:rsidP="00F85AC8">
            <w:pPr>
              <w:spacing w:line="360" w:lineRule="auto"/>
              <w:rPr>
                <w:rFonts w:ascii="Verdana" w:eastAsiaTheme="minorHAnsi" w:hAnsi="Verdana" w:cstheme="minorBidi"/>
                <w:sz w:val="16"/>
                <w:szCs w:val="16"/>
              </w:rPr>
            </w:pPr>
            <w:r w:rsidRPr="00343F78">
              <w:rPr>
                <w:rFonts w:ascii="Verdana" w:eastAsiaTheme="minorHAnsi" w:hAnsi="Verdana" w:cstheme="minorBidi"/>
                <w:sz w:val="16"/>
                <w:szCs w:val="16"/>
              </w:rPr>
              <w:t>Ayana GM, Merga BT, Birhanu A, Alemu A, Negash B, Dessie Y. Predictors of Mortality Among Hospitalized COVID-19 Patients at a Tertiary Care Hospital in Ethiopia. Infection and drug resistance. 2021;14:5363–73</w:t>
            </w:r>
          </w:p>
        </w:tc>
      </w:tr>
      <w:tr w:rsidR="009E5869" w:rsidRPr="0036450D" w14:paraId="6DC25332" w14:textId="77777777" w:rsidTr="00F85AC8">
        <w:tc>
          <w:tcPr>
            <w:tcW w:w="562" w:type="dxa"/>
            <w:shd w:val="clear" w:color="auto" w:fill="538135" w:themeFill="accent6" w:themeFillShade="BF"/>
          </w:tcPr>
          <w:p w14:paraId="6341F6C8" w14:textId="77777777" w:rsidR="009E5869" w:rsidRDefault="009E5869" w:rsidP="00F85AC8">
            <w:pPr>
              <w:spacing w:line="360" w:lineRule="auto"/>
              <w:rPr>
                <w:rFonts w:ascii="Verdana" w:hAnsi="Verdana"/>
                <w:sz w:val="16"/>
                <w:szCs w:val="16"/>
              </w:rPr>
            </w:pPr>
          </w:p>
        </w:tc>
        <w:tc>
          <w:tcPr>
            <w:tcW w:w="2840" w:type="dxa"/>
          </w:tcPr>
          <w:p w14:paraId="74A54EEA" w14:textId="77777777" w:rsidR="009E5869" w:rsidRDefault="009E5869" w:rsidP="00F85AC8">
            <w:pPr>
              <w:spacing w:line="360" w:lineRule="auto"/>
              <w:rPr>
                <w:rFonts w:ascii="Verdana" w:hAnsi="Verdana"/>
                <w:sz w:val="16"/>
                <w:szCs w:val="16"/>
              </w:rPr>
            </w:pPr>
            <w:r>
              <w:rPr>
                <w:rFonts w:ascii="Verdana" w:hAnsi="Verdana"/>
                <w:sz w:val="16"/>
                <w:szCs w:val="16"/>
              </w:rPr>
              <w:t>Azar</w:t>
            </w:r>
            <w:r w:rsidRPr="0036450D">
              <w:rPr>
                <w:rFonts w:ascii="Verdana" w:hAnsi="Verdana"/>
                <w:i/>
                <w:sz w:val="16"/>
                <w:szCs w:val="16"/>
              </w:rPr>
              <w:t xml:space="preserve">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04D1554E"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and course</w:t>
            </w:r>
          </w:p>
        </w:tc>
      </w:tr>
      <w:tr w:rsidR="009E5869" w:rsidRPr="0036450D" w14:paraId="06D0979C" w14:textId="77777777" w:rsidTr="00F85AC8">
        <w:tc>
          <w:tcPr>
            <w:tcW w:w="9067" w:type="dxa"/>
            <w:gridSpan w:val="3"/>
            <w:shd w:val="clear" w:color="auto" w:fill="auto"/>
          </w:tcPr>
          <w:p w14:paraId="52FE9867" w14:textId="77777777" w:rsidR="009E5869" w:rsidRPr="00343F78"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Azar KMJ, Shen Z, Romanelli RJ, Lockhart SH, Smits K, Robinson S, Brown S, Pressman AR. </w:t>
            </w:r>
          </w:p>
          <w:p w14:paraId="0C298F32" w14:textId="77777777" w:rsidR="009E5869" w:rsidRPr="00343F78"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Disparities In Outcomes Among COVID-19 Patients In A Large Health Care System In California. </w:t>
            </w:r>
          </w:p>
          <w:p w14:paraId="31673A98" w14:textId="77777777" w:rsidR="009E5869" w:rsidRPr="00343F78"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Health Aff (Millwood). 2020 Jul;39(7):1253-1262. doi: 10.1377/hlthaff.2020.00598. Epub 2020 </w:t>
            </w:r>
          </w:p>
          <w:p w14:paraId="603FB35B" w14:textId="77777777" w:rsidR="009E5869" w:rsidRPr="00343F78" w:rsidRDefault="009E5869" w:rsidP="00F85AC8">
            <w:pPr>
              <w:pStyle w:val="EndNoteBibliography"/>
              <w:spacing w:after="0" w:line="360" w:lineRule="auto"/>
              <w:ind w:left="720" w:hanging="720"/>
              <w:rPr>
                <w:rFonts w:ascii="Verdana" w:hAnsi="Verdana"/>
                <w:color w:val="FF0000"/>
                <w:sz w:val="16"/>
                <w:szCs w:val="16"/>
              </w:rPr>
            </w:pPr>
            <w:r w:rsidRPr="00343F78">
              <w:rPr>
                <w:rFonts w:ascii="Verdana" w:hAnsi="Verdana"/>
                <w:color w:val="000000" w:themeColor="text1"/>
                <w:sz w:val="16"/>
                <w:szCs w:val="16"/>
              </w:rPr>
              <w:t>May 21. PMID: 32437224.</w:t>
            </w:r>
          </w:p>
        </w:tc>
      </w:tr>
      <w:tr w:rsidR="009E5869" w:rsidRPr="0036450D" w14:paraId="649EC984" w14:textId="77777777" w:rsidTr="00F85AC8">
        <w:tc>
          <w:tcPr>
            <w:tcW w:w="562" w:type="dxa"/>
            <w:shd w:val="clear" w:color="auto" w:fill="538135" w:themeFill="accent6" w:themeFillShade="BF"/>
          </w:tcPr>
          <w:p w14:paraId="0B54DE38" w14:textId="77777777" w:rsidR="009E5869" w:rsidRDefault="009E5869" w:rsidP="00F85AC8">
            <w:pPr>
              <w:spacing w:line="360" w:lineRule="auto"/>
              <w:rPr>
                <w:rFonts w:ascii="Verdana" w:hAnsi="Verdana"/>
                <w:sz w:val="16"/>
                <w:szCs w:val="16"/>
              </w:rPr>
            </w:pPr>
          </w:p>
        </w:tc>
        <w:tc>
          <w:tcPr>
            <w:tcW w:w="2840" w:type="dxa"/>
          </w:tcPr>
          <w:p w14:paraId="51DDB3B4" w14:textId="77777777" w:rsidR="009E5869" w:rsidRDefault="009E5869" w:rsidP="00F85AC8">
            <w:pPr>
              <w:spacing w:line="360" w:lineRule="auto"/>
              <w:rPr>
                <w:rFonts w:ascii="Verdana" w:hAnsi="Verdana"/>
                <w:sz w:val="16"/>
                <w:szCs w:val="16"/>
              </w:rPr>
            </w:pPr>
            <w:r>
              <w:rPr>
                <w:rFonts w:ascii="Verdana" w:hAnsi="Verdana"/>
                <w:sz w:val="16"/>
                <w:szCs w:val="16"/>
              </w:rPr>
              <w:t>Bailey</w:t>
            </w:r>
            <w:r w:rsidRPr="0036450D">
              <w:rPr>
                <w:rFonts w:ascii="Verdana" w:hAnsi="Verdana"/>
                <w:i/>
                <w:sz w:val="16"/>
                <w:szCs w:val="16"/>
              </w:rPr>
              <w:t xml:space="preserve">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4143E46C"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and course</w:t>
            </w:r>
          </w:p>
        </w:tc>
      </w:tr>
      <w:tr w:rsidR="009E5869" w:rsidRPr="0036450D" w14:paraId="74707403" w14:textId="77777777" w:rsidTr="00F85AC8">
        <w:tc>
          <w:tcPr>
            <w:tcW w:w="9067" w:type="dxa"/>
            <w:gridSpan w:val="3"/>
            <w:shd w:val="clear" w:color="auto" w:fill="auto"/>
          </w:tcPr>
          <w:p w14:paraId="3AA5B554" w14:textId="77777777" w:rsidR="009E5869" w:rsidRPr="00343F78"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Bailey, L. C., Razzaghi, H., Burrows, E. K., Bunnell, H. T., Camacho, P. E. F., Christakis, D. A., . . . </w:t>
            </w:r>
          </w:p>
          <w:p w14:paraId="022A3255" w14:textId="77777777" w:rsidR="009E5869" w:rsidRPr="00343F78"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Forrest, C. B. (2021). Assessment of 135 794 Pediatric Patients Tested for Severe AcuteRespiratory </w:t>
            </w:r>
          </w:p>
          <w:p w14:paraId="27D9A00D" w14:textId="77777777" w:rsidR="009E5869" w:rsidRPr="00343F78"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lastRenderedPageBreak/>
              <w:t xml:space="preserve">Syndrome Coronavirus 2 Across the United States. </w:t>
            </w:r>
            <w:r w:rsidRPr="00343F78">
              <w:rPr>
                <w:rFonts w:ascii="Verdana" w:hAnsi="Verdana"/>
                <w:i/>
                <w:color w:val="000000" w:themeColor="text1"/>
                <w:sz w:val="16"/>
                <w:szCs w:val="16"/>
              </w:rPr>
              <w:t>JAMA Pediatr, 175</w:t>
            </w:r>
            <w:r w:rsidRPr="00343F78">
              <w:rPr>
                <w:rFonts w:ascii="Verdana" w:hAnsi="Verdana"/>
                <w:color w:val="000000" w:themeColor="text1"/>
                <w:sz w:val="16"/>
                <w:szCs w:val="16"/>
              </w:rPr>
              <w:t xml:space="preserve">(2), 176-184. </w:t>
            </w:r>
          </w:p>
          <w:p w14:paraId="62DDDCE7" w14:textId="77777777" w:rsidR="009E5869" w:rsidRPr="00343F78" w:rsidRDefault="009E5869" w:rsidP="00F85AC8">
            <w:pPr>
              <w:pStyle w:val="EndNoteBibliography"/>
              <w:spacing w:after="0" w:line="360" w:lineRule="auto"/>
              <w:ind w:left="720" w:hanging="720"/>
              <w:rPr>
                <w:rFonts w:ascii="Verdana" w:hAnsi="Verdana"/>
                <w:color w:val="FF0000"/>
                <w:sz w:val="16"/>
                <w:szCs w:val="16"/>
              </w:rPr>
            </w:pPr>
            <w:r w:rsidRPr="00343F78">
              <w:rPr>
                <w:rFonts w:ascii="Verdana" w:hAnsi="Verdana"/>
                <w:color w:val="000000" w:themeColor="text1"/>
                <w:sz w:val="16"/>
                <w:szCs w:val="16"/>
              </w:rPr>
              <w:t>doi:10.1001/jamapediatrics.2020.5052</w:t>
            </w:r>
          </w:p>
        </w:tc>
      </w:tr>
      <w:tr w:rsidR="009E5869" w:rsidRPr="0036450D" w14:paraId="7E15C70A" w14:textId="77777777" w:rsidTr="00F85AC8">
        <w:tc>
          <w:tcPr>
            <w:tcW w:w="562" w:type="dxa"/>
            <w:shd w:val="clear" w:color="auto" w:fill="538135" w:themeFill="accent6" w:themeFillShade="BF"/>
          </w:tcPr>
          <w:p w14:paraId="191F9F16" w14:textId="77777777" w:rsidR="009E5869" w:rsidRDefault="009E5869" w:rsidP="00F85AC8">
            <w:pPr>
              <w:spacing w:line="360" w:lineRule="auto"/>
              <w:rPr>
                <w:rFonts w:ascii="Verdana" w:hAnsi="Verdana"/>
                <w:sz w:val="16"/>
                <w:szCs w:val="16"/>
              </w:rPr>
            </w:pPr>
          </w:p>
        </w:tc>
        <w:tc>
          <w:tcPr>
            <w:tcW w:w="2840" w:type="dxa"/>
          </w:tcPr>
          <w:p w14:paraId="6D26DC8A" w14:textId="77777777" w:rsidR="009E5869" w:rsidRDefault="009E5869" w:rsidP="00F85AC8">
            <w:pPr>
              <w:spacing w:line="360" w:lineRule="auto"/>
              <w:rPr>
                <w:rFonts w:ascii="Verdana" w:hAnsi="Verdana"/>
                <w:sz w:val="16"/>
                <w:szCs w:val="16"/>
              </w:rPr>
            </w:pPr>
            <w:r>
              <w:rPr>
                <w:rFonts w:ascii="Verdana" w:hAnsi="Verdana"/>
                <w:sz w:val="16"/>
                <w:szCs w:val="16"/>
              </w:rPr>
              <w:t xml:space="preserve">Baillargeon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06E79A44"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w:t>
            </w:r>
          </w:p>
        </w:tc>
      </w:tr>
      <w:tr w:rsidR="009E5869" w:rsidRPr="0036450D" w14:paraId="71A11189" w14:textId="77777777" w:rsidTr="00F85AC8">
        <w:tc>
          <w:tcPr>
            <w:tcW w:w="9067" w:type="dxa"/>
            <w:gridSpan w:val="3"/>
            <w:shd w:val="clear" w:color="auto" w:fill="auto"/>
          </w:tcPr>
          <w:p w14:paraId="2481CE82"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Baillargeon, J., Polychronopoulou, E., Kuo, Y. F., &amp; Raji, M. A. (2021). The Impact of Substance Use Disorder </w:t>
            </w:r>
          </w:p>
          <w:p w14:paraId="22DC1F14" w14:textId="77777777" w:rsidR="009E5869" w:rsidRPr="003D3721"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on COVID-19 Outcomes. </w:t>
            </w:r>
            <w:r w:rsidRPr="00343F78">
              <w:rPr>
                <w:rFonts w:ascii="Verdana" w:hAnsi="Verdana"/>
                <w:i/>
                <w:color w:val="000000" w:themeColor="text1"/>
                <w:sz w:val="16"/>
                <w:szCs w:val="16"/>
              </w:rPr>
              <w:t>Psychiatr Serv, 72</w:t>
            </w:r>
            <w:r w:rsidRPr="00343F78">
              <w:rPr>
                <w:rFonts w:ascii="Verdana" w:hAnsi="Verdana"/>
                <w:color w:val="000000" w:themeColor="text1"/>
                <w:sz w:val="16"/>
                <w:szCs w:val="16"/>
              </w:rPr>
              <w:t>(5), 578-581. doi:10.1176/appi.ps.202000534</w:t>
            </w:r>
          </w:p>
        </w:tc>
      </w:tr>
      <w:tr w:rsidR="009E5869" w:rsidRPr="0036450D" w14:paraId="17BAE89B" w14:textId="77777777" w:rsidTr="00F85AC8">
        <w:tc>
          <w:tcPr>
            <w:tcW w:w="562" w:type="dxa"/>
            <w:shd w:val="clear" w:color="auto" w:fill="FF0000"/>
          </w:tcPr>
          <w:p w14:paraId="4B2ABBB7" w14:textId="77777777" w:rsidR="009E5869" w:rsidRDefault="009E5869" w:rsidP="00F85AC8">
            <w:pPr>
              <w:spacing w:line="360" w:lineRule="auto"/>
              <w:rPr>
                <w:rFonts w:ascii="Verdana" w:hAnsi="Verdana"/>
                <w:sz w:val="16"/>
                <w:szCs w:val="16"/>
              </w:rPr>
            </w:pPr>
          </w:p>
        </w:tc>
        <w:tc>
          <w:tcPr>
            <w:tcW w:w="2840" w:type="dxa"/>
          </w:tcPr>
          <w:p w14:paraId="41703A91" w14:textId="77777777" w:rsidR="009E5869" w:rsidRDefault="009E5869" w:rsidP="00F85AC8">
            <w:pPr>
              <w:spacing w:line="360" w:lineRule="auto"/>
              <w:rPr>
                <w:rFonts w:ascii="Verdana" w:hAnsi="Verdana"/>
                <w:sz w:val="16"/>
                <w:szCs w:val="16"/>
              </w:rPr>
            </w:pPr>
            <w:r>
              <w:rPr>
                <w:rFonts w:ascii="Verdana" w:hAnsi="Verdana"/>
                <w:sz w:val="16"/>
                <w:szCs w:val="16"/>
              </w:rPr>
              <w:t>Bain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09839369"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59EB87A" w14:textId="77777777" w:rsidTr="00F85AC8">
        <w:tc>
          <w:tcPr>
            <w:tcW w:w="9067" w:type="dxa"/>
            <w:gridSpan w:val="3"/>
            <w:shd w:val="clear" w:color="auto" w:fill="auto"/>
          </w:tcPr>
          <w:p w14:paraId="787A4464" w14:textId="77777777" w:rsidR="009E5869" w:rsidRPr="003D372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Bain W, Yang H, Shah FA, Suber T, Drohan C, Al-Yousif N, DeSensi RS, Bensen N, Schaefer C, Rosborough BR, Somasundaram A, Workman CJ, Lampenfeld C, Cillo AR, Cardello C, Shan F, Bruno TC, Vignali DA, Ray P, Ray A, Zhang Y, Lee JS, Methé B, McVerry BJ, Morris A, Kitsios GD. COVID-19 versus Non-COVID ARDS: Comparison of Demographics, Physiologic Parameters, Inflammatory Biomarkers and Clinical Outcomes. Ann Am Thorac Soc. 2021 Feb 5. doi: 10.1513/AnnalsATS.202008-1026OC. Epub ahead of print. PMID: 33544045. </w:t>
            </w:r>
          </w:p>
        </w:tc>
      </w:tr>
      <w:tr w:rsidR="009E5869" w:rsidRPr="0036450D" w14:paraId="66CEA31E" w14:textId="77777777" w:rsidTr="00F85AC8">
        <w:tc>
          <w:tcPr>
            <w:tcW w:w="562" w:type="dxa"/>
            <w:shd w:val="clear" w:color="auto" w:fill="FF0000"/>
          </w:tcPr>
          <w:p w14:paraId="3517D572" w14:textId="77777777" w:rsidR="009E5869" w:rsidRDefault="009E5869" w:rsidP="00F85AC8">
            <w:pPr>
              <w:spacing w:line="360" w:lineRule="auto"/>
              <w:rPr>
                <w:rFonts w:ascii="Verdana" w:hAnsi="Verdana"/>
                <w:sz w:val="16"/>
                <w:szCs w:val="16"/>
              </w:rPr>
            </w:pPr>
          </w:p>
        </w:tc>
        <w:tc>
          <w:tcPr>
            <w:tcW w:w="2840" w:type="dxa"/>
          </w:tcPr>
          <w:p w14:paraId="6E6447EF" w14:textId="77777777" w:rsidR="009E5869" w:rsidRDefault="009E5869" w:rsidP="00F85AC8">
            <w:pPr>
              <w:spacing w:line="360" w:lineRule="auto"/>
              <w:rPr>
                <w:rFonts w:ascii="Verdana" w:hAnsi="Verdana"/>
                <w:sz w:val="16"/>
                <w:szCs w:val="16"/>
              </w:rPr>
            </w:pPr>
            <w:r>
              <w:rPr>
                <w:rFonts w:ascii="Verdana" w:hAnsi="Verdana"/>
                <w:sz w:val="16"/>
                <w:szCs w:val="16"/>
              </w:rPr>
              <w:t>Bajaj</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18288DA5"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BAD02B2" w14:textId="77777777" w:rsidTr="00F85AC8">
        <w:tc>
          <w:tcPr>
            <w:tcW w:w="9067" w:type="dxa"/>
            <w:gridSpan w:val="3"/>
            <w:shd w:val="clear" w:color="auto" w:fill="auto"/>
          </w:tcPr>
          <w:p w14:paraId="2054AE3C" w14:textId="77777777" w:rsidR="009E5869" w:rsidRPr="003D372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Bajaj JS, Solanki SL. Study of risk factors and psychological impact in physicians diagnosed with COVID-19: An online, postexposure, cross-sectional survey. J Anaesthesiol Clin Pharmacol. 2020 Jul-Sep;36(3):345-349. doi: 10.4103/joacp.JOACP_417_20. Epub 2020 Oct 16. PMID: 33487901; PMCID: PMC7812967. </w:t>
            </w:r>
          </w:p>
        </w:tc>
      </w:tr>
      <w:tr w:rsidR="009E5869" w14:paraId="2F3E31E6" w14:textId="77777777" w:rsidTr="00F85AC8">
        <w:tc>
          <w:tcPr>
            <w:tcW w:w="562" w:type="dxa"/>
            <w:shd w:val="clear" w:color="auto" w:fill="FF0000"/>
          </w:tcPr>
          <w:p w14:paraId="674D4AC4" w14:textId="77777777" w:rsidR="009E5869" w:rsidRDefault="009E5869" w:rsidP="00F85AC8">
            <w:pPr>
              <w:spacing w:line="360" w:lineRule="auto"/>
              <w:rPr>
                <w:rFonts w:ascii="Verdana" w:hAnsi="Verdana"/>
                <w:sz w:val="16"/>
                <w:szCs w:val="16"/>
              </w:rPr>
            </w:pPr>
          </w:p>
        </w:tc>
        <w:tc>
          <w:tcPr>
            <w:tcW w:w="2840" w:type="dxa"/>
          </w:tcPr>
          <w:p w14:paraId="1B3A34D2" w14:textId="77777777" w:rsidR="009E5869" w:rsidRPr="00DE0285" w:rsidRDefault="009E5869" w:rsidP="00F85AC8">
            <w:pPr>
              <w:spacing w:line="360" w:lineRule="auto"/>
              <w:rPr>
                <w:rFonts w:ascii="Verdana" w:hAnsi="Verdana"/>
                <w:sz w:val="16"/>
                <w:szCs w:val="16"/>
              </w:rPr>
            </w:pPr>
            <w:r w:rsidRPr="00E2373A">
              <w:rPr>
                <w:rFonts w:ascii="Verdana" w:hAnsi="Verdana"/>
                <w:sz w:val="16"/>
                <w:szCs w:val="16"/>
              </w:rPr>
              <w:t>Banoei</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23091A2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12A7369E" w14:textId="77777777" w:rsidTr="00F85AC8">
        <w:tc>
          <w:tcPr>
            <w:tcW w:w="9067" w:type="dxa"/>
            <w:gridSpan w:val="3"/>
            <w:shd w:val="clear" w:color="auto" w:fill="auto"/>
          </w:tcPr>
          <w:p w14:paraId="000D2092" w14:textId="77777777" w:rsidR="009E5869" w:rsidRPr="00984ECD"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Banoei MM, Dinparastisaleh R, Zadeh AV, Mirsaeidi M. Machine-learning-based COVID-19 mortality prediction model and identification of patients at low and high risk of dying. Critical care (London, England). 2021;25(1):328–328.</w:t>
            </w:r>
          </w:p>
        </w:tc>
      </w:tr>
      <w:tr w:rsidR="009E5869" w:rsidRPr="0036450D" w14:paraId="0EB07361" w14:textId="77777777" w:rsidTr="00F85AC8">
        <w:tc>
          <w:tcPr>
            <w:tcW w:w="562" w:type="dxa"/>
            <w:shd w:val="clear" w:color="auto" w:fill="FF0000"/>
          </w:tcPr>
          <w:p w14:paraId="33E6FA02" w14:textId="77777777" w:rsidR="009E5869" w:rsidRDefault="009E5869" w:rsidP="00F85AC8">
            <w:pPr>
              <w:spacing w:line="360" w:lineRule="auto"/>
              <w:rPr>
                <w:rFonts w:ascii="Verdana" w:hAnsi="Verdana"/>
                <w:sz w:val="16"/>
                <w:szCs w:val="16"/>
              </w:rPr>
            </w:pPr>
          </w:p>
        </w:tc>
        <w:tc>
          <w:tcPr>
            <w:tcW w:w="2840" w:type="dxa"/>
          </w:tcPr>
          <w:p w14:paraId="3F11DF1C" w14:textId="77777777" w:rsidR="009E5869" w:rsidRDefault="009E5869" w:rsidP="00F85AC8">
            <w:pPr>
              <w:spacing w:line="360" w:lineRule="auto"/>
              <w:rPr>
                <w:rFonts w:ascii="Verdana" w:hAnsi="Verdana"/>
                <w:sz w:val="16"/>
                <w:szCs w:val="16"/>
              </w:rPr>
            </w:pPr>
            <w:r w:rsidRPr="00E2373A">
              <w:rPr>
                <w:rFonts w:ascii="Verdana" w:hAnsi="Verdana"/>
                <w:sz w:val="16"/>
                <w:szCs w:val="16"/>
              </w:rPr>
              <w:t>Ba</w:t>
            </w:r>
            <w:r>
              <w:rPr>
                <w:rFonts w:ascii="Verdana" w:hAnsi="Verdana"/>
                <w:sz w:val="16"/>
                <w:szCs w:val="16"/>
              </w:rPr>
              <w:t xml:space="preserve">ranova </w:t>
            </w:r>
            <w:r>
              <w:rPr>
                <w:rFonts w:ascii="Verdana" w:hAnsi="Verdana"/>
                <w:i/>
                <w:iCs/>
                <w:sz w:val="16"/>
                <w:szCs w:val="16"/>
              </w:rPr>
              <w:t xml:space="preserve">et al. </w:t>
            </w:r>
            <w:r w:rsidRPr="006D08F7">
              <w:rPr>
                <w:rFonts w:ascii="Verdana" w:hAnsi="Verdana"/>
                <w:color w:val="0070C0"/>
                <w:sz w:val="16"/>
                <w:szCs w:val="16"/>
              </w:rPr>
              <w:t>202</w:t>
            </w:r>
            <w:r>
              <w:rPr>
                <w:rFonts w:ascii="Verdana" w:hAnsi="Verdana"/>
                <w:color w:val="0070C0"/>
                <w:sz w:val="16"/>
                <w:szCs w:val="16"/>
              </w:rPr>
              <w:t>3</w:t>
            </w:r>
          </w:p>
        </w:tc>
        <w:tc>
          <w:tcPr>
            <w:tcW w:w="5665" w:type="dxa"/>
          </w:tcPr>
          <w:p w14:paraId="2BA9084E" w14:textId="77777777" w:rsidR="009E5869" w:rsidRDefault="009E5869" w:rsidP="00F85AC8">
            <w:pPr>
              <w:spacing w:line="360" w:lineRule="auto"/>
              <w:rPr>
                <w:rFonts w:ascii="Verdana" w:hAnsi="Verdana"/>
                <w:sz w:val="16"/>
                <w:szCs w:val="16"/>
              </w:rPr>
            </w:pPr>
            <w:r>
              <w:rPr>
                <w:rFonts w:ascii="Verdana" w:hAnsi="Verdana"/>
                <w:sz w:val="16"/>
                <w:szCs w:val="16"/>
              </w:rPr>
              <w:t>Exclude because of overlap with controlled analyses [although strong because of Mendelian randomization [not included in the pre-registration]</w:t>
            </w:r>
          </w:p>
        </w:tc>
      </w:tr>
      <w:tr w:rsidR="009E5869" w:rsidRPr="0036450D" w14:paraId="17A30976" w14:textId="77777777" w:rsidTr="00F85AC8">
        <w:tc>
          <w:tcPr>
            <w:tcW w:w="9067" w:type="dxa"/>
            <w:gridSpan w:val="3"/>
            <w:shd w:val="clear" w:color="auto" w:fill="auto"/>
          </w:tcPr>
          <w:p w14:paraId="2246F7F4" w14:textId="77777777" w:rsidR="009E5869" w:rsidRDefault="009E5869" w:rsidP="00F85AC8">
            <w:pPr>
              <w:spacing w:line="360" w:lineRule="auto"/>
              <w:rPr>
                <w:rFonts w:ascii="Verdana" w:hAnsi="Verdana"/>
                <w:sz w:val="16"/>
                <w:szCs w:val="16"/>
              </w:rPr>
            </w:pPr>
            <w:r w:rsidRPr="003177B2">
              <w:rPr>
                <w:rFonts w:ascii="Verdana" w:hAnsi="Verdana"/>
                <w:sz w:val="16"/>
                <w:szCs w:val="16"/>
              </w:rPr>
              <w:t>Baranova A, Zhao Y, Cao H, Zhang F. Causal associations between major</w:t>
            </w:r>
            <w:r>
              <w:rPr>
                <w:rFonts w:ascii="Verdana" w:hAnsi="Verdana"/>
                <w:sz w:val="16"/>
                <w:szCs w:val="16"/>
              </w:rPr>
              <w:t xml:space="preserve"> </w:t>
            </w:r>
            <w:r w:rsidRPr="003177B2">
              <w:rPr>
                <w:rFonts w:ascii="Verdana" w:hAnsi="Verdana"/>
                <w:sz w:val="16"/>
                <w:szCs w:val="16"/>
              </w:rPr>
              <w:t>depressive disorder and COVID-19. Gen Psychiatr. 2023 Apr 5;36(2):e101006. doi:10.1136/gpsych-2022-101006. PMID: 37066117; PMCID: PMC10083530.</w:t>
            </w:r>
          </w:p>
        </w:tc>
      </w:tr>
      <w:tr w:rsidR="009E5869" w:rsidRPr="0036450D" w14:paraId="567FC11C" w14:textId="77777777" w:rsidTr="00F85AC8">
        <w:tc>
          <w:tcPr>
            <w:tcW w:w="562" w:type="dxa"/>
            <w:shd w:val="clear" w:color="auto" w:fill="538135" w:themeFill="accent6" w:themeFillShade="BF"/>
          </w:tcPr>
          <w:p w14:paraId="64AEA1B9" w14:textId="77777777" w:rsidR="009E5869" w:rsidRDefault="009E5869" w:rsidP="00F85AC8">
            <w:pPr>
              <w:spacing w:line="360" w:lineRule="auto"/>
              <w:rPr>
                <w:rFonts w:ascii="Verdana" w:hAnsi="Verdana"/>
                <w:sz w:val="16"/>
                <w:szCs w:val="16"/>
              </w:rPr>
            </w:pPr>
          </w:p>
        </w:tc>
        <w:tc>
          <w:tcPr>
            <w:tcW w:w="2840" w:type="dxa"/>
          </w:tcPr>
          <w:p w14:paraId="1A7F1658" w14:textId="77777777" w:rsidR="009E5869" w:rsidRDefault="009E5869" w:rsidP="00F85AC8">
            <w:pPr>
              <w:spacing w:line="360" w:lineRule="auto"/>
              <w:rPr>
                <w:rFonts w:ascii="Verdana" w:hAnsi="Verdana"/>
                <w:sz w:val="16"/>
                <w:szCs w:val="16"/>
              </w:rPr>
            </w:pPr>
            <w:r>
              <w:rPr>
                <w:rFonts w:ascii="Verdana" w:hAnsi="Verdana"/>
                <w:sz w:val="16"/>
                <w:szCs w:val="16"/>
              </w:rPr>
              <w:t xml:space="preserve">Barcella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1888E32C"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and course</w:t>
            </w:r>
          </w:p>
        </w:tc>
      </w:tr>
      <w:tr w:rsidR="009E5869" w:rsidRPr="0036450D" w14:paraId="35CBE77E" w14:textId="77777777" w:rsidTr="00F85AC8">
        <w:tc>
          <w:tcPr>
            <w:tcW w:w="9067" w:type="dxa"/>
            <w:gridSpan w:val="3"/>
            <w:shd w:val="clear" w:color="auto" w:fill="auto"/>
          </w:tcPr>
          <w:p w14:paraId="7E203CDD" w14:textId="77777777" w:rsidR="009E5869" w:rsidRPr="003D372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Barcella CA, Polcwiartek C, Mohr GH, Hodges G, Søndergaard K, Bang C, Andersen MP, Fosbøl E, Køber L, Schou M, Torp-Pedersen C, Kessing LV, Gislason G, Kragholm K. Severe mental illness is associated with increased mortality and severe course of COVID-19. Acta Psychiatr Scand. 2021 Apr 24. doi: 10.1111/acps.13309. Epub ahead of print. PMID: 33894064.</w:t>
            </w:r>
          </w:p>
        </w:tc>
      </w:tr>
      <w:tr w:rsidR="009E5869" w:rsidRPr="0036450D" w14:paraId="5771B331" w14:textId="77777777" w:rsidTr="00F85AC8">
        <w:tc>
          <w:tcPr>
            <w:tcW w:w="562" w:type="dxa"/>
            <w:shd w:val="clear" w:color="auto" w:fill="FF0000"/>
          </w:tcPr>
          <w:p w14:paraId="6A7C9454" w14:textId="77777777" w:rsidR="009E5869" w:rsidRDefault="009E5869" w:rsidP="00F85AC8">
            <w:pPr>
              <w:spacing w:line="360" w:lineRule="auto"/>
              <w:rPr>
                <w:rFonts w:ascii="Verdana" w:hAnsi="Verdana"/>
                <w:sz w:val="16"/>
                <w:szCs w:val="16"/>
              </w:rPr>
            </w:pPr>
          </w:p>
        </w:tc>
        <w:tc>
          <w:tcPr>
            <w:tcW w:w="2840" w:type="dxa"/>
          </w:tcPr>
          <w:p w14:paraId="48534643" w14:textId="77777777" w:rsidR="009E5869" w:rsidRDefault="009E5869" w:rsidP="00F85AC8">
            <w:pPr>
              <w:spacing w:line="360" w:lineRule="auto"/>
              <w:rPr>
                <w:rFonts w:ascii="Verdana" w:hAnsi="Verdana"/>
                <w:sz w:val="16"/>
                <w:szCs w:val="16"/>
              </w:rPr>
            </w:pPr>
            <w:r>
              <w:rPr>
                <w:rFonts w:ascii="Verdana" w:hAnsi="Verdana"/>
                <w:sz w:val="16"/>
                <w:szCs w:val="16"/>
              </w:rPr>
              <w:t>Barh</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3DBB59D2"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6237A0B" w14:textId="77777777" w:rsidTr="00F85AC8">
        <w:tc>
          <w:tcPr>
            <w:tcW w:w="9067" w:type="dxa"/>
            <w:gridSpan w:val="3"/>
            <w:shd w:val="clear" w:color="auto" w:fill="auto"/>
          </w:tcPr>
          <w:p w14:paraId="3FF439D7"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Barh, D., Tiwari, S., Andrade, B. S., Weener, M. E., Góes-Neto, A., Azevedo, V., . . . Ganguly, N. K. (2021). A </w:t>
            </w:r>
          </w:p>
          <w:p w14:paraId="175BBB2F"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novel multi-omics-based highly accurate prediction of symptoms, comorbid conditions, and possible long-</w:t>
            </w:r>
          </w:p>
          <w:p w14:paraId="3528B7E4" w14:textId="77777777" w:rsidR="009E5869" w:rsidRPr="003D3721"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term complications of COVID-19. </w:t>
            </w:r>
            <w:r w:rsidRPr="00343F78">
              <w:rPr>
                <w:rFonts w:ascii="Verdana" w:hAnsi="Verdana"/>
                <w:i/>
                <w:color w:val="000000" w:themeColor="text1"/>
                <w:sz w:val="16"/>
                <w:szCs w:val="16"/>
              </w:rPr>
              <w:t>Mol Omics, 17</w:t>
            </w:r>
            <w:r w:rsidRPr="00343F78">
              <w:rPr>
                <w:rFonts w:ascii="Verdana" w:hAnsi="Verdana"/>
                <w:color w:val="000000" w:themeColor="text1"/>
                <w:sz w:val="16"/>
                <w:szCs w:val="16"/>
              </w:rPr>
              <w:t>(2), 317-337. doi:10.1039/d0mo00189a</w:t>
            </w:r>
          </w:p>
        </w:tc>
      </w:tr>
      <w:tr w:rsidR="009E5869" w:rsidRPr="0036450D" w14:paraId="2BB4A785" w14:textId="77777777" w:rsidTr="00F85AC8">
        <w:tc>
          <w:tcPr>
            <w:tcW w:w="562" w:type="dxa"/>
            <w:shd w:val="clear" w:color="auto" w:fill="FF0000"/>
          </w:tcPr>
          <w:p w14:paraId="4A0DFE7E" w14:textId="77777777" w:rsidR="009E5869" w:rsidRDefault="009E5869" w:rsidP="00F85AC8">
            <w:pPr>
              <w:spacing w:line="360" w:lineRule="auto"/>
              <w:rPr>
                <w:rFonts w:ascii="Verdana" w:hAnsi="Verdana"/>
                <w:sz w:val="16"/>
                <w:szCs w:val="16"/>
              </w:rPr>
            </w:pPr>
          </w:p>
        </w:tc>
        <w:tc>
          <w:tcPr>
            <w:tcW w:w="2840" w:type="dxa"/>
          </w:tcPr>
          <w:p w14:paraId="15E9036A" w14:textId="77777777" w:rsidR="009E5869" w:rsidRDefault="009E5869" w:rsidP="00F85AC8">
            <w:pPr>
              <w:spacing w:line="360" w:lineRule="auto"/>
              <w:rPr>
                <w:rFonts w:ascii="Verdana" w:hAnsi="Verdana"/>
                <w:sz w:val="16"/>
                <w:szCs w:val="16"/>
              </w:rPr>
            </w:pPr>
            <w:r>
              <w:rPr>
                <w:rFonts w:ascii="Verdana" w:hAnsi="Verdana"/>
                <w:sz w:val="16"/>
                <w:szCs w:val="16"/>
              </w:rPr>
              <w:t>Basrak</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2734B29B" w14:textId="77777777" w:rsidR="009E5869" w:rsidRDefault="009E5869" w:rsidP="00F85AC8">
            <w:pPr>
              <w:spacing w:line="360" w:lineRule="auto"/>
              <w:rPr>
                <w:rFonts w:ascii="Verdana" w:hAnsi="Verdana"/>
                <w:sz w:val="16"/>
                <w:szCs w:val="16"/>
              </w:rPr>
            </w:pPr>
            <w:r>
              <w:rPr>
                <w:rFonts w:ascii="Verdana" w:hAnsi="Verdana"/>
                <w:sz w:val="16"/>
                <w:szCs w:val="16"/>
              </w:rPr>
              <w:t>No comparison group for course</w:t>
            </w:r>
          </w:p>
        </w:tc>
      </w:tr>
      <w:tr w:rsidR="009E5869" w:rsidRPr="0036450D" w14:paraId="1D66C449" w14:textId="77777777" w:rsidTr="00F85AC8">
        <w:tc>
          <w:tcPr>
            <w:tcW w:w="9067" w:type="dxa"/>
            <w:gridSpan w:val="3"/>
            <w:shd w:val="clear" w:color="auto" w:fill="auto"/>
          </w:tcPr>
          <w:p w14:paraId="4C8B7088"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Basrak, N., Mulcrone, N., Sharifuddin, S., Ghumman, Z., Bechan, N., Mohamed, E., . . . Davoren, M. (2021). </w:t>
            </w:r>
          </w:p>
          <w:p w14:paraId="1C68FBBB"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Risk of adverse outcome of COVID-19 among patients in secure psychiatric services: observational cohort</w:t>
            </w:r>
            <w:r>
              <w:rPr>
                <w:rFonts w:ascii="Verdana" w:hAnsi="Verdana"/>
                <w:color w:val="000000" w:themeColor="text1"/>
                <w:sz w:val="16"/>
                <w:szCs w:val="16"/>
              </w:rPr>
              <w:t xml:space="preserve"> </w:t>
            </w:r>
          </w:p>
          <w:p w14:paraId="028E051C" w14:textId="77777777" w:rsidR="009E5869" w:rsidRPr="003D3721"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study. </w:t>
            </w:r>
            <w:r w:rsidRPr="00343F78">
              <w:rPr>
                <w:rFonts w:ascii="Verdana" w:hAnsi="Verdana"/>
                <w:i/>
                <w:color w:val="000000" w:themeColor="text1"/>
                <w:sz w:val="16"/>
                <w:szCs w:val="16"/>
              </w:rPr>
              <w:t>BJPsych Open, 7</w:t>
            </w:r>
            <w:r w:rsidRPr="00343F78">
              <w:rPr>
                <w:rFonts w:ascii="Verdana" w:hAnsi="Verdana"/>
                <w:color w:val="000000" w:themeColor="text1"/>
                <w:sz w:val="16"/>
                <w:szCs w:val="16"/>
              </w:rPr>
              <w:t>(1), e31. doi:10.1192/bjo.2020.169</w:t>
            </w:r>
          </w:p>
        </w:tc>
      </w:tr>
      <w:tr w:rsidR="009E5869" w:rsidRPr="0036450D" w14:paraId="21364FD0" w14:textId="77777777" w:rsidTr="00F85AC8">
        <w:tc>
          <w:tcPr>
            <w:tcW w:w="562" w:type="dxa"/>
            <w:shd w:val="clear" w:color="auto" w:fill="FF0000"/>
          </w:tcPr>
          <w:p w14:paraId="0A84F872" w14:textId="77777777" w:rsidR="009E5869" w:rsidRDefault="009E5869" w:rsidP="00F85AC8">
            <w:pPr>
              <w:spacing w:line="360" w:lineRule="auto"/>
              <w:rPr>
                <w:rFonts w:ascii="Verdana" w:hAnsi="Verdana"/>
                <w:sz w:val="16"/>
                <w:szCs w:val="16"/>
              </w:rPr>
            </w:pPr>
          </w:p>
        </w:tc>
        <w:tc>
          <w:tcPr>
            <w:tcW w:w="2840" w:type="dxa"/>
          </w:tcPr>
          <w:p w14:paraId="2A3BE251" w14:textId="77777777" w:rsidR="009E5869" w:rsidRDefault="009E5869" w:rsidP="00F85AC8">
            <w:pPr>
              <w:spacing w:line="360" w:lineRule="auto"/>
              <w:rPr>
                <w:rFonts w:ascii="Verdana" w:hAnsi="Verdana"/>
                <w:sz w:val="16"/>
                <w:szCs w:val="16"/>
              </w:rPr>
            </w:pPr>
            <w:r>
              <w:rPr>
                <w:rFonts w:ascii="Verdana" w:hAnsi="Verdana"/>
                <w:sz w:val="16"/>
                <w:szCs w:val="16"/>
              </w:rPr>
              <w:t xml:space="preserve">Batty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5665FA0B" w14:textId="77777777" w:rsidR="009E5869" w:rsidRDefault="009E5869" w:rsidP="00F85AC8">
            <w:pPr>
              <w:spacing w:line="360" w:lineRule="auto"/>
              <w:rPr>
                <w:rFonts w:ascii="Verdana" w:hAnsi="Verdana"/>
                <w:sz w:val="16"/>
                <w:szCs w:val="16"/>
              </w:rPr>
            </w:pPr>
            <w:r>
              <w:rPr>
                <w:rFonts w:ascii="Verdana" w:hAnsi="Verdana"/>
                <w:sz w:val="16"/>
                <w:szCs w:val="16"/>
              </w:rPr>
              <w:t>Exclude; double data</w:t>
            </w:r>
          </w:p>
        </w:tc>
      </w:tr>
      <w:tr w:rsidR="009E5869" w:rsidRPr="0036450D" w14:paraId="1F22A0DA" w14:textId="77777777" w:rsidTr="00F85AC8">
        <w:tc>
          <w:tcPr>
            <w:tcW w:w="9067" w:type="dxa"/>
            <w:gridSpan w:val="3"/>
            <w:shd w:val="clear" w:color="auto" w:fill="auto"/>
          </w:tcPr>
          <w:p w14:paraId="3BA0B3E8" w14:textId="77777777" w:rsidR="009E5869" w:rsidRPr="003D3721" w:rsidRDefault="009E5869" w:rsidP="00F85AC8">
            <w:pPr>
              <w:pStyle w:val="EndNoteBibliography"/>
              <w:spacing w:after="0" w:line="360" w:lineRule="auto"/>
              <w:rPr>
                <w:rFonts w:ascii="Verdana" w:hAnsi="Verdana"/>
                <w:color w:val="000000" w:themeColor="text1"/>
                <w:sz w:val="16"/>
                <w:szCs w:val="16"/>
              </w:rPr>
            </w:pPr>
            <w:r w:rsidRPr="00343F78">
              <w:rPr>
                <w:rFonts w:ascii="Verdana" w:hAnsi="Verdana"/>
                <w:color w:val="000000" w:themeColor="text1"/>
                <w:sz w:val="16"/>
                <w:szCs w:val="16"/>
              </w:rPr>
              <w:lastRenderedPageBreak/>
              <w:t xml:space="preserve">Batty, G. D., Deary, I. J., Luciano, M., Altschul, D. M., Kivimaki, M., &amp; Gale, C. R. (2020). Psychosocial factors and hospitalisations for COVID-19: Prospective cohort study based on a community sample. </w:t>
            </w:r>
            <w:r w:rsidRPr="00343F78">
              <w:rPr>
                <w:rFonts w:ascii="Verdana" w:hAnsi="Verdana"/>
                <w:i/>
                <w:color w:val="000000" w:themeColor="text1"/>
                <w:sz w:val="16"/>
                <w:szCs w:val="16"/>
              </w:rPr>
              <w:t>Brain Behavior and Immunity, 89</w:t>
            </w:r>
            <w:r w:rsidRPr="00343F78">
              <w:rPr>
                <w:rFonts w:ascii="Verdana" w:hAnsi="Verdana"/>
                <w:color w:val="000000" w:themeColor="text1"/>
                <w:sz w:val="16"/>
                <w:szCs w:val="16"/>
              </w:rPr>
              <w:t>, 569-578. doi:10.1016/j.bbi.2020.06.021</w:t>
            </w:r>
          </w:p>
        </w:tc>
      </w:tr>
      <w:tr w:rsidR="009E5869" w:rsidRPr="0036450D" w14:paraId="1D9CA1FA" w14:textId="77777777" w:rsidTr="00F85AC8">
        <w:tc>
          <w:tcPr>
            <w:tcW w:w="562" w:type="dxa"/>
            <w:shd w:val="clear" w:color="auto" w:fill="FF0000"/>
          </w:tcPr>
          <w:p w14:paraId="0E818F4F" w14:textId="77777777" w:rsidR="009E5869" w:rsidRDefault="009E5869" w:rsidP="00F85AC8">
            <w:pPr>
              <w:spacing w:line="360" w:lineRule="auto"/>
              <w:rPr>
                <w:rFonts w:ascii="Verdana" w:hAnsi="Verdana"/>
                <w:sz w:val="16"/>
                <w:szCs w:val="16"/>
              </w:rPr>
            </w:pPr>
          </w:p>
        </w:tc>
        <w:tc>
          <w:tcPr>
            <w:tcW w:w="2840" w:type="dxa"/>
          </w:tcPr>
          <w:p w14:paraId="1B638173" w14:textId="77777777" w:rsidR="009E5869" w:rsidRDefault="009E5869" w:rsidP="00F85AC8">
            <w:pPr>
              <w:spacing w:line="360" w:lineRule="auto"/>
              <w:rPr>
                <w:rFonts w:ascii="Verdana" w:hAnsi="Verdana"/>
                <w:sz w:val="16"/>
                <w:szCs w:val="16"/>
              </w:rPr>
            </w:pPr>
            <w:r>
              <w:rPr>
                <w:rFonts w:ascii="Verdana" w:hAnsi="Verdana"/>
                <w:sz w:val="16"/>
                <w:szCs w:val="16"/>
              </w:rPr>
              <w:t xml:space="preserve">Batty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5369D1A6" w14:textId="77777777" w:rsidR="009E5869" w:rsidRDefault="009E5869" w:rsidP="00F85AC8">
            <w:pPr>
              <w:spacing w:line="360" w:lineRule="auto"/>
              <w:rPr>
                <w:rFonts w:ascii="Verdana" w:hAnsi="Verdana"/>
                <w:sz w:val="16"/>
                <w:szCs w:val="16"/>
              </w:rPr>
            </w:pPr>
            <w:r>
              <w:rPr>
                <w:rFonts w:ascii="Verdana" w:hAnsi="Verdana"/>
                <w:sz w:val="16"/>
                <w:szCs w:val="16"/>
              </w:rPr>
              <w:t>Exclude; double data</w:t>
            </w:r>
          </w:p>
        </w:tc>
      </w:tr>
      <w:tr w:rsidR="009E5869" w:rsidRPr="0036450D" w14:paraId="71DA8F77" w14:textId="77777777" w:rsidTr="00F85AC8">
        <w:tc>
          <w:tcPr>
            <w:tcW w:w="9067" w:type="dxa"/>
            <w:gridSpan w:val="3"/>
            <w:shd w:val="clear" w:color="auto" w:fill="auto"/>
          </w:tcPr>
          <w:p w14:paraId="1CFEB10A" w14:textId="77777777" w:rsidR="009E5869" w:rsidRPr="003D372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Batty GD, Gale CR. Pre-pandemic mental illness and risk of </w:t>
            </w:r>
            <w:r>
              <w:rPr>
                <w:rFonts w:ascii="Verdana" w:hAnsi="Verdana"/>
                <w:color w:val="000000" w:themeColor="text1"/>
                <w:sz w:val="16"/>
                <w:szCs w:val="16"/>
              </w:rPr>
              <w:t>mortality</w:t>
            </w:r>
            <w:r w:rsidRPr="00343F78">
              <w:rPr>
                <w:rFonts w:ascii="Verdana" w:hAnsi="Verdana"/>
                <w:color w:val="000000" w:themeColor="text1"/>
                <w:sz w:val="16"/>
                <w:szCs w:val="16"/>
              </w:rPr>
              <w:t xml:space="preserve"> from COVID-19. Lancet Psychiatry. 2021 Mar;8(3):182-183. doi: 10.1016/S2215-0366(21)00002-X. PMID: 33610222; PMCID: PMC7906744</w:t>
            </w:r>
          </w:p>
        </w:tc>
      </w:tr>
      <w:tr w:rsidR="009E5869" w:rsidRPr="0036450D" w14:paraId="6BD50A17" w14:textId="77777777" w:rsidTr="00F85AC8">
        <w:tc>
          <w:tcPr>
            <w:tcW w:w="562" w:type="dxa"/>
            <w:shd w:val="clear" w:color="auto" w:fill="538135" w:themeFill="accent6" w:themeFillShade="BF"/>
          </w:tcPr>
          <w:p w14:paraId="68BEC954" w14:textId="77777777" w:rsidR="009E5869" w:rsidRDefault="009E5869" w:rsidP="00F85AC8">
            <w:pPr>
              <w:spacing w:line="360" w:lineRule="auto"/>
              <w:rPr>
                <w:rFonts w:ascii="Verdana" w:hAnsi="Verdana"/>
                <w:sz w:val="16"/>
                <w:szCs w:val="16"/>
              </w:rPr>
            </w:pPr>
          </w:p>
        </w:tc>
        <w:tc>
          <w:tcPr>
            <w:tcW w:w="2840" w:type="dxa"/>
          </w:tcPr>
          <w:p w14:paraId="7A3E9A84" w14:textId="77777777" w:rsidR="009E5869" w:rsidRDefault="009E5869" w:rsidP="00F85AC8">
            <w:pPr>
              <w:spacing w:line="360" w:lineRule="auto"/>
              <w:rPr>
                <w:rFonts w:ascii="Verdana" w:hAnsi="Verdana"/>
                <w:sz w:val="16"/>
                <w:szCs w:val="16"/>
              </w:rPr>
            </w:pPr>
            <w:r>
              <w:rPr>
                <w:rFonts w:ascii="Verdana" w:hAnsi="Verdana"/>
                <w:sz w:val="16"/>
                <w:szCs w:val="16"/>
              </w:rPr>
              <w:t xml:space="preserve">Bayrak and Çadirci,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4EBAB596"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w:t>
            </w:r>
          </w:p>
        </w:tc>
      </w:tr>
      <w:tr w:rsidR="009E5869" w:rsidRPr="0036450D" w14:paraId="4FC1BABE" w14:textId="77777777" w:rsidTr="00F85AC8">
        <w:tc>
          <w:tcPr>
            <w:tcW w:w="9067" w:type="dxa"/>
            <w:gridSpan w:val="3"/>
            <w:shd w:val="clear" w:color="auto" w:fill="auto"/>
          </w:tcPr>
          <w:p w14:paraId="66F102F3" w14:textId="77777777" w:rsidR="009E5869" w:rsidRPr="00343F78"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Bayrak, M., &amp; Çadirci, K. (2021). The associations of life quality, depression, and cognitive </w:t>
            </w:r>
          </w:p>
          <w:p w14:paraId="470B0203" w14:textId="77777777" w:rsidR="009E5869" w:rsidRPr="00343F78" w:rsidRDefault="009E5869" w:rsidP="00F85AC8">
            <w:pPr>
              <w:pStyle w:val="EndNoteBibliography"/>
              <w:spacing w:after="0" w:line="360" w:lineRule="auto"/>
              <w:ind w:left="720" w:hanging="720"/>
              <w:rPr>
                <w:rFonts w:ascii="Verdana" w:hAnsi="Verdana"/>
                <w:i/>
                <w:iCs/>
                <w:color w:val="000000" w:themeColor="text1"/>
                <w:sz w:val="16"/>
                <w:szCs w:val="16"/>
              </w:rPr>
            </w:pPr>
            <w:r w:rsidRPr="00343F78">
              <w:rPr>
                <w:rFonts w:ascii="Verdana" w:hAnsi="Verdana"/>
                <w:color w:val="000000" w:themeColor="text1"/>
                <w:sz w:val="16"/>
                <w:szCs w:val="16"/>
              </w:rPr>
              <w:t>impairment with mortality in older adults with COVID-19: A prospective, observational study. </w:t>
            </w:r>
            <w:r w:rsidRPr="00343F78">
              <w:rPr>
                <w:rFonts w:ascii="Verdana" w:hAnsi="Verdana"/>
                <w:i/>
                <w:iCs/>
                <w:color w:val="000000" w:themeColor="text1"/>
                <w:sz w:val="16"/>
                <w:szCs w:val="16"/>
              </w:rPr>
              <w:t xml:space="preserve">Acta </w:t>
            </w:r>
          </w:p>
          <w:p w14:paraId="0C590FD9" w14:textId="77777777" w:rsidR="009E5869" w:rsidRPr="003D3721"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i/>
                <w:iCs/>
                <w:color w:val="000000" w:themeColor="text1"/>
                <w:sz w:val="16"/>
                <w:szCs w:val="16"/>
              </w:rPr>
              <w:t>Clinica Belgica</w:t>
            </w:r>
            <w:r w:rsidRPr="00343F78">
              <w:rPr>
                <w:rFonts w:ascii="Verdana" w:hAnsi="Verdana"/>
                <w:color w:val="000000" w:themeColor="text1"/>
                <w:sz w:val="16"/>
                <w:szCs w:val="16"/>
              </w:rPr>
              <w:t>, 1-8. doi:10.1080/17843286.2021.1916687</w:t>
            </w:r>
          </w:p>
        </w:tc>
      </w:tr>
      <w:tr w:rsidR="009E5869" w14:paraId="782B4134" w14:textId="77777777" w:rsidTr="00F85AC8">
        <w:tc>
          <w:tcPr>
            <w:tcW w:w="562" w:type="dxa"/>
            <w:shd w:val="clear" w:color="auto" w:fill="FF0000"/>
          </w:tcPr>
          <w:p w14:paraId="5625ECBB" w14:textId="77777777" w:rsidR="009E5869" w:rsidRDefault="009E5869" w:rsidP="00F85AC8">
            <w:pPr>
              <w:spacing w:line="360" w:lineRule="auto"/>
              <w:rPr>
                <w:rFonts w:ascii="Verdana" w:hAnsi="Verdana"/>
                <w:sz w:val="16"/>
                <w:szCs w:val="16"/>
              </w:rPr>
            </w:pPr>
          </w:p>
        </w:tc>
        <w:tc>
          <w:tcPr>
            <w:tcW w:w="2840" w:type="dxa"/>
          </w:tcPr>
          <w:p w14:paraId="07F79662" w14:textId="77777777" w:rsidR="009E5869" w:rsidRPr="00DE0285" w:rsidRDefault="009E5869" w:rsidP="00F85AC8">
            <w:pPr>
              <w:spacing w:line="360" w:lineRule="auto"/>
              <w:rPr>
                <w:rFonts w:ascii="Verdana" w:hAnsi="Verdana"/>
                <w:sz w:val="16"/>
                <w:szCs w:val="16"/>
              </w:rPr>
            </w:pPr>
            <w:r w:rsidRPr="00A72C3F">
              <w:rPr>
                <w:rFonts w:ascii="Verdana" w:hAnsi="Verdana"/>
                <w:sz w:val="16"/>
                <w:szCs w:val="16"/>
              </w:rPr>
              <w:t>Becker</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4050D5EA" w14:textId="77777777" w:rsidR="009E5869" w:rsidRDefault="009E5869" w:rsidP="00F85AC8">
            <w:pPr>
              <w:spacing w:line="360" w:lineRule="auto"/>
              <w:rPr>
                <w:rFonts w:ascii="Verdana" w:hAnsi="Verdana"/>
                <w:sz w:val="16"/>
                <w:szCs w:val="16"/>
              </w:rPr>
            </w:pPr>
            <w:r>
              <w:rPr>
                <w:rFonts w:ascii="Verdana" w:hAnsi="Verdana"/>
                <w:sz w:val="16"/>
                <w:szCs w:val="16"/>
              </w:rPr>
              <w:t xml:space="preserve">No diagnosed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4FAA92C7" w14:textId="77777777" w:rsidTr="00F85AC8">
        <w:tc>
          <w:tcPr>
            <w:tcW w:w="9067" w:type="dxa"/>
            <w:gridSpan w:val="3"/>
            <w:shd w:val="clear" w:color="auto" w:fill="auto"/>
          </w:tcPr>
          <w:p w14:paraId="2E7167DF" w14:textId="77777777" w:rsidR="009E5869" w:rsidRPr="00E9708F"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Becker C, Beck K, Zumbrunn S, Memma V, Herzog N, Bissmann B, et al. Long COVID 1 year after hospitalization for COVID-19: a prospective bicentric cohort study. Swiss Medical Weekly. 2021;151:w30091–w30091.</w:t>
            </w:r>
          </w:p>
        </w:tc>
      </w:tr>
      <w:tr w:rsidR="009E5869" w14:paraId="23E82A82" w14:textId="77777777" w:rsidTr="00F85AC8">
        <w:tc>
          <w:tcPr>
            <w:tcW w:w="562" w:type="dxa"/>
            <w:shd w:val="clear" w:color="auto" w:fill="FF0000"/>
          </w:tcPr>
          <w:p w14:paraId="5DCDC20B" w14:textId="77777777" w:rsidR="009E5869" w:rsidRDefault="009E5869" w:rsidP="00F85AC8">
            <w:pPr>
              <w:spacing w:line="360" w:lineRule="auto"/>
              <w:rPr>
                <w:rFonts w:ascii="Verdana" w:hAnsi="Verdana"/>
                <w:sz w:val="16"/>
                <w:szCs w:val="16"/>
              </w:rPr>
            </w:pPr>
          </w:p>
        </w:tc>
        <w:tc>
          <w:tcPr>
            <w:tcW w:w="2840" w:type="dxa"/>
          </w:tcPr>
          <w:p w14:paraId="399A1376" w14:textId="77777777" w:rsidR="009E5869" w:rsidRPr="00097CDD" w:rsidRDefault="009E5869" w:rsidP="00F85AC8">
            <w:pPr>
              <w:spacing w:line="360" w:lineRule="auto"/>
              <w:rPr>
                <w:rFonts w:ascii="Verdana" w:hAnsi="Verdana"/>
                <w:sz w:val="16"/>
                <w:szCs w:val="16"/>
              </w:rPr>
            </w:pPr>
            <w:r w:rsidRPr="005C3E09">
              <w:rPr>
                <w:rFonts w:ascii="Verdana" w:hAnsi="Verdana"/>
                <w:sz w:val="16"/>
                <w:szCs w:val="16"/>
              </w:rPr>
              <w:t>Beckwith</w:t>
            </w:r>
            <w:r>
              <w:rPr>
                <w:rFonts w:ascii="Verdana" w:hAnsi="Verdana"/>
                <w:i/>
                <w:iCs/>
                <w:sz w:val="16"/>
                <w:szCs w:val="16"/>
              </w:rPr>
              <w:t xml:space="preserve"> et al. </w:t>
            </w:r>
            <w:r w:rsidRPr="006D08F7">
              <w:rPr>
                <w:rFonts w:ascii="Verdana" w:hAnsi="Verdana"/>
                <w:color w:val="0070C0"/>
                <w:sz w:val="16"/>
                <w:szCs w:val="16"/>
              </w:rPr>
              <w:t xml:space="preserve">2022 </w:t>
            </w:r>
          </w:p>
        </w:tc>
        <w:tc>
          <w:tcPr>
            <w:tcW w:w="5665" w:type="dxa"/>
          </w:tcPr>
          <w:p w14:paraId="66E96C2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2B2E189B" w14:textId="77777777" w:rsidTr="00F85AC8">
        <w:tc>
          <w:tcPr>
            <w:tcW w:w="9067" w:type="dxa"/>
            <w:gridSpan w:val="3"/>
            <w:shd w:val="clear" w:color="auto" w:fill="auto"/>
          </w:tcPr>
          <w:p w14:paraId="1CB37221" w14:textId="77777777" w:rsidR="009E5869" w:rsidRPr="00E9708F"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Beckwith N, Probert J, Rosenbaum BL, Bains A, Angelucci VC, Morfin Rodriguez AE, et al. Demographic Features, Physical Examination Findings, and Medication Use in Hospitalized, Delirious Patients With and Without COVID-19 Infection: A Retrospective Study. Journal of the Academy of Consultation-Liaison Psychiatry. 2022</w:t>
            </w:r>
            <w:r>
              <w:rPr>
                <w:rFonts w:ascii="Verdana" w:eastAsiaTheme="minorHAnsi" w:hAnsi="Verdana" w:cstheme="minorBidi"/>
                <w:sz w:val="16"/>
                <w:szCs w:val="16"/>
              </w:rPr>
              <w:t>.</w:t>
            </w:r>
          </w:p>
        </w:tc>
      </w:tr>
      <w:tr w:rsidR="009E5869" w:rsidRPr="0036450D" w14:paraId="642E72DE" w14:textId="77777777" w:rsidTr="00F85AC8">
        <w:tc>
          <w:tcPr>
            <w:tcW w:w="562" w:type="dxa"/>
            <w:shd w:val="clear" w:color="auto" w:fill="538135" w:themeFill="accent6" w:themeFillShade="BF"/>
          </w:tcPr>
          <w:p w14:paraId="2272CA20" w14:textId="77777777" w:rsidR="009E5869" w:rsidRDefault="009E5869" w:rsidP="00F85AC8">
            <w:pPr>
              <w:spacing w:line="360" w:lineRule="auto"/>
              <w:rPr>
                <w:rFonts w:ascii="Verdana" w:hAnsi="Verdana"/>
                <w:sz w:val="16"/>
                <w:szCs w:val="16"/>
              </w:rPr>
            </w:pPr>
          </w:p>
        </w:tc>
        <w:tc>
          <w:tcPr>
            <w:tcW w:w="2840" w:type="dxa"/>
            <w:shd w:val="clear" w:color="auto" w:fill="auto"/>
          </w:tcPr>
          <w:p w14:paraId="28C102F8" w14:textId="77777777" w:rsidR="009E5869" w:rsidRDefault="009E5869" w:rsidP="00F85AC8">
            <w:pPr>
              <w:spacing w:line="360" w:lineRule="auto"/>
              <w:rPr>
                <w:rFonts w:ascii="Verdana" w:hAnsi="Verdana"/>
                <w:sz w:val="16"/>
                <w:szCs w:val="16"/>
              </w:rPr>
            </w:pPr>
            <w:r w:rsidRPr="005C3E09">
              <w:rPr>
                <w:rFonts w:ascii="Verdana" w:hAnsi="Verdana"/>
                <w:sz w:val="16"/>
                <w:szCs w:val="16"/>
              </w:rPr>
              <w:t>Be</w:t>
            </w:r>
            <w:r>
              <w:rPr>
                <w:rFonts w:ascii="Verdana" w:hAnsi="Verdana"/>
                <w:sz w:val="16"/>
                <w:szCs w:val="16"/>
              </w:rPr>
              <w:t>llan</w:t>
            </w:r>
            <w:r>
              <w:rPr>
                <w:rFonts w:ascii="Verdana" w:hAnsi="Verdana"/>
                <w:i/>
                <w:iCs/>
                <w:sz w:val="16"/>
                <w:szCs w:val="16"/>
              </w:rPr>
              <w:t xml:space="preserve"> et al. </w:t>
            </w:r>
            <w:r w:rsidRPr="006D08F7">
              <w:rPr>
                <w:rFonts w:ascii="Verdana" w:hAnsi="Verdana"/>
                <w:color w:val="0070C0"/>
                <w:sz w:val="16"/>
                <w:szCs w:val="16"/>
              </w:rPr>
              <w:t>2022</w:t>
            </w:r>
          </w:p>
        </w:tc>
        <w:tc>
          <w:tcPr>
            <w:tcW w:w="5665" w:type="dxa"/>
            <w:shd w:val="clear" w:color="auto" w:fill="auto"/>
          </w:tcPr>
          <w:p w14:paraId="0F9BB9AA"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heath </w:t>
            </w:r>
            <w:r w:rsidRPr="005E4431">
              <w:rPr>
                <w:rFonts w:ascii="Verdana" w:hAnsi="Verdana"/>
                <w:sz w:val="16"/>
                <w:szCs w:val="16"/>
              </w:rPr>
              <w:sym w:font="Wingdings" w:char="F0E0"/>
            </w:r>
            <w:r>
              <w:rPr>
                <w:rFonts w:ascii="Verdana" w:hAnsi="Verdana"/>
                <w:sz w:val="16"/>
                <w:szCs w:val="16"/>
              </w:rPr>
              <w:t xml:space="preserve"> Long covid</w:t>
            </w:r>
          </w:p>
        </w:tc>
      </w:tr>
      <w:tr w:rsidR="009E5869" w:rsidRPr="0036450D" w14:paraId="5499CDB6" w14:textId="77777777" w:rsidTr="00F85AC8">
        <w:tc>
          <w:tcPr>
            <w:tcW w:w="9067" w:type="dxa"/>
            <w:gridSpan w:val="3"/>
            <w:shd w:val="clear" w:color="auto" w:fill="auto"/>
          </w:tcPr>
          <w:p w14:paraId="64F98CC2" w14:textId="77777777" w:rsidR="009E5869" w:rsidRDefault="009E5869" w:rsidP="00F85AC8">
            <w:pPr>
              <w:spacing w:line="360" w:lineRule="auto"/>
              <w:rPr>
                <w:rFonts w:ascii="Verdana" w:hAnsi="Verdana"/>
                <w:sz w:val="16"/>
                <w:szCs w:val="16"/>
              </w:rPr>
            </w:pPr>
            <w:r w:rsidRPr="002B2873">
              <w:rPr>
                <w:rFonts w:ascii="Verdana" w:hAnsi="Verdana"/>
                <w:sz w:val="16"/>
                <w:szCs w:val="16"/>
              </w:rPr>
              <w:t>Bellan M, Apostolo D, Albè A, Crevola M, Errica N, Ratano G, Tonello S,</w:t>
            </w:r>
            <w:r>
              <w:rPr>
                <w:rFonts w:ascii="Verdana" w:hAnsi="Verdana"/>
                <w:sz w:val="16"/>
                <w:szCs w:val="16"/>
              </w:rPr>
              <w:t xml:space="preserve"> </w:t>
            </w:r>
            <w:r w:rsidRPr="002B2873">
              <w:rPr>
                <w:rFonts w:ascii="Verdana" w:hAnsi="Verdana"/>
                <w:sz w:val="16"/>
                <w:szCs w:val="16"/>
              </w:rPr>
              <w:t>Minisini R, D'Onghia D, Baricich A, Patrucco F, Zeppegno P, Gramaglia C, Balbo</w:t>
            </w:r>
            <w:r>
              <w:rPr>
                <w:rFonts w:ascii="Verdana" w:hAnsi="Verdana"/>
                <w:sz w:val="16"/>
                <w:szCs w:val="16"/>
              </w:rPr>
              <w:t xml:space="preserve"> </w:t>
            </w:r>
            <w:r w:rsidRPr="002B2873">
              <w:rPr>
                <w:rFonts w:ascii="Verdana" w:hAnsi="Verdana"/>
                <w:sz w:val="16"/>
                <w:szCs w:val="16"/>
              </w:rPr>
              <w:t>PE, Cappellano G, Casella S, Chiocchetti A, Clivati E, Giordano M, Manfredi M,</w:t>
            </w:r>
            <w:r>
              <w:rPr>
                <w:rFonts w:ascii="Verdana" w:hAnsi="Verdana"/>
                <w:sz w:val="16"/>
                <w:szCs w:val="16"/>
              </w:rPr>
              <w:t xml:space="preserve"> </w:t>
            </w:r>
            <w:r w:rsidRPr="002B2873">
              <w:rPr>
                <w:rFonts w:ascii="Verdana" w:hAnsi="Verdana"/>
                <w:sz w:val="16"/>
                <w:szCs w:val="16"/>
              </w:rPr>
              <w:t>Patti G, Pinato DJ, Puricelli C, Raineri D, Rolla R, Sainaghi PP, Pirisi M; No-</w:t>
            </w:r>
            <w:r>
              <w:rPr>
                <w:rFonts w:ascii="Verdana" w:hAnsi="Verdana"/>
                <w:sz w:val="16"/>
                <w:szCs w:val="16"/>
              </w:rPr>
              <w:t xml:space="preserve"> </w:t>
            </w:r>
            <w:r w:rsidRPr="002B2873">
              <w:rPr>
                <w:rFonts w:ascii="Verdana" w:hAnsi="Verdana"/>
                <w:sz w:val="16"/>
                <w:szCs w:val="16"/>
              </w:rPr>
              <w:t>More COVID study group. Determinants of long COVID among adults hospitalized for</w:t>
            </w:r>
            <w:r>
              <w:rPr>
                <w:rFonts w:ascii="Verdana" w:hAnsi="Verdana"/>
                <w:sz w:val="16"/>
                <w:szCs w:val="16"/>
              </w:rPr>
              <w:t xml:space="preserve"> </w:t>
            </w:r>
            <w:r w:rsidRPr="002B2873">
              <w:rPr>
                <w:rFonts w:ascii="Verdana" w:hAnsi="Verdana"/>
                <w:sz w:val="16"/>
                <w:szCs w:val="16"/>
              </w:rPr>
              <w:t>SARS-CoV-2 infection: A prospective cohort study. Front Immunol. 2022 Dec</w:t>
            </w:r>
            <w:r>
              <w:rPr>
                <w:rFonts w:ascii="Verdana" w:hAnsi="Verdana"/>
                <w:sz w:val="16"/>
                <w:szCs w:val="16"/>
              </w:rPr>
              <w:t xml:space="preserve"> </w:t>
            </w:r>
            <w:r w:rsidRPr="002B2873">
              <w:rPr>
                <w:rFonts w:ascii="Verdana" w:hAnsi="Verdana"/>
                <w:sz w:val="16"/>
                <w:szCs w:val="16"/>
              </w:rPr>
              <w:t>19;13:1038227. doi: 10.3389/fimmu.2022.1038227. PMID: 36601115; PMCID:PMC9807078.</w:t>
            </w:r>
          </w:p>
        </w:tc>
      </w:tr>
      <w:tr w:rsidR="009E5869" w:rsidRPr="0036450D" w14:paraId="39560265" w14:textId="77777777" w:rsidTr="00F85AC8">
        <w:tc>
          <w:tcPr>
            <w:tcW w:w="562" w:type="dxa"/>
            <w:shd w:val="clear" w:color="auto" w:fill="FF0000"/>
          </w:tcPr>
          <w:p w14:paraId="2B7593CA" w14:textId="77777777" w:rsidR="009E5869" w:rsidRDefault="009E5869" w:rsidP="00F85AC8">
            <w:pPr>
              <w:spacing w:line="360" w:lineRule="auto"/>
              <w:rPr>
                <w:rFonts w:ascii="Verdana" w:hAnsi="Verdana"/>
                <w:sz w:val="16"/>
                <w:szCs w:val="16"/>
              </w:rPr>
            </w:pPr>
          </w:p>
        </w:tc>
        <w:tc>
          <w:tcPr>
            <w:tcW w:w="2840" w:type="dxa"/>
          </w:tcPr>
          <w:p w14:paraId="58B36999" w14:textId="77777777" w:rsidR="009E5869" w:rsidRDefault="009E5869" w:rsidP="00F85AC8">
            <w:pPr>
              <w:spacing w:line="360" w:lineRule="auto"/>
              <w:rPr>
                <w:rFonts w:ascii="Verdana" w:hAnsi="Verdana"/>
                <w:sz w:val="16"/>
                <w:szCs w:val="16"/>
              </w:rPr>
            </w:pPr>
            <w:r>
              <w:rPr>
                <w:rFonts w:ascii="Verdana" w:hAnsi="Verdana"/>
                <w:sz w:val="16"/>
                <w:szCs w:val="16"/>
              </w:rPr>
              <w:t>Benzano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75E6FBC7"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45C0903" w14:textId="77777777" w:rsidTr="00F85AC8">
        <w:tc>
          <w:tcPr>
            <w:tcW w:w="9067" w:type="dxa"/>
            <w:gridSpan w:val="3"/>
            <w:shd w:val="clear" w:color="auto" w:fill="auto"/>
          </w:tcPr>
          <w:p w14:paraId="33A6B555"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Benzano D, Ornel</w:t>
            </w:r>
            <w:r>
              <w:rPr>
                <w:rFonts w:ascii="Verdana" w:hAnsi="Verdana"/>
                <w:color w:val="000000" w:themeColor="text1"/>
                <w:sz w:val="16"/>
                <w:szCs w:val="16"/>
              </w:rPr>
              <w:t>l</w:t>
            </w:r>
            <w:r w:rsidRPr="00343F78">
              <w:rPr>
                <w:rFonts w:ascii="Verdana" w:hAnsi="Verdana"/>
                <w:color w:val="000000" w:themeColor="text1"/>
                <w:sz w:val="16"/>
                <w:szCs w:val="16"/>
              </w:rPr>
              <w:t xml:space="preserve"> F, Schuch JB, Pechansky F, Sordi AO, von Diemen L, Kessler FH. (2021). Clinical </w:t>
            </w:r>
          </w:p>
          <w:p w14:paraId="1D875326" w14:textId="77777777" w:rsidR="009E5869" w:rsidRDefault="009E5869" w:rsidP="00F85AC8">
            <w:pPr>
              <w:pStyle w:val="EndNoteBibliography"/>
              <w:spacing w:after="0" w:line="360" w:lineRule="auto"/>
              <w:ind w:left="720" w:hanging="720"/>
              <w:rPr>
                <w:rFonts w:ascii="Verdana" w:hAnsi="Verdana"/>
                <w:i/>
                <w:color w:val="000000" w:themeColor="text1"/>
                <w:sz w:val="16"/>
                <w:szCs w:val="16"/>
                <w:lang w:val="fr-FR"/>
              </w:rPr>
            </w:pPr>
            <w:r w:rsidRPr="00343F78">
              <w:rPr>
                <w:rFonts w:ascii="Verdana" w:hAnsi="Verdana"/>
                <w:color w:val="000000" w:themeColor="text1"/>
                <w:sz w:val="16"/>
                <w:szCs w:val="16"/>
              </w:rPr>
              <w:t xml:space="preserve">vulnerability for severity and mortality by COVID-19 among users of alcohol and </w:t>
            </w:r>
            <w:r w:rsidRPr="00343F78">
              <w:rPr>
                <w:rFonts w:ascii="Verdana" w:hAnsi="Verdana"/>
                <w:color w:val="000000" w:themeColor="text1"/>
                <w:sz w:val="16"/>
                <w:szCs w:val="16"/>
                <w:lang w:val="fr-FR"/>
              </w:rPr>
              <w:t xml:space="preserve">other substances. </w:t>
            </w:r>
            <w:r w:rsidRPr="00343F78">
              <w:rPr>
                <w:rFonts w:ascii="Verdana" w:hAnsi="Verdana"/>
                <w:i/>
                <w:color w:val="000000" w:themeColor="text1"/>
                <w:sz w:val="16"/>
                <w:szCs w:val="16"/>
                <w:lang w:val="fr-FR"/>
              </w:rPr>
              <w:t xml:space="preserve">Psychiatry </w:t>
            </w:r>
          </w:p>
          <w:p w14:paraId="6B8DA767" w14:textId="77777777" w:rsidR="009E5869" w:rsidRPr="00E672DD"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i/>
                <w:color w:val="000000" w:themeColor="text1"/>
                <w:sz w:val="16"/>
                <w:szCs w:val="16"/>
                <w:lang w:val="fr-FR"/>
              </w:rPr>
              <w:t>Res, 300</w:t>
            </w:r>
            <w:r w:rsidRPr="00343F78">
              <w:rPr>
                <w:rFonts w:ascii="Verdana" w:hAnsi="Verdana"/>
                <w:color w:val="000000" w:themeColor="text1"/>
                <w:sz w:val="16"/>
                <w:szCs w:val="16"/>
                <w:lang w:val="fr-FR"/>
              </w:rPr>
              <w:t>, 113915. doi:10.1016/j.psychres.2021.113915</w:t>
            </w:r>
          </w:p>
        </w:tc>
      </w:tr>
      <w:tr w:rsidR="009E5869" w14:paraId="63F64FCA" w14:textId="77777777" w:rsidTr="00F85AC8">
        <w:tc>
          <w:tcPr>
            <w:tcW w:w="562" w:type="dxa"/>
            <w:shd w:val="clear" w:color="auto" w:fill="FF0000"/>
          </w:tcPr>
          <w:p w14:paraId="49D295D3" w14:textId="77777777" w:rsidR="009E5869" w:rsidRPr="00760C71" w:rsidRDefault="009E5869" w:rsidP="00F85AC8">
            <w:pPr>
              <w:spacing w:line="360" w:lineRule="auto"/>
              <w:rPr>
                <w:rFonts w:ascii="Verdana" w:hAnsi="Verdana"/>
                <w:color w:val="FF0000"/>
                <w:sz w:val="16"/>
                <w:szCs w:val="16"/>
              </w:rPr>
            </w:pPr>
          </w:p>
        </w:tc>
        <w:tc>
          <w:tcPr>
            <w:tcW w:w="2840" w:type="dxa"/>
          </w:tcPr>
          <w:p w14:paraId="2ECAA269" w14:textId="77777777" w:rsidR="009E5869" w:rsidRPr="00C27C08" w:rsidRDefault="009E5869" w:rsidP="00F85AC8">
            <w:pPr>
              <w:spacing w:line="360" w:lineRule="auto"/>
              <w:rPr>
                <w:rFonts w:ascii="Verdana" w:hAnsi="Verdana"/>
                <w:sz w:val="16"/>
                <w:szCs w:val="16"/>
              </w:rPr>
            </w:pPr>
            <w:r w:rsidRPr="00483123">
              <w:rPr>
                <w:rFonts w:ascii="Verdana" w:hAnsi="Verdana"/>
                <w:sz w:val="16"/>
                <w:szCs w:val="16"/>
              </w:rPr>
              <w:t>Bhargava</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2EC5590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2B016D7A" w14:textId="77777777" w:rsidTr="00F85AC8">
        <w:tc>
          <w:tcPr>
            <w:tcW w:w="9067" w:type="dxa"/>
            <w:gridSpan w:val="3"/>
            <w:shd w:val="clear" w:color="auto" w:fill="auto"/>
          </w:tcPr>
          <w:p w14:paraId="7B5FF330" w14:textId="77777777" w:rsidR="009E5869" w:rsidRPr="00E9708F"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Bhargava A, Sharma M, Riederer K, Fukushima EA, Szpunar SM, Saravolatz L. Risk Factors for In-hospital Mortality from Coronavirus Disease 2019 Infection Among Black Patients—An Urban Center Experience. Clinical infectious diseases. 2021;73(11):e4005–e4011.</w:t>
            </w:r>
          </w:p>
        </w:tc>
      </w:tr>
      <w:tr w:rsidR="009E5869" w14:paraId="3EF46E9C" w14:textId="77777777" w:rsidTr="00F85AC8">
        <w:tc>
          <w:tcPr>
            <w:tcW w:w="562" w:type="dxa"/>
            <w:shd w:val="clear" w:color="auto" w:fill="538135" w:themeFill="accent6" w:themeFillShade="BF"/>
          </w:tcPr>
          <w:p w14:paraId="70D1B084" w14:textId="77777777" w:rsidR="009E5869" w:rsidRDefault="009E5869" w:rsidP="00F85AC8">
            <w:pPr>
              <w:spacing w:line="360" w:lineRule="auto"/>
              <w:rPr>
                <w:rFonts w:ascii="Verdana" w:hAnsi="Verdana"/>
                <w:sz w:val="16"/>
                <w:szCs w:val="16"/>
              </w:rPr>
            </w:pPr>
          </w:p>
        </w:tc>
        <w:tc>
          <w:tcPr>
            <w:tcW w:w="2840" w:type="dxa"/>
          </w:tcPr>
          <w:p w14:paraId="376DB7EE" w14:textId="77777777" w:rsidR="009E5869" w:rsidRPr="00A72C3F" w:rsidRDefault="009E5869" w:rsidP="00F85AC8">
            <w:pPr>
              <w:spacing w:line="360" w:lineRule="auto"/>
              <w:rPr>
                <w:rFonts w:ascii="Verdana" w:hAnsi="Verdana"/>
                <w:sz w:val="16"/>
                <w:szCs w:val="16"/>
              </w:rPr>
            </w:pPr>
            <w:r w:rsidRPr="00DF7CE1">
              <w:rPr>
                <w:rFonts w:ascii="Verdana" w:hAnsi="Verdana"/>
                <w:sz w:val="16"/>
                <w:szCs w:val="16"/>
              </w:rPr>
              <w:t>Bhopalwala</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07360898"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w:t>
            </w:r>
            <w:r>
              <w:rPr>
                <w:rFonts w:ascii="Verdana" w:hAnsi="Verdana"/>
                <w:sz w:val="16"/>
                <w:szCs w:val="16"/>
              </w:rPr>
              <w:t>outcome</w:t>
            </w:r>
          </w:p>
        </w:tc>
      </w:tr>
      <w:tr w:rsidR="009E5869" w14:paraId="4B1D393F" w14:textId="77777777" w:rsidTr="00F85AC8">
        <w:tc>
          <w:tcPr>
            <w:tcW w:w="9067" w:type="dxa"/>
            <w:gridSpan w:val="3"/>
            <w:shd w:val="clear" w:color="auto" w:fill="auto"/>
          </w:tcPr>
          <w:p w14:paraId="424423C6" w14:textId="77777777" w:rsidR="009E5869" w:rsidRPr="00E9708F" w:rsidRDefault="009E5869" w:rsidP="00F85AC8">
            <w:pPr>
              <w:spacing w:line="360" w:lineRule="auto"/>
              <w:rPr>
                <w:rFonts w:ascii="Verdana" w:eastAsiaTheme="minorHAnsi" w:hAnsi="Verdana" w:cstheme="minorBidi"/>
                <w:sz w:val="16"/>
                <w:szCs w:val="16"/>
                <w:lang w:val="nl-NL"/>
              </w:rPr>
            </w:pPr>
            <w:r w:rsidRPr="00984ECD">
              <w:rPr>
                <w:rFonts w:ascii="Verdana" w:eastAsiaTheme="minorHAnsi" w:hAnsi="Verdana" w:cstheme="minorBidi"/>
                <w:sz w:val="16"/>
                <w:szCs w:val="16"/>
              </w:rPr>
              <w:t xml:space="preserve">Bhopalwala H, Dewaswala N, Kolagatla S, Wisnieski L, Piercy J, Bhopalwala A, et al. Predictors of Mortality for Patients with COVID-19 in the Rural Appalachian Region. </w:t>
            </w:r>
            <w:r w:rsidRPr="00984ECD">
              <w:rPr>
                <w:rFonts w:ascii="Verdana" w:eastAsiaTheme="minorHAnsi" w:hAnsi="Verdana" w:cstheme="minorBidi"/>
                <w:sz w:val="16"/>
                <w:szCs w:val="16"/>
                <w:lang w:val="nl-NL"/>
              </w:rPr>
              <w:t>International journal of general medicine. 2022;15:2207–14.</w:t>
            </w:r>
          </w:p>
        </w:tc>
      </w:tr>
      <w:tr w:rsidR="009E5869" w:rsidRPr="0036450D" w14:paraId="723EA42F" w14:textId="77777777" w:rsidTr="00F85AC8">
        <w:tc>
          <w:tcPr>
            <w:tcW w:w="562" w:type="dxa"/>
            <w:shd w:val="clear" w:color="auto" w:fill="FF0000"/>
          </w:tcPr>
          <w:p w14:paraId="3B2A0951" w14:textId="77777777" w:rsidR="009E5869" w:rsidRDefault="009E5869" w:rsidP="00F85AC8">
            <w:pPr>
              <w:spacing w:line="360" w:lineRule="auto"/>
              <w:rPr>
                <w:rFonts w:ascii="Verdana" w:hAnsi="Verdana"/>
                <w:sz w:val="16"/>
                <w:szCs w:val="16"/>
              </w:rPr>
            </w:pPr>
          </w:p>
        </w:tc>
        <w:tc>
          <w:tcPr>
            <w:tcW w:w="2840" w:type="dxa"/>
          </w:tcPr>
          <w:p w14:paraId="56B443B0" w14:textId="77777777" w:rsidR="009E5869" w:rsidRDefault="009E5869" w:rsidP="00F85AC8">
            <w:pPr>
              <w:spacing w:line="360" w:lineRule="auto"/>
              <w:rPr>
                <w:rFonts w:ascii="Verdana" w:hAnsi="Verdana"/>
                <w:sz w:val="16"/>
                <w:szCs w:val="16"/>
              </w:rPr>
            </w:pPr>
            <w:r>
              <w:rPr>
                <w:rFonts w:ascii="Verdana" w:hAnsi="Verdana"/>
                <w:sz w:val="16"/>
                <w:szCs w:val="16"/>
              </w:rPr>
              <w:t>Boland</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5C9599E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897C04D" w14:textId="77777777" w:rsidTr="00F85AC8">
        <w:tc>
          <w:tcPr>
            <w:tcW w:w="9067" w:type="dxa"/>
            <w:gridSpan w:val="3"/>
            <w:shd w:val="clear" w:color="auto" w:fill="auto"/>
          </w:tcPr>
          <w:p w14:paraId="682D9AC7" w14:textId="77777777" w:rsidR="009E5869" w:rsidRDefault="009E5869" w:rsidP="00F85AC8">
            <w:pPr>
              <w:spacing w:line="360" w:lineRule="auto"/>
              <w:rPr>
                <w:rFonts w:ascii="Verdana" w:hAnsi="Verdana"/>
                <w:sz w:val="16"/>
                <w:szCs w:val="16"/>
              </w:rPr>
            </w:pPr>
            <w:r w:rsidRPr="00343F78">
              <w:rPr>
                <w:rFonts w:ascii="Verdana" w:hAnsi="Verdana"/>
                <w:color w:val="000000" w:themeColor="text1"/>
                <w:sz w:val="16"/>
                <w:szCs w:val="16"/>
              </w:rPr>
              <w:lastRenderedPageBreak/>
              <w:t xml:space="preserve">Boland X, Dratcu L. Clozapine in the Time of COVID-19. </w:t>
            </w:r>
            <w:r w:rsidRPr="00343F78">
              <w:rPr>
                <w:rFonts w:ascii="Verdana" w:hAnsi="Verdana"/>
                <w:color w:val="000000" w:themeColor="text1"/>
                <w:sz w:val="16"/>
                <w:szCs w:val="16"/>
                <w:lang w:val="fr-FR"/>
              </w:rPr>
              <w:t xml:space="preserve">Clin Psychopharmacol Neurosci. 2020 Aug 31;18(3):450-453. doi: 10.9758/cpn.2020.18.3.450. </w:t>
            </w:r>
            <w:r w:rsidRPr="00343F78">
              <w:rPr>
                <w:rFonts w:ascii="Verdana" w:hAnsi="Verdana"/>
                <w:color w:val="000000" w:themeColor="text1"/>
                <w:sz w:val="16"/>
                <w:szCs w:val="16"/>
              </w:rPr>
              <w:t>PMID: 32702224; PMCID: PMC7383003.</w:t>
            </w:r>
          </w:p>
        </w:tc>
      </w:tr>
      <w:tr w:rsidR="009E5869" w:rsidRPr="0036450D" w14:paraId="287BB6B8" w14:textId="77777777" w:rsidTr="00F85AC8">
        <w:tc>
          <w:tcPr>
            <w:tcW w:w="562" w:type="dxa"/>
            <w:shd w:val="clear" w:color="auto" w:fill="FF0000"/>
          </w:tcPr>
          <w:p w14:paraId="30B9150D" w14:textId="77777777" w:rsidR="009E5869" w:rsidRDefault="009E5869" w:rsidP="00F85AC8">
            <w:pPr>
              <w:spacing w:line="360" w:lineRule="auto"/>
              <w:rPr>
                <w:rFonts w:ascii="Verdana" w:hAnsi="Verdana"/>
                <w:sz w:val="16"/>
                <w:szCs w:val="16"/>
              </w:rPr>
            </w:pPr>
          </w:p>
        </w:tc>
        <w:tc>
          <w:tcPr>
            <w:tcW w:w="2840" w:type="dxa"/>
          </w:tcPr>
          <w:p w14:paraId="47696DB6" w14:textId="77777777" w:rsidR="009E5869" w:rsidRDefault="009E5869" w:rsidP="00F85AC8">
            <w:pPr>
              <w:spacing w:line="360" w:lineRule="auto"/>
              <w:rPr>
                <w:rFonts w:ascii="Verdana" w:hAnsi="Verdana"/>
                <w:sz w:val="16"/>
                <w:szCs w:val="16"/>
              </w:rPr>
            </w:pPr>
            <w:r>
              <w:rPr>
                <w:rFonts w:ascii="Verdana" w:hAnsi="Verdana"/>
                <w:sz w:val="16"/>
                <w:szCs w:val="16"/>
              </w:rPr>
              <w:t>Breslau</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32A2BEBA"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FBD5FFF" w14:textId="77777777" w:rsidTr="00F85AC8">
        <w:tc>
          <w:tcPr>
            <w:tcW w:w="9067" w:type="dxa"/>
            <w:gridSpan w:val="3"/>
            <w:shd w:val="clear" w:color="auto" w:fill="auto"/>
          </w:tcPr>
          <w:p w14:paraId="2D1D7FD2" w14:textId="77777777" w:rsidR="009E5869" w:rsidRPr="00BA554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Breslau J, Finucane ML, Locker AR, Baird MD, Roth EA, Collins RL. A longitudinal study of psychological distress in the United States before and during the COVID-19 pandemic. Prev Med. 2021 Feb;143:106362. doi: 10.1016/j.ypmed.2020.106362. Epub 2020 Dec 31. PMID: 33388325. </w:t>
            </w:r>
          </w:p>
        </w:tc>
      </w:tr>
      <w:tr w:rsidR="009E5869" w:rsidRPr="0036450D" w14:paraId="0396D788" w14:textId="77777777" w:rsidTr="00F85AC8">
        <w:tc>
          <w:tcPr>
            <w:tcW w:w="562" w:type="dxa"/>
            <w:shd w:val="clear" w:color="auto" w:fill="FF0000"/>
          </w:tcPr>
          <w:p w14:paraId="7F18A920" w14:textId="77777777" w:rsidR="009E5869" w:rsidRDefault="009E5869" w:rsidP="00F85AC8">
            <w:pPr>
              <w:spacing w:line="360" w:lineRule="auto"/>
              <w:rPr>
                <w:rFonts w:ascii="Verdana" w:hAnsi="Verdana"/>
                <w:sz w:val="16"/>
                <w:szCs w:val="16"/>
              </w:rPr>
            </w:pPr>
          </w:p>
        </w:tc>
        <w:tc>
          <w:tcPr>
            <w:tcW w:w="2840" w:type="dxa"/>
          </w:tcPr>
          <w:p w14:paraId="701D3B9D" w14:textId="77777777" w:rsidR="009E5869" w:rsidRDefault="009E5869" w:rsidP="00F85AC8">
            <w:pPr>
              <w:spacing w:line="360" w:lineRule="auto"/>
              <w:rPr>
                <w:rFonts w:ascii="Verdana" w:hAnsi="Verdana"/>
                <w:sz w:val="16"/>
                <w:szCs w:val="16"/>
              </w:rPr>
            </w:pPr>
            <w:r>
              <w:rPr>
                <w:rFonts w:ascii="Verdana" w:hAnsi="Verdana"/>
                <w:sz w:val="16"/>
                <w:szCs w:val="16"/>
              </w:rPr>
              <w:t>Brieghel</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2C84F424" w14:textId="77777777" w:rsidR="009E5869" w:rsidRDefault="009E5869" w:rsidP="00F85AC8">
            <w:pPr>
              <w:spacing w:line="360" w:lineRule="auto"/>
              <w:rPr>
                <w:rFonts w:ascii="Verdana" w:hAnsi="Verdana"/>
                <w:sz w:val="16"/>
                <w:szCs w:val="16"/>
              </w:rPr>
            </w:pPr>
            <w:r>
              <w:rPr>
                <w:rFonts w:ascii="Verdana" w:hAnsi="Verdana"/>
                <w:sz w:val="16"/>
                <w:szCs w:val="16"/>
              </w:rPr>
              <w:t>Exclude; double data</w:t>
            </w:r>
          </w:p>
        </w:tc>
      </w:tr>
      <w:tr w:rsidR="009E5869" w:rsidRPr="0036450D" w14:paraId="5FC8A35E" w14:textId="77777777" w:rsidTr="00F85AC8">
        <w:tc>
          <w:tcPr>
            <w:tcW w:w="9067" w:type="dxa"/>
            <w:gridSpan w:val="3"/>
            <w:shd w:val="clear" w:color="auto" w:fill="auto"/>
          </w:tcPr>
          <w:p w14:paraId="4CD736B3"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Brieghel C, Ellekvist P, Lund ML, Soborg C, Walsted ES, Thomsen JJ, . . . Ravn P. (2021). Prognostic factors </w:t>
            </w:r>
          </w:p>
          <w:p w14:paraId="775A5700" w14:textId="77777777" w:rsidR="009E5869" w:rsidRPr="00BA5541"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of 90-day mortality in patients hospitalised with COVID-19. </w:t>
            </w:r>
            <w:r w:rsidRPr="00343F78">
              <w:rPr>
                <w:rFonts w:ascii="Verdana" w:hAnsi="Verdana"/>
                <w:i/>
                <w:color w:val="000000" w:themeColor="text1"/>
                <w:sz w:val="16"/>
                <w:szCs w:val="16"/>
                <w:lang w:val="it-IT"/>
              </w:rPr>
              <w:t>Dan Med J, 68</w:t>
            </w:r>
            <w:r w:rsidRPr="00343F78">
              <w:rPr>
                <w:rFonts w:ascii="Verdana" w:hAnsi="Verdana"/>
                <w:color w:val="000000" w:themeColor="text1"/>
                <w:sz w:val="16"/>
                <w:szCs w:val="16"/>
                <w:lang w:val="it-IT"/>
              </w:rPr>
              <w:t xml:space="preserve">(3). </w:t>
            </w:r>
          </w:p>
        </w:tc>
      </w:tr>
      <w:tr w:rsidR="009E5869" w14:paraId="3C88A35F" w14:textId="77777777" w:rsidTr="00F85AC8">
        <w:tc>
          <w:tcPr>
            <w:tcW w:w="562" w:type="dxa"/>
            <w:shd w:val="clear" w:color="auto" w:fill="FF0000"/>
          </w:tcPr>
          <w:p w14:paraId="2F303D78" w14:textId="77777777" w:rsidR="009E5869" w:rsidRDefault="009E5869" w:rsidP="00F85AC8">
            <w:pPr>
              <w:spacing w:line="360" w:lineRule="auto"/>
              <w:rPr>
                <w:rFonts w:ascii="Verdana" w:hAnsi="Verdana"/>
                <w:sz w:val="16"/>
                <w:szCs w:val="16"/>
              </w:rPr>
            </w:pPr>
          </w:p>
        </w:tc>
        <w:tc>
          <w:tcPr>
            <w:tcW w:w="2840" w:type="dxa"/>
          </w:tcPr>
          <w:p w14:paraId="68B2E2C8" w14:textId="77777777" w:rsidR="009E5869" w:rsidRPr="00E2373A" w:rsidRDefault="009E5869" w:rsidP="00F85AC8">
            <w:pPr>
              <w:spacing w:line="360" w:lineRule="auto"/>
              <w:rPr>
                <w:rFonts w:ascii="Verdana" w:hAnsi="Verdana"/>
                <w:sz w:val="16"/>
                <w:szCs w:val="16"/>
              </w:rPr>
            </w:pPr>
            <w:r w:rsidRPr="000711A7">
              <w:rPr>
                <w:rFonts w:ascii="Verdana" w:hAnsi="Verdana"/>
                <w:sz w:val="16"/>
                <w:szCs w:val="16"/>
              </w:rPr>
              <w:t>Brinkman</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31B309B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7E5E4128" w14:textId="77777777" w:rsidTr="00F85AC8">
        <w:tc>
          <w:tcPr>
            <w:tcW w:w="9067" w:type="dxa"/>
            <w:gridSpan w:val="3"/>
            <w:shd w:val="clear" w:color="auto" w:fill="auto"/>
          </w:tcPr>
          <w:p w14:paraId="60F050F2" w14:textId="77777777" w:rsidR="009E5869" w:rsidRPr="00E9708F"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lang w:val="nl-NL"/>
              </w:rPr>
              <w:t xml:space="preserve">Brinkman S, Termorshuizen F, Dongelmans DA, Bakhshi-Raiez F, Arbous MS, de Lange DW, et al. </w:t>
            </w:r>
            <w:r w:rsidRPr="00984ECD">
              <w:rPr>
                <w:rFonts w:ascii="Verdana" w:eastAsiaTheme="minorHAnsi" w:hAnsi="Verdana" w:cstheme="minorBidi"/>
                <w:sz w:val="16"/>
                <w:szCs w:val="16"/>
              </w:rPr>
              <w:t>Comparison of outcome and characteristics between 6343 COVID-19 patients and 2256 other community-acquired viral pneumonia patients admitted to Dutch ICUs. Journal of critical care. 2022;68:76–82.</w:t>
            </w:r>
          </w:p>
        </w:tc>
      </w:tr>
      <w:tr w:rsidR="009E5869" w14:paraId="0340AA3B" w14:textId="77777777" w:rsidTr="00F85AC8">
        <w:tc>
          <w:tcPr>
            <w:tcW w:w="562" w:type="dxa"/>
            <w:shd w:val="clear" w:color="auto" w:fill="FF0000"/>
          </w:tcPr>
          <w:p w14:paraId="00F6954B" w14:textId="77777777" w:rsidR="009E5869" w:rsidRDefault="009E5869" w:rsidP="00F85AC8">
            <w:pPr>
              <w:spacing w:line="360" w:lineRule="auto"/>
              <w:rPr>
                <w:rFonts w:ascii="Verdana" w:hAnsi="Verdana"/>
                <w:sz w:val="16"/>
                <w:szCs w:val="16"/>
              </w:rPr>
            </w:pPr>
          </w:p>
        </w:tc>
        <w:tc>
          <w:tcPr>
            <w:tcW w:w="2840" w:type="dxa"/>
          </w:tcPr>
          <w:p w14:paraId="0ECA182B" w14:textId="77777777" w:rsidR="009E5869" w:rsidRPr="00483123" w:rsidRDefault="009E5869" w:rsidP="00F85AC8">
            <w:pPr>
              <w:spacing w:line="360" w:lineRule="auto"/>
              <w:rPr>
                <w:rFonts w:ascii="Verdana" w:hAnsi="Verdana"/>
                <w:sz w:val="16"/>
                <w:szCs w:val="16"/>
              </w:rPr>
            </w:pPr>
            <w:r w:rsidRPr="00CB075D">
              <w:rPr>
                <w:rFonts w:ascii="Verdana" w:hAnsi="Verdana"/>
                <w:sz w:val="16"/>
                <w:szCs w:val="16"/>
              </w:rPr>
              <w:t xml:space="preserve">Bruggmann </w:t>
            </w:r>
            <w:r w:rsidRPr="00CB075D">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7A0DECC1" w14:textId="77777777" w:rsidR="009E5869" w:rsidRDefault="009E5869" w:rsidP="00F85AC8">
            <w:pPr>
              <w:spacing w:line="360" w:lineRule="auto"/>
              <w:rPr>
                <w:rFonts w:ascii="Verdana" w:hAnsi="Verdana"/>
                <w:sz w:val="16"/>
                <w:szCs w:val="16"/>
              </w:rPr>
            </w:pPr>
            <w:r>
              <w:rPr>
                <w:rFonts w:ascii="Verdana" w:hAnsi="Verdana"/>
                <w:sz w:val="16"/>
                <w:szCs w:val="16"/>
              </w:rPr>
              <w:t xml:space="preserve">No </w:t>
            </w: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p>
        </w:tc>
      </w:tr>
      <w:tr w:rsidR="009E5869" w14:paraId="454D9DC0" w14:textId="77777777" w:rsidTr="00F85AC8">
        <w:tc>
          <w:tcPr>
            <w:tcW w:w="9067" w:type="dxa"/>
            <w:gridSpan w:val="3"/>
            <w:shd w:val="clear" w:color="auto" w:fill="auto"/>
          </w:tcPr>
          <w:p w14:paraId="62CF49C3" w14:textId="77777777" w:rsidR="009E5869" w:rsidRPr="00E9708F"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Bruggmann P, Senn O, Frei A, Puhan MA, Fehr J, Falcato L. High SARS-CoV-2 seroprevalence but no severe course of COVID-19 disease among people on opioid agonist treatment in Zurich: a cross-sectional study. Swiss Medical Weekly. 2022;152:w30122–w30122.</w:t>
            </w:r>
          </w:p>
        </w:tc>
      </w:tr>
      <w:tr w:rsidR="009E5869" w14:paraId="16DC78E5" w14:textId="77777777" w:rsidTr="00F85AC8">
        <w:tc>
          <w:tcPr>
            <w:tcW w:w="562" w:type="dxa"/>
            <w:shd w:val="clear" w:color="auto" w:fill="FF0000"/>
          </w:tcPr>
          <w:p w14:paraId="4DA9AC69" w14:textId="77777777" w:rsidR="009E5869" w:rsidRDefault="009E5869" w:rsidP="00F85AC8">
            <w:pPr>
              <w:spacing w:line="360" w:lineRule="auto"/>
              <w:rPr>
                <w:rFonts w:ascii="Verdana" w:hAnsi="Verdana"/>
                <w:sz w:val="16"/>
                <w:szCs w:val="16"/>
              </w:rPr>
            </w:pPr>
          </w:p>
        </w:tc>
        <w:tc>
          <w:tcPr>
            <w:tcW w:w="2840" w:type="dxa"/>
          </w:tcPr>
          <w:p w14:paraId="014813F0" w14:textId="77777777" w:rsidR="009E5869" w:rsidRPr="00CB075D" w:rsidRDefault="009E5869" w:rsidP="00F85AC8">
            <w:pPr>
              <w:spacing w:line="360" w:lineRule="auto"/>
              <w:rPr>
                <w:rFonts w:ascii="Verdana" w:hAnsi="Verdana"/>
                <w:sz w:val="16"/>
                <w:szCs w:val="16"/>
              </w:rPr>
            </w:pPr>
            <w:r>
              <w:rPr>
                <w:rFonts w:ascii="Verdana" w:hAnsi="Verdana"/>
                <w:sz w:val="16"/>
                <w:szCs w:val="16"/>
              </w:rPr>
              <w:t xml:space="preserve">Bucholc </w:t>
            </w:r>
            <w:r w:rsidRPr="00CB075D">
              <w:rPr>
                <w:rFonts w:ascii="Verdana" w:hAnsi="Verdana"/>
                <w:i/>
                <w:iCs/>
                <w:sz w:val="16"/>
                <w:szCs w:val="16"/>
              </w:rPr>
              <w:t xml:space="preserve">et al. </w:t>
            </w:r>
            <w:r w:rsidRPr="006D08F7">
              <w:rPr>
                <w:rFonts w:ascii="Verdana" w:hAnsi="Verdana"/>
                <w:color w:val="0070C0"/>
                <w:sz w:val="16"/>
                <w:szCs w:val="16"/>
              </w:rPr>
              <w:t>2022</w:t>
            </w:r>
          </w:p>
        </w:tc>
        <w:tc>
          <w:tcPr>
            <w:tcW w:w="5665" w:type="dxa"/>
          </w:tcPr>
          <w:p w14:paraId="45317EDB" w14:textId="77777777" w:rsidR="009E5869" w:rsidRDefault="009E5869" w:rsidP="00F85AC8">
            <w:pPr>
              <w:spacing w:line="360" w:lineRule="auto"/>
              <w:rPr>
                <w:rFonts w:ascii="Verdana" w:hAnsi="Verdana"/>
                <w:sz w:val="16"/>
                <w:szCs w:val="16"/>
              </w:rPr>
            </w:pPr>
          </w:p>
        </w:tc>
      </w:tr>
      <w:tr w:rsidR="009E5869" w14:paraId="36F50D3D" w14:textId="77777777" w:rsidTr="00F85AC8">
        <w:tc>
          <w:tcPr>
            <w:tcW w:w="9067" w:type="dxa"/>
            <w:gridSpan w:val="3"/>
            <w:shd w:val="clear" w:color="auto" w:fill="auto"/>
          </w:tcPr>
          <w:p w14:paraId="2316A643" w14:textId="77777777" w:rsidR="009E5869" w:rsidRDefault="009E5869" w:rsidP="00F85AC8">
            <w:pPr>
              <w:spacing w:line="360" w:lineRule="auto"/>
              <w:rPr>
                <w:rFonts w:ascii="Verdana" w:hAnsi="Verdana"/>
                <w:sz w:val="16"/>
                <w:szCs w:val="16"/>
              </w:rPr>
            </w:pPr>
            <w:r w:rsidRPr="0022007E">
              <w:rPr>
                <w:rFonts w:ascii="Verdana" w:hAnsi="Verdana"/>
                <w:sz w:val="16"/>
                <w:szCs w:val="16"/>
              </w:rPr>
              <w:t>Bucholc M, Bradley D, Bennett D, Patterson L, Spiers R, Gibson D, Van Woerden</w:t>
            </w:r>
            <w:r>
              <w:rPr>
                <w:rFonts w:ascii="Verdana" w:hAnsi="Verdana"/>
                <w:sz w:val="16"/>
                <w:szCs w:val="16"/>
              </w:rPr>
              <w:t xml:space="preserve"> </w:t>
            </w:r>
            <w:r w:rsidRPr="0022007E">
              <w:rPr>
                <w:rFonts w:ascii="Verdana" w:hAnsi="Verdana"/>
                <w:sz w:val="16"/>
                <w:szCs w:val="16"/>
              </w:rPr>
              <w:t>H, Bjourson AJ. Identifying pre-existing conditions and multimorbidity patterns</w:t>
            </w:r>
            <w:r>
              <w:rPr>
                <w:rFonts w:ascii="Verdana" w:hAnsi="Verdana"/>
                <w:sz w:val="16"/>
                <w:szCs w:val="16"/>
              </w:rPr>
              <w:t xml:space="preserve"> </w:t>
            </w:r>
            <w:r w:rsidRPr="0022007E">
              <w:rPr>
                <w:rFonts w:ascii="Verdana" w:hAnsi="Verdana"/>
                <w:sz w:val="16"/>
                <w:szCs w:val="16"/>
              </w:rPr>
              <w:t>associated with in-hospital mortality in patients with COVID-19. Sci Rep. 2022</w:t>
            </w:r>
            <w:r>
              <w:rPr>
                <w:rFonts w:ascii="Verdana" w:hAnsi="Verdana"/>
                <w:sz w:val="16"/>
                <w:szCs w:val="16"/>
              </w:rPr>
              <w:t xml:space="preserve"> </w:t>
            </w:r>
            <w:r w:rsidRPr="0022007E">
              <w:rPr>
                <w:rFonts w:ascii="Verdana" w:hAnsi="Verdana"/>
                <w:sz w:val="16"/>
                <w:szCs w:val="16"/>
              </w:rPr>
              <w:t>Oct 15;12(1):17313. doi: 10.1038/s41598-022-20176-w. PMID: 36243878; PMCID:PMC9568958.</w:t>
            </w:r>
          </w:p>
        </w:tc>
      </w:tr>
      <w:tr w:rsidR="009E5869" w14:paraId="0EB4076A" w14:textId="77777777" w:rsidTr="00F85AC8">
        <w:tc>
          <w:tcPr>
            <w:tcW w:w="562" w:type="dxa"/>
            <w:shd w:val="clear" w:color="auto" w:fill="FF0000"/>
          </w:tcPr>
          <w:p w14:paraId="7209C023" w14:textId="77777777" w:rsidR="009E5869" w:rsidRDefault="009E5869" w:rsidP="00F85AC8">
            <w:pPr>
              <w:spacing w:line="360" w:lineRule="auto"/>
              <w:rPr>
                <w:rFonts w:ascii="Verdana" w:hAnsi="Verdana"/>
                <w:sz w:val="16"/>
                <w:szCs w:val="16"/>
              </w:rPr>
            </w:pPr>
          </w:p>
        </w:tc>
        <w:tc>
          <w:tcPr>
            <w:tcW w:w="2840" w:type="dxa"/>
          </w:tcPr>
          <w:p w14:paraId="7B1CFCE4" w14:textId="77777777" w:rsidR="009E5869" w:rsidRPr="00DF7CE1" w:rsidRDefault="009E5869" w:rsidP="00F85AC8">
            <w:pPr>
              <w:spacing w:line="360" w:lineRule="auto"/>
              <w:rPr>
                <w:rFonts w:ascii="Verdana" w:hAnsi="Verdana"/>
                <w:sz w:val="16"/>
                <w:szCs w:val="16"/>
              </w:rPr>
            </w:pPr>
            <w:r w:rsidRPr="00CC53E2">
              <w:rPr>
                <w:rFonts w:ascii="Verdana" w:hAnsi="Verdana"/>
                <w:sz w:val="16"/>
                <w:szCs w:val="16"/>
              </w:rPr>
              <w:t>Buonsenso</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221EB289"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63C0AC7B" w14:textId="77777777" w:rsidTr="00F85AC8">
        <w:tc>
          <w:tcPr>
            <w:tcW w:w="9067" w:type="dxa"/>
            <w:gridSpan w:val="3"/>
            <w:shd w:val="clear" w:color="auto" w:fill="auto"/>
          </w:tcPr>
          <w:p w14:paraId="2B8D3896" w14:textId="77777777" w:rsidR="009E5869" w:rsidRPr="00E9708F"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Buonsenso D, Pujol FE, Munblit D, Pata D, McFarland S, Simpson FK. Clinical characteristics, activity levels and mental health problems in children with long coronavirus disease: a survey of 510 children. Future microbiology. 2022;17(8):577–88.</w:t>
            </w:r>
          </w:p>
        </w:tc>
      </w:tr>
      <w:tr w:rsidR="009E5869" w14:paraId="505BC1B4" w14:textId="77777777" w:rsidTr="00F85AC8">
        <w:tc>
          <w:tcPr>
            <w:tcW w:w="562" w:type="dxa"/>
            <w:shd w:val="clear" w:color="auto" w:fill="FF0000"/>
          </w:tcPr>
          <w:p w14:paraId="71A5CA4A" w14:textId="77777777" w:rsidR="009E5869" w:rsidRDefault="009E5869" w:rsidP="00F85AC8">
            <w:pPr>
              <w:spacing w:line="360" w:lineRule="auto"/>
              <w:rPr>
                <w:rFonts w:ascii="Verdana" w:hAnsi="Verdana"/>
                <w:sz w:val="16"/>
                <w:szCs w:val="16"/>
              </w:rPr>
            </w:pPr>
          </w:p>
        </w:tc>
        <w:tc>
          <w:tcPr>
            <w:tcW w:w="2840" w:type="dxa"/>
          </w:tcPr>
          <w:p w14:paraId="004E7066" w14:textId="77777777" w:rsidR="009E5869" w:rsidRPr="005C3E09" w:rsidRDefault="009E5869" w:rsidP="00F85AC8">
            <w:pPr>
              <w:spacing w:line="360" w:lineRule="auto"/>
              <w:rPr>
                <w:rFonts w:ascii="Verdana" w:hAnsi="Verdana"/>
                <w:sz w:val="16"/>
                <w:szCs w:val="16"/>
              </w:rPr>
            </w:pPr>
            <w:r w:rsidRPr="009D18A4">
              <w:rPr>
                <w:rFonts w:ascii="Verdana" w:hAnsi="Verdana"/>
                <w:sz w:val="16"/>
                <w:szCs w:val="16"/>
              </w:rPr>
              <w:t>Burgaña</w:t>
            </w:r>
            <w:r>
              <w:rPr>
                <w:rFonts w:ascii="Verdana" w:hAnsi="Verdana"/>
                <w:i/>
                <w:iCs/>
                <w:sz w:val="16"/>
                <w:szCs w:val="16"/>
              </w:rPr>
              <w:t xml:space="preserve"> et al. </w:t>
            </w:r>
            <w:r w:rsidRPr="006D08F7">
              <w:rPr>
                <w:rFonts w:ascii="Verdana" w:hAnsi="Verdana"/>
                <w:color w:val="0070C0"/>
                <w:sz w:val="16"/>
                <w:szCs w:val="16"/>
              </w:rPr>
              <w:t xml:space="preserve">2021 </w:t>
            </w:r>
          </w:p>
        </w:tc>
        <w:tc>
          <w:tcPr>
            <w:tcW w:w="5665" w:type="dxa"/>
          </w:tcPr>
          <w:p w14:paraId="5C3AA1BD"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356FA43A" w14:textId="77777777" w:rsidTr="00F85AC8">
        <w:tc>
          <w:tcPr>
            <w:tcW w:w="9067" w:type="dxa"/>
            <w:gridSpan w:val="3"/>
            <w:shd w:val="clear" w:color="auto" w:fill="auto"/>
          </w:tcPr>
          <w:p w14:paraId="6B22E9C9" w14:textId="77777777" w:rsidR="009E5869" w:rsidRPr="00E9708F"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Burgaña Agoües A, Serra Gallego M, Hernández Resa R, Joven Llorente B, Lloret Arabi M, Ortiz Rodriguez J, et al. Risk Factors for COVID-19 Morbidity and Mortality in Institutionalised Elderly People. International journal of environmental research and public health. 2021;18(19):10221.</w:t>
            </w:r>
          </w:p>
        </w:tc>
      </w:tr>
      <w:tr w:rsidR="009E5869" w14:paraId="25DF35AC" w14:textId="77777777" w:rsidTr="00F85AC8">
        <w:tc>
          <w:tcPr>
            <w:tcW w:w="562" w:type="dxa"/>
            <w:shd w:val="clear" w:color="auto" w:fill="538135" w:themeFill="accent6" w:themeFillShade="BF"/>
          </w:tcPr>
          <w:p w14:paraId="16FC279B" w14:textId="77777777" w:rsidR="009E5869" w:rsidRDefault="009E5869" w:rsidP="00F85AC8">
            <w:pPr>
              <w:spacing w:line="360" w:lineRule="auto"/>
              <w:rPr>
                <w:rFonts w:ascii="Verdana" w:hAnsi="Verdana"/>
                <w:sz w:val="16"/>
                <w:szCs w:val="16"/>
              </w:rPr>
            </w:pPr>
          </w:p>
        </w:tc>
        <w:tc>
          <w:tcPr>
            <w:tcW w:w="2840" w:type="dxa"/>
          </w:tcPr>
          <w:p w14:paraId="62881350" w14:textId="77777777" w:rsidR="009E5869" w:rsidRPr="000711A7" w:rsidRDefault="009E5869" w:rsidP="00F85AC8">
            <w:pPr>
              <w:spacing w:line="360" w:lineRule="auto"/>
              <w:rPr>
                <w:rFonts w:ascii="Verdana" w:hAnsi="Verdana"/>
                <w:sz w:val="16"/>
                <w:szCs w:val="16"/>
              </w:rPr>
            </w:pPr>
            <w:r w:rsidRPr="00DF7CE1">
              <w:rPr>
                <w:rFonts w:ascii="Verdana" w:hAnsi="Verdana"/>
                <w:sz w:val="16"/>
                <w:szCs w:val="16"/>
              </w:rPr>
              <w:t>Bushman</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1959D223"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mortality</w:t>
            </w:r>
          </w:p>
        </w:tc>
      </w:tr>
      <w:tr w:rsidR="009E5869" w14:paraId="452BFFDC" w14:textId="77777777" w:rsidTr="00F85AC8">
        <w:tc>
          <w:tcPr>
            <w:tcW w:w="9067" w:type="dxa"/>
            <w:gridSpan w:val="3"/>
            <w:shd w:val="clear" w:color="auto" w:fill="auto"/>
          </w:tcPr>
          <w:p w14:paraId="7F1AE0B8" w14:textId="77777777" w:rsidR="009E5869" w:rsidRPr="00E9708F"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B</w:t>
            </w:r>
            <w:r>
              <w:rPr>
                <w:rFonts w:ascii="Verdana" w:eastAsiaTheme="minorHAnsi" w:hAnsi="Verdana" w:cstheme="minorBidi"/>
                <w:sz w:val="16"/>
                <w:szCs w:val="16"/>
              </w:rPr>
              <w:t>u</w:t>
            </w:r>
            <w:r w:rsidRPr="00984ECD">
              <w:rPr>
                <w:rFonts w:ascii="Verdana" w:eastAsiaTheme="minorHAnsi" w:hAnsi="Verdana" w:cstheme="minorBidi"/>
                <w:sz w:val="16"/>
                <w:szCs w:val="16"/>
              </w:rPr>
              <w:t xml:space="preserve">shman D, Davidson A, Pathela P, Greene SK, Weiss D, Reddy V, et al. Risk Factors for </w:t>
            </w:r>
            <w:r>
              <w:rPr>
                <w:rFonts w:ascii="Verdana" w:eastAsiaTheme="minorHAnsi" w:hAnsi="Verdana" w:cstheme="minorBidi"/>
                <w:sz w:val="16"/>
                <w:szCs w:val="16"/>
              </w:rPr>
              <w:t>Mortality</w:t>
            </w:r>
            <w:r w:rsidRPr="00984ECD">
              <w:rPr>
                <w:rFonts w:ascii="Verdana" w:eastAsiaTheme="minorHAnsi" w:hAnsi="Verdana" w:cstheme="minorBidi"/>
                <w:sz w:val="16"/>
                <w:szCs w:val="16"/>
              </w:rPr>
              <w:t xml:space="preserve"> Among Hospitalized Patients Aged 21–64 Years Diagnosed with COVID-19—New York City, March 13–April 9, 2020. Journal of racial and ethnic health disparities. 2021;9(4):1584–99.</w:t>
            </w:r>
          </w:p>
        </w:tc>
      </w:tr>
      <w:tr w:rsidR="009E5869" w14:paraId="3CEF6B98" w14:textId="77777777" w:rsidTr="00F85AC8">
        <w:tc>
          <w:tcPr>
            <w:tcW w:w="562" w:type="dxa"/>
            <w:shd w:val="clear" w:color="auto" w:fill="FF0000"/>
          </w:tcPr>
          <w:p w14:paraId="44036EEB" w14:textId="77777777" w:rsidR="009E5869" w:rsidRDefault="009E5869" w:rsidP="00F85AC8">
            <w:pPr>
              <w:spacing w:line="360" w:lineRule="auto"/>
              <w:rPr>
                <w:rFonts w:ascii="Verdana" w:hAnsi="Verdana"/>
                <w:sz w:val="16"/>
                <w:szCs w:val="16"/>
              </w:rPr>
            </w:pPr>
          </w:p>
        </w:tc>
        <w:tc>
          <w:tcPr>
            <w:tcW w:w="2840" w:type="dxa"/>
          </w:tcPr>
          <w:p w14:paraId="52C2F899" w14:textId="77777777" w:rsidR="009E5869" w:rsidRPr="00CC53E2" w:rsidRDefault="009E5869" w:rsidP="00F85AC8">
            <w:pPr>
              <w:spacing w:line="360" w:lineRule="auto"/>
              <w:rPr>
                <w:rFonts w:ascii="Verdana" w:hAnsi="Verdana"/>
                <w:sz w:val="16"/>
                <w:szCs w:val="16"/>
              </w:rPr>
            </w:pPr>
            <w:r w:rsidRPr="009D18A4">
              <w:rPr>
                <w:rFonts w:ascii="Verdana" w:hAnsi="Verdana"/>
                <w:sz w:val="16"/>
                <w:szCs w:val="16"/>
              </w:rPr>
              <w:t>Buttiron</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1CC7ED83"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2EAFDED5" w14:textId="77777777" w:rsidTr="00F85AC8">
        <w:tc>
          <w:tcPr>
            <w:tcW w:w="9067" w:type="dxa"/>
            <w:gridSpan w:val="3"/>
            <w:shd w:val="clear" w:color="auto" w:fill="auto"/>
          </w:tcPr>
          <w:p w14:paraId="47FF781D" w14:textId="77777777" w:rsidR="009E5869" w:rsidRPr="00E9708F"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Buttiron Webber T, Provinciali N, Briata IM, Boitano M, Defferrari C, Magnani M, et al. Predictors of poor seroconversion and adverse events to SARS-CoV-2 mRNA BNT162b2 vaccine in cancer patients on active treatment. Role of the Research Nurse. In: Professioni infermieristiche. Italy; 2021. p. 261–261.</w:t>
            </w:r>
          </w:p>
        </w:tc>
      </w:tr>
      <w:tr w:rsidR="009E5869" w:rsidRPr="0036450D" w14:paraId="05CAD2D0" w14:textId="77777777" w:rsidTr="00F85AC8">
        <w:tc>
          <w:tcPr>
            <w:tcW w:w="562" w:type="dxa"/>
            <w:shd w:val="clear" w:color="auto" w:fill="538135" w:themeFill="accent6" w:themeFillShade="BF"/>
          </w:tcPr>
          <w:p w14:paraId="2C04533E" w14:textId="77777777" w:rsidR="009E5869" w:rsidRDefault="009E5869" w:rsidP="00F85AC8">
            <w:pPr>
              <w:spacing w:line="360" w:lineRule="auto"/>
              <w:rPr>
                <w:rFonts w:ascii="Verdana" w:hAnsi="Verdana"/>
                <w:sz w:val="16"/>
                <w:szCs w:val="16"/>
              </w:rPr>
            </w:pPr>
          </w:p>
        </w:tc>
        <w:tc>
          <w:tcPr>
            <w:tcW w:w="2840" w:type="dxa"/>
          </w:tcPr>
          <w:p w14:paraId="3CFA3E66" w14:textId="77777777" w:rsidR="009E5869" w:rsidRDefault="009E5869" w:rsidP="00F85AC8">
            <w:pPr>
              <w:spacing w:line="360" w:lineRule="auto"/>
              <w:rPr>
                <w:rFonts w:ascii="Verdana" w:hAnsi="Verdana"/>
                <w:sz w:val="16"/>
                <w:szCs w:val="16"/>
              </w:rPr>
            </w:pPr>
            <w:r>
              <w:rPr>
                <w:rFonts w:ascii="Verdana" w:hAnsi="Verdana"/>
                <w:sz w:val="16"/>
                <w:szCs w:val="16"/>
              </w:rPr>
              <w:t xml:space="preserve">Canal-Rivero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5665" w:type="dxa"/>
          </w:tcPr>
          <w:p w14:paraId="6738B6D4"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and course</w:t>
            </w:r>
          </w:p>
        </w:tc>
      </w:tr>
      <w:tr w:rsidR="009E5869" w:rsidRPr="0036450D" w14:paraId="64DEC0C7" w14:textId="77777777" w:rsidTr="00F85AC8">
        <w:tc>
          <w:tcPr>
            <w:tcW w:w="9067" w:type="dxa"/>
            <w:gridSpan w:val="3"/>
            <w:shd w:val="clear" w:color="auto" w:fill="auto"/>
          </w:tcPr>
          <w:p w14:paraId="51062956"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lang w:val="it-IT"/>
              </w:rPr>
              <w:lastRenderedPageBreak/>
              <w:t>Canal-Rivero M, Catalán-Barragán R, Rubio-García A, Garrido-Torres N, Crespo- Facorro B, Ruiz-</w:t>
            </w:r>
            <w:r w:rsidRPr="00343F78">
              <w:rPr>
                <w:rFonts w:ascii="Verdana" w:hAnsi="Verdana"/>
                <w:color w:val="000000" w:themeColor="text1"/>
                <w:sz w:val="16"/>
                <w:szCs w:val="16"/>
              </w:rPr>
              <w:t xml:space="preserve">Veguilla M; </w:t>
            </w:r>
          </w:p>
          <w:p w14:paraId="746CB5C9"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IBIS Translational Psychiatry Group. Lower risk of SARS-CoV2 infection in individuals with severe mental </w:t>
            </w:r>
          </w:p>
          <w:p w14:paraId="0986CF4B"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disorders on antipsychotic treatment: A retrospective epidemiological study in a representative Spanish </w:t>
            </w:r>
          </w:p>
          <w:p w14:paraId="13CB19AF"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population. Schizophr Res. 2021 Mar;229:53-54. doi: 10.1016/j.schres.2021.02.002. Epub 2021 Feb 19. </w:t>
            </w:r>
          </w:p>
          <w:p w14:paraId="71A51335" w14:textId="77777777" w:rsidR="009E5869" w:rsidRPr="007F4D83" w:rsidRDefault="009E5869" w:rsidP="00F85AC8">
            <w:pPr>
              <w:pStyle w:val="EndNoteBibliography"/>
              <w:spacing w:after="0" w:line="360" w:lineRule="auto"/>
              <w:ind w:left="720" w:hanging="720"/>
              <w:rPr>
                <w:rFonts w:ascii="Verdana" w:hAnsi="Verdana"/>
                <w:color w:val="000000" w:themeColor="text1"/>
                <w:sz w:val="16"/>
                <w:szCs w:val="16"/>
                <w:lang w:val="it-IT"/>
              </w:rPr>
            </w:pPr>
            <w:r w:rsidRPr="00343F78">
              <w:rPr>
                <w:rFonts w:ascii="Verdana" w:hAnsi="Verdana"/>
                <w:color w:val="000000" w:themeColor="text1"/>
                <w:sz w:val="16"/>
                <w:szCs w:val="16"/>
              </w:rPr>
              <w:t>PMID: 33631466; PMCID: PMC7894093.</w:t>
            </w:r>
          </w:p>
        </w:tc>
      </w:tr>
      <w:tr w:rsidR="009E5869" w:rsidRPr="0036450D" w14:paraId="393C90D1" w14:textId="77777777" w:rsidTr="00F85AC8">
        <w:tc>
          <w:tcPr>
            <w:tcW w:w="562" w:type="dxa"/>
            <w:shd w:val="clear" w:color="auto" w:fill="FF0000"/>
          </w:tcPr>
          <w:p w14:paraId="50967B1E" w14:textId="77777777" w:rsidR="009E5869" w:rsidRDefault="009E5869" w:rsidP="00F85AC8">
            <w:pPr>
              <w:spacing w:line="360" w:lineRule="auto"/>
              <w:rPr>
                <w:rFonts w:ascii="Verdana" w:hAnsi="Verdana"/>
                <w:sz w:val="16"/>
                <w:szCs w:val="16"/>
              </w:rPr>
            </w:pPr>
          </w:p>
        </w:tc>
        <w:tc>
          <w:tcPr>
            <w:tcW w:w="2840" w:type="dxa"/>
          </w:tcPr>
          <w:p w14:paraId="37FE0C29" w14:textId="77777777" w:rsidR="009E5869" w:rsidRDefault="009E5869" w:rsidP="00F85AC8">
            <w:pPr>
              <w:spacing w:line="360" w:lineRule="auto"/>
              <w:rPr>
                <w:rFonts w:ascii="Verdana" w:hAnsi="Verdana"/>
                <w:sz w:val="16"/>
                <w:szCs w:val="16"/>
              </w:rPr>
            </w:pPr>
            <w:r>
              <w:rPr>
                <w:rFonts w:ascii="Verdana" w:hAnsi="Verdana"/>
                <w:sz w:val="16"/>
                <w:szCs w:val="16"/>
              </w:rPr>
              <w:t xml:space="preserve">Canal-Rivero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w:t>
            </w:r>
            <w:r>
              <w:rPr>
                <w:rFonts w:ascii="Verdana" w:hAnsi="Verdana"/>
                <w:color w:val="0070C0"/>
                <w:sz w:val="16"/>
                <w:szCs w:val="16"/>
              </w:rPr>
              <w:t>3</w:t>
            </w:r>
          </w:p>
        </w:tc>
        <w:tc>
          <w:tcPr>
            <w:tcW w:w="5665" w:type="dxa"/>
          </w:tcPr>
          <w:p w14:paraId="282547B4" w14:textId="77777777" w:rsidR="009E5869" w:rsidRDefault="009E5869" w:rsidP="00F85AC8">
            <w:pPr>
              <w:spacing w:line="360" w:lineRule="auto"/>
              <w:rPr>
                <w:rFonts w:ascii="Verdana" w:hAnsi="Verdana"/>
                <w:sz w:val="16"/>
                <w:szCs w:val="16"/>
              </w:rPr>
            </w:pPr>
            <w:r>
              <w:rPr>
                <w:rFonts w:ascii="Verdana" w:hAnsi="Verdana"/>
                <w:sz w:val="16"/>
                <w:szCs w:val="16"/>
              </w:rPr>
              <w:t xml:space="preserve">No usable data </w:t>
            </w:r>
          </w:p>
        </w:tc>
      </w:tr>
      <w:tr w:rsidR="009E5869" w:rsidRPr="0036450D" w14:paraId="21074DC6" w14:textId="77777777" w:rsidTr="00F85AC8">
        <w:tc>
          <w:tcPr>
            <w:tcW w:w="9067" w:type="dxa"/>
            <w:gridSpan w:val="3"/>
            <w:shd w:val="clear" w:color="auto" w:fill="auto"/>
          </w:tcPr>
          <w:p w14:paraId="638C8641" w14:textId="77777777" w:rsidR="009E5869" w:rsidRDefault="009E5869" w:rsidP="00F85AC8">
            <w:pPr>
              <w:spacing w:line="360" w:lineRule="auto"/>
              <w:rPr>
                <w:rFonts w:ascii="Verdana" w:hAnsi="Verdana"/>
                <w:sz w:val="16"/>
                <w:szCs w:val="16"/>
              </w:rPr>
            </w:pPr>
            <w:r w:rsidRPr="009C662E">
              <w:rPr>
                <w:rFonts w:ascii="Verdana" w:hAnsi="Verdana"/>
                <w:sz w:val="16"/>
                <w:szCs w:val="16"/>
              </w:rPr>
              <w:t>Canal-Rivero M, Vázquez-Hernández J, León-Gómez M, Maraver-Ayala S,</w:t>
            </w:r>
            <w:r>
              <w:rPr>
                <w:rFonts w:ascii="Verdana" w:hAnsi="Verdana"/>
                <w:sz w:val="16"/>
                <w:szCs w:val="16"/>
              </w:rPr>
              <w:t xml:space="preserve"> </w:t>
            </w:r>
            <w:r w:rsidRPr="009C662E">
              <w:rPr>
                <w:rFonts w:ascii="Verdana" w:hAnsi="Verdana"/>
                <w:sz w:val="16"/>
                <w:szCs w:val="16"/>
              </w:rPr>
              <w:t>Fernández-Portes L, Sánhez-Benítez S, Garrido-Torres N, Ruiz-Veguilla M, Crespo-Facorro B. Epidemiology of infection, transmission and COVID-19 outcomes among</w:t>
            </w:r>
            <w:r>
              <w:rPr>
                <w:rFonts w:ascii="Verdana" w:hAnsi="Verdana"/>
                <w:sz w:val="16"/>
                <w:szCs w:val="16"/>
              </w:rPr>
              <w:t xml:space="preserve"> </w:t>
            </w:r>
            <w:r w:rsidRPr="009C662E">
              <w:rPr>
                <w:rFonts w:ascii="Verdana" w:hAnsi="Verdana"/>
                <w:sz w:val="16"/>
                <w:szCs w:val="16"/>
              </w:rPr>
              <w:t>mental health users and workers in a comprehensive network of long-term mental</w:t>
            </w:r>
            <w:r>
              <w:rPr>
                <w:rFonts w:ascii="Verdana" w:hAnsi="Verdana"/>
                <w:sz w:val="16"/>
                <w:szCs w:val="16"/>
              </w:rPr>
              <w:t xml:space="preserve"> </w:t>
            </w:r>
            <w:r w:rsidRPr="009C662E">
              <w:rPr>
                <w:rFonts w:ascii="Verdana" w:hAnsi="Verdana"/>
                <w:sz w:val="16"/>
                <w:szCs w:val="16"/>
              </w:rPr>
              <w:t>health facilities: Retrospective observational population-base study. Schizophr</w:t>
            </w:r>
            <w:r>
              <w:rPr>
                <w:rFonts w:ascii="Verdana" w:hAnsi="Verdana"/>
                <w:sz w:val="16"/>
                <w:szCs w:val="16"/>
              </w:rPr>
              <w:t xml:space="preserve"> </w:t>
            </w:r>
            <w:r w:rsidRPr="009C662E">
              <w:rPr>
                <w:rFonts w:ascii="Verdana" w:hAnsi="Verdana"/>
                <w:sz w:val="16"/>
                <w:szCs w:val="16"/>
              </w:rPr>
              <w:t>Res. 2023 Apr;254:1-7. doi: 10.1016/j.schres.2023.01.020. Epub 2023 Jan 20.</w:t>
            </w:r>
            <w:r>
              <w:rPr>
                <w:rFonts w:ascii="Verdana" w:hAnsi="Verdana"/>
                <w:sz w:val="16"/>
                <w:szCs w:val="16"/>
              </w:rPr>
              <w:t xml:space="preserve"> </w:t>
            </w:r>
            <w:r w:rsidRPr="009C662E">
              <w:rPr>
                <w:rFonts w:ascii="Verdana" w:hAnsi="Verdana"/>
                <w:sz w:val="16"/>
                <w:szCs w:val="16"/>
              </w:rPr>
              <w:t>PMID: 36736100; PMCID: PMC9852313.</w:t>
            </w:r>
          </w:p>
        </w:tc>
      </w:tr>
      <w:tr w:rsidR="009E5869" w:rsidRPr="0036450D" w14:paraId="2C73105C" w14:textId="77777777" w:rsidTr="00F85AC8">
        <w:tc>
          <w:tcPr>
            <w:tcW w:w="562" w:type="dxa"/>
            <w:shd w:val="clear" w:color="auto" w:fill="FF0000"/>
          </w:tcPr>
          <w:p w14:paraId="303F5675" w14:textId="77777777" w:rsidR="009E5869" w:rsidRDefault="009E5869" w:rsidP="00F85AC8">
            <w:pPr>
              <w:spacing w:line="360" w:lineRule="auto"/>
              <w:rPr>
                <w:rFonts w:ascii="Verdana" w:hAnsi="Verdana"/>
                <w:sz w:val="16"/>
                <w:szCs w:val="16"/>
              </w:rPr>
            </w:pPr>
          </w:p>
        </w:tc>
        <w:tc>
          <w:tcPr>
            <w:tcW w:w="2840" w:type="dxa"/>
          </w:tcPr>
          <w:p w14:paraId="08E4A2D2" w14:textId="77777777" w:rsidR="009E5869" w:rsidRPr="00284824" w:rsidRDefault="009E5869" w:rsidP="00F85AC8">
            <w:pPr>
              <w:spacing w:line="360" w:lineRule="auto"/>
              <w:rPr>
                <w:rFonts w:ascii="Verdana" w:hAnsi="Verdana"/>
                <w:sz w:val="16"/>
                <w:szCs w:val="16"/>
                <w:lang w:val="nl-NL"/>
              </w:rPr>
            </w:pPr>
            <w:r w:rsidRPr="00284824">
              <w:rPr>
                <w:rFonts w:ascii="Verdana" w:hAnsi="Verdana"/>
                <w:sz w:val="16"/>
                <w:szCs w:val="16"/>
                <w:lang w:val="nl-NL"/>
              </w:rPr>
              <w:t xml:space="preserve">Cao </w:t>
            </w:r>
            <w:r w:rsidRPr="00284824">
              <w:rPr>
                <w:rFonts w:ascii="Verdana" w:hAnsi="Verdana"/>
                <w:i/>
                <w:sz w:val="16"/>
                <w:szCs w:val="16"/>
                <w:lang w:val="nl-NL"/>
              </w:rPr>
              <w:t>et al.</w:t>
            </w:r>
            <w:r w:rsidRPr="00284824">
              <w:rPr>
                <w:rFonts w:ascii="Verdana" w:hAnsi="Verdana"/>
                <w:sz w:val="16"/>
                <w:szCs w:val="16"/>
                <w:lang w:val="nl-NL"/>
              </w:rPr>
              <w:t xml:space="preserve"> </w:t>
            </w:r>
            <w:r w:rsidRPr="00284824">
              <w:rPr>
                <w:rFonts w:ascii="Verdana" w:hAnsi="Verdana"/>
                <w:color w:val="0070C0"/>
                <w:sz w:val="16"/>
                <w:szCs w:val="16"/>
                <w:lang w:val="nl-NL"/>
              </w:rPr>
              <w:t xml:space="preserve">2020 </w:t>
            </w:r>
            <w:r w:rsidRPr="00284824">
              <w:rPr>
                <w:rFonts w:ascii="Verdana" w:hAnsi="Verdana"/>
                <w:i/>
                <w:color w:val="000000" w:themeColor="text1"/>
                <w:sz w:val="16"/>
                <w:szCs w:val="16"/>
                <w:lang w:val="nl-NL"/>
              </w:rPr>
              <w:t>BMJ Open</w:t>
            </w:r>
          </w:p>
        </w:tc>
        <w:tc>
          <w:tcPr>
            <w:tcW w:w="5665" w:type="dxa"/>
          </w:tcPr>
          <w:p w14:paraId="4646FD5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13A61B8" w14:textId="77777777" w:rsidTr="00F85AC8">
        <w:tc>
          <w:tcPr>
            <w:tcW w:w="9067" w:type="dxa"/>
            <w:gridSpan w:val="3"/>
            <w:shd w:val="clear" w:color="auto" w:fill="auto"/>
          </w:tcPr>
          <w:p w14:paraId="55477402" w14:textId="77777777" w:rsidR="009E5869" w:rsidRPr="002455E6"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Cao Y, Hiyoshi A, Montgomery S. COVID-19 case-fatality rate and demographic and socioeconomic influencers: worldwide spatial regression analysis based on country-level data. BMJ Open. 2020 Nov 3;10(11):e043560. doi: 10.1136/bmjopen-2020-043560. PMID: 33148769; PMCID: PMC7640588</w:t>
            </w:r>
          </w:p>
        </w:tc>
      </w:tr>
      <w:tr w:rsidR="009E5869" w:rsidRPr="0036450D" w14:paraId="77AF7B18" w14:textId="77777777" w:rsidTr="00F85AC8">
        <w:tc>
          <w:tcPr>
            <w:tcW w:w="562" w:type="dxa"/>
            <w:shd w:val="clear" w:color="auto" w:fill="FF0000"/>
          </w:tcPr>
          <w:p w14:paraId="27C3A663" w14:textId="77777777" w:rsidR="009E5869" w:rsidRDefault="009E5869" w:rsidP="00F85AC8">
            <w:pPr>
              <w:spacing w:line="360" w:lineRule="auto"/>
              <w:rPr>
                <w:rFonts w:ascii="Verdana" w:hAnsi="Verdana"/>
                <w:sz w:val="16"/>
                <w:szCs w:val="16"/>
              </w:rPr>
            </w:pPr>
          </w:p>
        </w:tc>
        <w:tc>
          <w:tcPr>
            <w:tcW w:w="2840" w:type="dxa"/>
          </w:tcPr>
          <w:p w14:paraId="17D2F5F0" w14:textId="77777777" w:rsidR="009E5869" w:rsidRDefault="009E5869" w:rsidP="00F85AC8">
            <w:pPr>
              <w:spacing w:line="360" w:lineRule="auto"/>
              <w:rPr>
                <w:rFonts w:ascii="Verdana" w:hAnsi="Verdana"/>
                <w:sz w:val="16"/>
                <w:szCs w:val="16"/>
              </w:rPr>
            </w:pPr>
            <w:r>
              <w:rPr>
                <w:rFonts w:ascii="Verdana" w:hAnsi="Verdana"/>
                <w:sz w:val="16"/>
                <w:szCs w:val="16"/>
              </w:rPr>
              <w:t>Cao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 xml:space="preserve">0 </w:t>
            </w:r>
            <w:r w:rsidRPr="001461ED">
              <w:rPr>
                <w:rFonts w:ascii="Verdana" w:hAnsi="Verdana"/>
                <w:i/>
                <w:color w:val="000000" w:themeColor="text1"/>
                <w:sz w:val="16"/>
                <w:szCs w:val="16"/>
              </w:rPr>
              <w:t>PLoS ONE</w:t>
            </w:r>
          </w:p>
        </w:tc>
        <w:tc>
          <w:tcPr>
            <w:tcW w:w="5665" w:type="dxa"/>
          </w:tcPr>
          <w:p w14:paraId="1331C717"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07B1036" w14:textId="77777777" w:rsidTr="00F85AC8">
        <w:tc>
          <w:tcPr>
            <w:tcW w:w="9067" w:type="dxa"/>
            <w:gridSpan w:val="3"/>
            <w:shd w:val="clear" w:color="auto" w:fill="auto"/>
          </w:tcPr>
          <w:p w14:paraId="22123B56" w14:textId="77777777" w:rsidR="009E5869" w:rsidRPr="002455E6"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Cao Z, Li T, Liang L, Wang H, Wei F, Meng S, Cai M, Zhang Y, Xu H, Zhang J, Jin R. Clinical characteristics of Coronavirus Disease 2019 patients in Beijing, China. PLoS One. 2020 Jun 17;15(6):e0234764. doi: 10.1371/journal.pone.0234764. PMID: 32555674; PMCID: PMC7299347.</w:t>
            </w:r>
          </w:p>
        </w:tc>
      </w:tr>
      <w:tr w:rsidR="009E5869" w14:paraId="2709A973" w14:textId="77777777" w:rsidTr="00797C35">
        <w:tc>
          <w:tcPr>
            <w:tcW w:w="562" w:type="dxa"/>
            <w:shd w:val="clear" w:color="auto" w:fill="FF0000"/>
          </w:tcPr>
          <w:p w14:paraId="7C29A368" w14:textId="77777777" w:rsidR="009E5869" w:rsidRDefault="009E5869" w:rsidP="00F85AC8">
            <w:pPr>
              <w:spacing w:line="360" w:lineRule="auto"/>
              <w:rPr>
                <w:rFonts w:ascii="Verdana" w:hAnsi="Verdana"/>
                <w:sz w:val="16"/>
                <w:szCs w:val="16"/>
              </w:rPr>
            </w:pPr>
          </w:p>
        </w:tc>
        <w:tc>
          <w:tcPr>
            <w:tcW w:w="2840" w:type="dxa"/>
          </w:tcPr>
          <w:p w14:paraId="646ECB09" w14:textId="77777777" w:rsidR="009E5869" w:rsidRPr="00DF7CE1" w:rsidRDefault="009E5869" w:rsidP="00F85AC8">
            <w:pPr>
              <w:spacing w:line="360" w:lineRule="auto"/>
              <w:rPr>
                <w:rFonts w:ascii="Verdana" w:hAnsi="Verdana"/>
                <w:sz w:val="16"/>
                <w:szCs w:val="16"/>
              </w:rPr>
            </w:pPr>
            <w:r>
              <w:rPr>
                <w:rFonts w:ascii="Verdana" w:hAnsi="Verdana"/>
                <w:sz w:val="16"/>
                <w:szCs w:val="16"/>
              </w:rPr>
              <w:t xml:space="preserve">Carey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096FF4A9" w14:textId="31983C28" w:rsidR="009E5869" w:rsidRDefault="00797C35"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47B97D0A" w14:textId="77777777" w:rsidTr="00F85AC8">
        <w:tc>
          <w:tcPr>
            <w:tcW w:w="9067" w:type="dxa"/>
            <w:gridSpan w:val="3"/>
            <w:shd w:val="clear" w:color="auto" w:fill="auto"/>
          </w:tcPr>
          <w:p w14:paraId="38B66124" w14:textId="77777777" w:rsidR="009E5869" w:rsidRPr="008B1519"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Carey IM, Cook DG, Harris T, DeWilde S, Chaudhry UAR, Strachan DP. Risk factors for excess all-cause mortality during the first wave of the COVID-19 pandemic in England: A retrospective cohort study of primary care data. PloS one. 2021;16(12):e0260381–e0260381.</w:t>
            </w:r>
          </w:p>
        </w:tc>
      </w:tr>
      <w:tr w:rsidR="009E5869" w:rsidRPr="0036450D" w14:paraId="2DEAA517" w14:textId="77777777" w:rsidTr="00F85AC8">
        <w:tc>
          <w:tcPr>
            <w:tcW w:w="562" w:type="dxa"/>
            <w:shd w:val="clear" w:color="auto" w:fill="FF0000"/>
          </w:tcPr>
          <w:p w14:paraId="31FED61B" w14:textId="77777777" w:rsidR="009E5869" w:rsidRDefault="009E5869" w:rsidP="00F85AC8">
            <w:pPr>
              <w:spacing w:line="360" w:lineRule="auto"/>
              <w:rPr>
                <w:rFonts w:ascii="Verdana" w:hAnsi="Verdana"/>
                <w:sz w:val="16"/>
                <w:szCs w:val="16"/>
              </w:rPr>
            </w:pPr>
          </w:p>
        </w:tc>
        <w:tc>
          <w:tcPr>
            <w:tcW w:w="2840" w:type="dxa"/>
          </w:tcPr>
          <w:p w14:paraId="18688BC0" w14:textId="77777777" w:rsidR="009E5869" w:rsidRDefault="009E5869" w:rsidP="00F85AC8">
            <w:pPr>
              <w:spacing w:line="360" w:lineRule="auto"/>
              <w:rPr>
                <w:rFonts w:ascii="Verdana" w:hAnsi="Verdana"/>
                <w:sz w:val="16"/>
                <w:szCs w:val="16"/>
              </w:rPr>
            </w:pPr>
            <w:r>
              <w:rPr>
                <w:rFonts w:ascii="Verdana" w:hAnsi="Verdana"/>
                <w:sz w:val="16"/>
                <w:szCs w:val="16"/>
              </w:rPr>
              <w:t>Carrat</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7DC5F23A"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CED5483" w14:textId="77777777" w:rsidTr="00F85AC8">
        <w:tc>
          <w:tcPr>
            <w:tcW w:w="9067" w:type="dxa"/>
            <w:gridSpan w:val="3"/>
            <w:shd w:val="clear" w:color="auto" w:fill="auto"/>
          </w:tcPr>
          <w:p w14:paraId="1DCC2D2A" w14:textId="77777777" w:rsidR="009E5869" w:rsidRPr="002455E6"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Carrat F, Touvier M, Severi G, Meyer L, Jusot F, Lapidus N, Rahib D, Lydié N, Charles MA, Ancel PY, Rouquette A, de Lamballerie X, Zins M, Bajos N; SAPRIS study group. Incidence and risk factors of COVID-19-like symptoms in the French general population during the lockdown period: a multi-cohort study. BMC Infect Dis. 2021 Feb 10;21(1):169. doi: 10.1186/s12879-021-05864-8. PMID: 33568097; PMCID: PMC7875161. </w:t>
            </w:r>
          </w:p>
        </w:tc>
      </w:tr>
      <w:tr w:rsidR="009E5869" w14:paraId="34E16651" w14:textId="77777777" w:rsidTr="00F85AC8">
        <w:tc>
          <w:tcPr>
            <w:tcW w:w="562" w:type="dxa"/>
            <w:shd w:val="clear" w:color="auto" w:fill="FF0000"/>
          </w:tcPr>
          <w:p w14:paraId="77CFFE87" w14:textId="77777777" w:rsidR="009E5869" w:rsidRDefault="009E5869" w:rsidP="00F85AC8">
            <w:pPr>
              <w:spacing w:line="360" w:lineRule="auto"/>
              <w:rPr>
                <w:rFonts w:ascii="Verdana" w:hAnsi="Verdana"/>
                <w:sz w:val="16"/>
                <w:szCs w:val="16"/>
              </w:rPr>
            </w:pPr>
          </w:p>
        </w:tc>
        <w:tc>
          <w:tcPr>
            <w:tcW w:w="2840" w:type="dxa"/>
          </w:tcPr>
          <w:p w14:paraId="01647230" w14:textId="77777777" w:rsidR="009E5869" w:rsidRPr="009D18A4" w:rsidRDefault="009E5869" w:rsidP="00F85AC8">
            <w:pPr>
              <w:spacing w:line="360" w:lineRule="auto"/>
              <w:rPr>
                <w:rFonts w:ascii="Verdana" w:hAnsi="Verdana"/>
                <w:sz w:val="16"/>
                <w:szCs w:val="16"/>
              </w:rPr>
            </w:pPr>
            <w:r w:rsidRPr="00F90CA9">
              <w:rPr>
                <w:rFonts w:ascii="Verdana" w:hAnsi="Verdana"/>
                <w:sz w:val="16"/>
                <w:szCs w:val="16"/>
              </w:rPr>
              <w:t>Caspersen</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057D598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30324F1D" w14:textId="77777777" w:rsidTr="00F85AC8">
        <w:tc>
          <w:tcPr>
            <w:tcW w:w="9067" w:type="dxa"/>
            <w:gridSpan w:val="3"/>
            <w:shd w:val="clear" w:color="auto" w:fill="auto"/>
          </w:tcPr>
          <w:p w14:paraId="461F0C93" w14:textId="77777777" w:rsidR="009E5869" w:rsidRPr="007D50FE"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Caspersen IH, Magnus P, Trogstad L. Excess risk and clusters of symptoms after COVID-19 in a large Norwegian cohort. European journal of epidemiology. 2022;37(5):539–48.</w:t>
            </w:r>
          </w:p>
        </w:tc>
      </w:tr>
      <w:tr w:rsidR="009E5869" w:rsidRPr="0036450D" w14:paraId="353B0DEC" w14:textId="77777777" w:rsidTr="00F85AC8">
        <w:tc>
          <w:tcPr>
            <w:tcW w:w="562" w:type="dxa"/>
            <w:shd w:val="clear" w:color="auto" w:fill="538135" w:themeFill="accent6" w:themeFillShade="BF"/>
          </w:tcPr>
          <w:p w14:paraId="1511D664" w14:textId="77777777" w:rsidR="009E5869" w:rsidRDefault="009E5869" w:rsidP="00F85AC8">
            <w:pPr>
              <w:spacing w:line="360" w:lineRule="auto"/>
              <w:rPr>
                <w:rFonts w:ascii="Verdana" w:hAnsi="Verdana"/>
                <w:sz w:val="16"/>
                <w:szCs w:val="16"/>
              </w:rPr>
            </w:pPr>
          </w:p>
        </w:tc>
        <w:tc>
          <w:tcPr>
            <w:tcW w:w="2840" w:type="dxa"/>
          </w:tcPr>
          <w:p w14:paraId="685A7F69" w14:textId="77777777" w:rsidR="009E5869" w:rsidRDefault="009E5869" w:rsidP="00F85AC8">
            <w:pPr>
              <w:spacing w:line="360" w:lineRule="auto"/>
              <w:rPr>
                <w:rFonts w:ascii="Verdana" w:hAnsi="Verdana"/>
                <w:sz w:val="16"/>
                <w:szCs w:val="16"/>
              </w:rPr>
            </w:pPr>
            <w:r>
              <w:rPr>
                <w:rFonts w:ascii="Verdana" w:hAnsi="Verdana"/>
                <w:sz w:val="16"/>
                <w:szCs w:val="16"/>
              </w:rPr>
              <w:t xml:space="preserve">Castro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72D6CB1D"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w:t>
            </w:r>
          </w:p>
        </w:tc>
      </w:tr>
      <w:tr w:rsidR="009E5869" w:rsidRPr="0036450D" w14:paraId="3ABB8998" w14:textId="77777777" w:rsidTr="00F85AC8">
        <w:tc>
          <w:tcPr>
            <w:tcW w:w="9067" w:type="dxa"/>
            <w:gridSpan w:val="3"/>
            <w:shd w:val="clear" w:color="auto" w:fill="auto"/>
          </w:tcPr>
          <w:p w14:paraId="3591F046" w14:textId="77777777" w:rsidR="009E5869" w:rsidRPr="002455E6"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Castro VM, Gunning FM, McCoy TH, Perlis RH. Mood Disorders and Outcomes of COVID-19 Hospitalizations. Am J Psychiatry. 2021 Apr 6:appiajp202020060842. doi: 10.1176/appi.ajp.2020.20060842. Epub ahead of print. PMID: 33820425.</w:t>
            </w:r>
          </w:p>
        </w:tc>
      </w:tr>
      <w:tr w:rsidR="009E5869" w:rsidRPr="0036450D" w14:paraId="57749578" w14:textId="77777777" w:rsidTr="00F85AC8">
        <w:tc>
          <w:tcPr>
            <w:tcW w:w="562" w:type="dxa"/>
            <w:shd w:val="clear" w:color="auto" w:fill="538135" w:themeFill="accent6" w:themeFillShade="BF"/>
          </w:tcPr>
          <w:p w14:paraId="479A4FBB" w14:textId="77777777" w:rsidR="009E5869" w:rsidRDefault="009E5869" w:rsidP="00F85AC8">
            <w:pPr>
              <w:spacing w:line="360" w:lineRule="auto"/>
              <w:rPr>
                <w:rFonts w:ascii="Verdana" w:hAnsi="Verdana"/>
                <w:sz w:val="16"/>
                <w:szCs w:val="16"/>
              </w:rPr>
            </w:pPr>
          </w:p>
        </w:tc>
        <w:tc>
          <w:tcPr>
            <w:tcW w:w="2840" w:type="dxa"/>
            <w:shd w:val="clear" w:color="auto" w:fill="auto"/>
          </w:tcPr>
          <w:p w14:paraId="05F185AA" w14:textId="77777777" w:rsidR="009E5869" w:rsidRDefault="009E5869" w:rsidP="00F85AC8">
            <w:pPr>
              <w:spacing w:line="360" w:lineRule="auto"/>
              <w:rPr>
                <w:rFonts w:ascii="Verdana" w:hAnsi="Verdana"/>
                <w:sz w:val="16"/>
                <w:szCs w:val="16"/>
              </w:rPr>
            </w:pPr>
            <w:r>
              <w:rPr>
                <w:rFonts w:ascii="Verdana" w:hAnsi="Verdana"/>
                <w:sz w:val="16"/>
                <w:szCs w:val="16"/>
              </w:rPr>
              <w:t>Catalan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2</w:t>
            </w:r>
          </w:p>
        </w:tc>
        <w:tc>
          <w:tcPr>
            <w:tcW w:w="5665" w:type="dxa"/>
            <w:shd w:val="clear" w:color="auto" w:fill="auto"/>
          </w:tcPr>
          <w:p w14:paraId="1DA17E3C"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w:t>
            </w:r>
          </w:p>
        </w:tc>
      </w:tr>
      <w:tr w:rsidR="009E5869" w:rsidRPr="0036450D" w14:paraId="706792C5" w14:textId="77777777" w:rsidTr="00F85AC8">
        <w:tc>
          <w:tcPr>
            <w:tcW w:w="9067" w:type="dxa"/>
            <w:gridSpan w:val="3"/>
            <w:shd w:val="clear" w:color="auto" w:fill="auto"/>
          </w:tcPr>
          <w:p w14:paraId="2E96F5FC" w14:textId="77777777" w:rsidR="009E5869" w:rsidRDefault="009E5869" w:rsidP="00F85AC8">
            <w:pPr>
              <w:spacing w:line="360" w:lineRule="auto"/>
              <w:rPr>
                <w:rFonts w:ascii="Verdana" w:hAnsi="Verdana"/>
                <w:sz w:val="16"/>
                <w:szCs w:val="16"/>
              </w:rPr>
            </w:pPr>
            <w:r w:rsidRPr="007F2430">
              <w:rPr>
                <w:rFonts w:ascii="Verdana" w:hAnsi="Verdana"/>
                <w:sz w:val="16"/>
                <w:szCs w:val="16"/>
              </w:rPr>
              <w:t>Catalan A, Aymerich C, Bilbao A, Pedruzo B, Pérez JL, Aranguren N, Salazar de</w:t>
            </w:r>
            <w:r>
              <w:rPr>
                <w:rFonts w:ascii="Verdana" w:hAnsi="Verdana"/>
                <w:sz w:val="16"/>
                <w:szCs w:val="16"/>
              </w:rPr>
              <w:t xml:space="preserve"> </w:t>
            </w:r>
            <w:r w:rsidRPr="007F2430">
              <w:rPr>
                <w:rFonts w:ascii="Verdana" w:hAnsi="Verdana"/>
                <w:sz w:val="16"/>
                <w:szCs w:val="16"/>
              </w:rPr>
              <w:t>Pablo G, Hedges E, Gil P, Segarra R, González-Pinto A, Fernández-Rivas A,</w:t>
            </w:r>
            <w:r>
              <w:rPr>
                <w:rFonts w:ascii="Verdana" w:hAnsi="Verdana"/>
                <w:sz w:val="16"/>
                <w:szCs w:val="16"/>
              </w:rPr>
              <w:t xml:space="preserve"> </w:t>
            </w:r>
            <w:r w:rsidRPr="007F2430">
              <w:rPr>
                <w:rFonts w:ascii="Verdana" w:hAnsi="Verdana"/>
                <w:sz w:val="16"/>
                <w:szCs w:val="16"/>
              </w:rPr>
              <w:t>Inchausti L, McGuire P, Fusar-Poli P, González-Torres MÁ. Psychosis and</w:t>
            </w:r>
            <w:r>
              <w:rPr>
                <w:rFonts w:ascii="Verdana" w:hAnsi="Verdana"/>
                <w:sz w:val="16"/>
                <w:szCs w:val="16"/>
              </w:rPr>
              <w:t xml:space="preserve"> </w:t>
            </w:r>
            <w:r w:rsidRPr="007F2430">
              <w:rPr>
                <w:rFonts w:ascii="Verdana" w:hAnsi="Verdana"/>
                <w:sz w:val="16"/>
                <w:szCs w:val="16"/>
              </w:rPr>
              <w:t>substance abuse increase the COVID-19 mortality risk. Psychol Med. 2022 Apr12;53(9):</w:t>
            </w:r>
            <w:r>
              <w:rPr>
                <w:rFonts w:ascii="Verdana" w:hAnsi="Verdana"/>
                <w:sz w:val="16"/>
                <w:szCs w:val="16"/>
              </w:rPr>
              <w:t xml:space="preserve"> </w:t>
            </w:r>
            <w:r w:rsidRPr="007F2430">
              <w:rPr>
                <w:rFonts w:ascii="Verdana" w:hAnsi="Verdana"/>
                <w:sz w:val="16"/>
                <w:szCs w:val="16"/>
              </w:rPr>
              <w:t>1-9. doi: 10.1017/S0033291722000976. Epub ahead of print. PMID:</w:t>
            </w:r>
            <w:r>
              <w:rPr>
                <w:rFonts w:ascii="Verdana" w:hAnsi="Verdana"/>
                <w:sz w:val="16"/>
                <w:szCs w:val="16"/>
              </w:rPr>
              <w:t xml:space="preserve"> </w:t>
            </w:r>
            <w:r w:rsidRPr="007F2430">
              <w:rPr>
                <w:rFonts w:ascii="Verdana" w:hAnsi="Verdana"/>
                <w:sz w:val="16"/>
                <w:szCs w:val="16"/>
              </w:rPr>
              <w:t>35410632; PMCID: PMC9114752.</w:t>
            </w:r>
          </w:p>
        </w:tc>
      </w:tr>
      <w:tr w:rsidR="009E5869" w:rsidRPr="0036450D" w14:paraId="466A7638" w14:textId="77777777" w:rsidTr="00F85AC8">
        <w:tc>
          <w:tcPr>
            <w:tcW w:w="562" w:type="dxa"/>
            <w:shd w:val="clear" w:color="auto" w:fill="538135" w:themeFill="accent6" w:themeFillShade="BF"/>
          </w:tcPr>
          <w:p w14:paraId="507681AE" w14:textId="77777777" w:rsidR="009E5869" w:rsidRDefault="009E5869" w:rsidP="00F85AC8">
            <w:pPr>
              <w:spacing w:line="360" w:lineRule="auto"/>
              <w:rPr>
                <w:rFonts w:ascii="Verdana" w:hAnsi="Verdana"/>
                <w:sz w:val="16"/>
                <w:szCs w:val="16"/>
              </w:rPr>
            </w:pPr>
          </w:p>
        </w:tc>
        <w:tc>
          <w:tcPr>
            <w:tcW w:w="2840" w:type="dxa"/>
          </w:tcPr>
          <w:p w14:paraId="6D59E2A0" w14:textId="77777777" w:rsidR="009E5869" w:rsidRDefault="009E5869" w:rsidP="00F85AC8">
            <w:pPr>
              <w:spacing w:line="360" w:lineRule="auto"/>
              <w:rPr>
                <w:rFonts w:ascii="Verdana" w:hAnsi="Verdana"/>
                <w:sz w:val="16"/>
                <w:szCs w:val="16"/>
              </w:rPr>
            </w:pPr>
            <w:r>
              <w:rPr>
                <w:rFonts w:ascii="Verdana" w:hAnsi="Verdana"/>
                <w:sz w:val="16"/>
                <w:szCs w:val="16"/>
              </w:rPr>
              <w:t>Cavallaro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2C57FBFA"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and course</w:t>
            </w:r>
          </w:p>
        </w:tc>
      </w:tr>
      <w:tr w:rsidR="009E5869" w:rsidRPr="0036450D" w14:paraId="551C660C" w14:textId="77777777" w:rsidTr="00F85AC8">
        <w:tc>
          <w:tcPr>
            <w:tcW w:w="9067" w:type="dxa"/>
            <w:gridSpan w:val="3"/>
            <w:shd w:val="clear" w:color="auto" w:fill="auto"/>
          </w:tcPr>
          <w:p w14:paraId="7D46185C"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Cavallaro M, Moiz H, Keeling MJ, McCarthy ND. Contrasting factors associated with COVID-19-related ICU </w:t>
            </w:r>
          </w:p>
          <w:p w14:paraId="05216F58"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admission and </w:t>
            </w:r>
            <w:r>
              <w:rPr>
                <w:rFonts w:ascii="Verdana" w:hAnsi="Verdana"/>
                <w:color w:val="000000" w:themeColor="text1"/>
                <w:sz w:val="16"/>
                <w:szCs w:val="16"/>
              </w:rPr>
              <w:t>mortality</w:t>
            </w:r>
            <w:r w:rsidRPr="00343F78">
              <w:rPr>
                <w:rFonts w:ascii="Verdana" w:hAnsi="Verdana"/>
                <w:color w:val="000000" w:themeColor="text1"/>
                <w:sz w:val="16"/>
                <w:szCs w:val="16"/>
              </w:rPr>
              <w:t xml:space="preserve"> outcomes in hospitalised patients by means of Shapley values. PLoS Comput Biol. 2021 </w:t>
            </w:r>
          </w:p>
          <w:p w14:paraId="6EB9486D" w14:textId="77777777" w:rsidR="009E5869" w:rsidRPr="00931014"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Jun 23;17(6):e1009121. doi: 10.1371/journal.pcbi.1009121. PMID: 34161326; PMCID: PMC8259985.</w:t>
            </w:r>
          </w:p>
        </w:tc>
      </w:tr>
      <w:tr w:rsidR="009E5869" w14:paraId="3629CE18" w14:textId="77777777" w:rsidTr="00F85AC8">
        <w:tc>
          <w:tcPr>
            <w:tcW w:w="562" w:type="dxa"/>
            <w:shd w:val="clear" w:color="auto" w:fill="FF0000"/>
          </w:tcPr>
          <w:p w14:paraId="3D83BC24" w14:textId="77777777" w:rsidR="009E5869" w:rsidRDefault="009E5869" w:rsidP="00F85AC8">
            <w:pPr>
              <w:spacing w:line="360" w:lineRule="auto"/>
              <w:rPr>
                <w:rFonts w:ascii="Verdana" w:hAnsi="Verdana"/>
                <w:sz w:val="16"/>
                <w:szCs w:val="16"/>
              </w:rPr>
            </w:pPr>
          </w:p>
        </w:tc>
        <w:tc>
          <w:tcPr>
            <w:tcW w:w="2840" w:type="dxa"/>
          </w:tcPr>
          <w:p w14:paraId="01D58C7F" w14:textId="77777777" w:rsidR="009E5869" w:rsidRPr="0005736F" w:rsidRDefault="009E5869" w:rsidP="00F85AC8">
            <w:pPr>
              <w:spacing w:line="360" w:lineRule="auto"/>
              <w:rPr>
                <w:rFonts w:ascii="Verdana" w:hAnsi="Verdana"/>
                <w:sz w:val="16"/>
                <w:szCs w:val="16"/>
              </w:rPr>
            </w:pPr>
            <w:r w:rsidRPr="00CB075D">
              <w:rPr>
                <w:rFonts w:ascii="Verdana" w:hAnsi="Verdana"/>
                <w:sz w:val="16"/>
                <w:szCs w:val="16"/>
              </w:rPr>
              <w:t xml:space="preserve">Ceban </w:t>
            </w:r>
            <w:r w:rsidRPr="00CB075D">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787B8853" w14:textId="77777777" w:rsidR="009E5869" w:rsidRDefault="009E5869" w:rsidP="00F85AC8">
            <w:pPr>
              <w:spacing w:line="360" w:lineRule="auto"/>
              <w:rPr>
                <w:rFonts w:ascii="Verdana" w:hAnsi="Verdana"/>
                <w:sz w:val="16"/>
                <w:szCs w:val="16"/>
              </w:rPr>
            </w:pPr>
            <w:r>
              <w:rPr>
                <w:rFonts w:ascii="Verdana" w:hAnsi="Verdana"/>
                <w:sz w:val="16"/>
                <w:szCs w:val="16"/>
              </w:rPr>
              <w:t>Meta-analysis</w:t>
            </w:r>
          </w:p>
        </w:tc>
      </w:tr>
      <w:tr w:rsidR="009E5869" w14:paraId="741088BA" w14:textId="77777777" w:rsidTr="00F85AC8">
        <w:tc>
          <w:tcPr>
            <w:tcW w:w="9067" w:type="dxa"/>
            <w:gridSpan w:val="3"/>
            <w:shd w:val="clear" w:color="auto" w:fill="auto"/>
          </w:tcPr>
          <w:p w14:paraId="7CD4355F" w14:textId="77777777" w:rsidR="009E5869" w:rsidRPr="00C51E1B"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 xml:space="preserve">Ceban F, Nogo D, Carvalho IP, Lee Y, Nasri F, Xiong J, et al. Association Between Mood Disorders and Risk of COVID-19 Infection, Hospitalization, and </w:t>
            </w:r>
            <w:r>
              <w:rPr>
                <w:rFonts w:ascii="Verdana" w:eastAsiaTheme="minorHAnsi" w:hAnsi="Verdana" w:cstheme="minorBidi"/>
                <w:sz w:val="16"/>
                <w:szCs w:val="16"/>
              </w:rPr>
              <w:t>Mortality</w:t>
            </w:r>
            <w:r w:rsidRPr="00984ECD">
              <w:rPr>
                <w:rFonts w:ascii="Verdana" w:eastAsiaTheme="minorHAnsi" w:hAnsi="Verdana" w:cstheme="minorBidi"/>
                <w:sz w:val="16"/>
                <w:szCs w:val="16"/>
              </w:rPr>
              <w:t>: A Systematic Review and Meta-analysis. Archives of general psychiatry. 2021;78(10):1079–91.</w:t>
            </w:r>
          </w:p>
        </w:tc>
      </w:tr>
      <w:tr w:rsidR="009E5869" w:rsidRPr="0036450D" w14:paraId="7B61A73B" w14:textId="77777777" w:rsidTr="00F85AC8">
        <w:tc>
          <w:tcPr>
            <w:tcW w:w="562" w:type="dxa"/>
            <w:shd w:val="clear" w:color="auto" w:fill="538135" w:themeFill="accent6" w:themeFillShade="BF"/>
          </w:tcPr>
          <w:p w14:paraId="395A3424" w14:textId="77777777" w:rsidR="009E5869" w:rsidRDefault="009E5869" w:rsidP="00F85AC8">
            <w:pPr>
              <w:spacing w:line="360" w:lineRule="auto"/>
              <w:rPr>
                <w:rFonts w:ascii="Verdana" w:hAnsi="Verdana"/>
                <w:sz w:val="16"/>
                <w:szCs w:val="16"/>
              </w:rPr>
            </w:pPr>
          </w:p>
        </w:tc>
        <w:tc>
          <w:tcPr>
            <w:tcW w:w="2840" w:type="dxa"/>
          </w:tcPr>
          <w:p w14:paraId="548F2A8F" w14:textId="77777777" w:rsidR="009E5869" w:rsidRDefault="009E5869" w:rsidP="00F85AC8">
            <w:pPr>
              <w:spacing w:line="360" w:lineRule="auto"/>
              <w:rPr>
                <w:rFonts w:ascii="Verdana" w:hAnsi="Verdana"/>
                <w:sz w:val="16"/>
                <w:szCs w:val="16"/>
              </w:rPr>
            </w:pPr>
            <w:r>
              <w:rPr>
                <w:rFonts w:ascii="Verdana" w:hAnsi="Verdana"/>
                <w:sz w:val="16"/>
                <w:szCs w:val="16"/>
              </w:rPr>
              <w:t>Chang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136095DB"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w:t>
            </w:r>
          </w:p>
        </w:tc>
      </w:tr>
      <w:tr w:rsidR="009E5869" w:rsidRPr="0036450D" w14:paraId="2C8AD0D2" w14:textId="77777777" w:rsidTr="00F85AC8">
        <w:tc>
          <w:tcPr>
            <w:tcW w:w="9067" w:type="dxa"/>
            <w:gridSpan w:val="3"/>
            <w:shd w:val="clear" w:color="auto" w:fill="auto"/>
          </w:tcPr>
          <w:p w14:paraId="6C5976DF"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Chang MH, Moonesinghe R, Truman BI. COVID-19 Hospitalization by Race and Ethnicity: Association with </w:t>
            </w:r>
          </w:p>
          <w:p w14:paraId="3F322D31"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Chronic Conditions Among Medicare Beneficiaries. J Racial Ethn Health Disparities. 2021 Jan 8:1–10. doi: </w:t>
            </w:r>
          </w:p>
          <w:p w14:paraId="02FC8519" w14:textId="77777777" w:rsidR="009E5869" w:rsidRPr="0022007E"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10.1007/s40615-020-00960-y. Epub ahead of print. PMID: 33420609; PMCID:</w:t>
            </w:r>
            <w:r>
              <w:rPr>
                <w:rFonts w:ascii="Verdana" w:hAnsi="Verdana"/>
                <w:color w:val="000000" w:themeColor="text1"/>
                <w:sz w:val="16"/>
                <w:szCs w:val="16"/>
              </w:rPr>
              <w:t xml:space="preserve"> </w:t>
            </w:r>
            <w:r w:rsidRPr="00343F78">
              <w:rPr>
                <w:rFonts w:ascii="Verdana" w:hAnsi="Verdana"/>
                <w:color w:val="000000" w:themeColor="text1"/>
                <w:sz w:val="16"/>
                <w:szCs w:val="16"/>
              </w:rPr>
              <w:t>PMC7793388.</w:t>
            </w:r>
          </w:p>
        </w:tc>
      </w:tr>
      <w:tr w:rsidR="009E5869" w14:paraId="47526431" w14:textId="77777777" w:rsidTr="00F85AC8">
        <w:tc>
          <w:tcPr>
            <w:tcW w:w="562" w:type="dxa"/>
            <w:shd w:val="clear" w:color="auto" w:fill="FF0000"/>
          </w:tcPr>
          <w:p w14:paraId="6479DFBB" w14:textId="77777777" w:rsidR="009E5869" w:rsidRDefault="009E5869" w:rsidP="00F85AC8">
            <w:pPr>
              <w:spacing w:line="360" w:lineRule="auto"/>
              <w:rPr>
                <w:rFonts w:ascii="Verdana" w:hAnsi="Verdana"/>
                <w:sz w:val="16"/>
                <w:szCs w:val="16"/>
              </w:rPr>
            </w:pPr>
          </w:p>
        </w:tc>
        <w:tc>
          <w:tcPr>
            <w:tcW w:w="2840" w:type="dxa"/>
          </w:tcPr>
          <w:p w14:paraId="3288F8CD" w14:textId="77777777" w:rsidR="009E5869" w:rsidRPr="001C060D" w:rsidRDefault="009E5869" w:rsidP="00F85AC8">
            <w:pPr>
              <w:spacing w:line="360" w:lineRule="auto"/>
              <w:rPr>
                <w:rFonts w:ascii="Verdana" w:hAnsi="Verdana"/>
                <w:sz w:val="16"/>
                <w:szCs w:val="16"/>
              </w:rPr>
            </w:pPr>
            <w:r w:rsidRPr="00132383">
              <w:rPr>
                <w:rFonts w:ascii="Verdana" w:hAnsi="Verdana"/>
                <w:sz w:val="16"/>
                <w:szCs w:val="16"/>
              </w:rPr>
              <w:t>Chaudhary</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4BBDB194"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5DCA72D4" w14:textId="77777777" w:rsidTr="00F85AC8">
        <w:tc>
          <w:tcPr>
            <w:tcW w:w="9067" w:type="dxa"/>
            <w:gridSpan w:val="3"/>
            <w:shd w:val="clear" w:color="auto" w:fill="auto"/>
          </w:tcPr>
          <w:p w14:paraId="3EDA7515" w14:textId="77777777" w:rsidR="009E5869" w:rsidRPr="00C51E1B"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Chaudhary A, Singh UN, Paudel P, Thapa N, Khadka K, Sah PK, et al. Characteristics and outcomes of hospitalized adults with COVID-19 in Nepal: a multicenter, prospective cohort study. Journal of infection in developing countries. 2022;16(3):469–77.</w:t>
            </w:r>
          </w:p>
        </w:tc>
      </w:tr>
      <w:tr w:rsidR="009E5869" w14:paraId="00FE5B83" w14:textId="77777777" w:rsidTr="00F85AC8">
        <w:tc>
          <w:tcPr>
            <w:tcW w:w="562" w:type="dxa"/>
            <w:shd w:val="clear" w:color="auto" w:fill="538135" w:themeFill="accent6" w:themeFillShade="BF"/>
          </w:tcPr>
          <w:p w14:paraId="3AA424CE" w14:textId="77777777" w:rsidR="009E5869" w:rsidRDefault="009E5869" w:rsidP="00F85AC8">
            <w:pPr>
              <w:spacing w:line="360" w:lineRule="auto"/>
              <w:rPr>
                <w:rFonts w:ascii="Verdana" w:hAnsi="Verdana"/>
                <w:sz w:val="16"/>
                <w:szCs w:val="16"/>
              </w:rPr>
            </w:pPr>
          </w:p>
        </w:tc>
        <w:tc>
          <w:tcPr>
            <w:tcW w:w="2840" w:type="dxa"/>
          </w:tcPr>
          <w:p w14:paraId="4624BAFE" w14:textId="77777777" w:rsidR="009E5869" w:rsidRPr="00F90CA9" w:rsidRDefault="009E5869" w:rsidP="00F85AC8">
            <w:pPr>
              <w:spacing w:line="360" w:lineRule="auto"/>
              <w:rPr>
                <w:rFonts w:ascii="Verdana" w:hAnsi="Verdana"/>
                <w:sz w:val="16"/>
                <w:szCs w:val="16"/>
              </w:rPr>
            </w:pPr>
            <w:r w:rsidRPr="004F47C6">
              <w:rPr>
                <w:rFonts w:ascii="Verdana" w:hAnsi="Verdana"/>
                <w:sz w:val="16"/>
                <w:szCs w:val="16"/>
              </w:rPr>
              <w:t xml:space="preserve">Chen </w:t>
            </w:r>
            <w:r w:rsidRPr="004F47C6">
              <w:rPr>
                <w:rFonts w:ascii="Verdana" w:hAnsi="Verdana"/>
                <w:i/>
                <w:iCs/>
                <w:sz w:val="16"/>
                <w:szCs w:val="16"/>
              </w:rPr>
              <w:t>et al.</w:t>
            </w:r>
            <w:r w:rsidRPr="004F47C6">
              <w:rPr>
                <w:rFonts w:ascii="Verdana" w:hAnsi="Verdana"/>
                <w:sz w:val="16"/>
                <w:szCs w:val="16"/>
              </w:rPr>
              <w:t xml:space="preserve"> </w:t>
            </w:r>
            <w:r w:rsidRPr="006D08F7">
              <w:rPr>
                <w:rFonts w:ascii="Verdana" w:hAnsi="Verdana"/>
                <w:color w:val="0070C0"/>
                <w:sz w:val="16"/>
                <w:szCs w:val="16"/>
              </w:rPr>
              <w:t xml:space="preserve">2021a </w:t>
            </w:r>
          </w:p>
        </w:tc>
        <w:tc>
          <w:tcPr>
            <w:tcW w:w="5665" w:type="dxa"/>
          </w:tcPr>
          <w:p w14:paraId="0A26790B"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mortality</w:t>
            </w:r>
          </w:p>
        </w:tc>
      </w:tr>
      <w:tr w:rsidR="009E5869" w14:paraId="3A9277DB" w14:textId="77777777" w:rsidTr="00F85AC8">
        <w:tc>
          <w:tcPr>
            <w:tcW w:w="9067" w:type="dxa"/>
            <w:gridSpan w:val="3"/>
            <w:shd w:val="clear" w:color="auto" w:fill="auto"/>
          </w:tcPr>
          <w:p w14:paraId="39097320" w14:textId="77777777" w:rsidR="009E5869" w:rsidRPr="00C51E1B"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Chen S, Fernandez-Egea E, Jones PB, Lewis JR, Cardinal RN. Longer-term mortality following SARS-CoV-2 infection in people with severe mental illness: retrospective case-matched study. BJPsych open. 2021;7(6):e201–e201.</w:t>
            </w:r>
          </w:p>
        </w:tc>
      </w:tr>
      <w:tr w:rsidR="009E5869" w14:paraId="35FE8BF6" w14:textId="77777777" w:rsidTr="00F85AC8">
        <w:tc>
          <w:tcPr>
            <w:tcW w:w="562" w:type="dxa"/>
            <w:shd w:val="clear" w:color="auto" w:fill="538135" w:themeFill="accent6" w:themeFillShade="BF"/>
          </w:tcPr>
          <w:p w14:paraId="200CDAB6" w14:textId="77777777" w:rsidR="009E5869" w:rsidRDefault="009E5869" w:rsidP="00F85AC8">
            <w:pPr>
              <w:spacing w:line="360" w:lineRule="auto"/>
              <w:rPr>
                <w:rFonts w:ascii="Verdana" w:hAnsi="Verdana"/>
                <w:sz w:val="16"/>
                <w:szCs w:val="16"/>
              </w:rPr>
            </w:pPr>
          </w:p>
        </w:tc>
        <w:tc>
          <w:tcPr>
            <w:tcW w:w="2840" w:type="dxa"/>
          </w:tcPr>
          <w:p w14:paraId="282F3CE7" w14:textId="77777777" w:rsidR="009E5869" w:rsidRPr="00BA625E" w:rsidRDefault="009E5869" w:rsidP="00F85AC8">
            <w:pPr>
              <w:spacing w:line="360" w:lineRule="auto"/>
              <w:rPr>
                <w:rFonts w:ascii="Verdana" w:hAnsi="Verdana"/>
                <w:sz w:val="16"/>
                <w:szCs w:val="16"/>
                <w:highlight w:val="yellow"/>
              </w:rPr>
            </w:pPr>
            <w:r w:rsidRPr="004F47C6">
              <w:rPr>
                <w:rFonts w:ascii="Verdana" w:hAnsi="Verdana"/>
                <w:sz w:val="16"/>
                <w:szCs w:val="16"/>
              </w:rPr>
              <w:t xml:space="preserve">Chen </w:t>
            </w:r>
            <w:r w:rsidRPr="004F47C6">
              <w:rPr>
                <w:rFonts w:ascii="Verdana" w:hAnsi="Verdana"/>
                <w:i/>
                <w:iCs/>
                <w:sz w:val="16"/>
                <w:szCs w:val="16"/>
              </w:rPr>
              <w:t>et al.</w:t>
            </w:r>
            <w:r w:rsidRPr="004F47C6">
              <w:rPr>
                <w:rFonts w:ascii="Verdana" w:hAnsi="Verdana"/>
                <w:sz w:val="16"/>
                <w:szCs w:val="16"/>
              </w:rPr>
              <w:t xml:space="preserve"> </w:t>
            </w:r>
            <w:r w:rsidRPr="006D08F7">
              <w:rPr>
                <w:rFonts w:ascii="Verdana" w:hAnsi="Verdana"/>
                <w:color w:val="0070C0"/>
                <w:sz w:val="16"/>
                <w:szCs w:val="16"/>
              </w:rPr>
              <w:t xml:space="preserve">2021b </w:t>
            </w:r>
          </w:p>
        </w:tc>
        <w:tc>
          <w:tcPr>
            <w:tcW w:w="5665" w:type="dxa"/>
          </w:tcPr>
          <w:p w14:paraId="37403A04"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mortality</w:t>
            </w:r>
          </w:p>
        </w:tc>
      </w:tr>
      <w:tr w:rsidR="009E5869" w14:paraId="63836407" w14:textId="77777777" w:rsidTr="00F85AC8">
        <w:tc>
          <w:tcPr>
            <w:tcW w:w="9067" w:type="dxa"/>
            <w:gridSpan w:val="3"/>
            <w:shd w:val="clear" w:color="auto" w:fill="auto"/>
          </w:tcPr>
          <w:p w14:paraId="014C3469" w14:textId="77777777" w:rsidR="009E5869" w:rsidRPr="00C51E1B"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Chen S, Jones PB, Underwood BR, Fernandez</w:t>
            </w:r>
            <w:r w:rsidRPr="00984ECD">
              <w:rPr>
                <w:rFonts w:ascii="Cambria Math" w:eastAsiaTheme="minorHAnsi" w:hAnsi="Cambria Math" w:cs="Cambria Math"/>
                <w:sz w:val="16"/>
                <w:szCs w:val="16"/>
              </w:rPr>
              <w:t>‐</w:t>
            </w:r>
            <w:r w:rsidRPr="00984ECD">
              <w:rPr>
                <w:rFonts w:ascii="Verdana" w:eastAsiaTheme="minorHAnsi" w:hAnsi="Verdana" w:cstheme="minorBidi"/>
                <w:sz w:val="16"/>
                <w:szCs w:val="16"/>
              </w:rPr>
              <w:t xml:space="preserve">Egea E, Qin P, Lewis JR, et al. Risk factors for excess </w:t>
            </w:r>
            <w:r>
              <w:rPr>
                <w:rFonts w:ascii="Verdana" w:eastAsiaTheme="minorHAnsi" w:hAnsi="Verdana" w:cstheme="minorBidi"/>
                <w:sz w:val="16"/>
                <w:szCs w:val="16"/>
              </w:rPr>
              <w:t>mortality</w:t>
            </w:r>
            <w:r w:rsidRPr="00984ECD">
              <w:rPr>
                <w:rFonts w:ascii="Verdana" w:eastAsiaTheme="minorHAnsi" w:hAnsi="Verdana" w:cstheme="minorBidi"/>
                <w:sz w:val="16"/>
                <w:szCs w:val="16"/>
              </w:rPr>
              <w:t>s during lockdown among older users of secondary care mental health services without confirmed COVID</w:t>
            </w:r>
            <w:r w:rsidRPr="00984ECD">
              <w:rPr>
                <w:rFonts w:ascii="Cambria Math" w:eastAsiaTheme="minorHAnsi" w:hAnsi="Cambria Math" w:cs="Cambria Math"/>
                <w:sz w:val="16"/>
                <w:szCs w:val="16"/>
              </w:rPr>
              <w:t>‐</w:t>
            </w:r>
            <w:r w:rsidRPr="00984ECD">
              <w:rPr>
                <w:rFonts w:ascii="Verdana" w:eastAsiaTheme="minorHAnsi" w:hAnsi="Verdana" w:cstheme="minorBidi"/>
                <w:sz w:val="16"/>
                <w:szCs w:val="16"/>
              </w:rPr>
              <w:t>19: A retrospective cohort study. International journal of geriatric psychiatry. 2021;36(12):1899–907.</w:t>
            </w:r>
          </w:p>
        </w:tc>
      </w:tr>
      <w:tr w:rsidR="009E5869" w:rsidRPr="0036450D" w14:paraId="743E1396" w14:textId="77777777" w:rsidTr="00F85AC8">
        <w:tc>
          <w:tcPr>
            <w:tcW w:w="562" w:type="dxa"/>
            <w:shd w:val="clear" w:color="auto" w:fill="FF0000"/>
          </w:tcPr>
          <w:p w14:paraId="42A1501D" w14:textId="77777777" w:rsidR="009E5869" w:rsidRDefault="009E5869" w:rsidP="00F85AC8">
            <w:pPr>
              <w:spacing w:line="360" w:lineRule="auto"/>
              <w:rPr>
                <w:rFonts w:ascii="Verdana" w:hAnsi="Verdana"/>
                <w:sz w:val="16"/>
                <w:szCs w:val="16"/>
              </w:rPr>
            </w:pPr>
          </w:p>
        </w:tc>
        <w:tc>
          <w:tcPr>
            <w:tcW w:w="2840" w:type="dxa"/>
          </w:tcPr>
          <w:p w14:paraId="418B393C" w14:textId="77777777" w:rsidR="009E5869" w:rsidRDefault="009E5869" w:rsidP="00F85AC8">
            <w:pPr>
              <w:spacing w:line="360" w:lineRule="auto"/>
              <w:rPr>
                <w:rFonts w:ascii="Verdana" w:hAnsi="Verdana"/>
                <w:sz w:val="16"/>
                <w:szCs w:val="16"/>
              </w:rPr>
            </w:pPr>
            <w:r>
              <w:rPr>
                <w:rFonts w:ascii="Verdana" w:hAnsi="Verdana"/>
                <w:sz w:val="16"/>
                <w:szCs w:val="16"/>
              </w:rPr>
              <w:t>Cho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151F7E54"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E137C0D" w14:textId="77777777" w:rsidTr="00F85AC8">
        <w:tc>
          <w:tcPr>
            <w:tcW w:w="9067" w:type="dxa"/>
            <w:gridSpan w:val="3"/>
            <w:shd w:val="clear" w:color="auto" w:fill="auto"/>
          </w:tcPr>
          <w:p w14:paraId="0C824EBE" w14:textId="77777777" w:rsidR="009E5869" w:rsidRPr="002455E6" w:rsidRDefault="009E5869" w:rsidP="00F85AC8">
            <w:pPr>
              <w:pStyle w:val="EndNoteBibliography"/>
              <w:spacing w:after="0" w:line="360" w:lineRule="auto"/>
              <w:rPr>
                <w:rFonts w:ascii="Verdana" w:hAnsi="Verdana"/>
                <w:color w:val="000000" w:themeColor="text1"/>
                <w:sz w:val="16"/>
                <w:szCs w:val="16"/>
              </w:rPr>
            </w:pPr>
            <w:r w:rsidRPr="00343F78">
              <w:rPr>
                <w:rFonts w:ascii="Verdana" w:hAnsi="Verdana"/>
                <w:color w:val="000000" w:themeColor="text1"/>
                <w:sz w:val="16"/>
                <w:szCs w:val="16"/>
              </w:rPr>
              <w:t xml:space="preserve">Cho SY, Park SS, Song MK, Bae YY, Lee DG, Kim D. W. (2021). Prognosis Score System to Predict Survival for COVID-19 Cases: a Korean Nationwide Cohort Study. </w:t>
            </w:r>
            <w:r w:rsidRPr="00343F78">
              <w:rPr>
                <w:rFonts w:ascii="Verdana" w:hAnsi="Verdana"/>
                <w:i/>
                <w:color w:val="000000" w:themeColor="text1"/>
                <w:sz w:val="16"/>
                <w:szCs w:val="16"/>
              </w:rPr>
              <w:t>J Med Internet Res, 23</w:t>
            </w:r>
            <w:r w:rsidRPr="00343F78">
              <w:rPr>
                <w:rFonts w:ascii="Verdana" w:hAnsi="Verdana"/>
                <w:color w:val="000000" w:themeColor="text1"/>
                <w:sz w:val="16"/>
                <w:szCs w:val="16"/>
              </w:rPr>
              <w:t xml:space="preserve">(2). doi:10.2196/26257 </w:t>
            </w:r>
          </w:p>
        </w:tc>
      </w:tr>
      <w:tr w:rsidR="009E5869" w:rsidRPr="0036450D" w14:paraId="3DBAFF77" w14:textId="77777777" w:rsidTr="00F85AC8">
        <w:tc>
          <w:tcPr>
            <w:tcW w:w="562" w:type="dxa"/>
            <w:shd w:val="clear" w:color="auto" w:fill="FF0000"/>
          </w:tcPr>
          <w:p w14:paraId="4C8B054B" w14:textId="77777777" w:rsidR="009E5869" w:rsidRDefault="009E5869" w:rsidP="00F85AC8">
            <w:pPr>
              <w:spacing w:line="360" w:lineRule="auto"/>
              <w:rPr>
                <w:rFonts w:ascii="Verdana" w:hAnsi="Verdana"/>
                <w:sz w:val="16"/>
                <w:szCs w:val="16"/>
              </w:rPr>
            </w:pPr>
          </w:p>
        </w:tc>
        <w:tc>
          <w:tcPr>
            <w:tcW w:w="2840" w:type="dxa"/>
          </w:tcPr>
          <w:p w14:paraId="0C56F0C8" w14:textId="77777777" w:rsidR="009E5869" w:rsidRDefault="009E5869" w:rsidP="00F85AC8">
            <w:pPr>
              <w:spacing w:line="360" w:lineRule="auto"/>
              <w:rPr>
                <w:rFonts w:ascii="Verdana" w:hAnsi="Verdana"/>
                <w:sz w:val="16"/>
                <w:szCs w:val="16"/>
              </w:rPr>
            </w:pPr>
            <w:r>
              <w:rPr>
                <w:rFonts w:ascii="Verdana" w:hAnsi="Verdana"/>
                <w:sz w:val="16"/>
                <w:szCs w:val="16"/>
              </w:rPr>
              <w:t>Chung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7E5FD6A9"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102F483" w14:textId="77777777" w:rsidTr="00F85AC8">
        <w:tc>
          <w:tcPr>
            <w:tcW w:w="9067" w:type="dxa"/>
            <w:gridSpan w:val="3"/>
            <w:shd w:val="clear" w:color="auto" w:fill="auto"/>
          </w:tcPr>
          <w:p w14:paraId="49E74BA0"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Chung F, Waseem R, Pham C, Penzel T, Han F, Bjorvatn B, ... Partinen M. (2021). The association between </w:t>
            </w:r>
          </w:p>
          <w:p w14:paraId="494D1955"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high risk of sleep apnea, comorbidities, and risk of COVID-19: a population-based international harmonized </w:t>
            </w:r>
          </w:p>
          <w:p w14:paraId="2DD1B469" w14:textId="77777777" w:rsidR="009E5869" w:rsidRPr="007F4D83"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study. </w:t>
            </w:r>
            <w:r w:rsidRPr="00343F78">
              <w:rPr>
                <w:rFonts w:ascii="Verdana" w:hAnsi="Verdana"/>
                <w:i/>
                <w:iCs/>
                <w:color w:val="000000" w:themeColor="text1"/>
                <w:sz w:val="16"/>
                <w:szCs w:val="16"/>
              </w:rPr>
              <w:t>Sleep and Breathing</w:t>
            </w:r>
            <w:r w:rsidRPr="00343F78">
              <w:rPr>
                <w:rFonts w:ascii="Verdana" w:hAnsi="Verdana"/>
                <w:color w:val="000000" w:themeColor="text1"/>
                <w:sz w:val="16"/>
                <w:szCs w:val="16"/>
              </w:rPr>
              <w:t>, 1-12. doi:10.1007/s11325-021-02373-5</w:t>
            </w:r>
          </w:p>
        </w:tc>
      </w:tr>
      <w:tr w:rsidR="009E5869" w:rsidRPr="0036450D" w14:paraId="7FF95F7E" w14:textId="77777777" w:rsidTr="00F85AC8">
        <w:tc>
          <w:tcPr>
            <w:tcW w:w="562" w:type="dxa"/>
            <w:shd w:val="clear" w:color="auto" w:fill="FF0000"/>
          </w:tcPr>
          <w:p w14:paraId="496B33A9" w14:textId="77777777" w:rsidR="009E5869" w:rsidRDefault="009E5869" w:rsidP="00F85AC8">
            <w:pPr>
              <w:spacing w:line="360" w:lineRule="auto"/>
              <w:rPr>
                <w:rFonts w:ascii="Verdana" w:hAnsi="Verdana"/>
                <w:sz w:val="16"/>
                <w:szCs w:val="16"/>
              </w:rPr>
            </w:pPr>
          </w:p>
        </w:tc>
        <w:tc>
          <w:tcPr>
            <w:tcW w:w="2840" w:type="dxa"/>
          </w:tcPr>
          <w:p w14:paraId="30A9ADB7" w14:textId="77777777" w:rsidR="009E5869" w:rsidRPr="00B56D95" w:rsidRDefault="009E5869" w:rsidP="00F85AC8">
            <w:pPr>
              <w:spacing w:line="360" w:lineRule="auto"/>
              <w:rPr>
                <w:rFonts w:ascii="Verdana" w:hAnsi="Verdana" w:cs="Calibri"/>
                <w:sz w:val="16"/>
                <w:szCs w:val="16"/>
              </w:rPr>
            </w:pPr>
            <w:r>
              <w:rPr>
                <w:rFonts w:ascii="Verdana" w:hAnsi="Verdana"/>
                <w:sz w:val="16"/>
                <w:szCs w:val="16"/>
              </w:rPr>
              <w:t>Ch’en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tcPr>
          <w:p w14:paraId="787A1EB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73B66A8" w14:textId="77777777" w:rsidTr="00F85AC8">
        <w:tc>
          <w:tcPr>
            <w:tcW w:w="9067" w:type="dxa"/>
            <w:gridSpan w:val="3"/>
            <w:shd w:val="clear" w:color="auto" w:fill="auto"/>
          </w:tcPr>
          <w:p w14:paraId="1CD15F22" w14:textId="77777777" w:rsidR="009E5869" w:rsidRDefault="009E5869" w:rsidP="00F85AC8">
            <w:pPr>
              <w:spacing w:line="360" w:lineRule="auto"/>
              <w:rPr>
                <w:rFonts w:ascii="Verdana" w:hAnsi="Verdana"/>
                <w:sz w:val="16"/>
                <w:szCs w:val="16"/>
              </w:rPr>
            </w:pPr>
            <w:r w:rsidRPr="00B5079A">
              <w:rPr>
                <w:rFonts w:ascii="Verdana" w:hAnsi="Verdana"/>
                <w:sz w:val="16"/>
                <w:szCs w:val="16"/>
              </w:rPr>
              <w:t>Ch'en PY, Gold LS, Lu Q, Ye T, Andrews JS, Patel P. Exploring risk factors</w:t>
            </w:r>
            <w:r>
              <w:rPr>
                <w:rFonts w:ascii="Verdana" w:hAnsi="Verdana"/>
                <w:sz w:val="16"/>
                <w:szCs w:val="16"/>
              </w:rPr>
              <w:t xml:space="preserve"> </w:t>
            </w:r>
            <w:r w:rsidRPr="00B5079A">
              <w:rPr>
                <w:rFonts w:ascii="Verdana" w:hAnsi="Verdana"/>
                <w:sz w:val="16"/>
                <w:szCs w:val="16"/>
              </w:rPr>
              <w:t>for persistent neurocognitive sequelae after hospitalization for COVID-19. Ann</w:t>
            </w:r>
            <w:r>
              <w:rPr>
                <w:rFonts w:ascii="Verdana" w:hAnsi="Verdana"/>
                <w:sz w:val="16"/>
                <w:szCs w:val="16"/>
              </w:rPr>
              <w:t xml:space="preserve"> </w:t>
            </w:r>
            <w:r w:rsidRPr="00B5079A">
              <w:rPr>
                <w:rFonts w:ascii="Verdana" w:hAnsi="Verdana"/>
                <w:sz w:val="16"/>
                <w:szCs w:val="16"/>
              </w:rPr>
              <w:t>Clin Transl Neurol. 2023 Jun 2. doi: 10.1002/acn3.51801. Epub ahead of print.</w:t>
            </w:r>
            <w:r>
              <w:rPr>
                <w:rFonts w:ascii="Verdana" w:hAnsi="Verdana"/>
                <w:sz w:val="16"/>
                <w:szCs w:val="16"/>
              </w:rPr>
              <w:t xml:space="preserve"> </w:t>
            </w:r>
            <w:r w:rsidRPr="00B5079A">
              <w:rPr>
                <w:rFonts w:ascii="Verdana" w:hAnsi="Verdana"/>
                <w:sz w:val="16"/>
                <w:szCs w:val="16"/>
              </w:rPr>
              <w:t>PMID: 37265172.</w:t>
            </w:r>
          </w:p>
        </w:tc>
      </w:tr>
      <w:tr w:rsidR="009E5869" w:rsidRPr="0036450D" w14:paraId="64C27D1D" w14:textId="77777777" w:rsidTr="00F85AC8">
        <w:tc>
          <w:tcPr>
            <w:tcW w:w="562" w:type="dxa"/>
            <w:shd w:val="clear" w:color="auto" w:fill="538135" w:themeFill="accent6" w:themeFillShade="BF"/>
          </w:tcPr>
          <w:p w14:paraId="2CDE0390" w14:textId="77777777" w:rsidR="009E5869" w:rsidRDefault="009E5869" w:rsidP="00F85AC8">
            <w:pPr>
              <w:spacing w:line="360" w:lineRule="auto"/>
              <w:rPr>
                <w:rFonts w:ascii="Verdana" w:hAnsi="Verdana"/>
                <w:sz w:val="16"/>
                <w:szCs w:val="16"/>
              </w:rPr>
            </w:pPr>
          </w:p>
        </w:tc>
        <w:tc>
          <w:tcPr>
            <w:tcW w:w="2840" w:type="dxa"/>
          </w:tcPr>
          <w:p w14:paraId="5C3B7E8E" w14:textId="77777777" w:rsidR="009E5869" w:rsidRPr="00B56D95" w:rsidRDefault="009E5869" w:rsidP="00F85AC8">
            <w:pPr>
              <w:spacing w:line="360" w:lineRule="auto"/>
              <w:rPr>
                <w:rFonts w:ascii="Verdana" w:hAnsi="Verdana"/>
                <w:sz w:val="16"/>
                <w:szCs w:val="16"/>
              </w:rPr>
            </w:pPr>
            <w:r w:rsidRPr="00B56D95">
              <w:rPr>
                <w:rFonts w:ascii="Verdana" w:hAnsi="Verdana" w:cs="Calibri"/>
                <w:sz w:val="16"/>
                <w:szCs w:val="16"/>
              </w:rPr>
              <w:t xml:space="preserve">Clift </w:t>
            </w:r>
            <w:r w:rsidRPr="00B56D95">
              <w:rPr>
                <w:rFonts w:ascii="Verdana" w:hAnsi="Verdana" w:cs="Calibri"/>
                <w:i/>
                <w:sz w:val="16"/>
                <w:szCs w:val="16"/>
              </w:rPr>
              <w:t>et al.</w:t>
            </w:r>
            <w:r w:rsidRPr="00B56D95">
              <w:rPr>
                <w:rFonts w:ascii="Verdana" w:hAnsi="Verdana" w:cs="Calibri"/>
                <w:sz w:val="16"/>
                <w:szCs w:val="16"/>
              </w:rPr>
              <w:t xml:space="preserve"> </w:t>
            </w:r>
            <w:r w:rsidRPr="00B56D95">
              <w:rPr>
                <w:rFonts w:ascii="Verdana" w:hAnsi="Verdana" w:cs="Calibri"/>
                <w:color w:val="0070C0"/>
                <w:sz w:val="16"/>
                <w:szCs w:val="16"/>
              </w:rPr>
              <w:t>2020</w:t>
            </w:r>
          </w:p>
        </w:tc>
        <w:tc>
          <w:tcPr>
            <w:tcW w:w="5665" w:type="dxa"/>
          </w:tcPr>
          <w:p w14:paraId="71730638" w14:textId="77777777" w:rsidR="009E5869" w:rsidRPr="00C05617"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 suspected double data and no inclusion for the course analyses (see study overlap in the online supplement)</w:t>
            </w:r>
          </w:p>
        </w:tc>
      </w:tr>
      <w:tr w:rsidR="009E5869" w:rsidRPr="0036450D" w14:paraId="78978BEF" w14:textId="77777777" w:rsidTr="00F85AC8">
        <w:tc>
          <w:tcPr>
            <w:tcW w:w="9067" w:type="dxa"/>
            <w:gridSpan w:val="3"/>
            <w:shd w:val="clear" w:color="auto" w:fill="auto"/>
          </w:tcPr>
          <w:p w14:paraId="1446BB99" w14:textId="77777777" w:rsidR="009E5869" w:rsidRPr="002455E6" w:rsidRDefault="009E5869" w:rsidP="00F85AC8">
            <w:pPr>
              <w:spacing w:line="360" w:lineRule="auto"/>
              <w:rPr>
                <w:rFonts w:ascii="Verdana" w:hAnsi="Verdana" w:cs="Shaker 2 Lancet"/>
                <w:color w:val="000000" w:themeColor="text1"/>
                <w:sz w:val="16"/>
                <w:szCs w:val="16"/>
              </w:rPr>
            </w:pPr>
            <w:r w:rsidRPr="00343F78">
              <w:rPr>
                <w:rFonts w:ascii="Verdana" w:hAnsi="Verdana" w:cs="Shaker 2 Lancet"/>
                <w:color w:val="000000" w:themeColor="text1"/>
                <w:sz w:val="16"/>
                <w:szCs w:val="16"/>
              </w:rPr>
              <w:lastRenderedPageBreak/>
              <w:t xml:space="preserve">Clift AK, Coupland CAC, Keogh RH, et al. Living risk prediction algorithm (QCOVID) for risk of hospital admission and mortality from coronavirus 19 in adults: national derivation and validation cohort study. </w:t>
            </w:r>
            <w:r w:rsidRPr="00343F78">
              <w:rPr>
                <w:rFonts w:ascii="Verdana" w:hAnsi="Verdana" w:cs="Shaker 2 Lancet"/>
                <w:i/>
                <w:iCs/>
                <w:color w:val="000000" w:themeColor="text1"/>
                <w:sz w:val="16"/>
                <w:szCs w:val="16"/>
              </w:rPr>
              <w:t xml:space="preserve">BMJ </w:t>
            </w:r>
            <w:r w:rsidRPr="00343F78">
              <w:rPr>
                <w:rFonts w:ascii="Verdana" w:hAnsi="Verdana" w:cs="Shaker 2 Lancet"/>
                <w:color w:val="000000" w:themeColor="text1"/>
                <w:sz w:val="16"/>
                <w:szCs w:val="16"/>
              </w:rPr>
              <w:t xml:space="preserve">2020; </w:t>
            </w:r>
            <w:r w:rsidRPr="00343F78">
              <w:rPr>
                <w:rFonts w:ascii="Verdana" w:hAnsi="Verdana" w:cs="Shaker 2 Lancet"/>
                <w:bCs/>
                <w:color w:val="000000" w:themeColor="text1"/>
                <w:sz w:val="16"/>
                <w:szCs w:val="16"/>
              </w:rPr>
              <w:t xml:space="preserve">371: </w:t>
            </w:r>
            <w:r w:rsidRPr="00343F78">
              <w:rPr>
                <w:rFonts w:ascii="Verdana" w:hAnsi="Verdana" w:cs="Shaker 2 Lancet"/>
                <w:color w:val="000000" w:themeColor="text1"/>
                <w:sz w:val="16"/>
                <w:szCs w:val="16"/>
              </w:rPr>
              <w:t>m3731.</w:t>
            </w:r>
          </w:p>
        </w:tc>
      </w:tr>
      <w:tr w:rsidR="009E5869" w14:paraId="021F188B" w14:textId="77777777" w:rsidTr="00F85AC8">
        <w:tc>
          <w:tcPr>
            <w:tcW w:w="562" w:type="dxa"/>
            <w:shd w:val="clear" w:color="auto" w:fill="538135" w:themeFill="accent6" w:themeFillShade="BF"/>
          </w:tcPr>
          <w:p w14:paraId="68E0483B" w14:textId="77777777" w:rsidR="009E5869" w:rsidRDefault="009E5869" w:rsidP="00F85AC8">
            <w:pPr>
              <w:spacing w:line="360" w:lineRule="auto"/>
              <w:rPr>
                <w:rFonts w:ascii="Verdana" w:hAnsi="Verdana"/>
                <w:sz w:val="16"/>
                <w:szCs w:val="16"/>
              </w:rPr>
            </w:pPr>
          </w:p>
        </w:tc>
        <w:tc>
          <w:tcPr>
            <w:tcW w:w="2840" w:type="dxa"/>
          </w:tcPr>
          <w:p w14:paraId="7F3FFBBC" w14:textId="77777777" w:rsidR="009E5869" w:rsidRPr="00132383" w:rsidRDefault="009E5869" w:rsidP="00F85AC8">
            <w:pPr>
              <w:spacing w:line="360" w:lineRule="auto"/>
              <w:rPr>
                <w:rFonts w:ascii="Verdana" w:hAnsi="Verdana"/>
                <w:sz w:val="16"/>
                <w:szCs w:val="16"/>
              </w:rPr>
            </w:pPr>
            <w:r w:rsidRPr="004F47C6">
              <w:rPr>
                <w:rFonts w:ascii="Verdana" w:hAnsi="Verdana"/>
                <w:sz w:val="16"/>
                <w:szCs w:val="16"/>
              </w:rPr>
              <w:t>Clouston</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54A9689C"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mortality</w:t>
            </w:r>
          </w:p>
        </w:tc>
      </w:tr>
      <w:tr w:rsidR="009E5869" w14:paraId="78A2D895" w14:textId="77777777" w:rsidTr="00F85AC8">
        <w:tc>
          <w:tcPr>
            <w:tcW w:w="9067" w:type="dxa"/>
            <w:gridSpan w:val="3"/>
            <w:shd w:val="clear" w:color="auto" w:fill="auto"/>
          </w:tcPr>
          <w:p w14:paraId="7DFD473D" w14:textId="77777777" w:rsidR="009E5869" w:rsidRPr="002D7AEF" w:rsidRDefault="009E5869" w:rsidP="00F85AC8">
            <w:pPr>
              <w:spacing w:line="360" w:lineRule="auto"/>
              <w:rPr>
                <w:rFonts w:ascii="Verdana" w:eastAsiaTheme="minorHAnsi" w:hAnsi="Verdana" w:cstheme="minorBidi"/>
                <w:sz w:val="16"/>
                <w:szCs w:val="16"/>
                <w:lang w:val="fr-FR"/>
              </w:rPr>
            </w:pPr>
            <w:r w:rsidRPr="00984ECD">
              <w:rPr>
                <w:rFonts w:ascii="Verdana" w:eastAsiaTheme="minorHAnsi" w:hAnsi="Verdana" w:cstheme="minorBidi"/>
                <w:sz w:val="16"/>
                <w:szCs w:val="16"/>
              </w:rPr>
              <w:t xml:space="preserve">Clouston SAP, Luft BJ, Sun E. Clinical risk factors for mortality in an analysis of 1375 patients admitted for COVID treatment. </w:t>
            </w:r>
            <w:r w:rsidRPr="00984ECD">
              <w:rPr>
                <w:rFonts w:ascii="Verdana" w:eastAsiaTheme="minorHAnsi" w:hAnsi="Verdana" w:cstheme="minorBidi"/>
                <w:sz w:val="16"/>
                <w:szCs w:val="16"/>
                <w:lang w:val="fr-FR"/>
              </w:rPr>
              <w:t>Scientific reports. 2021;11(1):23414–23414.</w:t>
            </w:r>
          </w:p>
        </w:tc>
      </w:tr>
      <w:tr w:rsidR="009E5869" w14:paraId="0192FC98" w14:textId="77777777" w:rsidTr="00F85AC8">
        <w:tc>
          <w:tcPr>
            <w:tcW w:w="562" w:type="dxa"/>
            <w:shd w:val="clear" w:color="auto" w:fill="538135" w:themeFill="accent6" w:themeFillShade="BF"/>
          </w:tcPr>
          <w:p w14:paraId="1A5BD2C7" w14:textId="77777777" w:rsidR="009E5869" w:rsidRDefault="009E5869" w:rsidP="00F85AC8">
            <w:pPr>
              <w:spacing w:line="360" w:lineRule="auto"/>
              <w:rPr>
                <w:rFonts w:ascii="Verdana" w:hAnsi="Verdana"/>
                <w:sz w:val="16"/>
                <w:szCs w:val="16"/>
              </w:rPr>
            </w:pPr>
          </w:p>
        </w:tc>
        <w:tc>
          <w:tcPr>
            <w:tcW w:w="2840" w:type="dxa"/>
          </w:tcPr>
          <w:p w14:paraId="4FB1DF81" w14:textId="77777777" w:rsidR="009E5869" w:rsidRDefault="009E5869" w:rsidP="00F85AC8">
            <w:pPr>
              <w:spacing w:line="360" w:lineRule="auto"/>
              <w:rPr>
                <w:rFonts w:ascii="Verdana" w:hAnsi="Verdana"/>
                <w:sz w:val="16"/>
                <w:szCs w:val="16"/>
              </w:rPr>
            </w:pPr>
            <w:r w:rsidRPr="00396EFD">
              <w:rPr>
                <w:rFonts w:ascii="Verdana" w:hAnsi="Verdana"/>
                <w:sz w:val="16"/>
                <w:szCs w:val="16"/>
              </w:rPr>
              <w:t>Cohen</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75D82F14"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p>
        </w:tc>
      </w:tr>
      <w:tr w:rsidR="009E5869" w14:paraId="7E2ABCE3" w14:textId="77777777" w:rsidTr="00F85AC8">
        <w:tc>
          <w:tcPr>
            <w:tcW w:w="9067" w:type="dxa"/>
            <w:gridSpan w:val="3"/>
            <w:shd w:val="clear" w:color="auto" w:fill="auto"/>
          </w:tcPr>
          <w:p w14:paraId="7EF0FD1A" w14:textId="77777777" w:rsidR="009E5869" w:rsidRPr="002D7AEF"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lang w:val="fr-FR"/>
              </w:rPr>
              <w:t xml:space="preserve">Cohen HA, Gerstein M, Yaniv N, Richenberg Y, Jacobson E, Marton S, et al. </w:t>
            </w:r>
            <w:r w:rsidRPr="00984ECD">
              <w:rPr>
                <w:rFonts w:ascii="Verdana" w:eastAsiaTheme="minorHAnsi" w:hAnsi="Verdana" w:cstheme="minorBidi"/>
                <w:sz w:val="16"/>
                <w:szCs w:val="16"/>
              </w:rPr>
              <w:t>Attention-Deficit/Hyperactivity Disorder as a Risk Factor for COVID-19 Infection. Journal of attention disorders. 2022;26(7):985–90.</w:t>
            </w:r>
          </w:p>
        </w:tc>
      </w:tr>
      <w:tr w:rsidR="009E5869" w:rsidRPr="0036450D" w14:paraId="597314E2" w14:textId="77777777" w:rsidTr="00F85AC8">
        <w:tc>
          <w:tcPr>
            <w:tcW w:w="562" w:type="dxa"/>
            <w:shd w:val="clear" w:color="auto" w:fill="FF0000"/>
          </w:tcPr>
          <w:p w14:paraId="489D522A" w14:textId="77777777" w:rsidR="009E5869" w:rsidRDefault="009E5869" w:rsidP="00F85AC8">
            <w:pPr>
              <w:spacing w:line="360" w:lineRule="auto"/>
              <w:rPr>
                <w:rFonts w:ascii="Verdana" w:hAnsi="Verdana"/>
                <w:sz w:val="16"/>
                <w:szCs w:val="16"/>
              </w:rPr>
            </w:pPr>
          </w:p>
        </w:tc>
        <w:tc>
          <w:tcPr>
            <w:tcW w:w="2840" w:type="dxa"/>
          </w:tcPr>
          <w:p w14:paraId="5665FF48" w14:textId="77777777" w:rsidR="009E5869" w:rsidRDefault="009E5869" w:rsidP="00F85AC8">
            <w:pPr>
              <w:spacing w:line="360" w:lineRule="auto"/>
              <w:rPr>
                <w:rFonts w:ascii="Verdana" w:hAnsi="Verdana"/>
                <w:sz w:val="16"/>
                <w:szCs w:val="16"/>
              </w:rPr>
            </w:pPr>
            <w:r>
              <w:rPr>
                <w:rFonts w:ascii="Verdana" w:hAnsi="Verdana"/>
                <w:sz w:val="16"/>
                <w:szCs w:val="16"/>
              </w:rPr>
              <w:t>Cosco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21FF47D2"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C1548D1" w14:textId="77777777" w:rsidTr="00F85AC8">
        <w:tc>
          <w:tcPr>
            <w:tcW w:w="9067" w:type="dxa"/>
            <w:gridSpan w:val="3"/>
            <w:shd w:val="clear" w:color="auto" w:fill="auto"/>
          </w:tcPr>
          <w:p w14:paraId="2EF51AE3" w14:textId="77777777" w:rsidR="009E5869" w:rsidRPr="002455E6"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Cosco TD, Fortuna K, Wister A, Riadi I, Wagner K, Sixsmith A. COVID-19, Social Isolation, and Mental Health Among Older Adults: A Digital Catch-22. J Med Internet Res. 2021 May 6;23(5):e21864. doi: 10.2196/21864. PMID: 33891557; PMCID: PMC8104002.</w:t>
            </w:r>
          </w:p>
        </w:tc>
      </w:tr>
      <w:tr w:rsidR="009E5869" w14:paraId="7AF61F7A" w14:textId="77777777" w:rsidTr="00F85AC8">
        <w:tc>
          <w:tcPr>
            <w:tcW w:w="562" w:type="dxa"/>
            <w:shd w:val="clear" w:color="auto" w:fill="FF0000"/>
          </w:tcPr>
          <w:p w14:paraId="27971EF1" w14:textId="77777777" w:rsidR="009E5869" w:rsidRDefault="009E5869" w:rsidP="00F85AC8">
            <w:pPr>
              <w:spacing w:line="360" w:lineRule="auto"/>
              <w:rPr>
                <w:rFonts w:ascii="Verdana" w:hAnsi="Verdana"/>
                <w:sz w:val="16"/>
                <w:szCs w:val="16"/>
              </w:rPr>
            </w:pPr>
          </w:p>
        </w:tc>
        <w:tc>
          <w:tcPr>
            <w:tcW w:w="2840" w:type="dxa"/>
          </w:tcPr>
          <w:p w14:paraId="6B8AD30C" w14:textId="77777777" w:rsidR="009E5869" w:rsidRDefault="009E5869" w:rsidP="00F85AC8">
            <w:pPr>
              <w:spacing w:line="360" w:lineRule="auto"/>
              <w:rPr>
                <w:rFonts w:ascii="Verdana" w:hAnsi="Verdana"/>
                <w:sz w:val="16"/>
                <w:szCs w:val="16"/>
              </w:rPr>
            </w:pPr>
            <w:r w:rsidRPr="008C4406">
              <w:rPr>
                <w:rFonts w:ascii="Verdana" w:hAnsi="Verdana"/>
                <w:sz w:val="16"/>
                <w:szCs w:val="16"/>
              </w:rPr>
              <w:t xml:space="preserve">Crook et al. </w:t>
            </w:r>
            <w:r w:rsidRPr="006D08F7">
              <w:rPr>
                <w:rFonts w:ascii="Verdana" w:hAnsi="Verdana"/>
                <w:color w:val="0070C0"/>
                <w:sz w:val="16"/>
                <w:szCs w:val="16"/>
              </w:rPr>
              <w:t xml:space="preserve">2021 </w:t>
            </w:r>
          </w:p>
        </w:tc>
        <w:tc>
          <w:tcPr>
            <w:tcW w:w="5665" w:type="dxa"/>
          </w:tcPr>
          <w:p w14:paraId="47CF68D9" w14:textId="77777777" w:rsidR="009E5869" w:rsidRDefault="009E5869" w:rsidP="00F85AC8">
            <w:pPr>
              <w:spacing w:line="360" w:lineRule="auto"/>
              <w:rPr>
                <w:rFonts w:ascii="Verdana" w:hAnsi="Verdana"/>
                <w:sz w:val="16"/>
                <w:szCs w:val="16"/>
              </w:rPr>
            </w:pPr>
            <w:r>
              <w:rPr>
                <w:rFonts w:ascii="Verdana" w:hAnsi="Verdana"/>
                <w:sz w:val="16"/>
                <w:szCs w:val="16"/>
              </w:rPr>
              <w:t>Review</w:t>
            </w:r>
          </w:p>
        </w:tc>
      </w:tr>
      <w:tr w:rsidR="009E5869" w14:paraId="7792306A" w14:textId="77777777" w:rsidTr="00F85AC8">
        <w:tc>
          <w:tcPr>
            <w:tcW w:w="9067" w:type="dxa"/>
            <w:gridSpan w:val="3"/>
            <w:shd w:val="clear" w:color="auto" w:fill="auto"/>
          </w:tcPr>
          <w:p w14:paraId="4F227292" w14:textId="77777777" w:rsidR="009E5869" w:rsidRPr="002D7AEF"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 xml:space="preserve">Crook H, Raza S, Nowell J, Young M, Edison P. Long covid—mechanisms, risk factors, and management. BMJ (Online). 2021;374:n1648–n1648. </w:t>
            </w:r>
          </w:p>
        </w:tc>
      </w:tr>
      <w:tr w:rsidR="009E5869" w:rsidRPr="0036450D" w14:paraId="2CDC8037" w14:textId="77777777" w:rsidTr="00F85AC8">
        <w:tc>
          <w:tcPr>
            <w:tcW w:w="562" w:type="dxa"/>
            <w:shd w:val="clear" w:color="auto" w:fill="538135" w:themeFill="accent6" w:themeFillShade="BF"/>
          </w:tcPr>
          <w:p w14:paraId="3E58497F" w14:textId="77777777" w:rsidR="009E5869" w:rsidRDefault="009E5869" w:rsidP="00F85AC8">
            <w:pPr>
              <w:spacing w:line="360" w:lineRule="auto"/>
              <w:rPr>
                <w:rFonts w:ascii="Verdana" w:hAnsi="Verdana"/>
                <w:sz w:val="16"/>
                <w:szCs w:val="16"/>
              </w:rPr>
            </w:pPr>
          </w:p>
        </w:tc>
        <w:tc>
          <w:tcPr>
            <w:tcW w:w="2840" w:type="dxa"/>
          </w:tcPr>
          <w:p w14:paraId="5C0851B2" w14:textId="77777777" w:rsidR="009E5869" w:rsidRDefault="009E5869" w:rsidP="00F85AC8">
            <w:pPr>
              <w:spacing w:line="360" w:lineRule="auto"/>
              <w:rPr>
                <w:rFonts w:ascii="Verdana" w:hAnsi="Verdana"/>
                <w:sz w:val="16"/>
                <w:szCs w:val="16"/>
              </w:rPr>
            </w:pPr>
            <w:r>
              <w:rPr>
                <w:rFonts w:ascii="Verdana" w:hAnsi="Verdana"/>
                <w:sz w:val="16"/>
                <w:szCs w:val="16"/>
              </w:rPr>
              <w:t xml:space="preserve">Cummins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4632FB38"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and course</w:t>
            </w:r>
          </w:p>
        </w:tc>
      </w:tr>
      <w:tr w:rsidR="009E5869" w:rsidRPr="0036450D" w14:paraId="16700A02" w14:textId="77777777" w:rsidTr="00F85AC8">
        <w:tc>
          <w:tcPr>
            <w:tcW w:w="9067" w:type="dxa"/>
            <w:gridSpan w:val="3"/>
            <w:shd w:val="clear" w:color="auto" w:fill="auto"/>
          </w:tcPr>
          <w:p w14:paraId="222F94E6" w14:textId="77777777" w:rsidR="009E5869" w:rsidRDefault="009E5869" w:rsidP="00F85AC8">
            <w:pPr>
              <w:spacing w:line="360" w:lineRule="auto"/>
              <w:rPr>
                <w:rFonts w:ascii="Verdana" w:hAnsi="Verdana"/>
                <w:sz w:val="16"/>
                <w:szCs w:val="16"/>
              </w:rPr>
            </w:pPr>
            <w:r w:rsidRPr="00343F78">
              <w:rPr>
                <w:rFonts w:ascii="Verdana" w:hAnsi="Verdana" w:cs="Arial"/>
                <w:color w:val="000000" w:themeColor="text1"/>
                <w:sz w:val="16"/>
                <w:szCs w:val="16"/>
                <w:shd w:val="clear" w:color="auto" w:fill="FFFFFF"/>
              </w:rPr>
              <w:t>Cummins L, Ebyarimpa I, Cheetham N, Tzortziou Brown V, Brennan K, Panovska</w:t>
            </w:r>
            <w:r w:rsidRPr="00343F78">
              <w:rPr>
                <w:rFonts w:ascii="Cambria Math" w:hAnsi="Cambria Math" w:cs="Cambria Math"/>
                <w:color w:val="000000" w:themeColor="text1"/>
                <w:sz w:val="16"/>
                <w:szCs w:val="16"/>
                <w:shd w:val="clear" w:color="auto" w:fill="FFFFFF"/>
              </w:rPr>
              <w:t>‐</w:t>
            </w:r>
            <w:r w:rsidRPr="00343F78">
              <w:rPr>
                <w:rFonts w:ascii="Verdana" w:hAnsi="Verdana" w:cs="Arial"/>
                <w:color w:val="000000" w:themeColor="text1"/>
                <w:sz w:val="16"/>
                <w:szCs w:val="16"/>
                <w:shd w:val="clear" w:color="auto" w:fill="FFFFFF"/>
              </w:rPr>
              <w:t>Griffiths J. (2021). Factors associated with COVID</w:t>
            </w:r>
            <w:r w:rsidRPr="00343F78">
              <w:rPr>
                <w:rFonts w:ascii="Cambria Math" w:hAnsi="Cambria Math" w:cs="Cambria Math"/>
                <w:color w:val="000000" w:themeColor="text1"/>
                <w:sz w:val="16"/>
                <w:szCs w:val="16"/>
                <w:shd w:val="clear" w:color="auto" w:fill="FFFFFF"/>
              </w:rPr>
              <w:t>‐</w:t>
            </w:r>
            <w:r w:rsidRPr="00343F78">
              <w:rPr>
                <w:rFonts w:ascii="Verdana" w:hAnsi="Verdana" w:cs="Arial"/>
                <w:color w:val="000000" w:themeColor="text1"/>
                <w:sz w:val="16"/>
                <w:szCs w:val="16"/>
                <w:shd w:val="clear" w:color="auto" w:fill="FFFFFF"/>
              </w:rPr>
              <w:t>19 related hospitalisation, critical care admission and mortality using linked primary and secondary care data.</w:t>
            </w:r>
            <w:r w:rsidRPr="00343F78">
              <w:rPr>
                <w:rStyle w:val="apple-converted-space"/>
                <w:rFonts w:ascii="Verdana" w:hAnsi="Verdana" w:cs="Arial"/>
                <w:color w:val="000000" w:themeColor="text1"/>
                <w:sz w:val="16"/>
                <w:szCs w:val="16"/>
                <w:shd w:val="clear" w:color="auto" w:fill="FFFFFF"/>
              </w:rPr>
              <w:t> </w:t>
            </w:r>
            <w:r w:rsidRPr="00343F78">
              <w:rPr>
                <w:rFonts w:ascii="Verdana" w:hAnsi="Verdana" w:cs="Arial"/>
                <w:i/>
                <w:iCs/>
                <w:color w:val="000000" w:themeColor="text1"/>
                <w:sz w:val="16"/>
                <w:szCs w:val="16"/>
              </w:rPr>
              <w:t>Influenza and Other Respiratory Viruses</w:t>
            </w:r>
            <w:r w:rsidRPr="00343F78">
              <w:rPr>
                <w:rFonts w:ascii="Verdana" w:hAnsi="Verdana" w:cs="Arial"/>
                <w:color w:val="000000" w:themeColor="text1"/>
                <w:sz w:val="16"/>
                <w:szCs w:val="16"/>
                <w:shd w:val="clear" w:color="auto" w:fill="FFFFFF"/>
              </w:rPr>
              <w:t>.</w:t>
            </w:r>
          </w:p>
        </w:tc>
      </w:tr>
      <w:tr w:rsidR="009E5869" w:rsidRPr="0036450D" w14:paraId="72118911" w14:textId="77777777" w:rsidTr="00F85AC8">
        <w:tc>
          <w:tcPr>
            <w:tcW w:w="562" w:type="dxa"/>
            <w:shd w:val="clear" w:color="auto" w:fill="FF0000"/>
          </w:tcPr>
          <w:p w14:paraId="633CA905" w14:textId="77777777" w:rsidR="009E5869" w:rsidRDefault="009E5869" w:rsidP="00F85AC8">
            <w:pPr>
              <w:spacing w:line="360" w:lineRule="auto"/>
              <w:rPr>
                <w:rFonts w:ascii="Verdana" w:hAnsi="Verdana"/>
                <w:sz w:val="16"/>
                <w:szCs w:val="16"/>
              </w:rPr>
            </w:pPr>
          </w:p>
        </w:tc>
        <w:tc>
          <w:tcPr>
            <w:tcW w:w="2840" w:type="dxa"/>
          </w:tcPr>
          <w:p w14:paraId="292D0ACC" w14:textId="77777777" w:rsidR="009E5869" w:rsidRDefault="009E5869" w:rsidP="00F85AC8">
            <w:pPr>
              <w:spacing w:line="360" w:lineRule="auto"/>
              <w:rPr>
                <w:rFonts w:ascii="Verdana" w:hAnsi="Verdana"/>
                <w:sz w:val="16"/>
                <w:szCs w:val="16"/>
              </w:rPr>
            </w:pPr>
            <w:r>
              <w:rPr>
                <w:rFonts w:ascii="Verdana" w:hAnsi="Verdana"/>
                <w:sz w:val="16"/>
                <w:szCs w:val="16"/>
              </w:rPr>
              <w:t>Dai</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4003EFC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34E17A1" w14:textId="77777777" w:rsidTr="00F85AC8">
        <w:tc>
          <w:tcPr>
            <w:tcW w:w="9067" w:type="dxa"/>
            <w:gridSpan w:val="3"/>
            <w:shd w:val="clear" w:color="auto" w:fill="auto"/>
          </w:tcPr>
          <w:p w14:paraId="25C435BB" w14:textId="77777777" w:rsidR="009E5869" w:rsidRPr="00BC5377"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Dai M, Tao L, Chen Z, Tian Z, Guo X, Allen-Gipson DS, Tan R, Li R, Chai L, Ai F, Liu M. Influence of Cigarettes and Alcohol on the Severity and </w:t>
            </w:r>
            <w:r>
              <w:rPr>
                <w:rFonts w:ascii="Verdana" w:hAnsi="Verdana"/>
                <w:color w:val="000000" w:themeColor="text1"/>
                <w:sz w:val="16"/>
                <w:szCs w:val="16"/>
              </w:rPr>
              <w:t>Mortality</w:t>
            </w:r>
            <w:r w:rsidRPr="00343F78">
              <w:rPr>
                <w:rFonts w:ascii="Verdana" w:hAnsi="Verdana"/>
                <w:color w:val="000000" w:themeColor="text1"/>
                <w:sz w:val="16"/>
                <w:szCs w:val="16"/>
              </w:rPr>
              <w:t xml:space="preserve"> of COVID-19: A Multicenter Retrospective Study in Wuhan, China. Front Physiol. 2020 Dec 9;11:588553. doi: 10.3389/fphys.2020.588553. PMID: 33362576; PMCID: PMC7756110. </w:t>
            </w:r>
          </w:p>
        </w:tc>
      </w:tr>
      <w:tr w:rsidR="009E5869" w14:paraId="15661755" w14:textId="77777777" w:rsidTr="00F85AC8">
        <w:tc>
          <w:tcPr>
            <w:tcW w:w="562" w:type="dxa"/>
            <w:shd w:val="clear" w:color="auto" w:fill="538135" w:themeFill="accent6" w:themeFillShade="BF"/>
          </w:tcPr>
          <w:p w14:paraId="15ED6D62" w14:textId="77777777" w:rsidR="009E5869" w:rsidRDefault="009E5869" w:rsidP="00F85AC8">
            <w:pPr>
              <w:spacing w:line="360" w:lineRule="auto"/>
              <w:rPr>
                <w:rFonts w:ascii="Verdana" w:hAnsi="Verdana"/>
                <w:sz w:val="16"/>
                <w:szCs w:val="16"/>
              </w:rPr>
            </w:pPr>
          </w:p>
        </w:tc>
        <w:tc>
          <w:tcPr>
            <w:tcW w:w="2840" w:type="dxa"/>
          </w:tcPr>
          <w:p w14:paraId="5089FFAC" w14:textId="77777777" w:rsidR="009E5869" w:rsidRPr="004F47C6" w:rsidRDefault="009E5869" w:rsidP="00F85AC8">
            <w:pPr>
              <w:spacing w:line="360" w:lineRule="auto"/>
              <w:rPr>
                <w:rFonts w:ascii="Verdana" w:hAnsi="Verdana"/>
                <w:sz w:val="16"/>
                <w:szCs w:val="16"/>
              </w:rPr>
            </w:pPr>
            <w:r w:rsidRPr="0069791B">
              <w:rPr>
                <w:rFonts w:ascii="Verdana" w:hAnsi="Verdana"/>
                <w:sz w:val="16"/>
                <w:szCs w:val="16"/>
              </w:rPr>
              <w:t>Dai</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592256BB"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risk/outcome</w:t>
            </w:r>
          </w:p>
        </w:tc>
      </w:tr>
      <w:tr w:rsidR="009E5869" w14:paraId="100F88BE" w14:textId="77777777" w:rsidTr="00F85AC8">
        <w:tc>
          <w:tcPr>
            <w:tcW w:w="9067" w:type="dxa"/>
            <w:gridSpan w:val="3"/>
            <w:shd w:val="clear" w:color="auto" w:fill="auto"/>
          </w:tcPr>
          <w:p w14:paraId="0899D1BA" w14:textId="77777777" w:rsidR="009E5869" w:rsidRDefault="009E5869" w:rsidP="00F85AC8">
            <w:pPr>
              <w:spacing w:line="360" w:lineRule="auto"/>
              <w:rPr>
                <w:rFonts w:ascii="Verdana" w:hAnsi="Verdana"/>
                <w:sz w:val="16"/>
                <w:szCs w:val="16"/>
              </w:rPr>
            </w:pPr>
            <w:r w:rsidRPr="005F2C9A">
              <w:rPr>
                <w:rFonts w:ascii="Verdana" w:hAnsi="Verdana"/>
                <w:color w:val="000000" w:themeColor="text1"/>
                <w:sz w:val="16"/>
                <w:szCs w:val="16"/>
              </w:rPr>
              <w:t>Dai XJ, Shao Y, Ren L, Tao W and Wang Y (2022). Risk factors of COVID-19 in subjects with and without mental disorders. Journal of Affective Disorders. 2022 Jan 15;297:102-111. doi: 10.1016/j.jad.2021.10.024</w:t>
            </w:r>
          </w:p>
        </w:tc>
      </w:tr>
      <w:tr w:rsidR="009E5869" w14:paraId="21E2434D" w14:textId="77777777" w:rsidTr="00F85AC8">
        <w:tc>
          <w:tcPr>
            <w:tcW w:w="562" w:type="dxa"/>
            <w:shd w:val="clear" w:color="auto" w:fill="FF0000"/>
          </w:tcPr>
          <w:p w14:paraId="3EFD8F08" w14:textId="77777777" w:rsidR="009E5869" w:rsidRDefault="009E5869" w:rsidP="00F85AC8">
            <w:pPr>
              <w:spacing w:line="360" w:lineRule="auto"/>
              <w:rPr>
                <w:rFonts w:ascii="Verdana" w:hAnsi="Verdana"/>
                <w:sz w:val="16"/>
                <w:szCs w:val="16"/>
              </w:rPr>
            </w:pPr>
          </w:p>
        </w:tc>
        <w:tc>
          <w:tcPr>
            <w:tcW w:w="2840" w:type="dxa"/>
            <w:shd w:val="clear" w:color="auto" w:fill="auto"/>
          </w:tcPr>
          <w:p w14:paraId="2064ED9D" w14:textId="77777777" w:rsidR="009E5869" w:rsidRPr="0069791B" w:rsidRDefault="009E5869" w:rsidP="00F85AC8">
            <w:pPr>
              <w:spacing w:line="360" w:lineRule="auto"/>
              <w:rPr>
                <w:rFonts w:ascii="Verdana" w:hAnsi="Verdana"/>
                <w:sz w:val="16"/>
                <w:szCs w:val="16"/>
              </w:rPr>
            </w:pPr>
            <w:r w:rsidRPr="0069791B">
              <w:rPr>
                <w:rFonts w:ascii="Verdana" w:hAnsi="Verdana"/>
                <w:sz w:val="16"/>
                <w:szCs w:val="16"/>
              </w:rPr>
              <w:t>Dai</w:t>
            </w:r>
            <w:r>
              <w:rPr>
                <w:rFonts w:ascii="Verdana" w:hAnsi="Verdana"/>
                <w:sz w:val="16"/>
                <w:szCs w:val="16"/>
              </w:rPr>
              <w:t xml:space="preserve">nes </w:t>
            </w:r>
            <w:r>
              <w:rPr>
                <w:rFonts w:ascii="Verdana" w:hAnsi="Verdana"/>
                <w:i/>
                <w:iCs/>
                <w:sz w:val="16"/>
                <w:szCs w:val="16"/>
              </w:rPr>
              <w:t xml:space="preserve">et al. </w:t>
            </w:r>
            <w:r w:rsidRPr="006D08F7">
              <w:rPr>
                <w:rFonts w:ascii="Verdana" w:hAnsi="Verdana"/>
                <w:color w:val="0070C0"/>
                <w:sz w:val="16"/>
                <w:szCs w:val="16"/>
              </w:rPr>
              <w:t>202</w:t>
            </w:r>
            <w:r>
              <w:rPr>
                <w:rFonts w:ascii="Verdana" w:hAnsi="Verdana"/>
                <w:color w:val="0070C0"/>
                <w:sz w:val="16"/>
                <w:szCs w:val="16"/>
              </w:rPr>
              <w:t>3</w:t>
            </w:r>
          </w:p>
        </w:tc>
        <w:tc>
          <w:tcPr>
            <w:tcW w:w="5665" w:type="dxa"/>
            <w:shd w:val="clear" w:color="auto" w:fill="auto"/>
          </w:tcPr>
          <w:p w14:paraId="5AFC735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w:t>
            </w:r>
          </w:p>
        </w:tc>
      </w:tr>
      <w:tr w:rsidR="009E5869" w14:paraId="68D3BD78" w14:textId="77777777" w:rsidTr="00F85AC8">
        <w:tc>
          <w:tcPr>
            <w:tcW w:w="9067" w:type="dxa"/>
            <w:gridSpan w:val="3"/>
            <w:shd w:val="clear" w:color="auto" w:fill="auto"/>
          </w:tcPr>
          <w:p w14:paraId="003CA144" w14:textId="77777777" w:rsidR="009E5869" w:rsidRPr="007B4C8C" w:rsidRDefault="009E5869" w:rsidP="00F85AC8">
            <w:pPr>
              <w:spacing w:line="360" w:lineRule="auto"/>
              <w:rPr>
                <w:rFonts w:ascii="Verdana" w:hAnsi="Verdana"/>
                <w:sz w:val="16"/>
                <w:szCs w:val="16"/>
              </w:rPr>
            </w:pPr>
            <w:r w:rsidRPr="007B4C8C">
              <w:rPr>
                <w:rFonts w:ascii="Verdana" w:hAnsi="Verdana"/>
                <w:sz w:val="16"/>
                <w:szCs w:val="16"/>
              </w:rPr>
              <w:t>Daines L, Zheng B, Elneima O, Harrison E, Lone NI, Hurst JR, Brown JS, Sapey</w:t>
            </w:r>
            <w:r>
              <w:rPr>
                <w:rFonts w:ascii="Verdana" w:hAnsi="Verdana"/>
                <w:sz w:val="16"/>
                <w:szCs w:val="16"/>
              </w:rPr>
              <w:t xml:space="preserve"> </w:t>
            </w:r>
            <w:r w:rsidRPr="007B4C8C">
              <w:rPr>
                <w:rFonts w:ascii="Verdana" w:hAnsi="Verdana"/>
                <w:sz w:val="16"/>
                <w:szCs w:val="16"/>
              </w:rPr>
              <w:t>E, Chalmers JD, Quint JK, Pfeffer P, Siddiqui S, Walker S, Poinasamy K, McAuley</w:t>
            </w:r>
            <w:r>
              <w:rPr>
                <w:rFonts w:ascii="Verdana" w:hAnsi="Verdana"/>
                <w:sz w:val="16"/>
                <w:szCs w:val="16"/>
              </w:rPr>
              <w:t xml:space="preserve"> </w:t>
            </w:r>
            <w:r w:rsidRPr="007B4C8C">
              <w:rPr>
                <w:rFonts w:ascii="Verdana" w:hAnsi="Verdana"/>
                <w:sz w:val="16"/>
                <w:szCs w:val="16"/>
              </w:rPr>
              <w:t>H, Sereno M, Shikotra A, Singapuri A, Docherty AB, Marks M, Toshner M, Howard</w:t>
            </w:r>
            <w:r>
              <w:rPr>
                <w:rFonts w:ascii="Verdana" w:hAnsi="Verdana"/>
                <w:sz w:val="16"/>
                <w:szCs w:val="16"/>
              </w:rPr>
              <w:t xml:space="preserve"> </w:t>
            </w:r>
            <w:r w:rsidRPr="007B4C8C">
              <w:rPr>
                <w:rFonts w:ascii="Verdana" w:hAnsi="Verdana"/>
                <w:sz w:val="16"/>
                <w:szCs w:val="16"/>
              </w:rPr>
              <w:t>LS, Horsley A, Jenkins G, Porter JC, Ho LP, Raman B, Wain LV, Brightling CE,</w:t>
            </w:r>
          </w:p>
          <w:p w14:paraId="31035B56" w14:textId="77777777" w:rsidR="009E5869" w:rsidRDefault="009E5869" w:rsidP="00F85AC8">
            <w:pPr>
              <w:spacing w:line="360" w:lineRule="auto"/>
              <w:rPr>
                <w:rFonts w:ascii="Verdana" w:hAnsi="Verdana"/>
                <w:sz w:val="16"/>
                <w:szCs w:val="16"/>
              </w:rPr>
            </w:pPr>
            <w:r w:rsidRPr="007B4C8C">
              <w:rPr>
                <w:rFonts w:ascii="Verdana" w:hAnsi="Verdana"/>
                <w:sz w:val="16"/>
                <w:szCs w:val="16"/>
              </w:rPr>
              <w:t>Evans RA, Heaney LG, De Soyza A, Sheikh A. Characteristics and risk factors for</w:t>
            </w:r>
            <w:r>
              <w:rPr>
                <w:rFonts w:ascii="Verdana" w:hAnsi="Verdana"/>
                <w:sz w:val="16"/>
                <w:szCs w:val="16"/>
              </w:rPr>
              <w:t xml:space="preserve"> </w:t>
            </w:r>
            <w:r w:rsidRPr="007B4C8C">
              <w:rPr>
                <w:rFonts w:ascii="Verdana" w:hAnsi="Verdana"/>
                <w:sz w:val="16"/>
                <w:szCs w:val="16"/>
              </w:rPr>
              <w:t>post-COVID-19 breathlessness after hospitalisation for COVID-19. ERJ Open Res.</w:t>
            </w:r>
            <w:r>
              <w:rPr>
                <w:rFonts w:ascii="Verdana" w:hAnsi="Verdana"/>
                <w:sz w:val="16"/>
                <w:szCs w:val="16"/>
              </w:rPr>
              <w:t xml:space="preserve"> </w:t>
            </w:r>
            <w:r w:rsidRPr="007B4C8C">
              <w:rPr>
                <w:rFonts w:ascii="Verdana" w:hAnsi="Verdana"/>
                <w:sz w:val="16"/>
                <w:szCs w:val="16"/>
              </w:rPr>
              <w:t>2023 Feb 20;9(1):00274-2022. doi: 10.1183/23120541.00274-2022. PMID: 36820079;</w:t>
            </w:r>
            <w:r>
              <w:rPr>
                <w:rFonts w:ascii="Verdana" w:hAnsi="Verdana"/>
                <w:sz w:val="16"/>
                <w:szCs w:val="16"/>
              </w:rPr>
              <w:t xml:space="preserve"> </w:t>
            </w:r>
            <w:r w:rsidRPr="007B4C8C">
              <w:rPr>
                <w:rFonts w:ascii="Verdana" w:hAnsi="Verdana"/>
                <w:sz w:val="16"/>
                <w:szCs w:val="16"/>
              </w:rPr>
              <w:t>PMCID: PMC9790090.</w:t>
            </w:r>
          </w:p>
        </w:tc>
      </w:tr>
      <w:tr w:rsidR="009E5869" w14:paraId="5E3278D1" w14:textId="77777777" w:rsidTr="00F85AC8">
        <w:tc>
          <w:tcPr>
            <w:tcW w:w="562" w:type="dxa"/>
            <w:shd w:val="clear" w:color="auto" w:fill="FF0000"/>
          </w:tcPr>
          <w:p w14:paraId="1E189AE8" w14:textId="77777777" w:rsidR="009E5869" w:rsidRDefault="009E5869" w:rsidP="00F85AC8">
            <w:pPr>
              <w:spacing w:line="360" w:lineRule="auto"/>
              <w:rPr>
                <w:rFonts w:ascii="Verdana" w:hAnsi="Verdana"/>
                <w:sz w:val="16"/>
                <w:szCs w:val="16"/>
              </w:rPr>
            </w:pPr>
          </w:p>
        </w:tc>
        <w:tc>
          <w:tcPr>
            <w:tcW w:w="2840" w:type="dxa"/>
          </w:tcPr>
          <w:p w14:paraId="30FB88DA" w14:textId="77777777" w:rsidR="009E5869" w:rsidRPr="00863206" w:rsidRDefault="009E5869" w:rsidP="00F85AC8">
            <w:pPr>
              <w:spacing w:line="360" w:lineRule="auto"/>
              <w:rPr>
                <w:rFonts w:ascii="Verdana" w:hAnsi="Verdana"/>
                <w:sz w:val="16"/>
                <w:szCs w:val="16"/>
              </w:rPr>
            </w:pPr>
            <w:r w:rsidRPr="0069791B">
              <w:rPr>
                <w:rFonts w:ascii="Verdana" w:hAnsi="Verdana"/>
                <w:sz w:val="16"/>
                <w:szCs w:val="16"/>
              </w:rPr>
              <w:t>Da</w:t>
            </w:r>
            <w:r>
              <w:rPr>
                <w:rFonts w:ascii="Verdana" w:hAnsi="Verdana"/>
                <w:sz w:val="16"/>
                <w:szCs w:val="16"/>
              </w:rPr>
              <w:t xml:space="preserve">merdji </w:t>
            </w:r>
            <w:r>
              <w:rPr>
                <w:rFonts w:ascii="Verdana" w:hAnsi="Verdana"/>
                <w:i/>
                <w:iCs/>
                <w:sz w:val="16"/>
                <w:szCs w:val="16"/>
              </w:rPr>
              <w:t xml:space="preserve">et al. </w:t>
            </w:r>
            <w:r w:rsidRPr="006D08F7">
              <w:rPr>
                <w:rFonts w:ascii="Verdana" w:hAnsi="Verdana"/>
                <w:color w:val="0070C0"/>
                <w:sz w:val="16"/>
                <w:szCs w:val="16"/>
              </w:rPr>
              <w:t>2022</w:t>
            </w:r>
          </w:p>
        </w:tc>
        <w:tc>
          <w:tcPr>
            <w:tcW w:w="5665" w:type="dxa"/>
          </w:tcPr>
          <w:p w14:paraId="3CBDF37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5969CBC7" w14:textId="77777777" w:rsidTr="00F85AC8">
        <w:tc>
          <w:tcPr>
            <w:tcW w:w="9067" w:type="dxa"/>
            <w:gridSpan w:val="3"/>
            <w:shd w:val="clear" w:color="auto" w:fill="FFFFFF" w:themeFill="background1"/>
          </w:tcPr>
          <w:p w14:paraId="5151E089" w14:textId="77777777" w:rsidR="009E5869" w:rsidRPr="00BC5377" w:rsidRDefault="009E5869" w:rsidP="00F85AC8">
            <w:pPr>
              <w:spacing w:line="360" w:lineRule="auto"/>
              <w:rPr>
                <w:rFonts w:ascii="Verdana" w:hAnsi="Verdana"/>
                <w:sz w:val="16"/>
                <w:szCs w:val="16"/>
              </w:rPr>
            </w:pPr>
            <w:r w:rsidRPr="00BC5377">
              <w:rPr>
                <w:rFonts w:ascii="Verdana" w:hAnsi="Verdana"/>
                <w:sz w:val="16"/>
                <w:szCs w:val="16"/>
              </w:rPr>
              <w:t>Damerdji F, Rotsaert M, Wacquier B, Hein M, Loas G. Prevalence and</w:t>
            </w:r>
            <w:r>
              <w:rPr>
                <w:rFonts w:ascii="Verdana" w:hAnsi="Verdana"/>
                <w:sz w:val="16"/>
                <w:szCs w:val="16"/>
              </w:rPr>
              <w:t xml:space="preserve"> </w:t>
            </w:r>
            <w:r w:rsidRPr="00BC5377">
              <w:rPr>
                <w:rFonts w:ascii="Verdana" w:hAnsi="Verdana"/>
                <w:sz w:val="16"/>
                <w:szCs w:val="16"/>
              </w:rPr>
              <w:t>Relationships between Alexithymia, Anhedonia, Depression and Anxiety during the</w:t>
            </w:r>
            <w:r>
              <w:rPr>
                <w:rFonts w:ascii="Verdana" w:hAnsi="Verdana"/>
                <w:sz w:val="16"/>
                <w:szCs w:val="16"/>
              </w:rPr>
              <w:t xml:space="preserve"> </w:t>
            </w:r>
            <w:r w:rsidRPr="00BC5377">
              <w:rPr>
                <w:rFonts w:ascii="Verdana" w:hAnsi="Verdana"/>
                <w:sz w:val="16"/>
                <w:szCs w:val="16"/>
              </w:rPr>
              <w:t>Belgian COVID-19 Pandemic Lockdown. Int J Environ Res Public Health. 2022 Nov18;19(22):15264. doi: 10.3390/ijerph192215264. PMID: 36430003; PMCID:</w:t>
            </w:r>
          </w:p>
          <w:p w14:paraId="4D1FD637" w14:textId="77777777" w:rsidR="009E5869" w:rsidRDefault="009E5869" w:rsidP="00F85AC8">
            <w:pPr>
              <w:spacing w:line="360" w:lineRule="auto"/>
              <w:rPr>
                <w:rFonts w:ascii="Verdana" w:hAnsi="Verdana"/>
                <w:sz w:val="16"/>
                <w:szCs w:val="16"/>
              </w:rPr>
            </w:pPr>
            <w:r w:rsidRPr="00BC5377">
              <w:rPr>
                <w:rFonts w:ascii="Verdana" w:hAnsi="Verdana"/>
                <w:sz w:val="16"/>
                <w:szCs w:val="16"/>
              </w:rPr>
              <w:t>PMC9691107.</w:t>
            </w:r>
          </w:p>
        </w:tc>
      </w:tr>
      <w:tr w:rsidR="009E5869" w14:paraId="0FD2A1B3" w14:textId="77777777" w:rsidTr="00F85AC8">
        <w:tc>
          <w:tcPr>
            <w:tcW w:w="562" w:type="dxa"/>
            <w:shd w:val="clear" w:color="auto" w:fill="FF0000"/>
          </w:tcPr>
          <w:p w14:paraId="4ABB7C4A" w14:textId="77777777" w:rsidR="009E5869" w:rsidRDefault="009E5869" w:rsidP="00F85AC8">
            <w:pPr>
              <w:spacing w:line="360" w:lineRule="auto"/>
              <w:rPr>
                <w:rFonts w:ascii="Verdana" w:hAnsi="Verdana"/>
                <w:sz w:val="16"/>
                <w:szCs w:val="16"/>
              </w:rPr>
            </w:pPr>
          </w:p>
        </w:tc>
        <w:tc>
          <w:tcPr>
            <w:tcW w:w="2840" w:type="dxa"/>
          </w:tcPr>
          <w:p w14:paraId="159C0B69" w14:textId="77777777" w:rsidR="009E5869" w:rsidRPr="00BE108C" w:rsidRDefault="009E5869" w:rsidP="00F85AC8">
            <w:pPr>
              <w:spacing w:line="360" w:lineRule="auto"/>
              <w:rPr>
                <w:rFonts w:ascii="Verdana" w:hAnsi="Verdana"/>
                <w:sz w:val="16"/>
                <w:szCs w:val="16"/>
              </w:rPr>
            </w:pPr>
            <w:r w:rsidRPr="00863206">
              <w:rPr>
                <w:rFonts w:ascii="Verdana" w:hAnsi="Verdana"/>
                <w:sz w:val="16"/>
                <w:szCs w:val="16"/>
              </w:rPr>
              <w:t>Dang</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1E6E7D89"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6620F50E" w14:textId="77777777" w:rsidTr="00F85AC8">
        <w:tc>
          <w:tcPr>
            <w:tcW w:w="9067" w:type="dxa"/>
            <w:gridSpan w:val="3"/>
            <w:shd w:val="clear" w:color="auto" w:fill="auto"/>
          </w:tcPr>
          <w:p w14:paraId="1E921AF5" w14:textId="77777777" w:rsidR="009E5869" w:rsidRPr="002D7AEF" w:rsidRDefault="009E5869" w:rsidP="00F85AC8">
            <w:pPr>
              <w:spacing w:line="360" w:lineRule="auto"/>
              <w:rPr>
                <w:rFonts w:ascii="Verdana" w:eastAsiaTheme="minorHAnsi" w:hAnsi="Verdana" w:cstheme="minorBidi"/>
                <w:sz w:val="16"/>
                <w:szCs w:val="16"/>
                <w:shd w:val="clear" w:color="auto" w:fill="FFFFFF"/>
              </w:rPr>
            </w:pPr>
            <w:r w:rsidRPr="00984ECD">
              <w:rPr>
                <w:rFonts w:ascii="Verdana" w:eastAsiaTheme="minorHAnsi" w:hAnsi="Verdana" w:cstheme="minorBidi"/>
                <w:sz w:val="16"/>
                <w:szCs w:val="16"/>
                <w:shd w:val="clear" w:color="auto" w:fill="FFFFFF"/>
              </w:rPr>
              <w:t>Dang LT, Luong TC, Nguyen DH, Hoang TA, Nguyen HT, Nguyen HC, et al. The Associations of Suspected COVID-19 Symptoms with Anxiety and Depression as Modified by Hemodialysis Dietary Knowledge: A Multi-Dialysis Center Study. Nutrients. 2022;14(12):2364.</w:t>
            </w:r>
          </w:p>
        </w:tc>
      </w:tr>
      <w:tr w:rsidR="009E5869" w:rsidRPr="0036450D" w14:paraId="0CD1BD26" w14:textId="77777777" w:rsidTr="00F85AC8">
        <w:tc>
          <w:tcPr>
            <w:tcW w:w="562" w:type="dxa"/>
            <w:shd w:val="clear" w:color="auto" w:fill="FF0000"/>
          </w:tcPr>
          <w:p w14:paraId="196601F0" w14:textId="77777777" w:rsidR="009E5869" w:rsidRDefault="009E5869" w:rsidP="00F85AC8">
            <w:pPr>
              <w:spacing w:line="360" w:lineRule="auto"/>
              <w:rPr>
                <w:rFonts w:ascii="Verdana" w:hAnsi="Verdana"/>
                <w:sz w:val="16"/>
                <w:szCs w:val="16"/>
              </w:rPr>
            </w:pPr>
          </w:p>
        </w:tc>
        <w:tc>
          <w:tcPr>
            <w:tcW w:w="2840" w:type="dxa"/>
          </w:tcPr>
          <w:p w14:paraId="79652495" w14:textId="77777777" w:rsidR="009E5869" w:rsidRDefault="009E5869" w:rsidP="00F85AC8">
            <w:pPr>
              <w:spacing w:line="360" w:lineRule="auto"/>
              <w:rPr>
                <w:rFonts w:ascii="Verdana" w:hAnsi="Verdana"/>
                <w:sz w:val="16"/>
                <w:szCs w:val="16"/>
              </w:rPr>
            </w:pPr>
            <w:r>
              <w:rPr>
                <w:rFonts w:ascii="Verdana" w:hAnsi="Verdana"/>
                <w:sz w:val="16"/>
                <w:szCs w:val="16"/>
              </w:rPr>
              <w:t>Das</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38396483"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B41C745" w14:textId="77777777" w:rsidTr="00F85AC8">
        <w:tc>
          <w:tcPr>
            <w:tcW w:w="9067" w:type="dxa"/>
            <w:gridSpan w:val="3"/>
            <w:shd w:val="clear" w:color="auto" w:fill="auto"/>
          </w:tcPr>
          <w:p w14:paraId="65522030"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Das A, Halder A, Patil RS, Harshe DG (2021). Susceptibility of clinically depressed patients to OVID-19: Is </w:t>
            </w:r>
          </w:p>
          <w:p w14:paraId="1AA9B2EC" w14:textId="77777777" w:rsidR="009E5869" w:rsidRPr="00BC5377"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there a link? </w:t>
            </w:r>
            <w:r w:rsidRPr="00343F78">
              <w:rPr>
                <w:rFonts w:ascii="Verdana" w:hAnsi="Verdana"/>
                <w:i/>
                <w:color w:val="000000" w:themeColor="text1"/>
                <w:sz w:val="16"/>
                <w:szCs w:val="16"/>
                <w:lang w:val="fr-FR"/>
              </w:rPr>
              <w:t>Indian J Psychiatry, 63</w:t>
            </w:r>
            <w:r w:rsidRPr="00343F78">
              <w:rPr>
                <w:rFonts w:ascii="Verdana" w:hAnsi="Verdana"/>
                <w:color w:val="000000" w:themeColor="text1"/>
                <w:sz w:val="16"/>
                <w:szCs w:val="16"/>
                <w:lang w:val="fr-FR"/>
              </w:rPr>
              <w:t xml:space="preserve">(1), 112-113. doi: 10.4103/psychiatry. </w:t>
            </w:r>
            <w:r w:rsidRPr="00343F78">
              <w:rPr>
                <w:rFonts w:ascii="Verdana" w:hAnsi="Verdana"/>
                <w:color w:val="000000" w:themeColor="text1"/>
                <w:sz w:val="16"/>
                <w:szCs w:val="16"/>
              </w:rPr>
              <w:t xml:space="preserve">IndianJPsychiatry_850_20 </w:t>
            </w:r>
          </w:p>
        </w:tc>
      </w:tr>
      <w:tr w:rsidR="009E5869" w:rsidRPr="0036450D" w14:paraId="5E7EBC15" w14:textId="77777777" w:rsidTr="00F85AC8">
        <w:tc>
          <w:tcPr>
            <w:tcW w:w="562" w:type="dxa"/>
            <w:shd w:val="clear" w:color="auto" w:fill="FF0000"/>
          </w:tcPr>
          <w:p w14:paraId="2586A378" w14:textId="77777777" w:rsidR="009E5869" w:rsidRDefault="009E5869" w:rsidP="00F85AC8">
            <w:pPr>
              <w:spacing w:line="360" w:lineRule="auto"/>
              <w:rPr>
                <w:rFonts w:ascii="Verdana" w:hAnsi="Verdana"/>
                <w:sz w:val="16"/>
                <w:szCs w:val="16"/>
              </w:rPr>
            </w:pPr>
          </w:p>
        </w:tc>
        <w:tc>
          <w:tcPr>
            <w:tcW w:w="2840" w:type="dxa"/>
          </w:tcPr>
          <w:p w14:paraId="393A00BF" w14:textId="77777777" w:rsidR="009E5869" w:rsidRDefault="009E5869" w:rsidP="00F85AC8">
            <w:pPr>
              <w:spacing w:line="360" w:lineRule="auto"/>
              <w:rPr>
                <w:rFonts w:ascii="Verdana" w:hAnsi="Verdana"/>
                <w:sz w:val="16"/>
                <w:szCs w:val="16"/>
              </w:rPr>
            </w:pPr>
            <w:r>
              <w:rPr>
                <w:rFonts w:ascii="Verdana" w:hAnsi="Verdana"/>
                <w:sz w:val="16"/>
                <w:szCs w:val="16"/>
              </w:rPr>
              <w:t>De Girolama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013B642D"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715EC38" w14:textId="77777777" w:rsidTr="00F85AC8">
        <w:tc>
          <w:tcPr>
            <w:tcW w:w="9067" w:type="dxa"/>
            <w:gridSpan w:val="3"/>
            <w:shd w:val="clear" w:color="auto" w:fill="auto"/>
          </w:tcPr>
          <w:p w14:paraId="3F025223" w14:textId="77777777" w:rsidR="009E5869" w:rsidRPr="00BA554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de Girolamo G, Bellelli G, Bianchetti A, Starace F, Zanetti O, Zarbo C, Micciolo R. Older People Living in Long-Term Care Facilities and Mortality Rates During the COVID-19 Pandemic in Italy: Preliminary Epidemiological Data and Lessons to Learn. Front Psychiatry. 2020 Oct 14;11:586524. doi: 10.3389/fpsyt.2020.586524. PMID: 33173526; PMCID: PMC7591767. </w:t>
            </w:r>
          </w:p>
        </w:tc>
      </w:tr>
      <w:tr w:rsidR="009E5869" w:rsidRPr="0036450D" w14:paraId="4725ED3A" w14:textId="77777777" w:rsidTr="00F85AC8">
        <w:tc>
          <w:tcPr>
            <w:tcW w:w="562" w:type="dxa"/>
            <w:shd w:val="clear" w:color="auto" w:fill="FF0000"/>
          </w:tcPr>
          <w:p w14:paraId="7F140292" w14:textId="77777777" w:rsidR="009E5869" w:rsidRDefault="009E5869" w:rsidP="00F85AC8">
            <w:pPr>
              <w:spacing w:line="360" w:lineRule="auto"/>
              <w:rPr>
                <w:rFonts w:ascii="Verdana" w:hAnsi="Verdana"/>
                <w:sz w:val="16"/>
                <w:szCs w:val="16"/>
              </w:rPr>
            </w:pPr>
          </w:p>
        </w:tc>
        <w:tc>
          <w:tcPr>
            <w:tcW w:w="2840" w:type="dxa"/>
          </w:tcPr>
          <w:p w14:paraId="3DB3A043" w14:textId="77777777" w:rsidR="009E5869" w:rsidRDefault="009E5869" w:rsidP="00F85AC8">
            <w:pPr>
              <w:spacing w:line="360" w:lineRule="auto"/>
              <w:rPr>
                <w:rFonts w:ascii="Verdana" w:hAnsi="Verdana"/>
                <w:sz w:val="16"/>
                <w:szCs w:val="16"/>
              </w:rPr>
            </w:pPr>
            <w:r>
              <w:rPr>
                <w:rFonts w:ascii="Verdana" w:hAnsi="Verdana"/>
                <w:sz w:val="16"/>
                <w:szCs w:val="16"/>
              </w:rPr>
              <w:t>de Leon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2F180288" w14:textId="77777777" w:rsidR="009E5869" w:rsidRDefault="009E5869" w:rsidP="00F85AC8">
            <w:pPr>
              <w:spacing w:line="360" w:lineRule="auto"/>
              <w:rPr>
                <w:rFonts w:ascii="Verdana" w:hAnsi="Verdana"/>
                <w:sz w:val="16"/>
                <w:szCs w:val="16"/>
              </w:rPr>
            </w:pPr>
            <w:r>
              <w:rPr>
                <w:rFonts w:ascii="Verdana" w:hAnsi="Verdana"/>
                <w:sz w:val="16"/>
                <w:szCs w:val="16"/>
              </w:rPr>
              <w:t>Opinion paper</w:t>
            </w:r>
          </w:p>
        </w:tc>
      </w:tr>
      <w:tr w:rsidR="009E5869" w:rsidRPr="0036450D" w14:paraId="56445C09" w14:textId="77777777" w:rsidTr="00F85AC8">
        <w:tc>
          <w:tcPr>
            <w:tcW w:w="9067" w:type="dxa"/>
            <w:gridSpan w:val="3"/>
            <w:shd w:val="clear" w:color="auto" w:fill="auto"/>
          </w:tcPr>
          <w:p w14:paraId="150AB166" w14:textId="77777777" w:rsidR="009E5869" w:rsidRPr="00BA554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de Leon J, Ruan CJ, Verdoux H, Wang C. Clozapine is strongly associated with the risk of pneumonia and inflammation. Gen Psychiatr. 2020 Apr 16;33(2):e100183. doi: 10.1136/gpsych-2019-100183. PMID: 32420521; PMCID: PMC7199914. </w:t>
            </w:r>
          </w:p>
        </w:tc>
      </w:tr>
      <w:tr w:rsidR="009E5869" w14:paraId="21D9DAE0" w14:textId="77777777" w:rsidTr="00F85AC8">
        <w:tc>
          <w:tcPr>
            <w:tcW w:w="562" w:type="dxa"/>
            <w:shd w:val="clear" w:color="auto" w:fill="538135" w:themeFill="accent6" w:themeFillShade="BF"/>
          </w:tcPr>
          <w:p w14:paraId="178BB823" w14:textId="77777777" w:rsidR="009E5869" w:rsidRPr="00A45493" w:rsidRDefault="009E5869" w:rsidP="00F85AC8">
            <w:pPr>
              <w:spacing w:line="360" w:lineRule="auto"/>
              <w:rPr>
                <w:rFonts w:ascii="Verdana" w:hAnsi="Verdana"/>
                <w:sz w:val="16"/>
                <w:szCs w:val="16"/>
                <w:highlight w:val="yellow"/>
              </w:rPr>
            </w:pPr>
          </w:p>
        </w:tc>
        <w:tc>
          <w:tcPr>
            <w:tcW w:w="2840" w:type="dxa"/>
          </w:tcPr>
          <w:p w14:paraId="6623DBA6" w14:textId="77777777" w:rsidR="009E5869" w:rsidRDefault="009E5869" w:rsidP="00F85AC8">
            <w:pPr>
              <w:spacing w:line="360" w:lineRule="auto"/>
              <w:rPr>
                <w:rFonts w:ascii="Verdana" w:hAnsi="Verdana"/>
                <w:sz w:val="16"/>
                <w:szCs w:val="16"/>
              </w:rPr>
            </w:pPr>
            <w:r w:rsidRPr="00863206">
              <w:rPr>
                <w:rFonts w:ascii="Verdana" w:hAnsi="Verdana"/>
                <w:sz w:val="16"/>
                <w:szCs w:val="16"/>
              </w:rPr>
              <w:t>D</w:t>
            </w:r>
            <w:r>
              <w:rPr>
                <w:rFonts w:ascii="Verdana" w:hAnsi="Verdana"/>
                <w:sz w:val="16"/>
                <w:szCs w:val="16"/>
              </w:rPr>
              <w:t xml:space="preserve">escamps </w:t>
            </w:r>
            <w:r>
              <w:rPr>
                <w:rFonts w:ascii="Verdana" w:hAnsi="Verdana"/>
                <w:i/>
                <w:iCs/>
                <w:sz w:val="16"/>
                <w:szCs w:val="16"/>
              </w:rPr>
              <w:t xml:space="preserve">et al. </w:t>
            </w:r>
            <w:r w:rsidRPr="006D08F7">
              <w:rPr>
                <w:rFonts w:ascii="Verdana" w:hAnsi="Verdana"/>
                <w:color w:val="0070C0"/>
                <w:sz w:val="16"/>
                <w:szCs w:val="16"/>
              </w:rPr>
              <w:t>2022</w:t>
            </w:r>
          </w:p>
        </w:tc>
        <w:tc>
          <w:tcPr>
            <w:tcW w:w="5665" w:type="dxa"/>
          </w:tcPr>
          <w:p w14:paraId="08AE4D58"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outcome</w:t>
            </w:r>
          </w:p>
        </w:tc>
      </w:tr>
      <w:tr w:rsidR="009E5869" w14:paraId="68EA1CAD" w14:textId="77777777" w:rsidTr="00F85AC8">
        <w:tc>
          <w:tcPr>
            <w:tcW w:w="9067" w:type="dxa"/>
            <w:gridSpan w:val="3"/>
            <w:shd w:val="clear" w:color="auto" w:fill="auto"/>
          </w:tcPr>
          <w:p w14:paraId="3DAE75CD" w14:textId="77777777" w:rsidR="009E5869" w:rsidRDefault="009E5869" w:rsidP="00F85AC8">
            <w:pPr>
              <w:spacing w:line="360" w:lineRule="auto"/>
              <w:rPr>
                <w:rFonts w:ascii="Verdana" w:hAnsi="Verdana"/>
                <w:sz w:val="16"/>
                <w:szCs w:val="16"/>
              </w:rPr>
            </w:pPr>
            <w:r w:rsidRPr="002B2873">
              <w:rPr>
                <w:rFonts w:ascii="Verdana" w:hAnsi="Verdana"/>
                <w:sz w:val="16"/>
                <w:szCs w:val="16"/>
              </w:rPr>
              <w:t>Descamps A, Frenkiel J, Zarca K, Laidi C, Godin O, Launay O, Leboyer M,</w:t>
            </w:r>
            <w:r>
              <w:rPr>
                <w:rFonts w:ascii="Verdana" w:hAnsi="Verdana"/>
                <w:sz w:val="16"/>
                <w:szCs w:val="16"/>
              </w:rPr>
              <w:t xml:space="preserve"> </w:t>
            </w:r>
            <w:r w:rsidRPr="002B2873">
              <w:rPr>
                <w:rFonts w:ascii="Verdana" w:hAnsi="Verdana"/>
                <w:sz w:val="16"/>
                <w:szCs w:val="16"/>
              </w:rPr>
              <w:t>Durand-Zaleski I. Association between mental disorders and COVID-19 outcomes</w:t>
            </w:r>
            <w:r>
              <w:rPr>
                <w:rFonts w:ascii="Verdana" w:hAnsi="Verdana"/>
                <w:sz w:val="16"/>
                <w:szCs w:val="16"/>
              </w:rPr>
              <w:t xml:space="preserve"> </w:t>
            </w:r>
            <w:r w:rsidRPr="002B2873">
              <w:rPr>
                <w:rFonts w:ascii="Verdana" w:hAnsi="Verdana"/>
                <w:sz w:val="16"/>
                <w:szCs w:val="16"/>
              </w:rPr>
              <w:t>among inpatients in France: A retrospective nationwide population-based study. J</w:t>
            </w:r>
            <w:r>
              <w:rPr>
                <w:rFonts w:ascii="Verdana" w:hAnsi="Verdana"/>
                <w:sz w:val="16"/>
                <w:szCs w:val="16"/>
              </w:rPr>
              <w:t xml:space="preserve"> </w:t>
            </w:r>
            <w:r w:rsidRPr="002B2873">
              <w:rPr>
                <w:rFonts w:ascii="Verdana" w:hAnsi="Verdana"/>
                <w:sz w:val="16"/>
                <w:szCs w:val="16"/>
              </w:rPr>
              <w:t>Psychiatr Res. 2022 Nov;155:194-201. doi: 10.1016/j.jpsychires.2022.08.019. Epub</w:t>
            </w:r>
            <w:r>
              <w:rPr>
                <w:rFonts w:ascii="Verdana" w:hAnsi="Verdana"/>
                <w:sz w:val="16"/>
                <w:szCs w:val="16"/>
              </w:rPr>
              <w:t xml:space="preserve"> </w:t>
            </w:r>
            <w:r w:rsidRPr="002B2873">
              <w:rPr>
                <w:rFonts w:ascii="Verdana" w:hAnsi="Verdana"/>
                <w:sz w:val="16"/>
                <w:szCs w:val="16"/>
              </w:rPr>
              <w:t>2022 Aug 20. PMID: 36063611; PMCID: PMC9392549.</w:t>
            </w:r>
          </w:p>
        </w:tc>
      </w:tr>
      <w:tr w:rsidR="009E5869" w14:paraId="43BC6C23" w14:textId="77777777" w:rsidTr="00F85AC8">
        <w:tc>
          <w:tcPr>
            <w:tcW w:w="562" w:type="dxa"/>
            <w:shd w:val="clear" w:color="auto" w:fill="FF0000"/>
          </w:tcPr>
          <w:p w14:paraId="785B0591" w14:textId="77777777" w:rsidR="009E5869" w:rsidRPr="00A45493" w:rsidRDefault="009E5869" w:rsidP="00F85AC8">
            <w:pPr>
              <w:spacing w:line="360" w:lineRule="auto"/>
              <w:rPr>
                <w:rFonts w:ascii="Verdana" w:hAnsi="Verdana"/>
                <w:sz w:val="16"/>
                <w:szCs w:val="16"/>
                <w:highlight w:val="yellow"/>
              </w:rPr>
            </w:pPr>
          </w:p>
        </w:tc>
        <w:tc>
          <w:tcPr>
            <w:tcW w:w="2840" w:type="dxa"/>
          </w:tcPr>
          <w:p w14:paraId="56F17B05" w14:textId="77777777" w:rsidR="009E5869" w:rsidRPr="00A45493" w:rsidRDefault="009E5869" w:rsidP="00F85AC8">
            <w:pPr>
              <w:spacing w:line="360" w:lineRule="auto"/>
              <w:rPr>
                <w:rFonts w:ascii="Verdana" w:hAnsi="Verdana"/>
                <w:sz w:val="16"/>
                <w:szCs w:val="16"/>
                <w:lang w:val="fr-FR"/>
              </w:rPr>
            </w:pPr>
            <w:r>
              <w:rPr>
                <w:rFonts w:ascii="Verdana" w:hAnsi="Verdana"/>
                <w:sz w:val="16"/>
                <w:szCs w:val="16"/>
              </w:rPr>
              <w:t>Delora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2</w:t>
            </w:r>
          </w:p>
        </w:tc>
        <w:tc>
          <w:tcPr>
            <w:tcW w:w="5665" w:type="dxa"/>
          </w:tcPr>
          <w:p w14:paraId="09094583" w14:textId="77777777" w:rsidR="009E5869" w:rsidRDefault="009E5869" w:rsidP="00F85AC8">
            <w:pPr>
              <w:spacing w:line="360" w:lineRule="auto"/>
              <w:rPr>
                <w:rFonts w:ascii="Verdana" w:hAnsi="Verdana"/>
                <w:sz w:val="16"/>
                <w:szCs w:val="16"/>
              </w:rPr>
            </w:pPr>
            <w:r>
              <w:rPr>
                <w:rFonts w:ascii="Verdana" w:hAnsi="Verdana"/>
                <w:sz w:val="16"/>
                <w:szCs w:val="16"/>
              </w:rPr>
              <w:t>Exposure variable unknown</w:t>
            </w:r>
          </w:p>
        </w:tc>
      </w:tr>
      <w:tr w:rsidR="009E5869" w14:paraId="7C11BE5D" w14:textId="77777777" w:rsidTr="00F85AC8">
        <w:tc>
          <w:tcPr>
            <w:tcW w:w="9067" w:type="dxa"/>
            <w:gridSpan w:val="3"/>
            <w:shd w:val="clear" w:color="auto" w:fill="auto"/>
          </w:tcPr>
          <w:p w14:paraId="2E8D4160" w14:textId="77777777" w:rsidR="009E5869" w:rsidRDefault="009E5869" w:rsidP="00F85AC8">
            <w:pPr>
              <w:spacing w:line="360" w:lineRule="auto"/>
              <w:rPr>
                <w:rFonts w:ascii="Verdana" w:hAnsi="Verdana"/>
                <w:sz w:val="16"/>
                <w:szCs w:val="16"/>
              </w:rPr>
            </w:pPr>
            <w:r w:rsidRPr="007F2430">
              <w:rPr>
                <w:rFonts w:ascii="Verdana" w:hAnsi="Verdana"/>
                <w:sz w:val="16"/>
                <w:szCs w:val="16"/>
              </w:rPr>
              <w:t>Delora A, Mills A, Jacobson D, Cornett B, Peacock WF, Datta A, Jenks SP.</w:t>
            </w:r>
            <w:r>
              <w:rPr>
                <w:rFonts w:ascii="Verdana" w:hAnsi="Verdana"/>
                <w:sz w:val="16"/>
                <w:szCs w:val="16"/>
              </w:rPr>
              <w:t xml:space="preserve"> </w:t>
            </w:r>
            <w:r w:rsidRPr="007F2430">
              <w:rPr>
                <w:rFonts w:ascii="Verdana" w:hAnsi="Verdana"/>
                <w:sz w:val="16"/>
                <w:szCs w:val="16"/>
              </w:rPr>
              <w:t>Socioeconomic and Comorbid Factors Affecting Mortality and Length of Stay in</w:t>
            </w:r>
            <w:r>
              <w:rPr>
                <w:rFonts w:ascii="Verdana" w:hAnsi="Verdana"/>
                <w:sz w:val="16"/>
                <w:szCs w:val="16"/>
              </w:rPr>
              <w:t xml:space="preserve"> </w:t>
            </w:r>
            <w:r w:rsidRPr="007F2430">
              <w:rPr>
                <w:rFonts w:ascii="Verdana" w:hAnsi="Verdana"/>
                <w:sz w:val="16"/>
                <w:szCs w:val="16"/>
              </w:rPr>
              <w:t>COVID-19 Patients. Cureus. 2022 Oct 12;14(10):e30224. doi: 10.7759/cureus.30224.</w:t>
            </w:r>
            <w:r>
              <w:rPr>
                <w:rFonts w:ascii="Verdana" w:hAnsi="Verdana"/>
                <w:sz w:val="16"/>
                <w:szCs w:val="16"/>
              </w:rPr>
              <w:t xml:space="preserve"> </w:t>
            </w:r>
            <w:r w:rsidRPr="007F2430">
              <w:rPr>
                <w:rFonts w:ascii="Verdana" w:hAnsi="Verdana"/>
                <w:sz w:val="16"/>
                <w:szCs w:val="16"/>
              </w:rPr>
              <w:t>PMID: 36381875; PMCID: PMC9651930.</w:t>
            </w:r>
          </w:p>
        </w:tc>
      </w:tr>
      <w:tr w:rsidR="009E5869" w14:paraId="4ED3064F" w14:textId="77777777" w:rsidTr="00F85AC8">
        <w:tc>
          <w:tcPr>
            <w:tcW w:w="562" w:type="dxa"/>
            <w:shd w:val="clear" w:color="auto" w:fill="538135" w:themeFill="accent6" w:themeFillShade="BF"/>
          </w:tcPr>
          <w:p w14:paraId="4FC0E25B" w14:textId="77777777" w:rsidR="009E5869" w:rsidRPr="00A45493" w:rsidRDefault="009E5869" w:rsidP="00F85AC8">
            <w:pPr>
              <w:spacing w:line="360" w:lineRule="auto"/>
              <w:rPr>
                <w:rFonts w:ascii="Verdana" w:hAnsi="Verdana"/>
                <w:sz w:val="16"/>
                <w:szCs w:val="16"/>
                <w:highlight w:val="yellow"/>
              </w:rPr>
            </w:pPr>
          </w:p>
        </w:tc>
        <w:tc>
          <w:tcPr>
            <w:tcW w:w="2840" w:type="dxa"/>
          </w:tcPr>
          <w:p w14:paraId="35B89E8B" w14:textId="77777777" w:rsidR="009E5869" w:rsidRPr="00A45493" w:rsidRDefault="009E5869" w:rsidP="00F85AC8">
            <w:pPr>
              <w:spacing w:line="360" w:lineRule="auto"/>
              <w:rPr>
                <w:rFonts w:ascii="Verdana" w:hAnsi="Verdana"/>
                <w:sz w:val="16"/>
                <w:szCs w:val="16"/>
              </w:rPr>
            </w:pPr>
            <w:r w:rsidRPr="00A45493">
              <w:rPr>
                <w:rFonts w:ascii="Verdana" w:hAnsi="Verdana"/>
                <w:sz w:val="16"/>
                <w:szCs w:val="16"/>
                <w:lang w:val="fr-FR"/>
              </w:rPr>
              <w:t xml:space="preserve">de Miranda </w:t>
            </w:r>
            <w:r w:rsidRPr="00A45493">
              <w:rPr>
                <w:rFonts w:ascii="Verdana" w:hAnsi="Verdana"/>
                <w:i/>
                <w:iCs/>
                <w:sz w:val="16"/>
                <w:szCs w:val="16"/>
                <w:lang w:val="fr-FR"/>
              </w:rPr>
              <w:t xml:space="preserve">et al. </w:t>
            </w:r>
            <w:r w:rsidRPr="00A45493">
              <w:rPr>
                <w:rFonts w:ascii="Verdana" w:hAnsi="Verdana"/>
                <w:sz w:val="16"/>
                <w:szCs w:val="16"/>
                <w:lang w:val="fr-FR"/>
              </w:rPr>
              <w:t xml:space="preserve">2022 </w:t>
            </w:r>
          </w:p>
        </w:tc>
        <w:tc>
          <w:tcPr>
            <w:tcW w:w="5665" w:type="dxa"/>
          </w:tcPr>
          <w:p w14:paraId="06A6FA0A" w14:textId="77777777" w:rsidR="009E5869" w:rsidRDefault="009E5869" w:rsidP="00F85AC8">
            <w:pPr>
              <w:spacing w:line="360" w:lineRule="auto"/>
              <w:rPr>
                <w:rFonts w:ascii="Verdana" w:hAnsi="Verdana"/>
                <w:sz w:val="16"/>
                <w:szCs w:val="16"/>
              </w:rPr>
            </w:pPr>
            <w:r w:rsidRPr="00303E43">
              <w:rPr>
                <w:rFonts w:ascii="Verdana" w:hAnsi="Verdana"/>
                <w:color w:val="000000" w:themeColor="text1"/>
                <w:sz w:val="16"/>
                <w:szCs w:val="16"/>
              </w:rPr>
              <w:t xml:space="preserve">Mental health </w:t>
            </w:r>
            <w:r w:rsidRPr="00303E43">
              <w:rPr>
                <w:rFonts w:ascii="Verdana" w:hAnsi="Verdana"/>
                <w:color w:val="000000" w:themeColor="text1"/>
                <w:sz w:val="16"/>
                <w:szCs w:val="16"/>
              </w:rPr>
              <w:sym w:font="Wingdings" w:char="F0E0"/>
            </w:r>
            <w:r w:rsidRPr="00303E43">
              <w:rPr>
                <w:rFonts w:ascii="Verdana" w:hAnsi="Verdana"/>
                <w:color w:val="000000" w:themeColor="text1"/>
                <w:sz w:val="16"/>
                <w:szCs w:val="16"/>
              </w:rPr>
              <w:t xml:space="preserve"> long covid</w:t>
            </w:r>
          </w:p>
        </w:tc>
      </w:tr>
      <w:tr w:rsidR="009E5869" w14:paraId="4493DA1C" w14:textId="77777777" w:rsidTr="00F85AC8">
        <w:tc>
          <w:tcPr>
            <w:tcW w:w="9067" w:type="dxa"/>
            <w:gridSpan w:val="3"/>
            <w:shd w:val="clear" w:color="auto" w:fill="auto"/>
          </w:tcPr>
          <w:p w14:paraId="10A5D2C7" w14:textId="77777777" w:rsidR="009E5869" w:rsidRPr="003273BB" w:rsidRDefault="009E5869" w:rsidP="00F85AC8">
            <w:pPr>
              <w:tabs>
                <w:tab w:val="left" w:pos="1630"/>
              </w:tabs>
              <w:spacing w:line="360" w:lineRule="auto"/>
              <w:jc w:val="both"/>
              <w:rPr>
                <w:rFonts w:ascii="Verdana" w:hAnsi="Verdana"/>
                <w:color w:val="000000" w:themeColor="text1"/>
                <w:sz w:val="16"/>
                <w:szCs w:val="16"/>
                <w:lang w:val="it-IT"/>
              </w:rPr>
            </w:pPr>
            <w:r w:rsidRPr="003273BB">
              <w:rPr>
                <w:rFonts w:ascii="Verdana" w:hAnsi="Verdana"/>
                <w:color w:val="000000" w:themeColor="text1"/>
                <w:sz w:val="16"/>
                <w:szCs w:val="16"/>
              </w:rPr>
              <w:t xml:space="preserve">de Miranda DAP, Gomes SVC, Filgueiras PS, Corsini CA, Almeida NBF, Silva RA, Medeiros MIVARC, Vilela RVR, Fernandes GR and Grenfell RFQ (2022). Long COVID-19 syndrome: a 14-months longitudinal study during the two first epidemic peaks in Southeast Brazil. Transactions of the Royal Society of Tropical Medicine and Hygiene. 2022 Nov 1;116(11):1007-1014. doi: 10.1093/trstmh/trac030. </w:t>
            </w:r>
          </w:p>
        </w:tc>
      </w:tr>
      <w:tr w:rsidR="009E5869" w:rsidRPr="0036450D" w14:paraId="7B702A52" w14:textId="77777777" w:rsidTr="00F85AC8">
        <w:tc>
          <w:tcPr>
            <w:tcW w:w="562" w:type="dxa"/>
            <w:shd w:val="clear" w:color="auto" w:fill="FF0000"/>
          </w:tcPr>
          <w:p w14:paraId="77233863" w14:textId="77777777" w:rsidR="009E5869" w:rsidRDefault="009E5869" w:rsidP="00F85AC8">
            <w:pPr>
              <w:spacing w:line="360" w:lineRule="auto"/>
              <w:rPr>
                <w:rFonts w:ascii="Verdana" w:hAnsi="Verdana"/>
                <w:sz w:val="16"/>
                <w:szCs w:val="16"/>
              </w:rPr>
            </w:pPr>
          </w:p>
        </w:tc>
        <w:tc>
          <w:tcPr>
            <w:tcW w:w="2840" w:type="dxa"/>
          </w:tcPr>
          <w:p w14:paraId="1D373477" w14:textId="77777777" w:rsidR="009E5869" w:rsidRDefault="009E5869" w:rsidP="00F85AC8">
            <w:pPr>
              <w:spacing w:line="360" w:lineRule="auto"/>
              <w:rPr>
                <w:rFonts w:ascii="Verdana" w:hAnsi="Verdana"/>
                <w:sz w:val="16"/>
                <w:szCs w:val="16"/>
              </w:rPr>
            </w:pPr>
            <w:r>
              <w:rPr>
                <w:rFonts w:ascii="Verdana" w:hAnsi="Verdana"/>
                <w:sz w:val="16"/>
                <w:szCs w:val="16"/>
              </w:rPr>
              <w:t>de Picker</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69E46E8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0E74814" w14:textId="77777777" w:rsidTr="00F85AC8">
        <w:tc>
          <w:tcPr>
            <w:tcW w:w="9067" w:type="dxa"/>
            <w:gridSpan w:val="3"/>
            <w:shd w:val="clear" w:color="auto" w:fill="auto"/>
          </w:tcPr>
          <w:p w14:paraId="1914755E" w14:textId="77777777" w:rsidR="009E5869" w:rsidRPr="00BA554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De Picker LJ, Dias MC, Benros ME, Vai B, Branchi I, Benedetti F, Borsini A, Leza JC, Kärkkäinen H, Männikkö M, Pariante CM, Güngör ES, Szczegielniak A, Tamouza R, van der Markt A, Fusar-Poli P, Beezhold J, Leboyer M. Severe mental illness and European COVID-19 vaccination strategies. Lancet Psychiatry. 2021 May;8(5):356-359. doi: 10.1016/S2215-0366(21)00046-8. Epub 2021 Feb 17. </w:t>
            </w:r>
          </w:p>
        </w:tc>
      </w:tr>
      <w:tr w:rsidR="009E5869" w:rsidRPr="0036450D" w14:paraId="6ED200C6" w14:textId="77777777" w:rsidTr="00F85AC8">
        <w:tc>
          <w:tcPr>
            <w:tcW w:w="562" w:type="dxa"/>
            <w:shd w:val="clear" w:color="auto" w:fill="538135" w:themeFill="accent6" w:themeFillShade="BF"/>
          </w:tcPr>
          <w:p w14:paraId="03C4F233" w14:textId="77777777" w:rsidR="009E5869" w:rsidRDefault="009E5869" w:rsidP="00F85AC8">
            <w:pPr>
              <w:spacing w:line="360" w:lineRule="auto"/>
              <w:rPr>
                <w:rFonts w:ascii="Verdana" w:hAnsi="Verdana"/>
                <w:sz w:val="16"/>
                <w:szCs w:val="16"/>
              </w:rPr>
            </w:pPr>
          </w:p>
        </w:tc>
        <w:tc>
          <w:tcPr>
            <w:tcW w:w="2840" w:type="dxa"/>
          </w:tcPr>
          <w:p w14:paraId="358C3438" w14:textId="77777777" w:rsidR="009E5869" w:rsidRPr="00CB075D" w:rsidRDefault="009E5869" w:rsidP="00F85AC8">
            <w:pPr>
              <w:spacing w:line="360" w:lineRule="auto"/>
              <w:rPr>
                <w:rFonts w:ascii="Verdana" w:hAnsi="Verdana"/>
                <w:sz w:val="16"/>
                <w:szCs w:val="16"/>
                <w:lang w:val="es-ES"/>
              </w:rPr>
            </w:pPr>
            <w:r w:rsidRPr="00CB075D">
              <w:rPr>
                <w:rFonts w:ascii="Verdana" w:hAnsi="Verdana"/>
                <w:sz w:val="16"/>
                <w:szCs w:val="16"/>
                <w:lang w:val="es-ES"/>
              </w:rPr>
              <w:t xml:space="preserve">de Vito </w:t>
            </w:r>
            <w:r w:rsidRPr="00CB075D">
              <w:rPr>
                <w:rFonts w:ascii="Verdana" w:hAnsi="Verdana"/>
                <w:i/>
                <w:sz w:val="16"/>
                <w:szCs w:val="16"/>
                <w:lang w:val="es-ES"/>
              </w:rPr>
              <w:t>et al.</w:t>
            </w:r>
            <w:r w:rsidRPr="00CB075D">
              <w:rPr>
                <w:rFonts w:ascii="Verdana" w:hAnsi="Verdana"/>
                <w:sz w:val="16"/>
                <w:szCs w:val="16"/>
                <w:lang w:val="es-ES"/>
              </w:rPr>
              <w:t xml:space="preserve"> </w:t>
            </w:r>
            <w:r w:rsidRPr="00CB075D">
              <w:rPr>
                <w:rFonts w:ascii="Verdana" w:hAnsi="Verdana"/>
                <w:color w:val="0070C0"/>
                <w:sz w:val="16"/>
                <w:szCs w:val="16"/>
                <w:lang w:val="es-ES"/>
              </w:rPr>
              <w:t xml:space="preserve">2021 </w:t>
            </w:r>
            <w:r w:rsidRPr="00CB075D">
              <w:rPr>
                <w:rFonts w:ascii="Verdana" w:hAnsi="Verdana"/>
                <w:color w:val="0070C0"/>
                <w:sz w:val="13"/>
                <w:szCs w:val="13"/>
                <w:lang w:val="es-ES"/>
              </w:rPr>
              <w:t>[</w:t>
            </w:r>
            <w:r w:rsidRPr="00CB075D">
              <w:rPr>
                <w:rFonts w:ascii="Verdana" w:hAnsi="Verdana"/>
                <w:color w:val="FF0000"/>
                <w:sz w:val="13"/>
                <w:szCs w:val="13"/>
                <w:lang w:val="es-ES"/>
              </w:rPr>
              <w:t>MEDRXIV</w:t>
            </w:r>
            <w:r w:rsidRPr="00CB075D">
              <w:rPr>
                <w:rFonts w:ascii="Verdana" w:hAnsi="Verdana"/>
                <w:color w:val="0070C0"/>
                <w:sz w:val="13"/>
                <w:szCs w:val="13"/>
                <w:lang w:val="es-ES"/>
              </w:rPr>
              <w:t>]</w:t>
            </w:r>
          </w:p>
        </w:tc>
        <w:tc>
          <w:tcPr>
            <w:tcW w:w="5665" w:type="dxa"/>
          </w:tcPr>
          <w:p w14:paraId="5EBC09D4"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and course</w:t>
            </w:r>
          </w:p>
        </w:tc>
      </w:tr>
      <w:tr w:rsidR="009E5869" w:rsidRPr="0036450D" w14:paraId="7BC12DEB" w14:textId="77777777" w:rsidTr="00F85AC8">
        <w:tc>
          <w:tcPr>
            <w:tcW w:w="9067" w:type="dxa"/>
            <w:gridSpan w:val="3"/>
            <w:shd w:val="clear" w:color="auto" w:fill="auto"/>
          </w:tcPr>
          <w:p w14:paraId="0974A850"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De Vito A, Fiore V, Princic E, Geremia N, Napodano CMP, Muredda AA, . . . Babudieri S. (2021). Predictors of </w:t>
            </w:r>
          </w:p>
          <w:p w14:paraId="5B69CC9E"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infection, symptoms development, and mortality in people with SARS-CoV-2 living in retirement nursing </w:t>
            </w:r>
          </w:p>
          <w:p w14:paraId="04DBB526" w14:textId="77777777" w:rsidR="009E5869" w:rsidRPr="00BA5541"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homes. </w:t>
            </w:r>
            <w:r w:rsidRPr="00343F78">
              <w:rPr>
                <w:rFonts w:ascii="Verdana" w:hAnsi="Verdana"/>
                <w:i/>
                <w:color w:val="000000" w:themeColor="text1"/>
                <w:sz w:val="16"/>
                <w:szCs w:val="16"/>
              </w:rPr>
              <w:t>PLoS One, 16</w:t>
            </w:r>
            <w:r w:rsidRPr="00343F78">
              <w:rPr>
                <w:rFonts w:ascii="Verdana" w:hAnsi="Verdana"/>
                <w:color w:val="000000" w:themeColor="text1"/>
                <w:sz w:val="16"/>
                <w:szCs w:val="16"/>
              </w:rPr>
              <w:t>(3). doi:10.1371/journal.pone.0248009</w:t>
            </w:r>
          </w:p>
        </w:tc>
      </w:tr>
      <w:tr w:rsidR="009E5869" w:rsidRPr="0036450D" w14:paraId="3081571E" w14:textId="77777777" w:rsidTr="00F85AC8">
        <w:tc>
          <w:tcPr>
            <w:tcW w:w="562" w:type="dxa"/>
            <w:shd w:val="clear" w:color="auto" w:fill="FF0000"/>
          </w:tcPr>
          <w:p w14:paraId="3D0B9CA3" w14:textId="77777777" w:rsidR="009E5869" w:rsidRDefault="009E5869" w:rsidP="00F85AC8">
            <w:pPr>
              <w:spacing w:line="360" w:lineRule="auto"/>
              <w:rPr>
                <w:rFonts w:ascii="Verdana" w:hAnsi="Verdana"/>
                <w:sz w:val="16"/>
                <w:szCs w:val="16"/>
              </w:rPr>
            </w:pPr>
          </w:p>
        </w:tc>
        <w:tc>
          <w:tcPr>
            <w:tcW w:w="2840" w:type="dxa"/>
          </w:tcPr>
          <w:p w14:paraId="0184F442" w14:textId="77777777" w:rsidR="009E5869" w:rsidRDefault="009E5869" w:rsidP="00F85AC8">
            <w:pPr>
              <w:spacing w:line="360" w:lineRule="auto"/>
              <w:rPr>
                <w:rFonts w:ascii="Verdana" w:hAnsi="Verdana"/>
                <w:sz w:val="16"/>
                <w:szCs w:val="16"/>
              </w:rPr>
            </w:pPr>
            <w:r>
              <w:rPr>
                <w:rFonts w:ascii="Verdana" w:hAnsi="Verdana"/>
                <w:sz w:val="16"/>
                <w:szCs w:val="16"/>
              </w:rPr>
              <w:t>Diaz</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649B2FB0"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02EA140" w14:textId="77777777" w:rsidTr="00F85AC8">
        <w:tc>
          <w:tcPr>
            <w:tcW w:w="9067" w:type="dxa"/>
            <w:gridSpan w:val="3"/>
            <w:shd w:val="clear" w:color="auto" w:fill="auto"/>
          </w:tcPr>
          <w:p w14:paraId="6CF7F994" w14:textId="77777777" w:rsidR="009E5869" w:rsidRPr="00BA554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lastRenderedPageBreak/>
              <w:t>Diaz A, Baweja R, Bonatakis JK, Baweja R. Global health disparities in vulnerable populations of psychiatric patients during the COVID-19 pandemic. World J Psychiatry. 2021 Apr 19;11(4):94-108. doi: 10.5498/wjp.v11.i4.94. PMID: 33889535; PMCID: PMC8040151.</w:t>
            </w:r>
          </w:p>
        </w:tc>
      </w:tr>
      <w:tr w:rsidR="009E5869" w14:paraId="0EACF8E7" w14:textId="77777777" w:rsidTr="00F85AC8">
        <w:tc>
          <w:tcPr>
            <w:tcW w:w="562" w:type="dxa"/>
            <w:shd w:val="clear" w:color="auto" w:fill="538135" w:themeFill="accent6" w:themeFillShade="BF"/>
          </w:tcPr>
          <w:p w14:paraId="17ECB8BE" w14:textId="77777777" w:rsidR="009E5869" w:rsidRDefault="009E5869" w:rsidP="00F85AC8">
            <w:pPr>
              <w:spacing w:line="360" w:lineRule="auto"/>
              <w:rPr>
                <w:rFonts w:ascii="Verdana" w:hAnsi="Verdana"/>
                <w:sz w:val="16"/>
                <w:szCs w:val="16"/>
              </w:rPr>
            </w:pPr>
          </w:p>
        </w:tc>
        <w:tc>
          <w:tcPr>
            <w:tcW w:w="2840" w:type="dxa"/>
          </w:tcPr>
          <w:p w14:paraId="6F78161B" w14:textId="77777777" w:rsidR="009E5869" w:rsidRPr="00CB075D" w:rsidRDefault="009E5869" w:rsidP="00F85AC8">
            <w:pPr>
              <w:spacing w:line="360" w:lineRule="auto"/>
              <w:rPr>
                <w:rFonts w:ascii="Verdana" w:hAnsi="Verdana"/>
                <w:sz w:val="16"/>
                <w:szCs w:val="16"/>
                <w:lang w:val="es-ES"/>
              </w:rPr>
            </w:pPr>
            <w:r w:rsidRPr="0071612C">
              <w:rPr>
                <w:rFonts w:ascii="Verdana" w:hAnsi="Verdana"/>
                <w:sz w:val="16"/>
                <w:szCs w:val="16"/>
                <w:lang w:val="fr-FR"/>
              </w:rPr>
              <w:t xml:space="preserve">Díaz-Simón </w:t>
            </w:r>
            <w:r w:rsidRPr="0071612C">
              <w:rPr>
                <w:rFonts w:ascii="Verdana" w:hAnsi="Verdana"/>
                <w:i/>
                <w:iCs/>
                <w:sz w:val="16"/>
                <w:szCs w:val="16"/>
                <w:lang w:val="fr-FR"/>
              </w:rPr>
              <w:t xml:space="preserve">et al. </w:t>
            </w:r>
            <w:r w:rsidRPr="006D08F7">
              <w:rPr>
                <w:rFonts w:ascii="Verdana" w:hAnsi="Verdana"/>
                <w:color w:val="0070C0"/>
                <w:sz w:val="16"/>
                <w:szCs w:val="16"/>
                <w:lang w:val="fr-FR"/>
              </w:rPr>
              <w:t xml:space="preserve">2021 </w:t>
            </w:r>
          </w:p>
        </w:tc>
        <w:tc>
          <w:tcPr>
            <w:tcW w:w="5665" w:type="dxa"/>
          </w:tcPr>
          <w:p w14:paraId="6CF50425"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r>
              <w:rPr>
                <w:rFonts w:ascii="Verdana" w:hAnsi="Verdana"/>
                <w:sz w:val="16"/>
                <w:szCs w:val="16"/>
              </w:rPr>
              <w:t>- alcohol abuse</w:t>
            </w:r>
          </w:p>
        </w:tc>
      </w:tr>
      <w:tr w:rsidR="009E5869" w14:paraId="44C2BC23" w14:textId="77777777" w:rsidTr="00F85AC8">
        <w:tc>
          <w:tcPr>
            <w:tcW w:w="9067" w:type="dxa"/>
            <w:gridSpan w:val="3"/>
            <w:shd w:val="clear" w:color="auto" w:fill="auto"/>
          </w:tcPr>
          <w:p w14:paraId="1CD57A54" w14:textId="77777777" w:rsidR="009E5869" w:rsidRPr="00303E43"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Díaz-Simón R, Lalueza A, Lora-Tamayo J, Rubio-Rivas M, Mendo CL, Martínez MLT, et al. Clinical Characteristics and Risk Factors of Respiratory Failure in a Cohort of Young Patients Requiring Hospital Admission with SARS-CoV2 Infection in Spain: Results of the Multicenter SEMI-COVID-19 Registry. Journal of general internal medicine : JGIM. 2021;36(10):3080–7.</w:t>
            </w:r>
          </w:p>
        </w:tc>
      </w:tr>
      <w:tr w:rsidR="009E5869" w:rsidRPr="0036450D" w14:paraId="7A41C45C" w14:textId="77777777" w:rsidTr="00F85AC8">
        <w:tc>
          <w:tcPr>
            <w:tcW w:w="562" w:type="dxa"/>
            <w:shd w:val="clear" w:color="auto" w:fill="538135" w:themeFill="accent6" w:themeFillShade="BF"/>
          </w:tcPr>
          <w:p w14:paraId="7DB85976" w14:textId="77777777" w:rsidR="009E5869" w:rsidRDefault="009E5869" w:rsidP="00F85AC8">
            <w:pPr>
              <w:spacing w:line="360" w:lineRule="auto"/>
              <w:rPr>
                <w:rFonts w:ascii="Verdana" w:hAnsi="Verdana"/>
                <w:sz w:val="16"/>
                <w:szCs w:val="16"/>
              </w:rPr>
            </w:pPr>
          </w:p>
        </w:tc>
        <w:tc>
          <w:tcPr>
            <w:tcW w:w="2840" w:type="dxa"/>
          </w:tcPr>
          <w:p w14:paraId="244D0066" w14:textId="77777777" w:rsidR="009E5869" w:rsidRDefault="009E5869" w:rsidP="00F85AC8">
            <w:pPr>
              <w:spacing w:line="360" w:lineRule="auto"/>
              <w:rPr>
                <w:rFonts w:ascii="Verdana" w:hAnsi="Verdana"/>
                <w:sz w:val="16"/>
                <w:szCs w:val="16"/>
              </w:rPr>
            </w:pPr>
            <w:r>
              <w:rPr>
                <w:rFonts w:ascii="Verdana" w:hAnsi="Verdana"/>
                <w:sz w:val="16"/>
                <w:szCs w:val="16"/>
              </w:rPr>
              <w:t>Diez-Quevedo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39151E8C"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w:t>
            </w:r>
          </w:p>
        </w:tc>
      </w:tr>
      <w:tr w:rsidR="009E5869" w:rsidRPr="0036450D" w14:paraId="1F4EB054" w14:textId="77777777" w:rsidTr="00F85AC8">
        <w:tc>
          <w:tcPr>
            <w:tcW w:w="9067" w:type="dxa"/>
            <w:gridSpan w:val="3"/>
            <w:shd w:val="clear" w:color="auto" w:fill="auto"/>
          </w:tcPr>
          <w:p w14:paraId="48170604"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984ECD">
              <w:rPr>
                <w:rFonts w:ascii="Verdana" w:hAnsi="Verdana"/>
                <w:color w:val="000000" w:themeColor="text1"/>
                <w:sz w:val="16"/>
                <w:szCs w:val="16"/>
              </w:rPr>
              <w:t xml:space="preserve">Diez-Quevedo C, Iglesias-Gonzalez M, Giralt-Lopez M, Rangil T, Sanagustin D, Moreira M, . . . Cuevas-Esteban </w:t>
            </w:r>
          </w:p>
          <w:p w14:paraId="364EA663"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984ECD">
              <w:rPr>
                <w:rFonts w:ascii="Verdana" w:hAnsi="Verdana"/>
                <w:color w:val="000000" w:themeColor="text1"/>
                <w:sz w:val="16"/>
                <w:szCs w:val="16"/>
              </w:rPr>
              <w:t xml:space="preserve">J. (2021). Mental disorders, psychopharmacological treatments, and mortality in 2150 COVID-19 Spanish </w:t>
            </w:r>
          </w:p>
          <w:p w14:paraId="02520321" w14:textId="77777777" w:rsidR="009E5869" w:rsidRPr="00303E43" w:rsidRDefault="009E5869" w:rsidP="00F85AC8">
            <w:pPr>
              <w:pStyle w:val="EndNoteBibliography"/>
              <w:spacing w:after="0" w:line="360" w:lineRule="auto"/>
              <w:ind w:left="680" w:hanging="720"/>
              <w:rPr>
                <w:rFonts w:ascii="Verdana" w:hAnsi="Verdana"/>
                <w:color w:val="000000" w:themeColor="text1"/>
                <w:sz w:val="16"/>
                <w:szCs w:val="16"/>
              </w:rPr>
            </w:pPr>
            <w:r w:rsidRPr="00984ECD">
              <w:rPr>
                <w:rFonts w:ascii="Verdana" w:hAnsi="Verdana"/>
                <w:color w:val="000000" w:themeColor="text1"/>
                <w:sz w:val="16"/>
                <w:szCs w:val="16"/>
              </w:rPr>
              <w:t xml:space="preserve">inpatients. </w:t>
            </w:r>
            <w:r w:rsidRPr="00984ECD">
              <w:rPr>
                <w:rFonts w:ascii="Verdana" w:hAnsi="Verdana"/>
                <w:i/>
                <w:color w:val="000000" w:themeColor="text1"/>
                <w:sz w:val="16"/>
                <w:szCs w:val="16"/>
                <w:lang w:val="fr-FR"/>
              </w:rPr>
              <w:t>Acta Psychiatr Scand, 143</w:t>
            </w:r>
            <w:r w:rsidRPr="00984ECD">
              <w:rPr>
                <w:rFonts w:ascii="Verdana" w:hAnsi="Verdana"/>
                <w:color w:val="000000" w:themeColor="text1"/>
                <w:sz w:val="16"/>
                <w:szCs w:val="16"/>
                <w:lang w:val="fr-FR"/>
              </w:rPr>
              <w:t>(6), 526-534. doi:10.1111/acps.13304</w:t>
            </w:r>
          </w:p>
        </w:tc>
      </w:tr>
      <w:tr w:rsidR="009E5869" w14:paraId="5C78BF81" w14:textId="77777777" w:rsidTr="00F85AC8">
        <w:tc>
          <w:tcPr>
            <w:tcW w:w="562" w:type="dxa"/>
            <w:shd w:val="clear" w:color="auto" w:fill="FF0000"/>
          </w:tcPr>
          <w:p w14:paraId="28CF47DB" w14:textId="77777777" w:rsidR="009E5869" w:rsidRDefault="009E5869" w:rsidP="00F85AC8">
            <w:pPr>
              <w:spacing w:line="360" w:lineRule="auto"/>
              <w:rPr>
                <w:rFonts w:ascii="Verdana" w:hAnsi="Verdana"/>
                <w:sz w:val="16"/>
                <w:szCs w:val="16"/>
              </w:rPr>
            </w:pPr>
          </w:p>
        </w:tc>
        <w:tc>
          <w:tcPr>
            <w:tcW w:w="2840" w:type="dxa"/>
          </w:tcPr>
          <w:p w14:paraId="33047606" w14:textId="77777777" w:rsidR="009E5869" w:rsidRPr="00CB075D" w:rsidRDefault="009E5869" w:rsidP="00F85AC8">
            <w:pPr>
              <w:spacing w:line="360" w:lineRule="auto"/>
              <w:rPr>
                <w:rFonts w:ascii="Verdana" w:hAnsi="Verdana"/>
                <w:sz w:val="16"/>
                <w:szCs w:val="16"/>
                <w:lang w:val="es-ES"/>
              </w:rPr>
            </w:pPr>
            <w:r w:rsidRPr="00D15C7D">
              <w:rPr>
                <w:rFonts w:ascii="Verdana" w:hAnsi="Verdana"/>
                <w:sz w:val="16"/>
                <w:szCs w:val="16"/>
              </w:rPr>
              <w:t>Diminich</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4D30995F" w14:textId="77777777" w:rsidR="009E5869" w:rsidRDefault="009E5869" w:rsidP="00F85AC8">
            <w:pPr>
              <w:spacing w:line="360" w:lineRule="auto"/>
              <w:rPr>
                <w:rFonts w:ascii="Verdana" w:hAnsi="Verdana"/>
                <w:sz w:val="16"/>
                <w:szCs w:val="16"/>
              </w:rPr>
            </w:pPr>
            <w:r>
              <w:rPr>
                <w:rFonts w:ascii="Verdana" w:hAnsi="Verdana"/>
                <w:sz w:val="16"/>
                <w:szCs w:val="16"/>
              </w:rPr>
              <w:t>Only poster abstract is available</w:t>
            </w:r>
          </w:p>
        </w:tc>
      </w:tr>
      <w:tr w:rsidR="009E5869" w14:paraId="0137CD21" w14:textId="77777777" w:rsidTr="00F85AC8">
        <w:tc>
          <w:tcPr>
            <w:tcW w:w="9067" w:type="dxa"/>
            <w:gridSpan w:val="3"/>
            <w:shd w:val="clear" w:color="auto" w:fill="auto"/>
          </w:tcPr>
          <w:p w14:paraId="1F57AA95" w14:textId="77777777" w:rsidR="009E5869" w:rsidRPr="00303E43"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Diminich E, Clouston S, Luft B. P271. Risk Factors Associated With SARS-CoV-2 Infection and COVID-19 Related Depression Among Immigrant Latino Essential Workers in Suffolk County, New York. Biological psychiatry (1969). 2022;91(9):S197.</w:t>
            </w:r>
          </w:p>
        </w:tc>
      </w:tr>
      <w:tr w:rsidR="009E5869" w:rsidRPr="0036450D" w14:paraId="531C99CC" w14:textId="77777777" w:rsidTr="00F85AC8">
        <w:tc>
          <w:tcPr>
            <w:tcW w:w="562" w:type="dxa"/>
            <w:shd w:val="clear" w:color="auto" w:fill="FF0000"/>
          </w:tcPr>
          <w:p w14:paraId="54C52AE7" w14:textId="77777777" w:rsidR="009E5869" w:rsidRDefault="009E5869" w:rsidP="00F85AC8">
            <w:pPr>
              <w:spacing w:line="360" w:lineRule="auto"/>
              <w:rPr>
                <w:rFonts w:ascii="Verdana" w:hAnsi="Verdana"/>
                <w:sz w:val="16"/>
                <w:szCs w:val="16"/>
              </w:rPr>
            </w:pPr>
          </w:p>
        </w:tc>
        <w:tc>
          <w:tcPr>
            <w:tcW w:w="2840" w:type="dxa"/>
          </w:tcPr>
          <w:p w14:paraId="2B0BB770" w14:textId="77777777" w:rsidR="009E5869" w:rsidRPr="0036450D" w:rsidRDefault="009E5869" w:rsidP="00F85AC8">
            <w:pPr>
              <w:spacing w:line="360" w:lineRule="auto"/>
              <w:rPr>
                <w:rFonts w:ascii="Verdana" w:hAnsi="Verdana"/>
                <w:sz w:val="16"/>
                <w:szCs w:val="16"/>
              </w:rPr>
            </w:pPr>
            <w:r>
              <w:rPr>
                <w:rFonts w:ascii="Verdana" w:hAnsi="Verdana"/>
                <w:sz w:val="16"/>
                <w:szCs w:val="16"/>
              </w:rPr>
              <w:t>Djuric</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7B89089E"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108BE88" w14:textId="77777777" w:rsidTr="00F85AC8">
        <w:tc>
          <w:tcPr>
            <w:tcW w:w="9067" w:type="dxa"/>
            <w:gridSpan w:val="3"/>
            <w:shd w:val="clear" w:color="auto" w:fill="auto"/>
          </w:tcPr>
          <w:p w14:paraId="0B44FF74" w14:textId="77777777" w:rsidR="009E5869" w:rsidRPr="00303E43"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lang w:val="it-IT"/>
              </w:rPr>
              <w:t xml:space="preserve">Djuric O, Mancuso P, Zannini A, Nicolaci A, Massari M, Zerbini A, Belloni L, Collini G, Sampaolesi F, Celotti A, Boni I, Giorgi Rossi P; Reggio Emilia COVID-19 Working Group. </w:t>
            </w:r>
            <w:r w:rsidRPr="00984ECD">
              <w:rPr>
                <w:rFonts w:ascii="Verdana" w:hAnsi="Verdana"/>
                <w:color w:val="000000" w:themeColor="text1"/>
                <w:sz w:val="16"/>
                <w:szCs w:val="16"/>
              </w:rPr>
              <w:t>Are Individuals with Substance Use Disorders at Higher Risk of SARS-CoV-2 Infection? Population-Based Registry Study in Northern Italy. Eur Addict Res. 2021 May 5:1-5. doi: 10.1159/000515101. Epub ahead of print.</w:t>
            </w:r>
            <w:r>
              <w:rPr>
                <w:rFonts w:ascii="Verdana" w:hAnsi="Verdana"/>
                <w:color w:val="000000" w:themeColor="text1"/>
                <w:sz w:val="16"/>
                <w:szCs w:val="16"/>
              </w:rPr>
              <w:t xml:space="preserve"> </w:t>
            </w:r>
            <w:r w:rsidRPr="00984ECD">
              <w:rPr>
                <w:rFonts w:ascii="Verdana" w:hAnsi="Verdana"/>
                <w:color w:val="000000" w:themeColor="text1"/>
                <w:sz w:val="16"/>
                <w:szCs w:val="16"/>
              </w:rPr>
              <w:t>PMID: 33951659.</w:t>
            </w:r>
          </w:p>
        </w:tc>
      </w:tr>
      <w:tr w:rsidR="009E5869" w:rsidRPr="0036450D" w14:paraId="1766599B" w14:textId="77777777" w:rsidTr="00F85AC8">
        <w:tc>
          <w:tcPr>
            <w:tcW w:w="562" w:type="dxa"/>
            <w:shd w:val="clear" w:color="auto" w:fill="FF0000"/>
          </w:tcPr>
          <w:p w14:paraId="77826CDA" w14:textId="77777777" w:rsidR="009E5869" w:rsidRDefault="009E5869" w:rsidP="00F85AC8">
            <w:pPr>
              <w:spacing w:line="360" w:lineRule="auto"/>
              <w:rPr>
                <w:rFonts w:ascii="Verdana" w:hAnsi="Verdana"/>
                <w:sz w:val="16"/>
                <w:szCs w:val="16"/>
              </w:rPr>
            </w:pPr>
          </w:p>
        </w:tc>
        <w:tc>
          <w:tcPr>
            <w:tcW w:w="2840" w:type="dxa"/>
          </w:tcPr>
          <w:p w14:paraId="6196D45D" w14:textId="77777777" w:rsidR="009E5869" w:rsidRDefault="009E5869" w:rsidP="00F85AC8">
            <w:pPr>
              <w:spacing w:line="360" w:lineRule="auto"/>
              <w:rPr>
                <w:rFonts w:ascii="Verdana" w:hAnsi="Verdana"/>
                <w:sz w:val="16"/>
                <w:szCs w:val="16"/>
              </w:rPr>
            </w:pPr>
            <w:r>
              <w:rPr>
                <w:rFonts w:ascii="Verdana" w:hAnsi="Verdana"/>
                <w:sz w:val="16"/>
                <w:szCs w:val="16"/>
              </w:rPr>
              <w:t>Dobre</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725DE6A6"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9601CE1" w14:textId="77777777" w:rsidTr="00F85AC8">
        <w:tc>
          <w:tcPr>
            <w:tcW w:w="9067" w:type="dxa"/>
            <w:gridSpan w:val="3"/>
            <w:shd w:val="clear" w:color="auto" w:fill="auto"/>
          </w:tcPr>
          <w:p w14:paraId="4C8846FB"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984ECD">
              <w:rPr>
                <w:rFonts w:ascii="Verdana" w:hAnsi="Verdana"/>
                <w:color w:val="000000" w:themeColor="text1"/>
                <w:sz w:val="16"/>
                <w:szCs w:val="16"/>
              </w:rPr>
              <w:t xml:space="preserve">Dobre D, Schwan R, Jansen C, Schwitzer T, Martin O, Ligier F, . . . Laprevote V. (2021). Clinical features and </w:t>
            </w:r>
          </w:p>
          <w:p w14:paraId="2317E374"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984ECD">
              <w:rPr>
                <w:rFonts w:ascii="Verdana" w:hAnsi="Verdana"/>
                <w:color w:val="000000" w:themeColor="text1"/>
                <w:sz w:val="16"/>
                <w:szCs w:val="16"/>
              </w:rPr>
              <w:t>outcomes of COVID-19 patients hospitalized for psychiatric disorders: a French multi-centered prospective</w:t>
            </w:r>
            <w:r>
              <w:rPr>
                <w:rFonts w:ascii="Verdana" w:hAnsi="Verdana"/>
                <w:color w:val="000000" w:themeColor="text1"/>
                <w:sz w:val="16"/>
                <w:szCs w:val="16"/>
              </w:rPr>
              <w:t xml:space="preserve"> </w:t>
            </w:r>
          </w:p>
          <w:p w14:paraId="667D8B91" w14:textId="77777777" w:rsidR="009E5869" w:rsidRPr="00303E43" w:rsidRDefault="009E5869" w:rsidP="00F85AC8">
            <w:pPr>
              <w:pStyle w:val="EndNoteBibliography"/>
              <w:spacing w:after="0" w:line="360" w:lineRule="auto"/>
              <w:ind w:left="720" w:hanging="720"/>
              <w:rPr>
                <w:rFonts w:ascii="Verdana" w:hAnsi="Verdana"/>
                <w:color w:val="000000" w:themeColor="text1"/>
                <w:sz w:val="16"/>
                <w:szCs w:val="16"/>
              </w:rPr>
            </w:pPr>
            <w:r w:rsidRPr="00984ECD">
              <w:rPr>
                <w:rFonts w:ascii="Verdana" w:hAnsi="Verdana"/>
                <w:color w:val="000000" w:themeColor="text1"/>
                <w:sz w:val="16"/>
                <w:szCs w:val="16"/>
              </w:rPr>
              <w:t xml:space="preserve">observational study. </w:t>
            </w:r>
            <w:r w:rsidRPr="00984ECD">
              <w:rPr>
                <w:rFonts w:ascii="Verdana" w:hAnsi="Verdana"/>
                <w:i/>
                <w:color w:val="000000" w:themeColor="text1"/>
                <w:sz w:val="16"/>
                <w:szCs w:val="16"/>
              </w:rPr>
              <w:t>Psychol Med</w:t>
            </w:r>
            <w:r w:rsidRPr="00984ECD">
              <w:rPr>
                <w:rFonts w:ascii="Verdana" w:hAnsi="Verdana"/>
                <w:color w:val="000000" w:themeColor="text1"/>
                <w:sz w:val="16"/>
                <w:szCs w:val="16"/>
              </w:rPr>
              <w:t>, 1-9. doi:10.1017/s0033291721001537</w:t>
            </w:r>
          </w:p>
        </w:tc>
      </w:tr>
      <w:tr w:rsidR="009E5869" w:rsidRPr="0036450D" w14:paraId="1CF0CC5A" w14:textId="77777777" w:rsidTr="00F85AC8">
        <w:tc>
          <w:tcPr>
            <w:tcW w:w="562" w:type="dxa"/>
            <w:shd w:val="clear" w:color="auto" w:fill="FF0000"/>
          </w:tcPr>
          <w:p w14:paraId="7740D075" w14:textId="77777777" w:rsidR="009E5869" w:rsidRDefault="009E5869" w:rsidP="00F85AC8">
            <w:pPr>
              <w:spacing w:line="360" w:lineRule="auto"/>
              <w:rPr>
                <w:rFonts w:ascii="Verdana" w:hAnsi="Verdana"/>
                <w:sz w:val="16"/>
                <w:szCs w:val="16"/>
              </w:rPr>
            </w:pPr>
          </w:p>
        </w:tc>
        <w:tc>
          <w:tcPr>
            <w:tcW w:w="2840" w:type="dxa"/>
          </w:tcPr>
          <w:p w14:paraId="0C8A07ED" w14:textId="77777777" w:rsidR="009E5869" w:rsidRDefault="009E5869" w:rsidP="00F85AC8">
            <w:pPr>
              <w:spacing w:line="360" w:lineRule="auto"/>
              <w:rPr>
                <w:rFonts w:ascii="Verdana" w:hAnsi="Verdana"/>
                <w:sz w:val="16"/>
                <w:szCs w:val="16"/>
              </w:rPr>
            </w:pPr>
            <w:r>
              <w:rPr>
                <w:rFonts w:ascii="Verdana" w:hAnsi="Verdana"/>
                <w:sz w:val="16"/>
                <w:szCs w:val="16"/>
              </w:rPr>
              <w:t xml:space="preserve">Douville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5665" w:type="dxa"/>
          </w:tcPr>
          <w:p w14:paraId="265EC679"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 but outcome variable entails &gt; 1 category </w:t>
            </w:r>
          </w:p>
        </w:tc>
      </w:tr>
      <w:tr w:rsidR="009E5869" w:rsidRPr="0036450D" w14:paraId="23C180A3" w14:textId="77777777" w:rsidTr="00F85AC8">
        <w:tc>
          <w:tcPr>
            <w:tcW w:w="9067" w:type="dxa"/>
            <w:gridSpan w:val="3"/>
            <w:shd w:val="clear" w:color="auto" w:fill="auto"/>
          </w:tcPr>
          <w:p w14:paraId="5CDC5B9B" w14:textId="77777777" w:rsidR="009E5869" w:rsidRPr="00343F78"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Douville NJ, Douville CB, Mentz G, Mathis MR, Pancaro C, Tremper KK, Engoren M. Clinically </w:t>
            </w:r>
          </w:p>
          <w:p w14:paraId="0CB32B05" w14:textId="77777777" w:rsidR="009E5869" w:rsidRPr="00343F78"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applicable approach for predicting mechanical ventilation in patients with COVID-19. Br J Anaesth. </w:t>
            </w:r>
          </w:p>
          <w:p w14:paraId="50860CE6" w14:textId="77777777" w:rsidR="009E5869" w:rsidRPr="00343F78"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2021 Mar;126(3):578-589. doi: 10.1016/j.bja.2020.11.034. Epub 2020 Dec 4. PMID: 33454051; </w:t>
            </w:r>
          </w:p>
          <w:p w14:paraId="41A9A23B" w14:textId="77777777" w:rsidR="009E5869" w:rsidRPr="00303E43"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PMCID: PMC7833820.</w:t>
            </w:r>
          </w:p>
        </w:tc>
      </w:tr>
      <w:tr w:rsidR="009E5869" w:rsidRPr="0036450D" w14:paraId="1EE8B674" w14:textId="77777777" w:rsidTr="00F85AC8">
        <w:tc>
          <w:tcPr>
            <w:tcW w:w="562" w:type="dxa"/>
            <w:shd w:val="clear" w:color="auto" w:fill="538135" w:themeFill="accent6" w:themeFillShade="BF"/>
          </w:tcPr>
          <w:p w14:paraId="5170A077" w14:textId="77777777" w:rsidR="009E5869" w:rsidRDefault="009E5869" w:rsidP="00F85AC8">
            <w:pPr>
              <w:spacing w:line="360" w:lineRule="auto"/>
              <w:rPr>
                <w:rFonts w:ascii="Verdana" w:hAnsi="Verdana"/>
                <w:sz w:val="16"/>
                <w:szCs w:val="16"/>
              </w:rPr>
            </w:pPr>
          </w:p>
        </w:tc>
        <w:tc>
          <w:tcPr>
            <w:tcW w:w="2840" w:type="dxa"/>
          </w:tcPr>
          <w:p w14:paraId="68C8D85C" w14:textId="77777777" w:rsidR="009E5869" w:rsidRDefault="009E5869" w:rsidP="00F85AC8">
            <w:pPr>
              <w:spacing w:line="360" w:lineRule="auto"/>
              <w:rPr>
                <w:rFonts w:ascii="Verdana" w:hAnsi="Verdana"/>
                <w:sz w:val="16"/>
                <w:szCs w:val="16"/>
              </w:rPr>
            </w:pPr>
            <w:r>
              <w:rPr>
                <w:rFonts w:ascii="Verdana" w:hAnsi="Verdana"/>
                <w:sz w:val="16"/>
                <w:szCs w:val="16"/>
              </w:rPr>
              <w:t xml:space="preserve">Durstenfeld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w:t>
            </w:r>
            <w:r>
              <w:rPr>
                <w:rFonts w:ascii="Verdana" w:hAnsi="Verdana"/>
                <w:color w:val="0070C0"/>
                <w:sz w:val="16"/>
                <w:szCs w:val="16"/>
              </w:rPr>
              <w:t>3</w:t>
            </w:r>
          </w:p>
        </w:tc>
        <w:tc>
          <w:tcPr>
            <w:tcW w:w="5665" w:type="dxa"/>
          </w:tcPr>
          <w:p w14:paraId="7C21272C"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Longcovid data</w:t>
            </w:r>
          </w:p>
        </w:tc>
      </w:tr>
      <w:tr w:rsidR="009E5869" w:rsidRPr="0036450D" w14:paraId="275FB2F6" w14:textId="77777777" w:rsidTr="00F85AC8">
        <w:tc>
          <w:tcPr>
            <w:tcW w:w="9067" w:type="dxa"/>
            <w:gridSpan w:val="3"/>
            <w:shd w:val="clear" w:color="auto" w:fill="auto"/>
          </w:tcPr>
          <w:p w14:paraId="60AC302B" w14:textId="77777777" w:rsidR="009E5869" w:rsidRPr="004A7382" w:rsidRDefault="009E5869" w:rsidP="00F85AC8">
            <w:pPr>
              <w:spacing w:line="360" w:lineRule="auto"/>
              <w:rPr>
                <w:rFonts w:ascii="Verdana" w:hAnsi="Verdana"/>
                <w:sz w:val="16"/>
                <w:szCs w:val="16"/>
              </w:rPr>
            </w:pPr>
            <w:r w:rsidRPr="004A7382">
              <w:rPr>
                <w:rFonts w:ascii="Verdana" w:hAnsi="Verdana"/>
                <w:sz w:val="16"/>
                <w:szCs w:val="16"/>
              </w:rPr>
              <w:t>Durstenfeld MS, Peluso MJ, Peyser ND, Lin F, Knight SJ, Djibo A, Khatib R,</w:t>
            </w:r>
            <w:r>
              <w:rPr>
                <w:rFonts w:ascii="Verdana" w:hAnsi="Verdana"/>
                <w:sz w:val="16"/>
                <w:szCs w:val="16"/>
              </w:rPr>
              <w:t xml:space="preserve"> </w:t>
            </w:r>
            <w:r w:rsidRPr="004A7382">
              <w:rPr>
                <w:rFonts w:ascii="Verdana" w:hAnsi="Verdana"/>
                <w:sz w:val="16"/>
                <w:szCs w:val="16"/>
              </w:rPr>
              <w:t>Kitzman H, O'Brien E, Williams N, Isasi C, Kornak J, Carton TW, Olgin JE,</w:t>
            </w:r>
            <w:r>
              <w:rPr>
                <w:rFonts w:ascii="Verdana" w:hAnsi="Verdana"/>
                <w:sz w:val="16"/>
                <w:szCs w:val="16"/>
              </w:rPr>
              <w:t xml:space="preserve"> </w:t>
            </w:r>
            <w:r w:rsidRPr="004A7382">
              <w:rPr>
                <w:rFonts w:ascii="Verdana" w:hAnsi="Verdana"/>
                <w:sz w:val="16"/>
                <w:szCs w:val="16"/>
              </w:rPr>
              <w:t>Pletcher MJ, Marcus GM, Beatty AL. Factors Associated With Long COVID Symptoms</w:t>
            </w:r>
            <w:r>
              <w:rPr>
                <w:rFonts w:ascii="Verdana" w:hAnsi="Verdana"/>
                <w:sz w:val="16"/>
                <w:szCs w:val="16"/>
              </w:rPr>
              <w:t xml:space="preserve"> </w:t>
            </w:r>
            <w:r w:rsidRPr="004A7382">
              <w:rPr>
                <w:rFonts w:ascii="Verdana" w:hAnsi="Verdana"/>
                <w:sz w:val="16"/>
                <w:szCs w:val="16"/>
              </w:rPr>
              <w:t>in an Online Cohort Study. Open Forum Infect Dis. 2023 Feb 1;10(2):ofad047. doi:</w:t>
            </w:r>
          </w:p>
          <w:p w14:paraId="48C0CC05" w14:textId="77777777" w:rsidR="009E5869" w:rsidRDefault="009E5869" w:rsidP="00F85AC8">
            <w:pPr>
              <w:spacing w:line="360" w:lineRule="auto"/>
              <w:rPr>
                <w:rFonts w:ascii="Verdana" w:hAnsi="Verdana"/>
                <w:sz w:val="16"/>
                <w:szCs w:val="16"/>
              </w:rPr>
            </w:pPr>
            <w:r w:rsidRPr="004A7382">
              <w:rPr>
                <w:rFonts w:ascii="Verdana" w:hAnsi="Verdana"/>
                <w:sz w:val="16"/>
                <w:szCs w:val="16"/>
              </w:rPr>
              <w:t>10.1093/ofid/ofad047. PMID: 36846611; PMCID: PMC9945931.</w:t>
            </w:r>
          </w:p>
        </w:tc>
      </w:tr>
      <w:tr w:rsidR="009E5869" w:rsidRPr="0036450D" w14:paraId="21EFEB93" w14:textId="77777777" w:rsidTr="00F85AC8">
        <w:tc>
          <w:tcPr>
            <w:tcW w:w="562" w:type="dxa"/>
            <w:shd w:val="clear" w:color="auto" w:fill="538135" w:themeFill="accent6" w:themeFillShade="BF"/>
          </w:tcPr>
          <w:p w14:paraId="1D61445C" w14:textId="77777777" w:rsidR="009E5869" w:rsidRDefault="009E5869" w:rsidP="00F85AC8">
            <w:pPr>
              <w:spacing w:line="360" w:lineRule="auto"/>
              <w:rPr>
                <w:rFonts w:ascii="Verdana" w:hAnsi="Verdana"/>
                <w:sz w:val="16"/>
                <w:szCs w:val="16"/>
              </w:rPr>
            </w:pPr>
          </w:p>
        </w:tc>
        <w:tc>
          <w:tcPr>
            <w:tcW w:w="2840" w:type="dxa"/>
          </w:tcPr>
          <w:p w14:paraId="378851B8" w14:textId="77777777" w:rsidR="009E5869" w:rsidRDefault="009E5869" w:rsidP="00F85AC8">
            <w:pPr>
              <w:spacing w:line="360" w:lineRule="auto"/>
              <w:rPr>
                <w:rFonts w:ascii="Verdana" w:hAnsi="Verdana"/>
                <w:sz w:val="16"/>
                <w:szCs w:val="16"/>
              </w:rPr>
            </w:pPr>
            <w:r>
              <w:rPr>
                <w:rFonts w:ascii="Verdana" w:hAnsi="Verdana"/>
                <w:sz w:val="16"/>
                <w:szCs w:val="16"/>
              </w:rPr>
              <w:t>Egede</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03B3C096"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and course</w:t>
            </w:r>
          </w:p>
        </w:tc>
      </w:tr>
      <w:tr w:rsidR="009E5869" w:rsidRPr="0036450D" w14:paraId="04D9725D" w14:textId="77777777" w:rsidTr="00F85AC8">
        <w:tc>
          <w:tcPr>
            <w:tcW w:w="9067" w:type="dxa"/>
            <w:gridSpan w:val="3"/>
            <w:shd w:val="clear" w:color="auto" w:fill="auto"/>
          </w:tcPr>
          <w:p w14:paraId="0C2D18E8"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 xml:space="preserve">Egede C, Dawson AZ, Walker RJ, Garacci E, Campbell JA, Egede LE. (2021). Relationship between mental </w:t>
            </w:r>
          </w:p>
          <w:p w14:paraId="39214018" w14:textId="77777777" w:rsidR="009E5869" w:rsidRDefault="009E5869" w:rsidP="00F85AC8">
            <w:pPr>
              <w:pStyle w:val="EndNoteBibliography"/>
              <w:spacing w:after="0" w:line="360" w:lineRule="auto"/>
              <w:ind w:left="680" w:hanging="720"/>
              <w:rPr>
                <w:rFonts w:ascii="Verdana" w:hAnsi="Verdana"/>
                <w:i/>
                <w:color w:val="000000" w:themeColor="text1"/>
                <w:sz w:val="16"/>
                <w:szCs w:val="16"/>
              </w:rPr>
            </w:pPr>
            <w:r w:rsidRPr="00343F78">
              <w:rPr>
                <w:rFonts w:ascii="Verdana" w:hAnsi="Verdana"/>
                <w:color w:val="000000" w:themeColor="text1"/>
                <w:sz w:val="16"/>
                <w:szCs w:val="16"/>
              </w:rPr>
              <w:t xml:space="preserve">health diagnoses and COVID-19 test positivity, hospitalization, and mortality in Southeast Wisconsin. </w:t>
            </w:r>
            <w:r w:rsidRPr="00343F78">
              <w:rPr>
                <w:rFonts w:ascii="Verdana" w:hAnsi="Verdana"/>
                <w:i/>
                <w:color w:val="000000" w:themeColor="text1"/>
                <w:sz w:val="16"/>
                <w:szCs w:val="16"/>
              </w:rPr>
              <w:t xml:space="preserve">Psychol </w:t>
            </w:r>
          </w:p>
          <w:p w14:paraId="4BA49AF4" w14:textId="77777777" w:rsidR="009E5869" w:rsidRPr="00303E43"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i/>
                <w:color w:val="000000" w:themeColor="text1"/>
                <w:sz w:val="16"/>
                <w:szCs w:val="16"/>
              </w:rPr>
              <w:t>Med</w:t>
            </w:r>
            <w:r w:rsidRPr="00343F78">
              <w:rPr>
                <w:rFonts w:ascii="Verdana" w:hAnsi="Verdana"/>
                <w:color w:val="000000" w:themeColor="text1"/>
                <w:sz w:val="16"/>
                <w:szCs w:val="16"/>
              </w:rPr>
              <w:t>, 1-9. doi:10.1017/s0033291721002312</w:t>
            </w:r>
          </w:p>
        </w:tc>
      </w:tr>
      <w:tr w:rsidR="009E5869" w:rsidRPr="0036450D" w14:paraId="6E53F3DC" w14:textId="77777777" w:rsidTr="00F85AC8">
        <w:tc>
          <w:tcPr>
            <w:tcW w:w="562" w:type="dxa"/>
            <w:shd w:val="clear" w:color="auto" w:fill="FF0000"/>
          </w:tcPr>
          <w:p w14:paraId="25050698" w14:textId="77777777" w:rsidR="009E5869" w:rsidRDefault="009E5869" w:rsidP="00F85AC8">
            <w:pPr>
              <w:spacing w:line="360" w:lineRule="auto"/>
              <w:rPr>
                <w:rFonts w:ascii="Verdana" w:hAnsi="Verdana"/>
                <w:sz w:val="16"/>
                <w:szCs w:val="16"/>
              </w:rPr>
            </w:pPr>
          </w:p>
        </w:tc>
        <w:tc>
          <w:tcPr>
            <w:tcW w:w="2840" w:type="dxa"/>
          </w:tcPr>
          <w:p w14:paraId="4CDAC085" w14:textId="77777777" w:rsidR="009E5869" w:rsidRDefault="009E5869" w:rsidP="00F85AC8">
            <w:pPr>
              <w:spacing w:line="360" w:lineRule="auto"/>
              <w:rPr>
                <w:rFonts w:ascii="Verdana" w:hAnsi="Verdana"/>
                <w:sz w:val="16"/>
                <w:szCs w:val="16"/>
              </w:rPr>
            </w:pPr>
            <w:r>
              <w:rPr>
                <w:rFonts w:ascii="Verdana" w:hAnsi="Verdana"/>
                <w:sz w:val="16"/>
                <w:szCs w:val="16"/>
              </w:rPr>
              <w:t>Ekinci</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7F189D35"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3C60D4E" w14:textId="77777777" w:rsidTr="00F85AC8">
        <w:tc>
          <w:tcPr>
            <w:tcW w:w="9067" w:type="dxa"/>
            <w:gridSpan w:val="3"/>
            <w:shd w:val="clear" w:color="auto" w:fill="auto"/>
          </w:tcPr>
          <w:p w14:paraId="25BF37A2" w14:textId="77777777" w:rsidR="009E5869" w:rsidRPr="00AA4C50"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lastRenderedPageBreak/>
              <w:t>Ekinci O, Ekinci AE. Considering the prevalence and protective factors of COVID-19 in patients with schizophrenia. Encephale. 2021 Mar 11:S0013-7006(21)00054-3. doi: 10.1016/j.encep.2021.01.001. Epub ahead of print. PMID: 33814165; PMCID: PMC7951799.</w:t>
            </w:r>
          </w:p>
        </w:tc>
      </w:tr>
      <w:tr w:rsidR="009E5869" w14:paraId="08339A5C" w14:textId="77777777" w:rsidTr="00F85AC8">
        <w:tc>
          <w:tcPr>
            <w:tcW w:w="562" w:type="dxa"/>
            <w:shd w:val="clear" w:color="auto" w:fill="FF0000"/>
          </w:tcPr>
          <w:p w14:paraId="4FF93FCD" w14:textId="77777777" w:rsidR="009E5869" w:rsidRDefault="009E5869" w:rsidP="00F85AC8">
            <w:pPr>
              <w:spacing w:line="360" w:lineRule="auto"/>
              <w:rPr>
                <w:rFonts w:ascii="Verdana" w:hAnsi="Verdana"/>
                <w:sz w:val="16"/>
                <w:szCs w:val="16"/>
              </w:rPr>
            </w:pPr>
          </w:p>
        </w:tc>
        <w:tc>
          <w:tcPr>
            <w:tcW w:w="2840" w:type="dxa"/>
          </w:tcPr>
          <w:p w14:paraId="28118CD7" w14:textId="77777777" w:rsidR="009E5869" w:rsidRPr="00261CE3" w:rsidRDefault="009E5869" w:rsidP="00F85AC8">
            <w:pPr>
              <w:spacing w:line="360" w:lineRule="auto"/>
              <w:rPr>
                <w:rFonts w:ascii="Verdana" w:hAnsi="Verdana"/>
                <w:sz w:val="16"/>
                <w:szCs w:val="16"/>
                <w:lang w:val="fr-FR"/>
              </w:rPr>
            </w:pPr>
            <w:r w:rsidRPr="00B27032">
              <w:rPr>
                <w:rFonts w:ascii="Verdana" w:hAnsi="Verdana"/>
                <w:sz w:val="16"/>
                <w:szCs w:val="16"/>
              </w:rPr>
              <w:t>Englett</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4454E720" w14:textId="77777777" w:rsidR="009E5869" w:rsidRDefault="009E5869" w:rsidP="00F85AC8">
            <w:pPr>
              <w:spacing w:line="360" w:lineRule="auto"/>
              <w:rPr>
                <w:rFonts w:ascii="Verdana" w:hAnsi="Verdana"/>
                <w:sz w:val="16"/>
                <w:szCs w:val="16"/>
              </w:rPr>
            </w:pPr>
            <w:r>
              <w:rPr>
                <w:rFonts w:ascii="Verdana" w:hAnsi="Verdana"/>
                <w:sz w:val="16"/>
                <w:szCs w:val="16"/>
              </w:rPr>
              <w:t>Case report / opinion</w:t>
            </w:r>
          </w:p>
        </w:tc>
      </w:tr>
      <w:tr w:rsidR="009E5869" w14:paraId="50106EE0" w14:textId="77777777" w:rsidTr="00F85AC8">
        <w:tc>
          <w:tcPr>
            <w:tcW w:w="9067" w:type="dxa"/>
            <w:gridSpan w:val="3"/>
            <w:shd w:val="clear" w:color="auto" w:fill="auto"/>
          </w:tcPr>
          <w:p w14:paraId="3EB565D5" w14:textId="77777777" w:rsidR="009E5869" w:rsidRPr="00AA4C50"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Englett B, Magdalany A, Gordon TL, Holladay K. COVID-19 reinfection in a patient with a serious mental illness within a long-term inpatient psychiatric care hospital. The mental health clinician. 2021;11(5):292–6.</w:t>
            </w:r>
          </w:p>
        </w:tc>
      </w:tr>
      <w:tr w:rsidR="009E5869" w14:paraId="36C2E842" w14:textId="77777777" w:rsidTr="00F85AC8">
        <w:tc>
          <w:tcPr>
            <w:tcW w:w="562" w:type="dxa"/>
            <w:shd w:val="clear" w:color="auto" w:fill="FF0000"/>
          </w:tcPr>
          <w:p w14:paraId="217A60B1" w14:textId="77777777" w:rsidR="009E5869" w:rsidRDefault="009E5869" w:rsidP="00F85AC8">
            <w:pPr>
              <w:spacing w:line="360" w:lineRule="auto"/>
              <w:rPr>
                <w:rFonts w:ascii="Verdana" w:hAnsi="Verdana"/>
                <w:sz w:val="16"/>
                <w:szCs w:val="16"/>
              </w:rPr>
            </w:pPr>
          </w:p>
        </w:tc>
        <w:tc>
          <w:tcPr>
            <w:tcW w:w="2840" w:type="dxa"/>
          </w:tcPr>
          <w:p w14:paraId="6EDC2D8E" w14:textId="77777777" w:rsidR="009E5869" w:rsidRPr="00261CE3" w:rsidRDefault="009E5869" w:rsidP="00F85AC8">
            <w:pPr>
              <w:spacing w:line="360" w:lineRule="auto"/>
              <w:rPr>
                <w:rFonts w:ascii="Verdana" w:hAnsi="Verdana"/>
                <w:sz w:val="16"/>
                <w:szCs w:val="16"/>
                <w:lang w:val="fr-FR"/>
              </w:rPr>
            </w:pPr>
            <w:r w:rsidRPr="00D15C7D">
              <w:rPr>
                <w:rFonts w:ascii="Verdana" w:hAnsi="Verdana"/>
                <w:sz w:val="16"/>
                <w:szCs w:val="16"/>
              </w:rPr>
              <w:t>Essau</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0FCC96D3"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4AA28494" w14:textId="77777777" w:rsidTr="00F85AC8">
        <w:tc>
          <w:tcPr>
            <w:tcW w:w="9067" w:type="dxa"/>
            <w:gridSpan w:val="3"/>
            <w:shd w:val="clear" w:color="auto" w:fill="auto"/>
          </w:tcPr>
          <w:p w14:paraId="6E54EA04" w14:textId="77777777" w:rsidR="009E5869" w:rsidRPr="00AA4C50"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Essau CA, de la Torre-Luque A. Adolescent psychopathological profiles and the outcome of the COVID-19 pandemic: Longitudinal findings from the UK Millennium Cohort Study. Progress in neuro-psychopharmacology &amp; biological psychiatry. 2021;110:110330–110330.</w:t>
            </w:r>
          </w:p>
        </w:tc>
      </w:tr>
      <w:tr w:rsidR="009E5869" w:rsidRPr="0036450D" w14:paraId="0E7F2D69" w14:textId="77777777" w:rsidTr="00F85AC8">
        <w:tc>
          <w:tcPr>
            <w:tcW w:w="562" w:type="dxa"/>
            <w:shd w:val="clear" w:color="auto" w:fill="FF0000"/>
          </w:tcPr>
          <w:p w14:paraId="57C4F59C" w14:textId="77777777" w:rsidR="009E5869" w:rsidRDefault="009E5869" w:rsidP="00F85AC8">
            <w:pPr>
              <w:spacing w:line="360" w:lineRule="auto"/>
              <w:rPr>
                <w:rFonts w:ascii="Verdana" w:hAnsi="Verdana"/>
                <w:sz w:val="16"/>
                <w:szCs w:val="16"/>
              </w:rPr>
            </w:pPr>
          </w:p>
        </w:tc>
        <w:tc>
          <w:tcPr>
            <w:tcW w:w="2840" w:type="dxa"/>
          </w:tcPr>
          <w:p w14:paraId="3A0F4554" w14:textId="77777777" w:rsidR="009E5869" w:rsidRDefault="009E5869" w:rsidP="00F85AC8">
            <w:pPr>
              <w:spacing w:line="360" w:lineRule="auto"/>
              <w:rPr>
                <w:rFonts w:ascii="Verdana" w:hAnsi="Verdana"/>
                <w:sz w:val="16"/>
                <w:szCs w:val="16"/>
              </w:rPr>
            </w:pPr>
            <w:r>
              <w:rPr>
                <w:rFonts w:ascii="Verdana" w:hAnsi="Verdana"/>
                <w:sz w:val="16"/>
                <w:szCs w:val="16"/>
              </w:rPr>
              <w:t xml:space="preserve">Fabelo-Roche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76E3715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5E3CEFD" w14:textId="77777777" w:rsidTr="00F85AC8">
        <w:tc>
          <w:tcPr>
            <w:tcW w:w="9067" w:type="dxa"/>
            <w:gridSpan w:val="3"/>
            <w:shd w:val="clear" w:color="auto" w:fill="auto"/>
          </w:tcPr>
          <w:p w14:paraId="3FFDC7B9" w14:textId="77777777" w:rsidR="009E5869" w:rsidRPr="00AA4C50"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Fabelo-Roche JR, Iglesias-Moré S, Gómez-García AM. Persons with Substance Abuse Disorders and Other Addictions: Coping with the COVID-19 Pandemic. MEDICC Rev. 2021 Apr;23(2):10. doi: 10.37757/MR2021.V23.N2.2. Epub 2021 Apr 14. PMID: 33974609.</w:t>
            </w:r>
          </w:p>
        </w:tc>
      </w:tr>
      <w:tr w:rsidR="009E5869" w:rsidRPr="0036450D" w14:paraId="50EA5154" w14:textId="77777777" w:rsidTr="00F85AC8">
        <w:tc>
          <w:tcPr>
            <w:tcW w:w="562" w:type="dxa"/>
            <w:shd w:val="clear" w:color="auto" w:fill="FF0000"/>
          </w:tcPr>
          <w:p w14:paraId="0F887E07" w14:textId="77777777" w:rsidR="009E5869" w:rsidRDefault="009E5869" w:rsidP="00F85AC8">
            <w:pPr>
              <w:spacing w:line="360" w:lineRule="auto"/>
              <w:rPr>
                <w:rFonts w:ascii="Verdana" w:hAnsi="Verdana"/>
                <w:sz w:val="16"/>
                <w:szCs w:val="16"/>
              </w:rPr>
            </w:pPr>
          </w:p>
        </w:tc>
        <w:tc>
          <w:tcPr>
            <w:tcW w:w="2840" w:type="dxa"/>
          </w:tcPr>
          <w:p w14:paraId="02579C47" w14:textId="77777777" w:rsidR="009E5869" w:rsidRPr="0036450D" w:rsidRDefault="009E5869" w:rsidP="00F85AC8">
            <w:pPr>
              <w:spacing w:line="360" w:lineRule="auto"/>
              <w:rPr>
                <w:rFonts w:ascii="Verdana" w:hAnsi="Verdana"/>
                <w:sz w:val="16"/>
                <w:szCs w:val="16"/>
              </w:rPr>
            </w:pPr>
            <w:r>
              <w:rPr>
                <w:rFonts w:ascii="Verdana" w:hAnsi="Verdana"/>
                <w:sz w:val="16"/>
                <w:szCs w:val="16"/>
              </w:rPr>
              <w:t>Fan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7612F913"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FDE30CD" w14:textId="77777777" w:rsidTr="00F85AC8">
        <w:tc>
          <w:tcPr>
            <w:tcW w:w="9067" w:type="dxa"/>
            <w:gridSpan w:val="3"/>
            <w:shd w:val="clear" w:color="auto" w:fill="auto"/>
          </w:tcPr>
          <w:p w14:paraId="483EE4D9" w14:textId="77777777" w:rsidR="009E5869" w:rsidRPr="00AA4C50"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Fan X, Liu Z, Poulsen KL, Wu X, Miyata T, Dasarathy S, Rotroff DM, Nagy LE. Alcohol Consumption is Associated with Poor Prognosis in Obese Patients with COVID-19: a Mendelian Randomization Study using UK Biobank. medRxiv [Preprint]. 2020 Nov 30:2020.11.25.20238915. doi: 10.1101/2020.11.25.20238915. PMID: 33269370; PMCID: PMC7709191.</w:t>
            </w:r>
          </w:p>
        </w:tc>
      </w:tr>
      <w:tr w:rsidR="009E5869" w:rsidRPr="0036450D" w14:paraId="40E9D8E5" w14:textId="77777777" w:rsidTr="00F85AC8">
        <w:tc>
          <w:tcPr>
            <w:tcW w:w="562" w:type="dxa"/>
            <w:shd w:val="clear" w:color="auto" w:fill="FF0000"/>
          </w:tcPr>
          <w:p w14:paraId="7A02E563" w14:textId="77777777" w:rsidR="009E5869" w:rsidRPr="0036450D" w:rsidRDefault="009E5869" w:rsidP="00F85AC8">
            <w:pPr>
              <w:spacing w:line="360" w:lineRule="auto"/>
              <w:rPr>
                <w:rFonts w:ascii="Verdana" w:hAnsi="Verdana"/>
                <w:sz w:val="16"/>
                <w:szCs w:val="16"/>
              </w:rPr>
            </w:pPr>
          </w:p>
        </w:tc>
        <w:tc>
          <w:tcPr>
            <w:tcW w:w="2840" w:type="dxa"/>
          </w:tcPr>
          <w:p w14:paraId="5C26FAA7" w14:textId="77777777" w:rsidR="009E5869" w:rsidRPr="0036450D" w:rsidRDefault="009E5869" w:rsidP="00F85AC8">
            <w:pPr>
              <w:spacing w:line="360" w:lineRule="auto"/>
              <w:rPr>
                <w:rFonts w:ascii="Verdana" w:hAnsi="Verdana"/>
                <w:sz w:val="16"/>
                <w:szCs w:val="16"/>
              </w:rPr>
            </w:pPr>
            <w:r w:rsidRPr="0036450D">
              <w:rPr>
                <w:rFonts w:ascii="Verdana" w:hAnsi="Verdana"/>
                <w:sz w:val="16"/>
                <w:szCs w:val="16"/>
              </w:rPr>
              <w:t>F</w:t>
            </w:r>
            <w:r>
              <w:rPr>
                <w:rFonts w:ascii="Verdana" w:hAnsi="Verdana"/>
                <w:sz w:val="16"/>
                <w:szCs w:val="16"/>
              </w:rPr>
              <w:t>ares-Otero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5E6AC3E4"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006F72E" w14:textId="77777777" w:rsidTr="00F85AC8">
        <w:tc>
          <w:tcPr>
            <w:tcW w:w="9067" w:type="dxa"/>
            <w:gridSpan w:val="3"/>
            <w:shd w:val="clear" w:color="auto" w:fill="auto"/>
          </w:tcPr>
          <w:p w14:paraId="6632A593" w14:textId="77777777" w:rsidR="009E5869" w:rsidRPr="00C36CF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Fares-Otero NE, Trautmann S, Pfaltz MC, Rodriguez-Jimenez R. Targeting adverse stress-related consequences of the COVID-19 crisis in individuals with psychotic disorders and childhood maltreatment. J Psychiatr Res. 2021 Apr 30;138:453-455. doi: 10.1016/j.jpsychires.2021.04.031. Epub ahead of print. PMID: 33964683.</w:t>
            </w:r>
          </w:p>
        </w:tc>
      </w:tr>
      <w:tr w:rsidR="009E5869" w:rsidRPr="0036450D" w14:paraId="1EFBA63B" w14:textId="77777777" w:rsidTr="00F85AC8">
        <w:tc>
          <w:tcPr>
            <w:tcW w:w="562" w:type="dxa"/>
            <w:shd w:val="clear" w:color="auto" w:fill="FF0000"/>
          </w:tcPr>
          <w:p w14:paraId="66458670" w14:textId="77777777" w:rsidR="009E5869" w:rsidRPr="0036450D" w:rsidRDefault="009E5869" w:rsidP="00F85AC8">
            <w:pPr>
              <w:spacing w:line="360" w:lineRule="auto"/>
              <w:rPr>
                <w:rFonts w:ascii="Verdana" w:hAnsi="Verdana"/>
                <w:sz w:val="16"/>
                <w:szCs w:val="16"/>
              </w:rPr>
            </w:pPr>
          </w:p>
        </w:tc>
        <w:tc>
          <w:tcPr>
            <w:tcW w:w="2840" w:type="dxa"/>
          </w:tcPr>
          <w:p w14:paraId="144351A7" w14:textId="77777777" w:rsidR="009E5869" w:rsidRPr="0036450D" w:rsidRDefault="009E5869" w:rsidP="00F85AC8">
            <w:pPr>
              <w:spacing w:line="360" w:lineRule="auto"/>
              <w:rPr>
                <w:rFonts w:ascii="Verdana" w:hAnsi="Verdana"/>
                <w:sz w:val="16"/>
                <w:szCs w:val="16"/>
              </w:rPr>
            </w:pPr>
            <w:r w:rsidRPr="0036450D">
              <w:rPr>
                <w:rFonts w:ascii="Verdana" w:hAnsi="Verdana"/>
                <w:sz w:val="16"/>
                <w:szCs w:val="16"/>
              </w:rPr>
              <w:t>F</w:t>
            </w:r>
            <w:r>
              <w:rPr>
                <w:rFonts w:ascii="Verdana" w:hAnsi="Verdana"/>
                <w:sz w:val="16"/>
                <w:szCs w:val="16"/>
              </w:rPr>
              <w:t>arrar</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2</w:t>
            </w:r>
          </w:p>
        </w:tc>
        <w:tc>
          <w:tcPr>
            <w:tcW w:w="5665" w:type="dxa"/>
          </w:tcPr>
          <w:p w14:paraId="75A03AC6"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F909195" w14:textId="77777777" w:rsidTr="00F85AC8">
        <w:tc>
          <w:tcPr>
            <w:tcW w:w="9067" w:type="dxa"/>
            <w:gridSpan w:val="3"/>
            <w:shd w:val="clear" w:color="auto" w:fill="auto"/>
          </w:tcPr>
          <w:p w14:paraId="3724F947" w14:textId="77777777" w:rsidR="009E5869" w:rsidRPr="002200E3" w:rsidRDefault="009E5869" w:rsidP="00F85AC8">
            <w:pPr>
              <w:spacing w:line="360" w:lineRule="auto"/>
              <w:rPr>
                <w:rFonts w:ascii="Verdana" w:hAnsi="Verdana"/>
                <w:sz w:val="16"/>
                <w:szCs w:val="16"/>
              </w:rPr>
            </w:pPr>
            <w:r w:rsidRPr="002200E3">
              <w:rPr>
                <w:rFonts w:ascii="Verdana" w:hAnsi="Verdana"/>
                <w:sz w:val="16"/>
                <w:szCs w:val="16"/>
              </w:rPr>
              <w:t>Farrar DS, Drouin O, Moore Hepburn C, Baerg K, Chan K, Cyr C, Donner EJ,</w:t>
            </w:r>
            <w:r>
              <w:rPr>
                <w:rFonts w:ascii="Verdana" w:hAnsi="Verdana"/>
                <w:sz w:val="16"/>
                <w:szCs w:val="16"/>
              </w:rPr>
              <w:t xml:space="preserve"> </w:t>
            </w:r>
            <w:r w:rsidRPr="002200E3">
              <w:rPr>
                <w:rFonts w:ascii="Verdana" w:hAnsi="Verdana"/>
                <w:sz w:val="16"/>
                <w:szCs w:val="16"/>
              </w:rPr>
              <w:t>Embree JE, Farrell C, Forgie S, Giroux R, Kang KT, King M, Laffin Thibodeau M,</w:t>
            </w:r>
            <w:r>
              <w:rPr>
                <w:rFonts w:ascii="Verdana" w:hAnsi="Verdana"/>
                <w:sz w:val="16"/>
                <w:szCs w:val="16"/>
              </w:rPr>
              <w:t xml:space="preserve"> </w:t>
            </w:r>
            <w:r w:rsidRPr="002200E3">
              <w:rPr>
                <w:rFonts w:ascii="Verdana" w:hAnsi="Verdana"/>
                <w:sz w:val="16"/>
                <w:szCs w:val="16"/>
              </w:rPr>
              <w:t>Orkin J, Ouldali N, Papenburg J, Pound CM, Price VE, Proulx-Gauthier JP, Purewal</w:t>
            </w:r>
            <w:r>
              <w:rPr>
                <w:rFonts w:ascii="Verdana" w:hAnsi="Verdana"/>
                <w:sz w:val="16"/>
                <w:szCs w:val="16"/>
              </w:rPr>
              <w:t xml:space="preserve"> </w:t>
            </w:r>
            <w:r w:rsidRPr="002200E3">
              <w:rPr>
                <w:rFonts w:ascii="Verdana" w:hAnsi="Verdana"/>
                <w:sz w:val="16"/>
                <w:szCs w:val="16"/>
              </w:rPr>
              <w:t>R, Ricci C, Sadarangani M, Salvadori MI, Thibeault R, Top KA, Viel-Thériault I,</w:t>
            </w:r>
          </w:p>
          <w:p w14:paraId="207BFC73" w14:textId="77777777" w:rsidR="009E5869" w:rsidRDefault="009E5869" w:rsidP="00F85AC8">
            <w:pPr>
              <w:spacing w:line="360" w:lineRule="auto"/>
              <w:rPr>
                <w:rFonts w:ascii="Verdana" w:hAnsi="Verdana"/>
                <w:sz w:val="16"/>
                <w:szCs w:val="16"/>
              </w:rPr>
            </w:pPr>
            <w:r w:rsidRPr="002200E3">
              <w:rPr>
                <w:rFonts w:ascii="Verdana" w:hAnsi="Verdana"/>
                <w:sz w:val="16"/>
                <w:szCs w:val="16"/>
              </w:rPr>
              <w:t>Kakkar F, Morris SK. Risk factors for severe COVID-19 in hospitalized children</w:t>
            </w:r>
            <w:r>
              <w:rPr>
                <w:rFonts w:ascii="Verdana" w:hAnsi="Verdana"/>
                <w:sz w:val="16"/>
                <w:szCs w:val="16"/>
              </w:rPr>
              <w:t xml:space="preserve"> </w:t>
            </w:r>
            <w:r w:rsidRPr="002200E3">
              <w:rPr>
                <w:rFonts w:ascii="Verdana" w:hAnsi="Verdana"/>
                <w:sz w:val="16"/>
                <w:szCs w:val="16"/>
              </w:rPr>
              <w:t>in Canada: A national prospective study from March 2020-May 2021. Lancet Reg</w:t>
            </w:r>
            <w:r>
              <w:rPr>
                <w:rFonts w:ascii="Verdana" w:hAnsi="Verdana"/>
                <w:sz w:val="16"/>
                <w:szCs w:val="16"/>
              </w:rPr>
              <w:t xml:space="preserve"> </w:t>
            </w:r>
            <w:r w:rsidRPr="002200E3">
              <w:rPr>
                <w:rFonts w:ascii="Verdana" w:hAnsi="Verdana"/>
                <w:sz w:val="16"/>
                <w:szCs w:val="16"/>
              </w:rPr>
              <w:t>Health Am. 2022 Nov;15:100337. doi: 10.1016/j.lana.2022.100337. Epub 2022 Aug 1.</w:t>
            </w:r>
            <w:r>
              <w:rPr>
                <w:rFonts w:ascii="Verdana" w:hAnsi="Verdana"/>
                <w:sz w:val="16"/>
                <w:szCs w:val="16"/>
              </w:rPr>
              <w:t xml:space="preserve"> </w:t>
            </w:r>
            <w:r w:rsidRPr="002200E3">
              <w:rPr>
                <w:rFonts w:ascii="Verdana" w:hAnsi="Verdana"/>
                <w:sz w:val="16"/>
                <w:szCs w:val="16"/>
              </w:rPr>
              <w:t>PMID: 35936225; PMCID: PMC9342862.</w:t>
            </w:r>
          </w:p>
        </w:tc>
      </w:tr>
      <w:tr w:rsidR="009E5869" w:rsidRPr="0036450D" w14:paraId="0EBDA999" w14:textId="77777777" w:rsidTr="00F85AC8">
        <w:tc>
          <w:tcPr>
            <w:tcW w:w="562" w:type="dxa"/>
            <w:shd w:val="clear" w:color="auto" w:fill="FF0000"/>
          </w:tcPr>
          <w:p w14:paraId="782DD7BE" w14:textId="77777777" w:rsidR="009E5869" w:rsidRPr="0036450D" w:rsidRDefault="009E5869" w:rsidP="00F85AC8">
            <w:pPr>
              <w:spacing w:line="360" w:lineRule="auto"/>
              <w:rPr>
                <w:rFonts w:ascii="Verdana" w:hAnsi="Verdana"/>
                <w:sz w:val="16"/>
                <w:szCs w:val="16"/>
              </w:rPr>
            </w:pPr>
          </w:p>
        </w:tc>
        <w:tc>
          <w:tcPr>
            <w:tcW w:w="2840" w:type="dxa"/>
          </w:tcPr>
          <w:p w14:paraId="11BA9354" w14:textId="77777777" w:rsidR="009E5869" w:rsidRPr="0036450D" w:rsidRDefault="009E5869" w:rsidP="00F85AC8">
            <w:pPr>
              <w:spacing w:line="360" w:lineRule="auto"/>
              <w:rPr>
                <w:rFonts w:ascii="Verdana" w:hAnsi="Verdana"/>
                <w:sz w:val="16"/>
                <w:szCs w:val="16"/>
              </w:rPr>
            </w:pPr>
            <w:r w:rsidRPr="0036450D">
              <w:rPr>
                <w:rFonts w:ascii="Verdana" w:hAnsi="Verdana"/>
                <w:sz w:val="16"/>
                <w:szCs w:val="16"/>
              </w:rPr>
              <w:t>F</w:t>
            </w:r>
            <w:r>
              <w:rPr>
                <w:rFonts w:ascii="Verdana" w:hAnsi="Verdana"/>
                <w:sz w:val="16"/>
                <w:szCs w:val="16"/>
              </w:rPr>
              <w:t>itriawan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tcPr>
          <w:p w14:paraId="3DB2C85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34CDFD2" w14:textId="77777777" w:rsidTr="00F85AC8">
        <w:tc>
          <w:tcPr>
            <w:tcW w:w="9067" w:type="dxa"/>
            <w:gridSpan w:val="3"/>
            <w:shd w:val="clear" w:color="auto" w:fill="auto"/>
          </w:tcPr>
          <w:p w14:paraId="1D201831" w14:textId="77777777" w:rsidR="009E5869" w:rsidRDefault="009E5869" w:rsidP="00F85AC8">
            <w:pPr>
              <w:spacing w:line="360" w:lineRule="auto"/>
              <w:rPr>
                <w:rFonts w:ascii="Verdana" w:hAnsi="Verdana"/>
                <w:sz w:val="16"/>
                <w:szCs w:val="16"/>
              </w:rPr>
            </w:pPr>
            <w:r w:rsidRPr="002634E2">
              <w:rPr>
                <w:rFonts w:ascii="Verdana" w:hAnsi="Verdana" w:cs="Arial"/>
                <w:color w:val="222222"/>
                <w:sz w:val="16"/>
                <w:szCs w:val="16"/>
                <w:shd w:val="clear" w:color="auto" w:fill="FFFFFF"/>
              </w:rPr>
              <w:t>Fitriawan AS, Setyaningsih WAW, Wulandari AN, Samutri E, Achmad BF, Budiyati GA, Retnaningsih LN. (2023). Prevalence and predictors of suicidality among nursing students in Indonesia.</w:t>
            </w:r>
            <w:r w:rsidRPr="002634E2">
              <w:rPr>
                <w:rStyle w:val="apple-converted-space"/>
                <w:rFonts w:ascii="Verdana" w:eastAsiaTheme="majorEastAsia" w:hAnsi="Verdana" w:cs="Arial"/>
                <w:color w:val="222222"/>
                <w:sz w:val="16"/>
                <w:szCs w:val="16"/>
                <w:shd w:val="clear" w:color="auto" w:fill="FFFFFF"/>
              </w:rPr>
              <w:t> </w:t>
            </w:r>
            <w:r w:rsidRPr="002634E2">
              <w:rPr>
                <w:rFonts w:ascii="Verdana" w:hAnsi="Verdana" w:cs="Arial"/>
                <w:i/>
                <w:iCs/>
                <w:color w:val="222222"/>
                <w:sz w:val="16"/>
                <w:szCs w:val="16"/>
              </w:rPr>
              <w:t>KONTAKT-Journal of Nursing &amp; Social Sciences related to Health &amp; Illness</w:t>
            </w:r>
            <w:r w:rsidRPr="002634E2">
              <w:rPr>
                <w:rFonts w:ascii="Verdana" w:hAnsi="Verdana" w:cs="Arial"/>
                <w:color w:val="222222"/>
                <w:sz w:val="16"/>
                <w:szCs w:val="16"/>
                <w:shd w:val="clear" w:color="auto" w:fill="FFFFFF"/>
              </w:rPr>
              <w:t>,</w:t>
            </w:r>
            <w:r w:rsidRPr="002634E2">
              <w:rPr>
                <w:rStyle w:val="apple-converted-space"/>
                <w:rFonts w:ascii="Verdana" w:eastAsiaTheme="majorEastAsia" w:hAnsi="Verdana" w:cs="Arial"/>
                <w:color w:val="222222"/>
                <w:sz w:val="16"/>
                <w:szCs w:val="16"/>
                <w:shd w:val="clear" w:color="auto" w:fill="FFFFFF"/>
              </w:rPr>
              <w:t> </w:t>
            </w:r>
            <w:r w:rsidRPr="002634E2">
              <w:rPr>
                <w:rFonts w:ascii="Verdana" w:hAnsi="Verdana" w:cs="Arial"/>
                <w:i/>
                <w:iCs/>
                <w:color w:val="222222"/>
                <w:sz w:val="16"/>
                <w:szCs w:val="16"/>
              </w:rPr>
              <w:t>25</w:t>
            </w:r>
            <w:r w:rsidRPr="002634E2">
              <w:rPr>
                <w:rFonts w:ascii="Verdana" w:hAnsi="Verdana" w:cs="Arial"/>
                <w:color w:val="222222"/>
                <w:sz w:val="16"/>
                <w:szCs w:val="16"/>
                <w:shd w:val="clear" w:color="auto" w:fill="FFFFFF"/>
              </w:rPr>
              <w:t>(1).</w:t>
            </w:r>
          </w:p>
        </w:tc>
      </w:tr>
      <w:tr w:rsidR="009E5869" w:rsidRPr="0036450D" w14:paraId="24983E25" w14:textId="77777777" w:rsidTr="00F85AC8">
        <w:tc>
          <w:tcPr>
            <w:tcW w:w="562" w:type="dxa"/>
            <w:shd w:val="clear" w:color="auto" w:fill="FF0000"/>
          </w:tcPr>
          <w:p w14:paraId="67337B31" w14:textId="77777777" w:rsidR="009E5869" w:rsidRPr="0036450D" w:rsidRDefault="009E5869" w:rsidP="00F85AC8">
            <w:pPr>
              <w:spacing w:line="360" w:lineRule="auto"/>
              <w:rPr>
                <w:rFonts w:ascii="Verdana" w:hAnsi="Verdana"/>
                <w:sz w:val="16"/>
                <w:szCs w:val="16"/>
              </w:rPr>
            </w:pPr>
          </w:p>
        </w:tc>
        <w:tc>
          <w:tcPr>
            <w:tcW w:w="2840" w:type="dxa"/>
          </w:tcPr>
          <w:p w14:paraId="3D09E30A" w14:textId="77777777" w:rsidR="009E5869" w:rsidRPr="0036450D" w:rsidRDefault="009E5869" w:rsidP="00F85AC8">
            <w:pPr>
              <w:spacing w:line="360" w:lineRule="auto"/>
              <w:rPr>
                <w:rFonts w:ascii="Verdana" w:hAnsi="Verdana"/>
                <w:sz w:val="16"/>
                <w:szCs w:val="16"/>
              </w:rPr>
            </w:pPr>
            <w:r w:rsidRPr="0036450D">
              <w:rPr>
                <w:rFonts w:ascii="Verdana" w:hAnsi="Verdana"/>
                <w:sz w:val="16"/>
                <w:szCs w:val="16"/>
              </w:rPr>
              <w:t>F</w:t>
            </w:r>
            <w:r>
              <w:rPr>
                <w:rFonts w:ascii="Verdana" w:hAnsi="Verdana"/>
                <w:sz w:val="16"/>
                <w:szCs w:val="16"/>
              </w:rPr>
              <w:t>itzgerald</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3F57C11D"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9619C66" w14:textId="77777777" w:rsidTr="00F85AC8">
        <w:tc>
          <w:tcPr>
            <w:tcW w:w="9067" w:type="dxa"/>
            <w:gridSpan w:val="3"/>
            <w:shd w:val="clear" w:color="auto" w:fill="auto"/>
          </w:tcPr>
          <w:p w14:paraId="7F94C54A" w14:textId="77777777" w:rsidR="009E5869" w:rsidRPr="00C36CF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Fitzgerald KC, Mecoli CA, Douglas M, Harris S, Aravidis B, Albayda J, Sotirchos ES, Hoke A, Orbai AM, Petri M, Christopher-Stine L, Baer AN, Paik JJ, Adler BL, Tiniakou E, Timlin H, Bhargava P, Newsome SD, Venkatesan A, Chaudhry V, Lloyd TE, Pardo CA, Stern BJ, Lazarev M, Truta B, Saidha S, Chen ES, Sharp M, Gilotra N, Kasper EK, Gelber AC, Bingham CO 3rd, Shah AA, Mowry EM. Risk factors for infection and health impacts of the covid-19 pandemic in people with autoimmune diseases. medRxiv [Preprint]. 2021 Feb </w:t>
            </w:r>
            <w:r w:rsidRPr="00343F78">
              <w:rPr>
                <w:rFonts w:ascii="Verdana" w:hAnsi="Verdana"/>
                <w:color w:val="000000" w:themeColor="text1"/>
                <w:sz w:val="16"/>
                <w:szCs w:val="16"/>
              </w:rPr>
              <w:lastRenderedPageBreak/>
              <w:t xml:space="preserve">5:2021.02.03.21251069. doi: 10.1101/2021.02.03.21251069. Clin Infect Dis. 2021 May 06;: PMID: 33564774; PMCID: PMC7872366. </w:t>
            </w:r>
          </w:p>
        </w:tc>
      </w:tr>
      <w:tr w:rsidR="009E5869" w:rsidRPr="0036450D" w14:paraId="2AB880C4" w14:textId="77777777" w:rsidTr="00F85AC8">
        <w:tc>
          <w:tcPr>
            <w:tcW w:w="562" w:type="dxa"/>
            <w:shd w:val="clear" w:color="auto" w:fill="538135" w:themeFill="accent6" w:themeFillShade="BF"/>
          </w:tcPr>
          <w:p w14:paraId="00B9B9EB" w14:textId="77777777" w:rsidR="009E5869" w:rsidRDefault="009E5869" w:rsidP="00F85AC8">
            <w:pPr>
              <w:spacing w:line="360" w:lineRule="auto"/>
              <w:rPr>
                <w:rFonts w:ascii="Verdana" w:hAnsi="Verdana"/>
                <w:sz w:val="16"/>
                <w:szCs w:val="16"/>
              </w:rPr>
            </w:pPr>
          </w:p>
        </w:tc>
        <w:tc>
          <w:tcPr>
            <w:tcW w:w="2840" w:type="dxa"/>
          </w:tcPr>
          <w:p w14:paraId="701E1D12" w14:textId="77777777" w:rsidR="009E5869" w:rsidRPr="0036450D" w:rsidRDefault="009E5869" w:rsidP="00F85AC8">
            <w:pPr>
              <w:spacing w:line="360" w:lineRule="auto"/>
              <w:rPr>
                <w:rFonts w:ascii="Verdana" w:hAnsi="Verdana"/>
                <w:sz w:val="16"/>
                <w:szCs w:val="16"/>
              </w:rPr>
            </w:pPr>
            <w:r>
              <w:rPr>
                <w:rFonts w:ascii="Verdana" w:hAnsi="Verdana"/>
                <w:sz w:val="16"/>
                <w:szCs w:val="16"/>
              </w:rPr>
              <w:t xml:space="preserve">Fond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4E4E3E4A"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 and mortality</w:t>
            </w:r>
          </w:p>
        </w:tc>
      </w:tr>
      <w:tr w:rsidR="009E5869" w:rsidRPr="0036450D" w14:paraId="7A32C679" w14:textId="77777777" w:rsidTr="00F85AC8">
        <w:tc>
          <w:tcPr>
            <w:tcW w:w="9067" w:type="dxa"/>
            <w:gridSpan w:val="3"/>
            <w:shd w:val="clear" w:color="auto" w:fill="auto"/>
          </w:tcPr>
          <w:p w14:paraId="0330978E" w14:textId="77777777" w:rsidR="009E5869" w:rsidRPr="00C36CF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Fond G, Pauly V, Leone M, Llorca PM, Orleans V, Loundou A, Lancon C, Auquier P, Baumstarck K, Boyer L. Disparities in Intensive Care Unit Admission and Mortality Among Patients With Schizophrenia and COVID-19: A National Cohort Study. Schizophr Bull. 2021 Apr 29;47(3):624-634. doi: 10.1093/schbul/sbaa158. PMID: 33089862; PMCID: PMC7665717. </w:t>
            </w:r>
          </w:p>
        </w:tc>
      </w:tr>
      <w:tr w:rsidR="009E5869" w:rsidRPr="0036450D" w14:paraId="0F71178E" w14:textId="77777777" w:rsidTr="00F85AC8">
        <w:tc>
          <w:tcPr>
            <w:tcW w:w="562" w:type="dxa"/>
            <w:shd w:val="clear" w:color="auto" w:fill="FF0000"/>
          </w:tcPr>
          <w:p w14:paraId="08F51064" w14:textId="77777777" w:rsidR="009E5869" w:rsidRDefault="009E5869" w:rsidP="00F85AC8">
            <w:pPr>
              <w:spacing w:line="360" w:lineRule="auto"/>
              <w:rPr>
                <w:rFonts w:ascii="Verdana" w:hAnsi="Verdana"/>
                <w:sz w:val="16"/>
                <w:szCs w:val="16"/>
              </w:rPr>
            </w:pPr>
          </w:p>
        </w:tc>
        <w:tc>
          <w:tcPr>
            <w:tcW w:w="2840" w:type="dxa"/>
          </w:tcPr>
          <w:p w14:paraId="3C827D1B" w14:textId="77777777" w:rsidR="009E5869" w:rsidRDefault="009E5869" w:rsidP="00F85AC8">
            <w:pPr>
              <w:spacing w:line="360" w:lineRule="auto"/>
              <w:rPr>
                <w:rFonts w:ascii="Verdana" w:hAnsi="Verdana"/>
                <w:sz w:val="16"/>
                <w:szCs w:val="16"/>
              </w:rPr>
            </w:pPr>
            <w:r>
              <w:rPr>
                <w:rFonts w:ascii="Verdana" w:hAnsi="Verdana"/>
                <w:sz w:val="16"/>
                <w:szCs w:val="16"/>
              </w:rPr>
              <w:t xml:space="preserve">Fond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75065829" w14:textId="77777777" w:rsidR="009E5869" w:rsidRDefault="009E5869" w:rsidP="00F85AC8">
            <w:pPr>
              <w:spacing w:line="360" w:lineRule="auto"/>
              <w:rPr>
                <w:rFonts w:ascii="Verdana" w:hAnsi="Verdana"/>
                <w:sz w:val="16"/>
                <w:szCs w:val="16"/>
              </w:rPr>
            </w:pPr>
            <w:r>
              <w:rPr>
                <w:rFonts w:ascii="Verdana" w:hAnsi="Verdana"/>
                <w:sz w:val="16"/>
                <w:szCs w:val="16"/>
              </w:rPr>
              <w:t>Not available</w:t>
            </w:r>
          </w:p>
        </w:tc>
      </w:tr>
      <w:tr w:rsidR="009E5869" w:rsidRPr="0036450D" w14:paraId="4A6F1E77" w14:textId="77777777" w:rsidTr="00F85AC8">
        <w:tc>
          <w:tcPr>
            <w:tcW w:w="9067" w:type="dxa"/>
            <w:gridSpan w:val="3"/>
            <w:shd w:val="clear" w:color="auto" w:fill="auto"/>
          </w:tcPr>
          <w:p w14:paraId="00A16367" w14:textId="77777777" w:rsidR="009E5869" w:rsidRPr="00C36CF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Fond G, Pauly V, Orleans V, Antonini F, Fabre C, Sanz M, Klay S, Jimeno MT, Leone M, Lancon C, Auquier P, Boyer L. Increased in-hospital mortality from COVID-19 in patients with schizophrenia. Encephale. 2021 Apr;47(2):89-95. doi: 10.1016/j.encep.2020.07.003. Epub 2020 Jul 30. PMID: 32933762; PMCID: PMC7392112.</w:t>
            </w:r>
          </w:p>
        </w:tc>
      </w:tr>
      <w:tr w:rsidR="009E5869" w:rsidRPr="0036450D" w14:paraId="3BFC3070" w14:textId="77777777" w:rsidTr="00F85AC8">
        <w:tc>
          <w:tcPr>
            <w:tcW w:w="562" w:type="dxa"/>
            <w:shd w:val="clear" w:color="auto" w:fill="538135" w:themeFill="accent6" w:themeFillShade="BF"/>
          </w:tcPr>
          <w:p w14:paraId="23F08FFA" w14:textId="77777777" w:rsidR="009E5869" w:rsidRDefault="009E5869" w:rsidP="00F85AC8">
            <w:pPr>
              <w:spacing w:line="360" w:lineRule="auto"/>
              <w:rPr>
                <w:rFonts w:ascii="Verdana" w:hAnsi="Verdana"/>
                <w:sz w:val="16"/>
                <w:szCs w:val="16"/>
              </w:rPr>
            </w:pPr>
          </w:p>
        </w:tc>
        <w:tc>
          <w:tcPr>
            <w:tcW w:w="2840" w:type="dxa"/>
          </w:tcPr>
          <w:p w14:paraId="5ED03978" w14:textId="77777777" w:rsidR="009E5869" w:rsidRDefault="009E5869" w:rsidP="00F85AC8">
            <w:pPr>
              <w:spacing w:line="360" w:lineRule="auto"/>
              <w:rPr>
                <w:rFonts w:ascii="Verdana" w:hAnsi="Verdana"/>
                <w:sz w:val="16"/>
                <w:szCs w:val="16"/>
              </w:rPr>
            </w:pPr>
            <w:r>
              <w:rPr>
                <w:rFonts w:ascii="Verdana" w:hAnsi="Verdana"/>
                <w:sz w:val="16"/>
                <w:szCs w:val="16"/>
              </w:rPr>
              <w:t>Francis</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75398DA7"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w:t>
            </w:r>
          </w:p>
        </w:tc>
      </w:tr>
      <w:tr w:rsidR="009E5869" w:rsidRPr="0036450D" w14:paraId="6FC5005B" w14:textId="77777777" w:rsidTr="00F85AC8">
        <w:tc>
          <w:tcPr>
            <w:tcW w:w="9067" w:type="dxa"/>
            <w:gridSpan w:val="3"/>
            <w:shd w:val="clear" w:color="auto" w:fill="auto"/>
          </w:tcPr>
          <w:p w14:paraId="54DAFA66" w14:textId="77777777" w:rsidR="009E5869" w:rsidRDefault="009E5869" w:rsidP="00F85AC8">
            <w:pPr>
              <w:spacing w:line="360" w:lineRule="auto"/>
              <w:rPr>
                <w:rFonts w:ascii="Verdana" w:hAnsi="Verdana"/>
                <w:sz w:val="16"/>
                <w:szCs w:val="16"/>
              </w:rPr>
            </w:pPr>
            <w:r w:rsidRPr="00FB5C16">
              <w:rPr>
                <w:rFonts w:ascii="Verdana" w:hAnsi="Verdana"/>
                <w:sz w:val="16"/>
                <w:szCs w:val="16"/>
              </w:rPr>
              <w:t>Francis NA, Stuart B, Knight M, Vancheeswaran R, Oliver C, Willcox M, Barlow</w:t>
            </w:r>
            <w:r>
              <w:rPr>
                <w:rFonts w:ascii="Verdana" w:hAnsi="Verdana"/>
                <w:sz w:val="16"/>
                <w:szCs w:val="16"/>
              </w:rPr>
              <w:t xml:space="preserve"> </w:t>
            </w:r>
            <w:r w:rsidRPr="00FB5C16">
              <w:rPr>
                <w:rFonts w:ascii="Verdana" w:hAnsi="Verdana"/>
                <w:sz w:val="16"/>
                <w:szCs w:val="16"/>
              </w:rPr>
              <w:t>A, Moore M. Predictors of clinical deterioration in patients with suspected</w:t>
            </w:r>
            <w:r>
              <w:rPr>
                <w:rFonts w:ascii="Verdana" w:hAnsi="Verdana"/>
                <w:sz w:val="16"/>
                <w:szCs w:val="16"/>
              </w:rPr>
              <w:t xml:space="preserve"> </w:t>
            </w:r>
            <w:r w:rsidRPr="00FB5C16">
              <w:rPr>
                <w:rFonts w:ascii="Verdana" w:hAnsi="Verdana"/>
                <w:sz w:val="16"/>
                <w:szCs w:val="16"/>
              </w:rPr>
              <w:t>COVID-19 managed in a 'virtual hospital' setting: a cohort study. BMJ Open. 2021</w:t>
            </w:r>
            <w:r>
              <w:rPr>
                <w:rFonts w:ascii="Verdana" w:hAnsi="Verdana"/>
                <w:sz w:val="16"/>
                <w:szCs w:val="16"/>
              </w:rPr>
              <w:t xml:space="preserve"> </w:t>
            </w:r>
            <w:r w:rsidRPr="00FB5C16">
              <w:rPr>
                <w:rFonts w:ascii="Verdana" w:hAnsi="Verdana"/>
                <w:sz w:val="16"/>
                <w:szCs w:val="16"/>
              </w:rPr>
              <w:t>Mar 23;11(3):e045356. doi: 10.1136/bmjopen-2020-045356. PMID: 33757955; PMCID:</w:t>
            </w:r>
            <w:r>
              <w:rPr>
                <w:rFonts w:ascii="Verdana" w:hAnsi="Verdana"/>
                <w:sz w:val="16"/>
                <w:szCs w:val="16"/>
              </w:rPr>
              <w:t xml:space="preserve"> </w:t>
            </w:r>
            <w:r w:rsidRPr="00FB5C16">
              <w:rPr>
                <w:rFonts w:ascii="Verdana" w:hAnsi="Verdana"/>
                <w:sz w:val="16"/>
                <w:szCs w:val="16"/>
              </w:rPr>
              <w:t>PMC7992373.</w:t>
            </w:r>
          </w:p>
        </w:tc>
      </w:tr>
      <w:tr w:rsidR="009E5869" w14:paraId="0A3261E0" w14:textId="77777777" w:rsidTr="00F85AC8">
        <w:tc>
          <w:tcPr>
            <w:tcW w:w="562" w:type="dxa"/>
            <w:shd w:val="clear" w:color="auto" w:fill="FF0000"/>
          </w:tcPr>
          <w:p w14:paraId="73AB9313" w14:textId="77777777" w:rsidR="009E5869" w:rsidRDefault="009E5869" w:rsidP="00F85AC8">
            <w:pPr>
              <w:spacing w:line="360" w:lineRule="auto"/>
              <w:rPr>
                <w:rFonts w:ascii="Verdana" w:hAnsi="Verdana"/>
                <w:sz w:val="16"/>
                <w:szCs w:val="16"/>
              </w:rPr>
            </w:pPr>
          </w:p>
        </w:tc>
        <w:tc>
          <w:tcPr>
            <w:tcW w:w="2840" w:type="dxa"/>
          </w:tcPr>
          <w:p w14:paraId="18362F06" w14:textId="77777777" w:rsidR="009E5869" w:rsidRPr="00D15C7D" w:rsidRDefault="009E5869" w:rsidP="00F85AC8">
            <w:pPr>
              <w:spacing w:line="360" w:lineRule="auto"/>
              <w:rPr>
                <w:rFonts w:ascii="Verdana" w:hAnsi="Verdana"/>
                <w:sz w:val="16"/>
                <w:szCs w:val="16"/>
              </w:rPr>
            </w:pPr>
            <w:r w:rsidRPr="009B1CF0">
              <w:rPr>
                <w:rFonts w:ascii="Verdana" w:hAnsi="Verdana"/>
                <w:sz w:val="16"/>
                <w:szCs w:val="16"/>
              </w:rPr>
              <w:t>Fuld</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71B6BB0A" w14:textId="77777777" w:rsidR="009E5869" w:rsidRDefault="009E5869" w:rsidP="00F85AC8">
            <w:pPr>
              <w:spacing w:line="360" w:lineRule="auto"/>
              <w:rPr>
                <w:rFonts w:ascii="Verdana" w:hAnsi="Verdana"/>
                <w:sz w:val="16"/>
                <w:szCs w:val="16"/>
              </w:rPr>
            </w:pPr>
            <w:r>
              <w:rPr>
                <w:rFonts w:ascii="Verdana" w:hAnsi="Verdana"/>
                <w:sz w:val="16"/>
                <w:szCs w:val="16"/>
              </w:rPr>
              <w:t xml:space="preserve">No preexisting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6D5601CF" w14:textId="77777777" w:rsidTr="00F85AC8">
        <w:tc>
          <w:tcPr>
            <w:tcW w:w="9067" w:type="dxa"/>
            <w:gridSpan w:val="3"/>
            <w:shd w:val="clear" w:color="auto" w:fill="auto"/>
          </w:tcPr>
          <w:p w14:paraId="49E18FCA" w14:textId="77777777" w:rsidR="009E5869" w:rsidRPr="00FB5C16" w:rsidRDefault="009E5869" w:rsidP="00F85AC8">
            <w:pPr>
              <w:spacing w:line="360" w:lineRule="auto"/>
              <w:rPr>
                <w:rFonts w:ascii="Verdana" w:eastAsiaTheme="minorHAnsi" w:hAnsi="Verdana" w:cstheme="minorBidi"/>
                <w:sz w:val="16"/>
                <w:szCs w:val="16"/>
                <w:lang w:val="it-IT"/>
              </w:rPr>
            </w:pPr>
            <w:r w:rsidRPr="00984ECD">
              <w:rPr>
                <w:rFonts w:ascii="Verdana" w:eastAsiaTheme="minorHAnsi" w:hAnsi="Verdana" w:cstheme="minorBidi"/>
                <w:sz w:val="16"/>
                <w:szCs w:val="16"/>
              </w:rPr>
              <w:t xml:space="preserve">Fuld J, Jenkins RG, Man WDC, Openshaw PJM, Scott JT, Quint J, et al. Clinical characteristics with inflammation profiling of long COVID and association with 1-year recovery following hospitalisation in the UK: a prospective observational study. </w:t>
            </w:r>
            <w:r w:rsidRPr="00984ECD">
              <w:rPr>
                <w:rFonts w:ascii="Verdana" w:eastAsiaTheme="minorHAnsi" w:hAnsi="Verdana" w:cstheme="minorBidi"/>
                <w:sz w:val="16"/>
                <w:szCs w:val="16"/>
                <w:lang w:val="it-IT"/>
              </w:rPr>
              <w:t>The lancet respiratory medicine. 2022;10(8):761–75.</w:t>
            </w:r>
          </w:p>
        </w:tc>
      </w:tr>
      <w:tr w:rsidR="009E5869" w14:paraId="033C4A51" w14:textId="77777777" w:rsidTr="00F85AC8">
        <w:tc>
          <w:tcPr>
            <w:tcW w:w="562" w:type="dxa"/>
            <w:shd w:val="clear" w:color="auto" w:fill="FF0000"/>
          </w:tcPr>
          <w:p w14:paraId="179062B4" w14:textId="77777777" w:rsidR="009E5869" w:rsidRDefault="009E5869" w:rsidP="00F85AC8">
            <w:pPr>
              <w:spacing w:line="360" w:lineRule="auto"/>
              <w:rPr>
                <w:rFonts w:ascii="Verdana" w:hAnsi="Verdana"/>
                <w:sz w:val="16"/>
                <w:szCs w:val="16"/>
              </w:rPr>
            </w:pPr>
          </w:p>
        </w:tc>
        <w:tc>
          <w:tcPr>
            <w:tcW w:w="2840" w:type="dxa"/>
          </w:tcPr>
          <w:p w14:paraId="19275AA6" w14:textId="77777777" w:rsidR="009E5869" w:rsidRPr="00B27032" w:rsidRDefault="009E5869" w:rsidP="00F85AC8">
            <w:pPr>
              <w:spacing w:line="360" w:lineRule="auto"/>
              <w:rPr>
                <w:rFonts w:ascii="Verdana" w:hAnsi="Verdana"/>
                <w:sz w:val="16"/>
                <w:szCs w:val="16"/>
              </w:rPr>
            </w:pPr>
            <w:r w:rsidRPr="00C516C8">
              <w:rPr>
                <w:rFonts w:ascii="Verdana" w:hAnsi="Verdana"/>
                <w:sz w:val="16"/>
                <w:szCs w:val="16"/>
              </w:rPr>
              <w:t>Fumagall</w:t>
            </w:r>
            <w:r>
              <w:rPr>
                <w:rFonts w:ascii="Verdana" w:hAnsi="Verdana"/>
                <w:sz w:val="16"/>
                <w:szCs w:val="16"/>
              </w:rPr>
              <w:t xml:space="preserve">i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15CD622E"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6786955B" w14:textId="77777777" w:rsidTr="00F85AC8">
        <w:tc>
          <w:tcPr>
            <w:tcW w:w="9067" w:type="dxa"/>
            <w:gridSpan w:val="3"/>
            <w:shd w:val="clear" w:color="auto" w:fill="auto"/>
          </w:tcPr>
          <w:p w14:paraId="3AFBC378" w14:textId="77777777" w:rsidR="009E5869" w:rsidRPr="00FB5C16"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lang w:val="it-IT"/>
              </w:rPr>
              <w:t xml:space="preserve">Fumagalli C, Zocchi C, Tassetti L, Silverii MV, Amato C, Livi L, et al. </w:t>
            </w:r>
            <w:r w:rsidRPr="00984ECD">
              <w:rPr>
                <w:rFonts w:ascii="Verdana" w:eastAsiaTheme="minorHAnsi" w:hAnsi="Verdana" w:cstheme="minorBidi"/>
                <w:sz w:val="16"/>
                <w:szCs w:val="16"/>
              </w:rPr>
              <w:t>Factors associated with persistence of symptoms 1 year after COVID-19: A longitudinal, prospective phone-based interview follow-up cohort study. European journal of internal medicine. 2022;97:36–41.</w:t>
            </w:r>
          </w:p>
        </w:tc>
      </w:tr>
      <w:tr w:rsidR="009E5869" w14:paraId="7D08CEEA" w14:textId="77777777" w:rsidTr="00F85AC8">
        <w:tc>
          <w:tcPr>
            <w:tcW w:w="562" w:type="dxa"/>
            <w:shd w:val="clear" w:color="auto" w:fill="FF0000"/>
          </w:tcPr>
          <w:p w14:paraId="311CAED5" w14:textId="77777777" w:rsidR="009E5869" w:rsidRDefault="009E5869" w:rsidP="00F85AC8">
            <w:pPr>
              <w:spacing w:line="360" w:lineRule="auto"/>
              <w:rPr>
                <w:rFonts w:ascii="Verdana" w:hAnsi="Verdana"/>
                <w:sz w:val="16"/>
                <w:szCs w:val="16"/>
              </w:rPr>
            </w:pPr>
          </w:p>
        </w:tc>
        <w:tc>
          <w:tcPr>
            <w:tcW w:w="2840" w:type="dxa"/>
          </w:tcPr>
          <w:p w14:paraId="346BF500" w14:textId="77777777" w:rsidR="009E5869" w:rsidRPr="00D15C7D" w:rsidRDefault="009E5869" w:rsidP="00F85AC8">
            <w:pPr>
              <w:spacing w:line="360" w:lineRule="auto"/>
              <w:rPr>
                <w:rFonts w:ascii="Verdana" w:hAnsi="Verdana"/>
                <w:sz w:val="16"/>
                <w:szCs w:val="16"/>
              </w:rPr>
            </w:pPr>
            <w:r w:rsidRPr="00F51004">
              <w:rPr>
                <w:rFonts w:ascii="Verdana" w:hAnsi="Verdana"/>
                <w:sz w:val="16"/>
                <w:szCs w:val="16"/>
              </w:rPr>
              <w:t>Gabunia</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2CA2CFC0"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30BBD67C" w14:textId="77777777" w:rsidTr="00F85AC8">
        <w:tc>
          <w:tcPr>
            <w:tcW w:w="9067" w:type="dxa"/>
            <w:gridSpan w:val="3"/>
            <w:shd w:val="clear" w:color="auto" w:fill="auto"/>
          </w:tcPr>
          <w:p w14:paraId="55F6E2DD" w14:textId="77777777" w:rsidR="009E5869" w:rsidRPr="0022007E" w:rsidRDefault="009E5869" w:rsidP="00F85AC8">
            <w:pPr>
              <w:spacing w:line="360" w:lineRule="auto"/>
              <w:rPr>
                <w:rFonts w:ascii="Verdana" w:hAnsi="Verdana"/>
                <w:sz w:val="16"/>
                <w:szCs w:val="16"/>
              </w:rPr>
            </w:pPr>
            <w:r w:rsidRPr="0022007E">
              <w:rPr>
                <w:rFonts w:ascii="Verdana" w:hAnsi="Verdana"/>
                <w:sz w:val="16"/>
                <w:szCs w:val="16"/>
              </w:rPr>
              <w:t>Gabunia S, Harmon EY, Sonagere MB, Teale AE. Characteristics and Outcomes of</w:t>
            </w:r>
            <w:r>
              <w:rPr>
                <w:rFonts w:ascii="Verdana" w:hAnsi="Verdana"/>
                <w:sz w:val="16"/>
                <w:szCs w:val="16"/>
              </w:rPr>
              <w:t xml:space="preserve"> </w:t>
            </w:r>
            <w:r w:rsidRPr="0022007E">
              <w:rPr>
                <w:rFonts w:ascii="Verdana" w:hAnsi="Verdana"/>
                <w:sz w:val="16"/>
                <w:szCs w:val="16"/>
              </w:rPr>
              <w:t>COVID-19 Survivors Requiring Inpatient Rehabilitation: A Comparison of Two</w:t>
            </w:r>
            <w:r>
              <w:rPr>
                <w:rFonts w:ascii="Verdana" w:hAnsi="Verdana"/>
                <w:sz w:val="16"/>
                <w:szCs w:val="16"/>
              </w:rPr>
              <w:t xml:space="preserve"> </w:t>
            </w:r>
            <w:r w:rsidRPr="0022007E">
              <w:rPr>
                <w:rFonts w:ascii="Verdana" w:hAnsi="Verdana"/>
                <w:sz w:val="16"/>
                <w:szCs w:val="16"/>
              </w:rPr>
              <w:t>Waves. Am J Phys Med Rehabil. 2023 Mar 1;102(3):206-213. doi:10.1097/PHM.0000000000002059. Epub 2022 Jun 27. PMID: 35762847; PMCID:</w:t>
            </w:r>
          </w:p>
          <w:p w14:paraId="7B6A1BDD" w14:textId="77777777" w:rsidR="009E5869" w:rsidRDefault="009E5869" w:rsidP="00F85AC8">
            <w:pPr>
              <w:spacing w:line="360" w:lineRule="auto"/>
              <w:rPr>
                <w:rFonts w:ascii="Verdana" w:hAnsi="Verdana"/>
                <w:sz w:val="16"/>
                <w:szCs w:val="16"/>
              </w:rPr>
            </w:pPr>
            <w:r w:rsidRPr="0022007E">
              <w:rPr>
                <w:rFonts w:ascii="Verdana" w:hAnsi="Verdana"/>
                <w:sz w:val="16"/>
                <w:szCs w:val="16"/>
              </w:rPr>
              <w:t>PMC9940787.</w:t>
            </w:r>
          </w:p>
        </w:tc>
      </w:tr>
      <w:tr w:rsidR="009E5869" w14:paraId="398C3678" w14:textId="77777777" w:rsidTr="00F85AC8">
        <w:tc>
          <w:tcPr>
            <w:tcW w:w="562" w:type="dxa"/>
            <w:shd w:val="clear" w:color="auto" w:fill="FF0000"/>
          </w:tcPr>
          <w:p w14:paraId="31202DC9" w14:textId="77777777" w:rsidR="009E5869" w:rsidRDefault="009E5869" w:rsidP="00F85AC8">
            <w:pPr>
              <w:spacing w:line="360" w:lineRule="auto"/>
              <w:rPr>
                <w:rFonts w:ascii="Verdana" w:hAnsi="Verdana"/>
                <w:sz w:val="16"/>
                <w:szCs w:val="16"/>
              </w:rPr>
            </w:pPr>
          </w:p>
        </w:tc>
        <w:tc>
          <w:tcPr>
            <w:tcW w:w="2840" w:type="dxa"/>
          </w:tcPr>
          <w:p w14:paraId="3A895096" w14:textId="77777777" w:rsidR="009E5869" w:rsidRPr="00B56308" w:rsidRDefault="009E5869" w:rsidP="00F85AC8">
            <w:pPr>
              <w:spacing w:line="360" w:lineRule="auto"/>
              <w:rPr>
                <w:rFonts w:ascii="Verdana" w:hAnsi="Verdana"/>
                <w:sz w:val="16"/>
                <w:szCs w:val="16"/>
              </w:rPr>
            </w:pPr>
            <w:r>
              <w:rPr>
                <w:rFonts w:ascii="Verdana" w:hAnsi="Verdana"/>
                <w:sz w:val="16"/>
                <w:szCs w:val="16"/>
              </w:rPr>
              <w:t xml:space="preserve">Gang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40E558C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03315A0A" w14:textId="77777777" w:rsidTr="00F85AC8">
        <w:tc>
          <w:tcPr>
            <w:tcW w:w="9067" w:type="dxa"/>
            <w:gridSpan w:val="3"/>
            <w:shd w:val="clear" w:color="auto" w:fill="auto"/>
          </w:tcPr>
          <w:p w14:paraId="53126173" w14:textId="77777777" w:rsidR="009E5869" w:rsidRPr="00FB5C16"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 xml:space="preserve">Gang J, Falzarano F, She WJ, Winoker H, Prigerson HG. Are </w:t>
            </w:r>
            <w:r>
              <w:rPr>
                <w:rFonts w:ascii="Verdana" w:eastAsiaTheme="minorHAnsi" w:hAnsi="Verdana" w:cstheme="minorBidi"/>
                <w:sz w:val="16"/>
                <w:szCs w:val="16"/>
              </w:rPr>
              <w:t>mortality</w:t>
            </w:r>
            <w:r w:rsidRPr="00984ECD">
              <w:rPr>
                <w:rFonts w:ascii="Verdana" w:eastAsiaTheme="minorHAnsi" w:hAnsi="Verdana" w:cstheme="minorBidi"/>
                <w:sz w:val="16"/>
                <w:szCs w:val="16"/>
              </w:rPr>
              <w:t xml:space="preserve">s from COVID-19 associated with higher rates of prolonged grief disorder (PGD) than </w:t>
            </w:r>
            <w:r>
              <w:rPr>
                <w:rFonts w:ascii="Verdana" w:eastAsiaTheme="minorHAnsi" w:hAnsi="Verdana" w:cstheme="minorBidi"/>
                <w:sz w:val="16"/>
                <w:szCs w:val="16"/>
              </w:rPr>
              <w:t>mortality</w:t>
            </w:r>
            <w:r w:rsidRPr="00984ECD">
              <w:rPr>
                <w:rFonts w:ascii="Verdana" w:eastAsiaTheme="minorHAnsi" w:hAnsi="Verdana" w:cstheme="minorBidi"/>
                <w:sz w:val="16"/>
                <w:szCs w:val="16"/>
              </w:rPr>
              <w:t xml:space="preserve">s from other causes? </w:t>
            </w:r>
            <w:r>
              <w:rPr>
                <w:rFonts w:ascii="Verdana" w:eastAsiaTheme="minorHAnsi" w:hAnsi="Verdana" w:cstheme="minorBidi"/>
                <w:sz w:val="16"/>
                <w:szCs w:val="16"/>
              </w:rPr>
              <w:t>Mortality</w:t>
            </w:r>
            <w:r w:rsidRPr="00984ECD">
              <w:rPr>
                <w:rFonts w:ascii="Verdana" w:eastAsiaTheme="minorHAnsi" w:hAnsi="Verdana" w:cstheme="minorBidi"/>
                <w:sz w:val="16"/>
                <w:szCs w:val="16"/>
              </w:rPr>
              <w:t xml:space="preserve"> studies. 2022;46(6):1287–96.</w:t>
            </w:r>
          </w:p>
        </w:tc>
      </w:tr>
      <w:tr w:rsidR="009E5869" w:rsidRPr="0036450D" w14:paraId="1A3C1585" w14:textId="77777777" w:rsidTr="00F85AC8">
        <w:tc>
          <w:tcPr>
            <w:tcW w:w="562" w:type="dxa"/>
            <w:shd w:val="clear" w:color="auto" w:fill="FF0000"/>
          </w:tcPr>
          <w:p w14:paraId="1757DC45" w14:textId="77777777" w:rsidR="009E5869" w:rsidRDefault="009E5869" w:rsidP="00F85AC8">
            <w:pPr>
              <w:spacing w:line="360" w:lineRule="auto"/>
              <w:rPr>
                <w:rFonts w:ascii="Verdana" w:hAnsi="Verdana"/>
                <w:sz w:val="16"/>
                <w:szCs w:val="16"/>
              </w:rPr>
            </w:pPr>
          </w:p>
        </w:tc>
        <w:tc>
          <w:tcPr>
            <w:tcW w:w="2840" w:type="dxa"/>
          </w:tcPr>
          <w:p w14:paraId="20AA041C" w14:textId="77777777" w:rsidR="009E5869" w:rsidRPr="0036450D" w:rsidRDefault="009E5869" w:rsidP="00F85AC8">
            <w:pPr>
              <w:spacing w:line="360" w:lineRule="auto"/>
              <w:rPr>
                <w:rFonts w:ascii="Verdana" w:hAnsi="Verdana"/>
                <w:sz w:val="16"/>
                <w:szCs w:val="16"/>
              </w:rPr>
            </w:pPr>
            <w:r>
              <w:rPr>
                <w:rFonts w:ascii="Verdana" w:hAnsi="Verdana"/>
                <w:sz w:val="16"/>
                <w:szCs w:val="16"/>
              </w:rPr>
              <w:t>Gao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356C63C4"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064F737" w14:textId="77777777" w:rsidTr="00F85AC8">
        <w:tc>
          <w:tcPr>
            <w:tcW w:w="9067" w:type="dxa"/>
            <w:gridSpan w:val="3"/>
            <w:shd w:val="clear" w:color="auto" w:fill="auto"/>
          </w:tcPr>
          <w:p w14:paraId="0E125574" w14:textId="77777777" w:rsidR="009E5869" w:rsidRPr="00FB5C16"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Gao C, Zhao Z, Li F, Liu JL, Xu H, Zeng Y, Yang L, Chen J, Lu X, Wang C, Guo Q. The impact of individual lifestyle and status on the acquisition of COVID-19: A case-Control study. PLoS One. 2020 Nov 5;15(11):e0241540. doi: 10.1371/journal.pone.0241540. PMID: 33152004; PMCID: PMC7643946.</w:t>
            </w:r>
          </w:p>
        </w:tc>
      </w:tr>
      <w:tr w:rsidR="009E5869" w14:paraId="29C4D284" w14:textId="77777777" w:rsidTr="00F85AC8">
        <w:tc>
          <w:tcPr>
            <w:tcW w:w="562" w:type="dxa"/>
            <w:shd w:val="clear" w:color="auto" w:fill="538135" w:themeFill="accent6" w:themeFillShade="BF"/>
          </w:tcPr>
          <w:p w14:paraId="6C6CDC09" w14:textId="77777777" w:rsidR="009E5869" w:rsidRDefault="009E5869" w:rsidP="00F85AC8">
            <w:pPr>
              <w:spacing w:line="360" w:lineRule="auto"/>
              <w:rPr>
                <w:rFonts w:ascii="Verdana" w:hAnsi="Verdana"/>
                <w:sz w:val="16"/>
                <w:szCs w:val="16"/>
              </w:rPr>
            </w:pPr>
          </w:p>
        </w:tc>
        <w:tc>
          <w:tcPr>
            <w:tcW w:w="2840" w:type="dxa"/>
          </w:tcPr>
          <w:p w14:paraId="2742240E" w14:textId="77777777" w:rsidR="009E5869" w:rsidRPr="009B1CF0" w:rsidRDefault="009E5869" w:rsidP="00F85AC8">
            <w:pPr>
              <w:spacing w:line="360" w:lineRule="auto"/>
              <w:rPr>
                <w:rFonts w:ascii="Verdana" w:hAnsi="Verdana"/>
                <w:sz w:val="16"/>
                <w:szCs w:val="16"/>
              </w:rPr>
            </w:pPr>
            <w:r w:rsidRPr="00261CE3">
              <w:rPr>
                <w:rFonts w:ascii="Verdana" w:hAnsi="Verdana"/>
                <w:sz w:val="16"/>
                <w:szCs w:val="16"/>
                <w:lang w:val="fr-FR"/>
              </w:rPr>
              <w:t xml:space="preserve">García-Cabrera </w:t>
            </w:r>
            <w:r w:rsidRPr="00261CE3">
              <w:rPr>
                <w:rFonts w:ascii="Verdana" w:hAnsi="Verdana"/>
                <w:i/>
                <w:iCs/>
                <w:sz w:val="16"/>
                <w:szCs w:val="16"/>
                <w:lang w:val="fr-FR"/>
              </w:rPr>
              <w:t xml:space="preserve">et al. </w:t>
            </w:r>
            <w:r w:rsidRPr="006D08F7">
              <w:rPr>
                <w:rFonts w:ascii="Verdana" w:hAnsi="Verdana"/>
                <w:color w:val="0070C0"/>
                <w:sz w:val="16"/>
                <w:szCs w:val="16"/>
                <w:lang w:val="fr-FR"/>
              </w:rPr>
              <w:t xml:space="preserve">2021 </w:t>
            </w:r>
          </w:p>
        </w:tc>
        <w:tc>
          <w:tcPr>
            <w:tcW w:w="5665" w:type="dxa"/>
          </w:tcPr>
          <w:p w14:paraId="2F6DFE62"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mortality</w:t>
            </w:r>
          </w:p>
        </w:tc>
      </w:tr>
      <w:tr w:rsidR="009E5869" w14:paraId="1217CF1E" w14:textId="77777777" w:rsidTr="00F85AC8">
        <w:tc>
          <w:tcPr>
            <w:tcW w:w="9067" w:type="dxa"/>
            <w:gridSpan w:val="3"/>
            <w:shd w:val="clear" w:color="auto" w:fill="auto"/>
          </w:tcPr>
          <w:p w14:paraId="7ECCCE6B" w14:textId="77777777" w:rsidR="009E5869" w:rsidRPr="00FB5C16" w:rsidRDefault="009E5869" w:rsidP="00F85AC8">
            <w:pPr>
              <w:spacing w:line="360" w:lineRule="auto"/>
              <w:rPr>
                <w:rFonts w:ascii="Verdana" w:eastAsiaTheme="minorHAnsi" w:hAnsi="Verdana" w:cstheme="minorBidi"/>
                <w:sz w:val="16"/>
                <w:szCs w:val="16"/>
                <w:lang w:val="fr-FR"/>
              </w:rPr>
            </w:pPr>
            <w:r w:rsidRPr="00984ECD">
              <w:rPr>
                <w:rFonts w:ascii="Verdana" w:eastAsiaTheme="minorHAnsi" w:hAnsi="Verdana" w:cstheme="minorBidi"/>
                <w:sz w:val="16"/>
                <w:szCs w:val="16"/>
              </w:rPr>
              <w:lastRenderedPageBreak/>
              <w:t xml:space="preserve">García-Cabrera L, Pérez-Abascal N, Montero-Errasquín B, Rexach Cano L, Mateos-Nozal J, Cruz-Jentoft A. Characteristics, hospital referrals and 60-day mortality of older patients living in nursing homes with COVID-19 assessed by a liaison geriatric team during the first wave: a research article. </w:t>
            </w:r>
            <w:r w:rsidRPr="00984ECD">
              <w:rPr>
                <w:rFonts w:ascii="Verdana" w:eastAsiaTheme="minorHAnsi" w:hAnsi="Verdana" w:cstheme="minorBidi"/>
                <w:sz w:val="16"/>
                <w:szCs w:val="16"/>
                <w:lang w:val="fr-FR"/>
              </w:rPr>
              <w:t>BMC geriatrics. 2021;21(1):1–610.</w:t>
            </w:r>
          </w:p>
        </w:tc>
      </w:tr>
      <w:tr w:rsidR="009E5869" w14:paraId="309EE09D" w14:textId="77777777" w:rsidTr="00F85AC8">
        <w:tc>
          <w:tcPr>
            <w:tcW w:w="562" w:type="dxa"/>
            <w:shd w:val="clear" w:color="auto" w:fill="538135" w:themeFill="accent6" w:themeFillShade="BF"/>
          </w:tcPr>
          <w:p w14:paraId="3671691F" w14:textId="77777777" w:rsidR="009E5869" w:rsidRDefault="009E5869" w:rsidP="00F85AC8">
            <w:pPr>
              <w:spacing w:line="360" w:lineRule="auto"/>
              <w:rPr>
                <w:rFonts w:ascii="Verdana" w:hAnsi="Verdana"/>
                <w:sz w:val="16"/>
                <w:szCs w:val="16"/>
              </w:rPr>
            </w:pPr>
          </w:p>
        </w:tc>
        <w:tc>
          <w:tcPr>
            <w:tcW w:w="2840" w:type="dxa"/>
          </w:tcPr>
          <w:p w14:paraId="37DA9F15" w14:textId="77777777" w:rsidR="009E5869" w:rsidRPr="00CB075D" w:rsidRDefault="009E5869" w:rsidP="00F85AC8">
            <w:pPr>
              <w:spacing w:line="360" w:lineRule="auto"/>
              <w:rPr>
                <w:rFonts w:ascii="Verdana" w:hAnsi="Verdana"/>
                <w:sz w:val="16"/>
                <w:szCs w:val="16"/>
                <w:lang w:val="es-ES"/>
              </w:rPr>
            </w:pPr>
            <w:r w:rsidRPr="002A7146">
              <w:rPr>
                <w:rFonts w:ascii="Verdana" w:hAnsi="Verdana"/>
                <w:sz w:val="16"/>
                <w:szCs w:val="16"/>
              </w:rPr>
              <w:t>Gasnier</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5915B3C8"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risk/outcome; idlongcov</w:t>
            </w:r>
          </w:p>
        </w:tc>
      </w:tr>
      <w:tr w:rsidR="009E5869" w14:paraId="76026033" w14:textId="77777777" w:rsidTr="00F85AC8">
        <w:tc>
          <w:tcPr>
            <w:tcW w:w="9067" w:type="dxa"/>
            <w:gridSpan w:val="3"/>
            <w:shd w:val="clear" w:color="auto" w:fill="auto"/>
          </w:tcPr>
          <w:p w14:paraId="5A1BC285" w14:textId="77777777" w:rsidR="009E5869" w:rsidRDefault="009E5869" w:rsidP="00F85AC8">
            <w:pPr>
              <w:spacing w:line="360" w:lineRule="auto"/>
              <w:rPr>
                <w:rFonts w:ascii="Verdana" w:hAnsi="Verdana"/>
                <w:sz w:val="16"/>
                <w:szCs w:val="16"/>
              </w:rPr>
            </w:pPr>
            <w:r w:rsidRPr="007B4C8C">
              <w:rPr>
                <w:rFonts w:ascii="Verdana" w:hAnsi="Verdana"/>
                <w:sz w:val="16"/>
                <w:szCs w:val="16"/>
              </w:rPr>
              <w:t>Gasnier M, Choucha W, Radiguer F, Faulet T, Chappell K, Bougarel A,</w:t>
            </w:r>
            <w:r>
              <w:rPr>
                <w:rFonts w:ascii="Verdana" w:hAnsi="Verdana"/>
                <w:sz w:val="16"/>
                <w:szCs w:val="16"/>
              </w:rPr>
              <w:t xml:space="preserve"> </w:t>
            </w:r>
            <w:r w:rsidRPr="007B4C8C">
              <w:rPr>
                <w:rFonts w:ascii="Verdana" w:hAnsi="Verdana"/>
                <w:sz w:val="16"/>
                <w:szCs w:val="16"/>
              </w:rPr>
              <w:t>Kondarjian C, Thorey P, Baldacci A, Ballerini M, Ait Tayeb AEK, Herrero H,</w:t>
            </w:r>
            <w:r>
              <w:rPr>
                <w:rFonts w:ascii="Verdana" w:hAnsi="Verdana"/>
                <w:sz w:val="16"/>
                <w:szCs w:val="16"/>
              </w:rPr>
              <w:t xml:space="preserve"> </w:t>
            </w:r>
            <w:r w:rsidRPr="007B4C8C">
              <w:rPr>
                <w:rFonts w:ascii="Verdana" w:hAnsi="Verdana"/>
                <w:sz w:val="16"/>
                <w:szCs w:val="16"/>
              </w:rPr>
              <w:t>Hardy-Leger I, Meyrignac O, Morin L, Lecoq AL, Pham T, Noel N, Jollant F,</w:t>
            </w:r>
            <w:r>
              <w:rPr>
                <w:rFonts w:ascii="Verdana" w:hAnsi="Verdana"/>
                <w:sz w:val="16"/>
                <w:szCs w:val="16"/>
              </w:rPr>
              <w:t xml:space="preserve"> </w:t>
            </w:r>
            <w:r w:rsidRPr="007B4C8C">
              <w:rPr>
                <w:rFonts w:ascii="Verdana" w:hAnsi="Verdana"/>
                <w:sz w:val="16"/>
                <w:szCs w:val="16"/>
              </w:rPr>
              <w:t>Montani D, Monnet X, Becquemont L, Corruble E, Colle R; COMEBAC study group.</w:t>
            </w:r>
            <w:r>
              <w:rPr>
                <w:rFonts w:ascii="Verdana" w:hAnsi="Verdana"/>
                <w:sz w:val="16"/>
                <w:szCs w:val="16"/>
              </w:rPr>
              <w:t xml:space="preserve"> </w:t>
            </w:r>
            <w:r w:rsidRPr="007B4C8C">
              <w:rPr>
                <w:rFonts w:ascii="Verdana" w:hAnsi="Verdana"/>
                <w:sz w:val="16"/>
                <w:szCs w:val="16"/>
              </w:rPr>
              <w:t>Comorbidity of long COVID and psychiatric disorders after a hospitalisation for</w:t>
            </w:r>
            <w:r>
              <w:rPr>
                <w:rFonts w:ascii="Verdana" w:hAnsi="Verdana"/>
                <w:sz w:val="16"/>
                <w:szCs w:val="16"/>
              </w:rPr>
              <w:t xml:space="preserve"> </w:t>
            </w:r>
            <w:r w:rsidRPr="007B4C8C">
              <w:rPr>
                <w:rFonts w:ascii="Verdana" w:hAnsi="Verdana"/>
                <w:sz w:val="16"/>
                <w:szCs w:val="16"/>
              </w:rPr>
              <w:t>COVID-19: a cross-sectional study. J Neurol Neurosurg Psychiatry. 2022 Aug</w:t>
            </w:r>
            <w:r>
              <w:rPr>
                <w:rFonts w:ascii="Verdana" w:hAnsi="Verdana"/>
                <w:sz w:val="16"/>
                <w:szCs w:val="16"/>
              </w:rPr>
              <w:t xml:space="preserve"> </w:t>
            </w:r>
            <w:r w:rsidRPr="007B4C8C">
              <w:rPr>
                <w:rFonts w:ascii="Verdana" w:hAnsi="Verdana"/>
                <w:sz w:val="16"/>
                <w:szCs w:val="16"/>
              </w:rPr>
              <w:t>11:jnnp-2021-328516. doi: 10.1136/jnnp-2021-328516. Epub ahead of print. PMID:</w:t>
            </w:r>
            <w:r>
              <w:rPr>
                <w:rFonts w:ascii="Verdana" w:hAnsi="Verdana"/>
                <w:sz w:val="16"/>
                <w:szCs w:val="16"/>
              </w:rPr>
              <w:t xml:space="preserve"> </w:t>
            </w:r>
            <w:r w:rsidRPr="007B4C8C">
              <w:rPr>
                <w:rFonts w:ascii="Verdana" w:hAnsi="Verdana"/>
                <w:sz w:val="16"/>
                <w:szCs w:val="16"/>
              </w:rPr>
              <w:t>35953265.</w:t>
            </w:r>
          </w:p>
        </w:tc>
      </w:tr>
      <w:tr w:rsidR="009E5869" w14:paraId="4A022E36" w14:textId="77777777" w:rsidTr="00F85AC8">
        <w:tc>
          <w:tcPr>
            <w:tcW w:w="562" w:type="dxa"/>
            <w:shd w:val="clear" w:color="auto" w:fill="FF0000"/>
          </w:tcPr>
          <w:p w14:paraId="54317658" w14:textId="77777777" w:rsidR="009E5869" w:rsidRDefault="009E5869" w:rsidP="00F85AC8">
            <w:pPr>
              <w:spacing w:line="360" w:lineRule="auto"/>
              <w:rPr>
                <w:rFonts w:ascii="Verdana" w:hAnsi="Verdana"/>
                <w:sz w:val="16"/>
                <w:szCs w:val="16"/>
              </w:rPr>
            </w:pPr>
          </w:p>
        </w:tc>
        <w:tc>
          <w:tcPr>
            <w:tcW w:w="2840" w:type="dxa"/>
          </w:tcPr>
          <w:p w14:paraId="0895E484" w14:textId="77777777" w:rsidR="009E5869" w:rsidRPr="002A7146" w:rsidRDefault="009E5869" w:rsidP="00F85AC8">
            <w:pPr>
              <w:spacing w:line="360" w:lineRule="auto"/>
              <w:rPr>
                <w:rFonts w:ascii="Verdana" w:hAnsi="Verdana"/>
                <w:sz w:val="16"/>
                <w:szCs w:val="16"/>
              </w:rPr>
            </w:pPr>
            <w:r w:rsidRPr="002A7146">
              <w:rPr>
                <w:rFonts w:ascii="Verdana" w:hAnsi="Verdana"/>
                <w:sz w:val="16"/>
                <w:szCs w:val="16"/>
              </w:rPr>
              <w:t>Gas</w:t>
            </w:r>
            <w:r>
              <w:rPr>
                <w:rFonts w:ascii="Verdana" w:hAnsi="Verdana"/>
                <w:sz w:val="16"/>
                <w:szCs w:val="16"/>
              </w:rPr>
              <w:t xml:space="preserve">par </w:t>
            </w:r>
            <w:r>
              <w:rPr>
                <w:rFonts w:ascii="Verdana" w:hAnsi="Verdana"/>
                <w:i/>
                <w:iCs/>
                <w:sz w:val="16"/>
                <w:szCs w:val="16"/>
              </w:rPr>
              <w:t xml:space="preserve">et al. </w:t>
            </w:r>
            <w:r w:rsidRPr="006D08F7">
              <w:rPr>
                <w:rFonts w:ascii="Verdana" w:hAnsi="Verdana"/>
                <w:color w:val="0070C0"/>
                <w:sz w:val="16"/>
                <w:szCs w:val="16"/>
              </w:rPr>
              <w:t>202</w:t>
            </w:r>
            <w:r>
              <w:rPr>
                <w:rFonts w:ascii="Verdana" w:hAnsi="Verdana"/>
                <w:color w:val="0070C0"/>
                <w:sz w:val="16"/>
                <w:szCs w:val="16"/>
              </w:rPr>
              <w:t>3</w:t>
            </w:r>
          </w:p>
        </w:tc>
        <w:tc>
          <w:tcPr>
            <w:tcW w:w="5665" w:type="dxa"/>
          </w:tcPr>
          <w:p w14:paraId="796C478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00C47DA7" w14:textId="77777777" w:rsidTr="00F85AC8">
        <w:tc>
          <w:tcPr>
            <w:tcW w:w="9067" w:type="dxa"/>
            <w:gridSpan w:val="3"/>
            <w:shd w:val="clear" w:color="auto" w:fill="auto"/>
          </w:tcPr>
          <w:p w14:paraId="50B3B1CC" w14:textId="77777777" w:rsidR="009E5869" w:rsidRPr="007352EC" w:rsidRDefault="009E5869" w:rsidP="00F85AC8">
            <w:pPr>
              <w:spacing w:line="360" w:lineRule="auto"/>
              <w:rPr>
                <w:rFonts w:ascii="Verdana" w:hAnsi="Verdana"/>
                <w:sz w:val="16"/>
                <w:szCs w:val="16"/>
              </w:rPr>
            </w:pPr>
            <w:r w:rsidRPr="007352EC">
              <w:rPr>
                <w:rFonts w:ascii="Verdana" w:hAnsi="Verdana"/>
                <w:sz w:val="16"/>
                <w:szCs w:val="16"/>
              </w:rPr>
              <w:t>Gaspar P, Dias M, Parreira I, Gonçalves HD, Parlato F, Maione V, Atalaia</w:t>
            </w:r>
            <w:r>
              <w:rPr>
                <w:rFonts w:ascii="Verdana" w:hAnsi="Verdana"/>
                <w:sz w:val="16"/>
                <w:szCs w:val="16"/>
              </w:rPr>
              <w:t xml:space="preserve"> </w:t>
            </w:r>
            <w:r w:rsidRPr="007352EC">
              <w:rPr>
                <w:rFonts w:ascii="Verdana" w:hAnsi="Verdana"/>
                <w:sz w:val="16"/>
                <w:szCs w:val="16"/>
              </w:rPr>
              <w:t>Barbacena H, Carreiro C, Duarte L. Predictors of Long-COVID-19 and its Impact on</w:t>
            </w:r>
            <w:r>
              <w:rPr>
                <w:rFonts w:ascii="Verdana" w:hAnsi="Verdana"/>
                <w:sz w:val="16"/>
                <w:szCs w:val="16"/>
              </w:rPr>
              <w:t xml:space="preserve"> </w:t>
            </w:r>
            <w:r w:rsidRPr="007352EC">
              <w:rPr>
                <w:rFonts w:ascii="Verdana" w:hAnsi="Verdana"/>
                <w:sz w:val="16"/>
                <w:szCs w:val="16"/>
              </w:rPr>
              <w:t>Quality of Life: Longitudinal Analysis at 3, 6 and 9 Months after Discharge from</w:t>
            </w:r>
            <w:r>
              <w:rPr>
                <w:rFonts w:ascii="Verdana" w:hAnsi="Verdana"/>
                <w:sz w:val="16"/>
                <w:szCs w:val="16"/>
              </w:rPr>
              <w:t xml:space="preserve"> </w:t>
            </w:r>
            <w:r w:rsidRPr="007352EC">
              <w:rPr>
                <w:rFonts w:ascii="Verdana" w:hAnsi="Verdana"/>
                <w:sz w:val="16"/>
                <w:szCs w:val="16"/>
              </w:rPr>
              <w:t>a Portuguese Centre. Acta Med Port. 2023 Feb 24. doi: 10.20344/amp.19047. Epub</w:t>
            </w:r>
          </w:p>
          <w:p w14:paraId="18B8B355" w14:textId="77777777" w:rsidR="009E5869" w:rsidRDefault="009E5869" w:rsidP="00F85AC8">
            <w:pPr>
              <w:spacing w:line="360" w:lineRule="auto"/>
              <w:rPr>
                <w:rFonts w:ascii="Verdana" w:hAnsi="Verdana"/>
                <w:sz w:val="16"/>
                <w:szCs w:val="16"/>
              </w:rPr>
            </w:pPr>
            <w:r w:rsidRPr="007352EC">
              <w:rPr>
                <w:rFonts w:ascii="Verdana" w:hAnsi="Verdana"/>
                <w:sz w:val="16"/>
                <w:szCs w:val="16"/>
              </w:rPr>
              <w:t>ahead of print. PMID: 36827994.</w:t>
            </w:r>
          </w:p>
        </w:tc>
      </w:tr>
      <w:tr w:rsidR="009E5869" w:rsidRPr="0036450D" w14:paraId="1C1F442D" w14:textId="77777777" w:rsidTr="00F85AC8">
        <w:tc>
          <w:tcPr>
            <w:tcW w:w="562" w:type="dxa"/>
            <w:shd w:val="clear" w:color="auto" w:fill="FF0000"/>
          </w:tcPr>
          <w:p w14:paraId="0D1524DF" w14:textId="77777777" w:rsidR="009E5869" w:rsidRDefault="009E5869" w:rsidP="00F85AC8">
            <w:pPr>
              <w:spacing w:line="360" w:lineRule="auto"/>
              <w:rPr>
                <w:rFonts w:ascii="Verdana" w:hAnsi="Verdana"/>
                <w:sz w:val="16"/>
                <w:szCs w:val="16"/>
              </w:rPr>
            </w:pPr>
          </w:p>
        </w:tc>
        <w:tc>
          <w:tcPr>
            <w:tcW w:w="2840" w:type="dxa"/>
          </w:tcPr>
          <w:p w14:paraId="7F343123" w14:textId="77777777" w:rsidR="009E5869" w:rsidRDefault="009E5869" w:rsidP="00F85AC8">
            <w:pPr>
              <w:spacing w:line="360" w:lineRule="auto"/>
              <w:rPr>
                <w:rFonts w:ascii="Verdana" w:hAnsi="Verdana"/>
                <w:sz w:val="16"/>
                <w:szCs w:val="16"/>
              </w:rPr>
            </w:pPr>
            <w:r>
              <w:rPr>
                <w:rFonts w:ascii="Verdana" w:hAnsi="Verdana"/>
                <w:sz w:val="16"/>
                <w:szCs w:val="16"/>
              </w:rPr>
              <w:t>Gayam</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104E04EA"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A77F92D" w14:textId="77777777" w:rsidTr="00F85AC8">
        <w:tc>
          <w:tcPr>
            <w:tcW w:w="9067" w:type="dxa"/>
            <w:gridSpan w:val="3"/>
            <w:shd w:val="clear" w:color="auto" w:fill="auto"/>
          </w:tcPr>
          <w:p w14:paraId="76872A8A" w14:textId="77777777" w:rsidR="009E5869" w:rsidRPr="00DE507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Gayam V, Konala VM, Naramala S, Garlapati PR, Merghani MA, Regmi N, Balla M, Adapa S. Presenting characteristics, comorbidities, and outcomes of patients coinfected with COVID-19 and Mycoplasma pneumoniae in the USA. J Med Virol. 2020 Oct;92(10):2181-2187. doi: 10.1002/jmv.26026. Epub 2020 May 25. PMID: 32449972; PMCID: PMC7280653. </w:t>
            </w:r>
          </w:p>
        </w:tc>
      </w:tr>
      <w:tr w:rsidR="009E5869" w:rsidRPr="0036450D" w14:paraId="7521B4A6" w14:textId="77777777" w:rsidTr="00F85AC8">
        <w:tc>
          <w:tcPr>
            <w:tcW w:w="562" w:type="dxa"/>
            <w:shd w:val="clear" w:color="auto" w:fill="FF0000"/>
          </w:tcPr>
          <w:p w14:paraId="279F15BB" w14:textId="77777777" w:rsidR="009E5869" w:rsidRDefault="009E5869" w:rsidP="00F85AC8">
            <w:pPr>
              <w:spacing w:line="360" w:lineRule="auto"/>
              <w:rPr>
                <w:rFonts w:ascii="Verdana" w:hAnsi="Verdana"/>
                <w:sz w:val="16"/>
                <w:szCs w:val="16"/>
              </w:rPr>
            </w:pPr>
          </w:p>
        </w:tc>
        <w:tc>
          <w:tcPr>
            <w:tcW w:w="2840" w:type="dxa"/>
          </w:tcPr>
          <w:p w14:paraId="1D116D5E" w14:textId="77777777" w:rsidR="009E5869" w:rsidRDefault="009E5869" w:rsidP="00F85AC8">
            <w:pPr>
              <w:spacing w:line="360" w:lineRule="auto"/>
              <w:rPr>
                <w:rFonts w:ascii="Verdana" w:hAnsi="Verdana"/>
                <w:sz w:val="16"/>
                <w:szCs w:val="16"/>
              </w:rPr>
            </w:pPr>
            <w:r>
              <w:rPr>
                <w:rFonts w:ascii="Verdana" w:hAnsi="Verdana"/>
                <w:sz w:val="16"/>
                <w:szCs w:val="16"/>
              </w:rPr>
              <w:t>Ghaffari</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409D7F19"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24F7D78" w14:textId="77777777" w:rsidTr="00F85AC8">
        <w:tc>
          <w:tcPr>
            <w:tcW w:w="9067" w:type="dxa"/>
            <w:gridSpan w:val="3"/>
            <w:shd w:val="clear" w:color="auto" w:fill="auto"/>
          </w:tcPr>
          <w:p w14:paraId="291C4AF4"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lang w:val="it-IT"/>
              </w:rPr>
              <w:t xml:space="preserve">Ghaffari M, Ansari H, Beladimoghadam N, Aghamiri SH, Haghighi M, Nabavi M, . . . </w:t>
            </w:r>
            <w:r w:rsidRPr="00343F78">
              <w:rPr>
                <w:rFonts w:ascii="Verdana" w:hAnsi="Verdana"/>
                <w:color w:val="000000" w:themeColor="text1"/>
                <w:sz w:val="16"/>
                <w:szCs w:val="16"/>
              </w:rPr>
              <w:t xml:space="preserve">Lima </w:t>
            </w:r>
            <w:r>
              <w:rPr>
                <w:rFonts w:ascii="Verdana" w:hAnsi="Verdana"/>
                <w:color w:val="000000" w:themeColor="text1"/>
                <w:sz w:val="16"/>
                <w:szCs w:val="16"/>
              </w:rPr>
              <w:t>B</w:t>
            </w:r>
            <w:r w:rsidRPr="00343F78">
              <w:rPr>
                <w:rFonts w:ascii="Verdana" w:hAnsi="Verdana"/>
                <w:color w:val="000000" w:themeColor="text1"/>
                <w:sz w:val="16"/>
                <w:szCs w:val="16"/>
              </w:rPr>
              <w:t xml:space="preserve">S. (2021). </w:t>
            </w:r>
          </w:p>
          <w:p w14:paraId="3D7435DA"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 xml:space="preserve">Neurological features and outcome in COVID-19: dementia can predict severe disease. </w:t>
            </w:r>
            <w:r w:rsidRPr="00343F78">
              <w:rPr>
                <w:rFonts w:ascii="Verdana" w:hAnsi="Verdana"/>
                <w:i/>
                <w:color w:val="000000" w:themeColor="text1"/>
                <w:sz w:val="16"/>
                <w:szCs w:val="16"/>
              </w:rPr>
              <w:t>J Neurovirol, 27</w:t>
            </w:r>
            <w:r w:rsidRPr="00343F78">
              <w:rPr>
                <w:rFonts w:ascii="Verdana" w:hAnsi="Verdana"/>
                <w:color w:val="000000" w:themeColor="text1"/>
                <w:sz w:val="16"/>
                <w:szCs w:val="16"/>
              </w:rPr>
              <w:t>(1), 86-</w:t>
            </w:r>
          </w:p>
          <w:p w14:paraId="2E42C36A" w14:textId="77777777" w:rsidR="009E5869" w:rsidRPr="00DE5071"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 xml:space="preserve">93. doi:10.1007/s13365-020-00918-0 </w:t>
            </w:r>
          </w:p>
        </w:tc>
      </w:tr>
      <w:tr w:rsidR="009E5869" w:rsidRPr="0036450D" w14:paraId="37BEC19D" w14:textId="77777777" w:rsidTr="00F85AC8">
        <w:tc>
          <w:tcPr>
            <w:tcW w:w="562" w:type="dxa"/>
            <w:shd w:val="clear" w:color="auto" w:fill="538135" w:themeFill="accent6" w:themeFillShade="BF"/>
          </w:tcPr>
          <w:p w14:paraId="4E8D34C4" w14:textId="77777777" w:rsidR="009E5869" w:rsidRDefault="009E5869" w:rsidP="00F85AC8">
            <w:pPr>
              <w:spacing w:line="360" w:lineRule="auto"/>
              <w:rPr>
                <w:rFonts w:ascii="Verdana" w:hAnsi="Verdana"/>
                <w:sz w:val="16"/>
                <w:szCs w:val="16"/>
              </w:rPr>
            </w:pPr>
          </w:p>
        </w:tc>
        <w:tc>
          <w:tcPr>
            <w:tcW w:w="2840" w:type="dxa"/>
          </w:tcPr>
          <w:p w14:paraId="1A2E2AAF" w14:textId="77777777" w:rsidR="009E5869" w:rsidRDefault="009E5869" w:rsidP="00F85AC8">
            <w:pPr>
              <w:spacing w:line="360" w:lineRule="auto"/>
              <w:rPr>
                <w:rFonts w:ascii="Verdana" w:hAnsi="Verdana"/>
                <w:sz w:val="16"/>
                <w:szCs w:val="16"/>
              </w:rPr>
            </w:pPr>
            <w:r>
              <w:rPr>
                <w:rFonts w:ascii="Verdana" w:hAnsi="Verdana"/>
                <w:sz w:val="16"/>
                <w:szCs w:val="16"/>
              </w:rPr>
              <w:t>Giannoglou</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r>
              <w:rPr>
                <w:rFonts w:ascii="Verdana" w:hAnsi="Verdana"/>
                <w:color w:val="0070C0"/>
                <w:sz w:val="16"/>
                <w:szCs w:val="16"/>
              </w:rPr>
              <w:t xml:space="preserve"> </w:t>
            </w:r>
            <w:r w:rsidRPr="007D36C3">
              <w:rPr>
                <w:rFonts w:ascii="Verdana" w:hAnsi="Verdana"/>
                <w:color w:val="0070C0"/>
                <w:sz w:val="13"/>
                <w:szCs w:val="13"/>
              </w:rPr>
              <w:t>[</w:t>
            </w:r>
            <w:r w:rsidRPr="007D36C3">
              <w:rPr>
                <w:rFonts w:ascii="Verdana" w:hAnsi="Verdana"/>
                <w:color w:val="FF0000"/>
                <w:sz w:val="13"/>
                <w:szCs w:val="13"/>
              </w:rPr>
              <w:t>MEDRXIV</w:t>
            </w:r>
            <w:r w:rsidRPr="007D36C3">
              <w:rPr>
                <w:rFonts w:ascii="Verdana" w:hAnsi="Verdana"/>
                <w:color w:val="0070C0"/>
                <w:sz w:val="13"/>
                <w:szCs w:val="13"/>
              </w:rPr>
              <w:t>]</w:t>
            </w:r>
          </w:p>
        </w:tc>
        <w:tc>
          <w:tcPr>
            <w:tcW w:w="5665" w:type="dxa"/>
          </w:tcPr>
          <w:p w14:paraId="78282921"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mortality</w:t>
            </w:r>
          </w:p>
        </w:tc>
      </w:tr>
      <w:tr w:rsidR="009E5869" w:rsidRPr="0036450D" w14:paraId="72E56EB4" w14:textId="77777777" w:rsidTr="00F85AC8">
        <w:tc>
          <w:tcPr>
            <w:tcW w:w="9067" w:type="dxa"/>
            <w:gridSpan w:val="3"/>
            <w:shd w:val="clear" w:color="auto" w:fill="auto"/>
          </w:tcPr>
          <w:p w14:paraId="2C1669CC" w14:textId="77777777" w:rsidR="009E5869" w:rsidRPr="00DE5071" w:rsidRDefault="009E5869" w:rsidP="00F85AC8">
            <w:pPr>
              <w:spacing w:line="360" w:lineRule="auto"/>
              <w:rPr>
                <w:rFonts w:ascii="Verdana" w:hAnsi="Verdana"/>
                <w:color w:val="000000" w:themeColor="text1"/>
                <w:sz w:val="16"/>
                <w:szCs w:val="16"/>
              </w:rPr>
            </w:pPr>
            <w:r w:rsidRPr="00343F78">
              <w:rPr>
                <w:rFonts w:ascii="Verdana" w:hAnsi="Verdana" w:cs="Arial"/>
                <w:color w:val="000000" w:themeColor="text1"/>
                <w:sz w:val="16"/>
                <w:szCs w:val="16"/>
                <w:shd w:val="clear" w:color="auto" w:fill="FFFFFF"/>
              </w:rPr>
              <w:t>Giannoglou D, Meimeti E, Provatopoulou X, Stathopoulos K, Roukas KI, Galanis P. (2020). Predictors of mortality in hospitalized COVID-19 patients in Athens, Greece. </w:t>
            </w:r>
            <w:r w:rsidRPr="00343F78">
              <w:rPr>
                <w:rFonts w:ascii="Verdana" w:hAnsi="Verdana" w:cs="Arial"/>
                <w:i/>
                <w:iCs/>
                <w:color w:val="000000" w:themeColor="text1"/>
                <w:sz w:val="16"/>
                <w:szCs w:val="16"/>
                <w:shd w:val="clear" w:color="auto" w:fill="FFFFFF"/>
              </w:rPr>
              <w:t>medRxiv</w:t>
            </w:r>
            <w:r w:rsidRPr="00343F78">
              <w:rPr>
                <w:rFonts w:ascii="Verdana" w:hAnsi="Verdana" w:cs="Arial"/>
                <w:color w:val="000000" w:themeColor="text1"/>
                <w:sz w:val="16"/>
                <w:szCs w:val="16"/>
                <w:shd w:val="clear" w:color="auto" w:fill="FFFFFF"/>
              </w:rPr>
              <w:t>.</w:t>
            </w:r>
            <w:r>
              <w:rPr>
                <w:rFonts w:ascii="Verdana" w:hAnsi="Verdana"/>
                <w:color w:val="000000" w:themeColor="text1"/>
                <w:sz w:val="16"/>
                <w:szCs w:val="16"/>
              </w:rPr>
              <w:t xml:space="preserve"> </w:t>
            </w:r>
            <w:r w:rsidRPr="00343F78">
              <w:rPr>
                <w:rFonts w:ascii="Verdana" w:hAnsi="Verdana"/>
                <w:bCs/>
                <w:color w:val="000000" w:themeColor="text1"/>
                <w:sz w:val="16"/>
                <w:szCs w:val="16"/>
                <w:bdr w:val="none" w:sz="0" w:space="0" w:color="auto" w:frame="1"/>
              </w:rPr>
              <w:t>doi:</w:t>
            </w:r>
            <w:r w:rsidRPr="00343F78">
              <w:rPr>
                <w:rFonts w:ascii="Verdana" w:hAnsi="Verdana"/>
                <w:color w:val="000000" w:themeColor="text1"/>
                <w:sz w:val="16"/>
                <w:szCs w:val="16"/>
                <w:bdr w:val="none" w:sz="0" w:space="0" w:color="auto" w:frame="1"/>
              </w:rPr>
              <w:t> </w:t>
            </w:r>
            <w:r w:rsidRPr="00343F78">
              <w:rPr>
                <w:rFonts w:ascii="Verdana" w:hAnsi="Verdana"/>
                <w:sz w:val="16"/>
                <w:szCs w:val="16"/>
                <w:bdr w:val="none" w:sz="0" w:space="0" w:color="auto" w:frame="1"/>
              </w:rPr>
              <w:t>https://doi.org/10.1101/2020.10.12.20211193</w:t>
            </w:r>
            <w:r w:rsidRPr="00343F78">
              <w:rPr>
                <w:rFonts w:ascii="Verdana" w:hAnsi="Verdana"/>
                <w:color w:val="000000" w:themeColor="text1"/>
                <w:sz w:val="16"/>
                <w:szCs w:val="16"/>
                <w:bdr w:val="none" w:sz="0" w:space="0" w:color="auto" w:frame="1"/>
              </w:rPr>
              <w:t xml:space="preserve"> </w:t>
            </w:r>
          </w:p>
        </w:tc>
      </w:tr>
      <w:tr w:rsidR="009E5869" w14:paraId="44175C58" w14:textId="77777777" w:rsidTr="00F85AC8">
        <w:tc>
          <w:tcPr>
            <w:tcW w:w="562" w:type="dxa"/>
            <w:shd w:val="clear" w:color="auto" w:fill="FF0000"/>
          </w:tcPr>
          <w:p w14:paraId="66D4E70D" w14:textId="77777777" w:rsidR="009E5869" w:rsidRDefault="009E5869" w:rsidP="00F85AC8">
            <w:pPr>
              <w:spacing w:line="360" w:lineRule="auto"/>
              <w:rPr>
                <w:rFonts w:ascii="Verdana" w:hAnsi="Verdana"/>
                <w:sz w:val="16"/>
                <w:szCs w:val="16"/>
              </w:rPr>
            </w:pPr>
          </w:p>
        </w:tc>
        <w:tc>
          <w:tcPr>
            <w:tcW w:w="2840" w:type="dxa"/>
          </w:tcPr>
          <w:p w14:paraId="10B0BAB6" w14:textId="77777777" w:rsidR="009E5869" w:rsidRPr="00CB075D" w:rsidRDefault="009E5869" w:rsidP="00F85AC8">
            <w:pPr>
              <w:spacing w:line="360" w:lineRule="auto"/>
              <w:rPr>
                <w:rFonts w:ascii="Verdana" w:hAnsi="Verdana"/>
                <w:i/>
                <w:iCs/>
                <w:sz w:val="16"/>
                <w:szCs w:val="16"/>
                <w:lang w:val="es-ES"/>
              </w:rPr>
            </w:pPr>
            <w:r w:rsidRPr="00CB075D">
              <w:rPr>
                <w:rFonts w:ascii="Verdana" w:hAnsi="Verdana"/>
                <w:sz w:val="16"/>
                <w:szCs w:val="16"/>
              </w:rPr>
              <w:t xml:space="preserve">Gilley </w:t>
            </w:r>
            <w:r w:rsidRPr="00CB075D">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66F79B8D"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r w:rsidRPr="00C97133">
              <w:rPr>
                <w:rFonts w:eastAsiaTheme="minorHAnsi"/>
                <w:sz w:val="20"/>
                <w:szCs w:val="20"/>
              </w:rPr>
              <w:t xml:space="preserve"> </w:t>
            </w:r>
          </w:p>
        </w:tc>
      </w:tr>
      <w:tr w:rsidR="009E5869" w14:paraId="2AD870C2" w14:textId="77777777" w:rsidTr="00F85AC8">
        <w:tc>
          <w:tcPr>
            <w:tcW w:w="9067" w:type="dxa"/>
            <w:gridSpan w:val="3"/>
            <w:shd w:val="clear" w:color="auto" w:fill="auto"/>
          </w:tcPr>
          <w:p w14:paraId="4F3E79EE" w14:textId="77777777" w:rsidR="009E5869" w:rsidRDefault="009E5869" w:rsidP="00F85AC8">
            <w:pPr>
              <w:spacing w:line="360" w:lineRule="auto"/>
              <w:rPr>
                <w:rFonts w:ascii="Verdana" w:hAnsi="Verdana"/>
                <w:sz w:val="16"/>
                <w:szCs w:val="16"/>
              </w:rPr>
            </w:pPr>
            <w:r w:rsidRPr="00984ECD">
              <w:rPr>
                <w:rFonts w:ascii="Verdana" w:eastAsiaTheme="minorHAnsi" w:hAnsi="Verdana" w:cstheme="minorBidi"/>
                <w:sz w:val="16"/>
                <w:szCs w:val="16"/>
              </w:rPr>
              <w:t>Gilley KN, Baroudi L, Yu M, Gainsburg I, Reddy N, Bradley C, et al. Risk Factors for COVID-19 in College Students Identified by Physical, Mental, and Social Health Reported During the Fall 2020 Semester: Observational Study Using the Roadmap App and Fitbit Wearable Sensors. JMIR mental health. 2022;9(2):e34645–e34645.</w:t>
            </w:r>
            <w:r>
              <w:rPr>
                <w:rFonts w:ascii="Verdana" w:hAnsi="Verdana"/>
                <w:sz w:val="16"/>
                <w:szCs w:val="16"/>
              </w:rPr>
              <w:t xml:space="preserve"> </w:t>
            </w:r>
          </w:p>
        </w:tc>
      </w:tr>
      <w:tr w:rsidR="009E5869" w14:paraId="485D697F" w14:textId="77777777" w:rsidTr="00F85AC8">
        <w:tc>
          <w:tcPr>
            <w:tcW w:w="562" w:type="dxa"/>
            <w:shd w:val="clear" w:color="auto" w:fill="538135" w:themeFill="accent6" w:themeFillShade="BF"/>
          </w:tcPr>
          <w:p w14:paraId="4C6A9F63" w14:textId="77777777" w:rsidR="009E5869" w:rsidRDefault="009E5869" w:rsidP="00F85AC8">
            <w:pPr>
              <w:spacing w:line="360" w:lineRule="auto"/>
              <w:rPr>
                <w:rFonts w:ascii="Verdana" w:hAnsi="Verdana"/>
                <w:sz w:val="16"/>
                <w:szCs w:val="16"/>
              </w:rPr>
            </w:pPr>
          </w:p>
        </w:tc>
        <w:tc>
          <w:tcPr>
            <w:tcW w:w="2840" w:type="dxa"/>
          </w:tcPr>
          <w:p w14:paraId="31717BCC" w14:textId="77777777" w:rsidR="009E5869" w:rsidRPr="00CB075D" w:rsidRDefault="009E5869" w:rsidP="00F85AC8">
            <w:pPr>
              <w:spacing w:line="360" w:lineRule="auto"/>
              <w:rPr>
                <w:rFonts w:ascii="Verdana" w:hAnsi="Verdana"/>
                <w:sz w:val="16"/>
                <w:szCs w:val="16"/>
                <w:lang w:val="es-ES"/>
              </w:rPr>
            </w:pPr>
            <w:r w:rsidRPr="00664D4B">
              <w:rPr>
                <w:rFonts w:ascii="Verdana" w:hAnsi="Verdana"/>
                <w:sz w:val="16"/>
                <w:szCs w:val="16"/>
              </w:rPr>
              <w:t>Goldberger</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69A70AFD"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risk/outcome</w:t>
            </w:r>
          </w:p>
        </w:tc>
      </w:tr>
      <w:tr w:rsidR="009E5869" w14:paraId="4F48DF28" w14:textId="77777777" w:rsidTr="00F85AC8">
        <w:tc>
          <w:tcPr>
            <w:tcW w:w="9067" w:type="dxa"/>
            <w:gridSpan w:val="3"/>
            <w:shd w:val="clear" w:color="auto" w:fill="auto"/>
          </w:tcPr>
          <w:p w14:paraId="42A501F5" w14:textId="77777777" w:rsidR="009E5869" w:rsidRPr="005D3ACD"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Goldberger N, Bergman-Levy T, Haklai Z, Yoffe R, Davidson M, Susser E, et al. COVID-19 and severe mental illness in Israel: testing, infection, hospitalization, mortality and vaccination rates in a countrywide study. Molecular psychiatry. 2022;27(7):3107–14.</w:t>
            </w:r>
          </w:p>
        </w:tc>
      </w:tr>
      <w:tr w:rsidR="009E5869" w:rsidRPr="0036450D" w14:paraId="066B7FB9" w14:textId="77777777" w:rsidTr="00F85AC8">
        <w:tc>
          <w:tcPr>
            <w:tcW w:w="562" w:type="dxa"/>
            <w:shd w:val="clear" w:color="auto" w:fill="FF0000"/>
          </w:tcPr>
          <w:p w14:paraId="39A5E27D" w14:textId="77777777" w:rsidR="009E5869" w:rsidRDefault="009E5869" w:rsidP="00F85AC8">
            <w:pPr>
              <w:spacing w:line="360" w:lineRule="auto"/>
              <w:rPr>
                <w:rFonts w:ascii="Verdana" w:hAnsi="Verdana"/>
                <w:sz w:val="16"/>
                <w:szCs w:val="16"/>
              </w:rPr>
            </w:pPr>
          </w:p>
        </w:tc>
        <w:tc>
          <w:tcPr>
            <w:tcW w:w="2840" w:type="dxa"/>
          </w:tcPr>
          <w:p w14:paraId="2BEEB0E6" w14:textId="77777777" w:rsidR="009E5869" w:rsidRDefault="009E5869" w:rsidP="00F85AC8">
            <w:pPr>
              <w:spacing w:line="360" w:lineRule="auto"/>
              <w:rPr>
                <w:rFonts w:ascii="Verdana" w:hAnsi="Verdana"/>
                <w:sz w:val="16"/>
                <w:szCs w:val="16"/>
              </w:rPr>
            </w:pPr>
            <w:r>
              <w:rPr>
                <w:rFonts w:ascii="Verdana" w:hAnsi="Verdana"/>
                <w:sz w:val="16"/>
                <w:szCs w:val="16"/>
              </w:rPr>
              <w:t>Góme-Atúnez</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7F053913"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08983F0" w14:textId="77777777" w:rsidTr="00F85AC8">
        <w:tc>
          <w:tcPr>
            <w:tcW w:w="9067" w:type="dxa"/>
            <w:gridSpan w:val="3"/>
            <w:shd w:val="clear" w:color="auto" w:fill="auto"/>
          </w:tcPr>
          <w:p w14:paraId="650F8C62" w14:textId="77777777" w:rsidR="009E5869" w:rsidRPr="00DE507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lang w:val="es-ES"/>
              </w:rPr>
              <w:t xml:space="preserve">Gómez Antúnez M, Muiño Míguez A, Bendala Estrada AD, Maestro de la Calle G, Monge Monge D, Boixeda R, Ena J, Mella Pérez C, Anton Santos JM, Lumbreras Bermejo C; SEMI-COVID-19 Network. </w:t>
            </w:r>
            <w:r w:rsidRPr="00343F78">
              <w:rPr>
                <w:rFonts w:ascii="Verdana" w:hAnsi="Verdana"/>
                <w:color w:val="000000" w:themeColor="text1"/>
                <w:sz w:val="16"/>
                <w:szCs w:val="16"/>
              </w:rPr>
              <w:t xml:space="preserve">Clinical </w:t>
            </w:r>
            <w:r w:rsidRPr="00343F78">
              <w:rPr>
                <w:rFonts w:ascii="Verdana" w:hAnsi="Verdana"/>
                <w:color w:val="000000" w:themeColor="text1"/>
                <w:sz w:val="16"/>
                <w:szCs w:val="16"/>
              </w:rPr>
              <w:lastRenderedPageBreak/>
              <w:t>Characteristics and Prognosis of COPD Patients Hospitalized with SARS-CoV-2. Int J Chron Obstruct Pulmon Dis. 2021 Jan 5;15:3433-3445. doi: 10.2147/COPD.S276692. PMID: 33447021; PMCID: PMC7801905.</w:t>
            </w:r>
          </w:p>
        </w:tc>
      </w:tr>
      <w:tr w:rsidR="009E5869" w14:paraId="00A6FE23" w14:textId="77777777" w:rsidTr="00F85AC8">
        <w:tc>
          <w:tcPr>
            <w:tcW w:w="562" w:type="dxa"/>
            <w:shd w:val="clear" w:color="auto" w:fill="FF0000"/>
          </w:tcPr>
          <w:p w14:paraId="56975D16" w14:textId="77777777" w:rsidR="009E5869" w:rsidRDefault="009E5869" w:rsidP="00F85AC8">
            <w:pPr>
              <w:spacing w:line="360" w:lineRule="auto"/>
              <w:rPr>
                <w:rFonts w:ascii="Verdana" w:hAnsi="Verdana"/>
                <w:sz w:val="16"/>
                <w:szCs w:val="16"/>
              </w:rPr>
            </w:pPr>
          </w:p>
        </w:tc>
        <w:tc>
          <w:tcPr>
            <w:tcW w:w="2840" w:type="dxa"/>
          </w:tcPr>
          <w:p w14:paraId="07DAF91A" w14:textId="77777777" w:rsidR="009E5869" w:rsidRPr="00261CE3" w:rsidRDefault="009E5869" w:rsidP="00F85AC8">
            <w:pPr>
              <w:spacing w:line="360" w:lineRule="auto"/>
              <w:rPr>
                <w:rFonts w:ascii="Verdana" w:hAnsi="Verdana"/>
                <w:sz w:val="16"/>
                <w:szCs w:val="16"/>
                <w:lang w:val="fr-FR"/>
              </w:rPr>
            </w:pPr>
            <w:r w:rsidRPr="00CB075D">
              <w:rPr>
                <w:rFonts w:ascii="Verdana" w:hAnsi="Verdana"/>
                <w:sz w:val="16"/>
                <w:szCs w:val="16"/>
              </w:rPr>
              <w:t xml:space="preserve">Gorji </w:t>
            </w:r>
            <w:r w:rsidRPr="00CB075D">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76930155"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 anorexia</w:t>
            </w:r>
          </w:p>
        </w:tc>
      </w:tr>
      <w:tr w:rsidR="009E5869" w14:paraId="695C3F25" w14:textId="77777777" w:rsidTr="00F85AC8">
        <w:tc>
          <w:tcPr>
            <w:tcW w:w="9067" w:type="dxa"/>
            <w:gridSpan w:val="3"/>
            <w:shd w:val="clear" w:color="auto" w:fill="auto"/>
          </w:tcPr>
          <w:p w14:paraId="2170398B" w14:textId="77777777" w:rsidR="009E5869" w:rsidRPr="005D3ACD"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Gorji F, Shafiekhani S, Namdar P, Abdollahzade S, Rafiei S. Machine learning-based COVID-19 diagnosis by demographic characteristics and clinical data. Advances in respiratory medicine. 2022</w:t>
            </w:r>
            <w:r>
              <w:rPr>
                <w:rFonts w:ascii="Verdana" w:eastAsiaTheme="minorHAnsi" w:hAnsi="Verdana" w:cstheme="minorBidi"/>
                <w:sz w:val="16"/>
                <w:szCs w:val="16"/>
              </w:rPr>
              <w:t>.</w:t>
            </w:r>
          </w:p>
        </w:tc>
      </w:tr>
      <w:tr w:rsidR="009E5869" w:rsidRPr="0036450D" w14:paraId="6667F6C1" w14:textId="77777777" w:rsidTr="00F85AC8">
        <w:tc>
          <w:tcPr>
            <w:tcW w:w="562" w:type="dxa"/>
            <w:shd w:val="clear" w:color="auto" w:fill="FF0000"/>
          </w:tcPr>
          <w:p w14:paraId="12EF55E2" w14:textId="77777777" w:rsidR="009E5869" w:rsidRDefault="009E5869" w:rsidP="00F85AC8">
            <w:pPr>
              <w:spacing w:line="360" w:lineRule="auto"/>
              <w:rPr>
                <w:rFonts w:ascii="Verdana" w:hAnsi="Verdana"/>
                <w:sz w:val="16"/>
                <w:szCs w:val="16"/>
              </w:rPr>
            </w:pPr>
          </w:p>
        </w:tc>
        <w:tc>
          <w:tcPr>
            <w:tcW w:w="2840" w:type="dxa"/>
          </w:tcPr>
          <w:p w14:paraId="02BE7C66" w14:textId="77777777" w:rsidR="009E5869" w:rsidRDefault="009E5869" w:rsidP="00F85AC8">
            <w:pPr>
              <w:spacing w:line="360" w:lineRule="auto"/>
              <w:rPr>
                <w:rFonts w:ascii="Verdana" w:hAnsi="Verdana"/>
                <w:sz w:val="16"/>
                <w:szCs w:val="16"/>
              </w:rPr>
            </w:pPr>
            <w:r>
              <w:rPr>
                <w:rFonts w:ascii="Verdana" w:hAnsi="Verdana"/>
                <w:sz w:val="16"/>
                <w:szCs w:val="16"/>
              </w:rPr>
              <w:t>Govind</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60B6F87E"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but only patients</w:t>
            </w:r>
          </w:p>
        </w:tc>
      </w:tr>
      <w:tr w:rsidR="009E5869" w:rsidRPr="0036450D" w14:paraId="622A1329" w14:textId="77777777" w:rsidTr="00F85AC8">
        <w:tc>
          <w:tcPr>
            <w:tcW w:w="9067" w:type="dxa"/>
            <w:gridSpan w:val="3"/>
            <w:shd w:val="clear" w:color="auto" w:fill="auto"/>
          </w:tcPr>
          <w:p w14:paraId="3D723A0E" w14:textId="77777777" w:rsidR="009E5869" w:rsidRPr="00DE5071" w:rsidRDefault="009E5869" w:rsidP="00F85AC8">
            <w:pPr>
              <w:spacing w:line="360" w:lineRule="auto"/>
              <w:rPr>
                <w:rFonts w:ascii="Verdana" w:hAnsi="Verdana"/>
                <w:color w:val="000000" w:themeColor="text1"/>
                <w:sz w:val="16"/>
                <w:szCs w:val="16"/>
                <w:lang w:val="es-ES"/>
              </w:rPr>
            </w:pPr>
            <w:r w:rsidRPr="00343F78">
              <w:rPr>
                <w:rFonts w:ascii="Verdana" w:hAnsi="Verdana"/>
                <w:color w:val="000000" w:themeColor="text1"/>
                <w:sz w:val="16"/>
                <w:szCs w:val="16"/>
                <w:lang w:val="es-ES"/>
              </w:rPr>
              <w:t xml:space="preserve">Govind R, Fonseca de Freitas D, Pritchard M, Hayes RD, MacCabe JH. </w:t>
            </w:r>
            <w:r w:rsidRPr="00343F78">
              <w:rPr>
                <w:rFonts w:ascii="Verdana" w:hAnsi="Verdana"/>
                <w:color w:val="000000" w:themeColor="text1"/>
                <w:sz w:val="16"/>
                <w:szCs w:val="16"/>
              </w:rPr>
              <w:t xml:space="preserve">Clozapine treatment and risk of COVID-19 infection: retrospective cohort study. Br J Psychiatry. 2020 Jul 27:1-7. doi: 10.1192/bjp.2020.151. Epub ahead of print. </w:t>
            </w:r>
            <w:r w:rsidRPr="00343F78">
              <w:rPr>
                <w:rFonts w:ascii="Verdana" w:hAnsi="Verdana"/>
                <w:color w:val="000000" w:themeColor="text1"/>
                <w:sz w:val="16"/>
                <w:szCs w:val="16"/>
                <w:lang w:val="es-ES"/>
              </w:rPr>
              <w:t xml:space="preserve">PMID: 32713374; PMCID: PMC7417985. </w:t>
            </w:r>
          </w:p>
        </w:tc>
      </w:tr>
      <w:tr w:rsidR="009E5869" w:rsidRPr="0036450D" w14:paraId="641D9E4C" w14:textId="77777777" w:rsidTr="00F85AC8">
        <w:tc>
          <w:tcPr>
            <w:tcW w:w="562" w:type="dxa"/>
            <w:shd w:val="clear" w:color="auto" w:fill="FF0000"/>
          </w:tcPr>
          <w:p w14:paraId="032DF134" w14:textId="77777777" w:rsidR="009E5869" w:rsidRDefault="009E5869" w:rsidP="00F85AC8">
            <w:pPr>
              <w:spacing w:line="360" w:lineRule="auto"/>
              <w:rPr>
                <w:rFonts w:ascii="Verdana" w:hAnsi="Verdana"/>
                <w:sz w:val="16"/>
                <w:szCs w:val="16"/>
              </w:rPr>
            </w:pPr>
          </w:p>
        </w:tc>
        <w:tc>
          <w:tcPr>
            <w:tcW w:w="2840" w:type="dxa"/>
          </w:tcPr>
          <w:p w14:paraId="148AFB2F" w14:textId="77777777" w:rsidR="009E5869" w:rsidRDefault="009E5869" w:rsidP="00F85AC8">
            <w:pPr>
              <w:spacing w:line="360" w:lineRule="auto"/>
              <w:rPr>
                <w:rFonts w:ascii="Verdana" w:hAnsi="Verdana"/>
                <w:sz w:val="16"/>
                <w:szCs w:val="16"/>
              </w:rPr>
            </w:pPr>
            <w:r>
              <w:rPr>
                <w:rFonts w:ascii="Verdana" w:hAnsi="Verdana"/>
                <w:sz w:val="16"/>
                <w:szCs w:val="16"/>
              </w:rPr>
              <w:t>Gu</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32D302C2"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FD9A959" w14:textId="77777777" w:rsidTr="00F85AC8">
        <w:tc>
          <w:tcPr>
            <w:tcW w:w="9067" w:type="dxa"/>
            <w:gridSpan w:val="3"/>
            <w:shd w:val="clear" w:color="auto" w:fill="auto"/>
          </w:tcPr>
          <w:p w14:paraId="5F4EB0EF"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 xml:space="preserve">Gu T, Mack JA, Salvatore M, Sankar SP, Valley TS, Singh K, . . . Mukherjee B. (2020). Characteristics </w:t>
            </w:r>
          </w:p>
          <w:p w14:paraId="68E6AD2B" w14:textId="77777777" w:rsidR="009E5869" w:rsidRDefault="009E5869" w:rsidP="00F85AC8">
            <w:pPr>
              <w:pStyle w:val="EndNoteBibliography"/>
              <w:spacing w:after="0" w:line="360" w:lineRule="auto"/>
              <w:ind w:left="680" w:hanging="720"/>
              <w:rPr>
                <w:rFonts w:ascii="Verdana" w:hAnsi="Verdana"/>
                <w:i/>
                <w:color w:val="000000" w:themeColor="text1"/>
                <w:sz w:val="16"/>
                <w:szCs w:val="16"/>
              </w:rPr>
            </w:pPr>
            <w:r w:rsidRPr="00343F78">
              <w:rPr>
                <w:rFonts w:ascii="Verdana" w:hAnsi="Verdana"/>
                <w:color w:val="000000" w:themeColor="text1"/>
                <w:sz w:val="16"/>
                <w:szCs w:val="16"/>
              </w:rPr>
              <w:t xml:space="preserve">Associated With Racial/Ethnic Disparities in COVID-19 Outcomes in an Academic Health Care System. </w:t>
            </w:r>
            <w:r w:rsidRPr="00343F78">
              <w:rPr>
                <w:rFonts w:ascii="Verdana" w:hAnsi="Verdana"/>
                <w:i/>
                <w:color w:val="000000" w:themeColor="text1"/>
                <w:sz w:val="16"/>
                <w:szCs w:val="16"/>
              </w:rPr>
              <w:t xml:space="preserve">JAMA </w:t>
            </w:r>
          </w:p>
          <w:p w14:paraId="748E3D7C" w14:textId="77777777" w:rsidR="009E5869" w:rsidRPr="00DE5071"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i/>
                <w:color w:val="000000" w:themeColor="text1"/>
                <w:sz w:val="16"/>
                <w:szCs w:val="16"/>
              </w:rPr>
              <w:t>Netw Open, 3</w:t>
            </w:r>
            <w:r w:rsidRPr="00343F78">
              <w:rPr>
                <w:rFonts w:ascii="Verdana" w:hAnsi="Verdana"/>
                <w:color w:val="000000" w:themeColor="text1"/>
                <w:sz w:val="16"/>
                <w:szCs w:val="16"/>
              </w:rPr>
              <w:t>(10). doi:10.1001/jamanetworkopen.2020.25197</w:t>
            </w:r>
          </w:p>
        </w:tc>
      </w:tr>
      <w:tr w:rsidR="009E5869" w14:paraId="5B59A8FF" w14:textId="77777777" w:rsidTr="00F85AC8">
        <w:tc>
          <w:tcPr>
            <w:tcW w:w="562" w:type="dxa"/>
            <w:shd w:val="clear" w:color="auto" w:fill="FF0000"/>
          </w:tcPr>
          <w:p w14:paraId="2C427301" w14:textId="77777777" w:rsidR="009E5869" w:rsidRDefault="009E5869" w:rsidP="00F85AC8">
            <w:pPr>
              <w:spacing w:line="360" w:lineRule="auto"/>
              <w:rPr>
                <w:rFonts w:ascii="Verdana" w:hAnsi="Verdana"/>
                <w:sz w:val="16"/>
                <w:szCs w:val="16"/>
              </w:rPr>
            </w:pPr>
          </w:p>
        </w:tc>
        <w:tc>
          <w:tcPr>
            <w:tcW w:w="2840" w:type="dxa"/>
          </w:tcPr>
          <w:p w14:paraId="0C42C5A2" w14:textId="77777777" w:rsidR="009E5869" w:rsidRPr="002A7146" w:rsidRDefault="009E5869" w:rsidP="00F85AC8">
            <w:pPr>
              <w:spacing w:line="360" w:lineRule="auto"/>
              <w:rPr>
                <w:rFonts w:ascii="Verdana" w:hAnsi="Verdana"/>
                <w:sz w:val="16"/>
                <w:szCs w:val="16"/>
              </w:rPr>
            </w:pPr>
            <w:r w:rsidRPr="00140511">
              <w:rPr>
                <w:rFonts w:ascii="Verdana" w:hAnsi="Verdana"/>
                <w:sz w:val="16"/>
                <w:szCs w:val="16"/>
              </w:rPr>
              <w:t>Guliani</w:t>
            </w:r>
            <w:r>
              <w:rPr>
                <w:rFonts w:ascii="Verdana" w:hAnsi="Verdana"/>
                <w:sz w:val="16"/>
                <w:szCs w:val="16"/>
              </w:rPr>
              <w:t xml:space="preserve"> </w:t>
            </w:r>
            <w:r>
              <w:rPr>
                <w:rFonts w:ascii="Verdana" w:hAnsi="Verdana"/>
                <w:i/>
                <w:iCs/>
                <w:sz w:val="16"/>
                <w:szCs w:val="16"/>
              </w:rPr>
              <w:t>et al.</w:t>
            </w:r>
            <w:r>
              <w:rPr>
                <w:rFonts w:ascii="Verdana" w:hAnsi="Verdana"/>
                <w:sz w:val="16"/>
                <w:szCs w:val="16"/>
              </w:rPr>
              <w:t xml:space="preserve"> </w:t>
            </w:r>
            <w:r w:rsidRPr="006D08F7">
              <w:rPr>
                <w:rFonts w:ascii="Verdana" w:hAnsi="Verdana"/>
                <w:color w:val="0070C0"/>
                <w:sz w:val="16"/>
                <w:szCs w:val="16"/>
              </w:rPr>
              <w:t xml:space="preserve">2022 </w:t>
            </w:r>
          </w:p>
        </w:tc>
        <w:tc>
          <w:tcPr>
            <w:tcW w:w="5665" w:type="dxa"/>
          </w:tcPr>
          <w:p w14:paraId="78A48A46"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564D3167" w14:textId="77777777" w:rsidTr="00F85AC8">
        <w:tc>
          <w:tcPr>
            <w:tcW w:w="9067" w:type="dxa"/>
            <w:gridSpan w:val="3"/>
            <w:shd w:val="clear" w:color="auto" w:fill="auto"/>
          </w:tcPr>
          <w:p w14:paraId="19B52B5C" w14:textId="77777777" w:rsidR="009E5869" w:rsidRPr="005D3ACD"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lang w:val="it-IT"/>
              </w:rPr>
              <w:t xml:space="preserve">Guliani A, Tandon A, Chakroborty A, Gupta PP. </w:t>
            </w:r>
            <w:r w:rsidRPr="00984ECD">
              <w:rPr>
                <w:rFonts w:ascii="Verdana" w:eastAsiaTheme="minorHAnsi" w:hAnsi="Verdana" w:cstheme="minorBidi"/>
                <w:sz w:val="16"/>
                <w:szCs w:val="16"/>
              </w:rPr>
              <w:t>Predictors of post COVID complications in patients admitted with moderate to severe COVID symptoms: A single center, prospective, observational study. Monaldi archives for chest disease. 2022;</w:t>
            </w:r>
          </w:p>
        </w:tc>
      </w:tr>
      <w:tr w:rsidR="009E5869" w:rsidRPr="0036450D" w14:paraId="09931274" w14:textId="77777777" w:rsidTr="00F85AC8">
        <w:tc>
          <w:tcPr>
            <w:tcW w:w="562" w:type="dxa"/>
            <w:shd w:val="clear" w:color="auto" w:fill="FF0000"/>
          </w:tcPr>
          <w:p w14:paraId="6A6D131C" w14:textId="77777777" w:rsidR="009E5869" w:rsidRDefault="009E5869" w:rsidP="00F85AC8">
            <w:pPr>
              <w:spacing w:line="360" w:lineRule="auto"/>
              <w:rPr>
                <w:rFonts w:ascii="Verdana" w:hAnsi="Verdana"/>
                <w:sz w:val="16"/>
                <w:szCs w:val="16"/>
              </w:rPr>
            </w:pPr>
          </w:p>
        </w:tc>
        <w:tc>
          <w:tcPr>
            <w:tcW w:w="2840" w:type="dxa"/>
          </w:tcPr>
          <w:p w14:paraId="7582F914" w14:textId="77777777" w:rsidR="009E5869" w:rsidRDefault="009E5869" w:rsidP="00F85AC8">
            <w:pPr>
              <w:spacing w:line="360" w:lineRule="auto"/>
              <w:rPr>
                <w:rFonts w:ascii="Verdana" w:hAnsi="Verdana"/>
                <w:sz w:val="16"/>
                <w:szCs w:val="16"/>
              </w:rPr>
            </w:pPr>
            <w:r>
              <w:rPr>
                <w:rFonts w:ascii="Verdana" w:hAnsi="Verdana"/>
                <w:sz w:val="16"/>
                <w:szCs w:val="16"/>
              </w:rPr>
              <w:t>Gunal</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3C9A6149" w14:textId="77777777" w:rsidR="009E5869" w:rsidRDefault="009E5869" w:rsidP="00F85AC8">
            <w:pPr>
              <w:spacing w:line="360" w:lineRule="auto"/>
              <w:rPr>
                <w:rFonts w:ascii="Verdana" w:hAnsi="Verdana"/>
                <w:sz w:val="16"/>
                <w:szCs w:val="16"/>
              </w:rPr>
            </w:pPr>
            <w:r>
              <w:rPr>
                <w:rFonts w:ascii="Verdana" w:hAnsi="Verdana"/>
                <w:sz w:val="16"/>
                <w:szCs w:val="16"/>
              </w:rPr>
              <w:t xml:space="preserve">Exclusion based on language </w:t>
            </w:r>
          </w:p>
        </w:tc>
      </w:tr>
      <w:tr w:rsidR="009E5869" w:rsidRPr="0036450D" w14:paraId="2CBE9E68" w14:textId="77777777" w:rsidTr="00F85AC8">
        <w:tc>
          <w:tcPr>
            <w:tcW w:w="9067" w:type="dxa"/>
            <w:gridSpan w:val="3"/>
            <w:shd w:val="clear" w:color="auto" w:fill="auto"/>
          </w:tcPr>
          <w:p w14:paraId="6A3792F4"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 xml:space="preserve">Gunal O, Ture E, Bayburtlu M, Arslan U, Demirag MD, Taskin MH,  Kilic, S. (2020). Evaluation of Patients </w:t>
            </w:r>
          </w:p>
          <w:p w14:paraId="710D77EC" w14:textId="77777777" w:rsidR="009E5869" w:rsidRPr="005D3ACD"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 xml:space="preserve">Diagnosed with COVID-19 in Terms of Risk Factors. </w:t>
            </w:r>
            <w:r w:rsidRPr="00343F78">
              <w:rPr>
                <w:rFonts w:ascii="Verdana" w:hAnsi="Verdana"/>
                <w:i/>
                <w:color w:val="000000" w:themeColor="text1"/>
                <w:sz w:val="16"/>
                <w:szCs w:val="16"/>
              </w:rPr>
              <w:t>Mikrobiyol Bul, 54</w:t>
            </w:r>
            <w:r w:rsidRPr="00343F78">
              <w:rPr>
                <w:rFonts w:ascii="Verdana" w:hAnsi="Verdana"/>
                <w:color w:val="000000" w:themeColor="text1"/>
                <w:sz w:val="16"/>
                <w:szCs w:val="16"/>
              </w:rPr>
              <w:t>(4), 575-582. doi:10.5578/mb.69811</w:t>
            </w:r>
          </w:p>
        </w:tc>
      </w:tr>
      <w:tr w:rsidR="009E5869" w:rsidRPr="0036450D" w14:paraId="515524A5" w14:textId="77777777" w:rsidTr="00F85AC8">
        <w:tc>
          <w:tcPr>
            <w:tcW w:w="562" w:type="dxa"/>
            <w:shd w:val="clear" w:color="auto" w:fill="FF0000"/>
          </w:tcPr>
          <w:p w14:paraId="27CFD76C" w14:textId="77777777" w:rsidR="009E5869" w:rsidRDefault="009E5869" w:rsidP="00F85AC8">
            <w:pPr>
              <w:spacing w:line="360" w:lineRule="auto"/>
              <w:rPr>
                <w:rFonts w:ascii="Verdana" w:hAnsi="Verdana"/>
                <w:sz w:val="16"/>
                <w:szCs w:val="16"/>
              </w:rPr>
            </w:pPr>
          </w:p>
        </w:tc>
        <w:tc>
          <w:tcPr>
            <w:tcW w:w="2840" w:type="dxa"/>
          </w:tcPr>
          <w:p w14:paraId="6B880354" w14:textId="77777777" w:rsidR="009E5869" w:rsidRDefault="009E5869" w:rsidP="00F85AC8">
            <w:pPr>
              <w:spacing w:line="360" w:lineRule="auto"/>
              <w:rPr>
                <w:rFonts w:ascii="Verdana" w:hAnsi="Verdana"/>
                <w:sz w:val="16"/>
                <w:szCs w:val="16"/>
              </w:rPr>
            </w:pPr>
            <w:r>
              <w:rPr>
                <w:rFonts w:ascii="Verdana" w:hAnsi="Verdana"/>
                <w:sz w:val="16"/>
                <w:szCs w:val="16"/>
              </w:rPr>
              <w:t>Guo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5BF49717"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2942CDA" w14:textId="77777777" w:rsidTr="00F85AC8">
        <w:tc>
          <w:tcPr>
            <w:tcW w:w="9067" w:type="dxa"/>
            <w:gridSpan w:val="3"/>
            <w:shd w:val="clear" w:color="auto" w:fill="auto"/>
          </w:tcPr>
          <w:p w14:paraId="4A6BBF3C" w14:textId="77777777" w:rsidR="009E5869" w:rsidRPr="005D3ACD" w:rsidRDefault="009E5869" w:rsidP="00F85AC8">
            <w:pPr>
              <w:spacing w:line="360" w:lineRule="auto"/>
              <w:rPr>
                <w:rFonts w:ascii="Verdana" w:hAnsi="Verdana"/>
                <w:color w:val="000000" w:themeColor="text1"/>
                <w:sz w:val="16"/>
                <w:szCs w:val="16"/>
                <w:lang w:val="es-ES"/>
              </w:rPr>
            </w:pPr>
            <w:r w:rsidRPr="00343F78">
              <w:rPr>
                <w:rFonts w:ascii="Verdana" w:hAnsi="Verdana"/>
                <w:color w:val="000000" w:themeColor="text1"/>
                <w:sz w:val="16"/>
                <w:szCs w:val="16"/>
              </w:rPr>
              <w:t xml:space="preserve">Guo T, Shen Q, Guo W, He W, Li J, Zhang Y, Wang Y, Zhou Z, Deng D, Ouyang X, Xiang Z, Jiang M, Liang M, Huang P, Peng Z, Xiang X, Liu W, Luo H, Chen P, Peng H. Clinical Characteristics of Elderly Patients with COVID-19 in Hunan Province, China: A Multicenter, Retrospective Study. </w:t>
            </w:r>
            <w:r w:rsidRPr="00343F78">
              <w:rPr>
                <w:rFonts w:ascii="Verdana" w:hAnsi="Verdana"/>
                <w:color w:val="000000" w:themeColor="text1"/>
                <w:sz w:val="16"/>
                <w:szCs w:val="16"/>
                <w:lang w:val="es-ES"/>
              </w:rPr>
              <w:t>Gerontology. 2020;66(5):467-475. doi: 10.1159/000508734. Epub 2020 May 29. PMID: 32474561. PMC7274101.</w:t>
            </w:r>
          </w:p>
        </w:tc>
      </w:tr>
      <w:tr w:rsidR="009E5869" w:rsidRPr="0036450D" w14:paraId="2934F6E1" w14:textId="77777777" w:rsidTr="00F85AC8">
        <w:tc>
          <w:tcPr>
            <w:tcW w:w="562" w:type="dxa"/>
            <w:shd w:val="clear" w:color="auto" w:fill="FF0000"/>
          </w:tcPr>
          <w:p w14:paraId="298968AF" w14:textId="77777777" w:rsidR="009E5869" w:rsidRDefault="009E5869" w:rsidP="00F85AC8">
            <w:pPr>
              <w:spacing w:line="360" w:lineRule="auto"/>
              <w:rPr>
                <w:rFonts w:ascii="Verdana" w:hAnsi="Verdana"/>
                <w:sz w:val="16"/>
                <w:szCs w:val="16"/>
              </w:rPr>
            </w:pPr>
          </w:p>
        </w:tc>
        <w:tc>
          <w:tcPr>
            <w:tcW w:w="2840" w:type="dxa"/>
          </w:tcPr>
          <w:p w14:paraId="1781D1FA" w14:textId="77777777" w:rsidR="009E5869" w:rsidRPr="0036450D" w:rsidRDefault="009E5869" w:rsidP="00F85AC8">
            <w:pPr>
              <w:spacing w:line="360" w:lineRule="auto"/>
              <w:rPr>
                <w:rFonts w:ascii="Verdana" w:hAnsi="Verdana"/>
                <w:sz w:val="16"/>
                <w:szCs w:val="16"/>
              </w:rPr>
            </w:pPr>
            <w:r>
              <w:rPr>
                <w:rFonts w:ascii="Verdana" w:hAnsi="Verdana"/>
                <w:sz w:val="16"/>
                <w:szCs w:val="16"/>
              </w:rPr>
              <w:t>Gurrieri</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6A611379" w14:textId="77777777" w:rsidR="009E5869" w:rsidRPr="0036450D"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FB615BE" w14:textId="77777777" w:rsidTr="00F85AC8">
        <w:tc>
          <w:tcPr>
            <w:tcW w:w="9067" w:type="dxa"/>
            <w:gridSpan w:val="3"/>
            <w:shd w:val="clear" w:color="auto" w:fill="auto"/>
          </w:tcPr>
          <w:p w14:paraId="6FEFDB1F" w14:textId="77777777" w:rsidR="009E5869" w:rsidRPr="00DE507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Gurrieri L, Fairbairn CE, Sayette MA, Bosch N. Alcohol narrows physical</w:t>
            </w:r>
            <w:r>
              <w:rPr>
                <w:rFonts w:ascii="Verdana" w:hAnsi="Verdana"/>
                <w:color w:val="000000" w:themeColor="text1"/>
                <w:sz w:val="16"/>
                <w:szCs w:val="16"/>
              </w:rPr>
              <w:t xml:space="preserve"> </w:t>
            </w:r>
            <w:r w:rsidRPr="00343F78">
              <w:rPr>
                <w:rFonts w:ascii="Verdana" w:hAnsi="Verdana"/>
                <w:color w:val="000000" w:themeColor="text1"/>
                <w:sz w:val="16"/>
                <w:szCs w:val="16"/>
              </w:rPr>
              <w:t xml:space="preserve">distance between strangers. Proc Natl Acad Sci U S A. 2021 May 18;118(20):e2101937118. doi: 10.1073/pnas.2101937118. PMID: 33972448. </w:t>
            </w:r>
          </w:p>
        </w:tc>
      </w:tr>
      <w:tr w:rsidR="009E5869" w:rsidRPr="0036450D" w14:paraId="6B4467C3" w14:textId="77777777" w:rsidTr="00F85AC8">
        <w:tc>
          <w:tcPr>
            <w:tcW w:w="562" w:type="dxa"/>
            <w:shd w:val="clear" w:color="auto" w:fill="FF0000"/>
          </w:tcPr>
          <w:p w14:paraId="676D0000" w14:textId="77777777" w:rsidR="009E5869" w:rsidRDefault="009E5869" w:rsidP="00F85AC8">
            <w:pPr>
              <w:spacing w:line="360" w:lineRule="auto"/>
              <w:rPr>
                <w:rFonts w:ascii="Verdana" w:hAnsi="Verdana"/>
                <w:sz w:val="16"/>
                <w:szCs w:val="16"/>
              </w:rPr>
            </w:pPr>
          </w:p>
        </w:tc>
        <w:tc>
          <w:tcPr>
            <w:tcW w:w="2840" w:type="dxa"/>
          </w:tcPr>
          <w:p w14:paraId="5BA5E201" w14:textId="77777777" w:rsidR="009E5869" w:rsidRDefault="009E5869" w:rsidP="00F85AC8">
            <w:pPr>
              <w:spacing w:line="360" w:lineRule="auto"/>
              <w:rPr>
                <w:rFonts w:ascii="Verdana" w:hAnsi="Verdana"/>
                <w:sz w:val="16"/>
                <w:szCs w:val="16"/>
              </w:rPr>
            </w:pPr>
            <w:r>
              <w:rPr>
                <w:rFonts w:ascii="Verdana" w:hAnsi="Verdana"/>
                <w:sz w:val="16"/>
                <w:szCs w:val="16"/>
              </w:rPr>
              <w:t xml:space="preserve">Gutiérrez-Rodríguez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05DC30A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E3C5B85" w14:textId="77777777" w:rsidTr="00F85AC8">
        <w:tc>
          <w:tcPr>
            <w:tcW w:w="9067" w:type="dxa"/>
            <w:gridSpan w:val="3"/>
            <w:shd w:val="clear" w:color="auto" w:fill="auto"/>
          </w:tcPr>
          <w:p w14:paraId="3A4D9AE7" w14:textId="77777777" w:rsidR="009E5869" w:rsidRPr="005D3ACD" w:rsidRDefault="009E5869" w:rsidP="00F85AC8">
            <w:pPr>
              <w:spacing w:line="360" w:lineRule="auto"/>
              <w:rPr>
                <w:rFonts w:ascii="Verdana" w:hAnsi="Verdana"/>
                <w:color w:val="000000" w:themeColor="text1"/>
                <w:sz w:val="16"/>
                <w:szCs w:val="16"/>
                <w:lang w:val="es-ES"/>
              </w:rPr>
            </w:pPr>
            <w:r w:rsidRPr="00343F78">
              <w:rPr>
                <w:rFonts w:ascii="Verdana" w:hAnsi="Verdana"/>
                <w:color w:val="000000" w:themeColor="text1"/>
                <w:sz w:val="16"/>
                <w:szCs w:val="16"/>
                <w:lang w:val="es-ES"/>
              </w:rPr>
              <w:t xml:space="preserve">Gutiérrez Rodríguez J, Montero Muñoz J, Jiménez Muela F, Guirola García-Prendes C, Martínez Rivera M, Gómez Armas L. Variables asociadas con mortalidad en una población de pacientes mayores de 80 años y con algún grado de dependencia funcional, hospitalizados por COVID-19 en un Servicio de Geriatría [Variables associated with mortality in a selected sample of patients older than 80 years and with some degree of functional dependence hospitalized for COVID-19 in a Geriatrics Service]. Rev Esp Geriatr Gerontol. 2020 Nov-Dec;55(6):317-325. Spanish. doi: 10.1016/j.regg.2020.07.002. Epub 2020 Jul 16. PMID: 32736821; PMCID: PMC7365050.  </w:t>
            </w:r>
          </w:p>
        </w:tc>
      </w:tr>
      <w:tr w:rsidR="009E5869" w:rsidRPr="00C97133" w14:paraId="2C16BBD8" w14:textId="77777777" w:rsidTr="00F85AC8">
        <w:tc>
          <w:tcPr>
            <w:tcW w:w="562" w:type="dxa"/>
            <w:shd w:val="clear" w:color="auto" w:fill="FF0000"/>
          </w:tcPr>
          <w:p w14:paraId="7C8FE1B8" w14:textId="77777777" w:rsidR="009E5869" w:rsidRPr="008D62E7" w:rsidRDefault="009E5869" w:rsidP="00F85AC8">
            <w:pPr>
              <w:spacing w:line="360" w:lineRule="auto"/>
              <w:rPr>
                <w:rFonts w:ascii="Verdana" w:hAnsi="Verdana"/>
                <w:color w:val="FF0000"/>
                <w:sz w:val="16"/>
                <w:szCs w:val="16"/>
              </w:rPr>
            </w:pPr>
          </w:p>
        </w:tc>
        <w:tc>
          <w:tcPr>
            <w:tcW w:w="2840" w:type="dxa"/>
          </w:tcPr>
          <w:p w14:paraId="36D338F8" w14:textId="77777777" w:rsidR="009E5869" w:rsidRPr="00BE2929" w:rsidRDefault="009E5869" w:rsidP="00F85AC8">
            <w:pPr>
              <w:spacing w:line="360" w:lineRule="auto"/>
              <w:rPr>
                <w:rFonts w:ascii="Verdana" w:hAnsi="Verdana"/>
                <w:sz w:val="16"/>
                <w:szCs w:val="16"/>
              </w:rPr>
            </w:pPr>
            <w:r>
              <w:rPr>
                <w:rFonts w:ascii="Verdana" w:hAnsi="Verdana"/>
                <w:sz w:val="16"/>
                <w:szCs w:val="16"/>
              </w:rPr>
              <w:t xml:space="preserve">Gutiérrez-Sacristán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2</w:t>
            </w:r>
          </w:p>
        </w:tc>
        <w:tc>
          <w:tcPr>
            <w:tcW w:w="5665" w:type="dxa"/>
          </w:tcPr>
          <w:p w14:paraId="603D55F0"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C97133" w14:paraId="112AACC1" w14:textId="77777777" w:rsidTr="00F85AC8">
        <w:tc>
          <w:tcPr>
            <w:tcW w:w="9067" w:type="dxa"/>
            <w:gridSpan w:val="3"/>
            <w:shd w:val="clear" w:color="auto" w:fill="auto"/>
          </w:tcPr>
          <w:p w14:paraId="7F311745" w14:textId="77777777" w:rsidR="009E5869" w:rsidRPr="00FC6F2F" w:rsidRDefault="009E5869" w:rsidP="00F85AC8">
            <w:pPr>
              <w:spacing w:line="360" w:lineRule="auto"/>
              <w:rPr>
                <w:rFonts w:ascii="Verdana" w:hAnsi="Verdana"/>
                <w:sz w:val="16"/>
                <w:szCs w:val="16"/>
              </w:rPr>
            </w:pPr>
            <w:r w:rsidRPr="00FC6F2F">
              <w:rPr>
                <w:rFonts w:ascii="Verdana" w:hAnsi="Verdana"/>
                <w:sz w:val="16"/>
                <w:szCs w:val="16"/>
              </w:rPr>
              <w:t>Gutiérrez-Sacristán A, Serret-Larmande A, Hutch MR, Sáez C, Aronow BJ,</w:t>
            </w:r>
            <w:r>
              <w:rPr>
                <w:rFonts w:ascii="Verdana" w:hAnsi="Verdana"/>
                <w:sz w:val="16"/>
                <w:szCs w:val="16"/>
              </w:rPr>
              <w:t xml:space="preserve"> </w:t>
            </w:r>
            <w:r w:rsidRPr="00FC6F2F">
              <w:rPr>
                <w:rFonts w:ascii="Verdana" w:hAnsi="Verdana"/>
                <w:sz w:val="16"/>
                <w:szCs w:val="16"/>
              </w:rPr>
              <w:t>Bhatnagar S, Bonzel CL, Cai T, Devkota B, Hanauer DA, Loh NHW, Luo Y, Moal B,</w:t>
            </w:r>
            <w:r>
              <w:rPr>
                <w:rFonts w:ascii="Verdana" w:hAnsi="Verdana"/>
                <w:sz w:val="16"/>
                <w:szCs w:val="16"/>
              </w:rPr>
              <w:t xml:space="preserve"> </w:t>
            </w:r>
            <w:r w:rsidRPr="00FC6F2F">
              <w:rPr>
                <w:rFonts w:ascii="Verdana" w:hAnsi="Verdana"/>
                <w:sz w:val="16"/>
                <w:szCs w:val="16"/>
              </w:rPr>
              <w:t>Ahooyi TM, Njoroge WFM, Omenn GS, Sanchez-Pinto LN, South AM, Sperotto F, Tan</w:t>
            </w:r>
            <w:r>
              <w:rPr>
                <w:rFonts w:ascii="Verdana" w:hAnsi="Verdana"/>
                <w:sz w:val="16"/>
                <w:szCs w:val="16"/>
              </w:rPr>
              <w:t xml:space="preserve"> </w:t>
            </w:r>
            <w:r w:rsidRPr="00FC6F2F">
              <w:rPr>
                <w:rFonts w:ascii="Verdana" w:hAnsi="Verdana"/>
                <w:sz w:val="16"/>
                <w:szCs w:val="16"/>
              </w:rPr>
              <w:t>ALM, Taylor DM, Verdy G, Visweswaran S, Xia Z, Zahner J, Avillach P, Bourgeois</w:t>
            </w:r>
          </w:p>
          <w:p w14:paraId="1956AF0D" w14:textId="77777777" w:rsidR="009E5869" w:rsidRPr="00FC6F2F" w:rsidRDefault="009E5869" w:rsidP="00F85AC8">
            <w:pPr>
              <w:spacing w:line="360" w:lineRule="auto"/>
              <w:rPr>
                <w:rFonts w:ascii="Verdana" w:hAnsi="Verdana"/>
                <w:sz w:val="16"/>
                <w:szCs w:val="16"/>
              </w:rPr>
            </w:pPr>
            <w:r w:rsidRPr="00FC6F2F">
              <w:rPr>
                <w:rFonts w:ascii="Verdana" w:hAnsi="Verdana"/>
                <w:sz w:val="16"/>
                <w:szCs w:val="16"/>
              </w:rPr>
              <w:lastRenderedPageBreak/>
              <w:t>FT; Consortium for Clinical Characterization of COVID-19 by EHR (4CE).</w:t>
            </w:r>
            <w:r>
              <w:rPr>
                <w:rFonts w:ascii="Verdana" w:hAnsi="Verdana"/>
                <w:sz w:val="16"/>
                <w:szCs w:val="16"/>
              </w:rPr>
              <w:t xml:space="preserve"> </w:t>
            </w:r>
            <w:r w:rsidRPr="00FC6F2F">
              <w:rPr>
                <w:rFonts w:ascii="Verdana" w:hAnsi="Verdana"/>
                <w:sz w:val="16"/>
                <w:szCs w:val="16"/>
              </w:rPr>
              <w:t>Hospitalizations Associated With Mental Health Conditions Among Adolescents in</w:t>
            </w:r>
            <w:r>
              <w:rPr>
                <w:rFonts w:ascii="Verdana" w:hAnsi="Verdana"/>
                <w:sz w:val="16"/>
                <w:szCs w:val="16"/>
              </w:rPr>
              <w:t xml:space="preserve"> </w:t>
            </w:r>
            <w:r w:rsidRPr="00FC6F2F">
              <w:rPr>
                <w:rFonts w:ascii="Verdana" w:hAnsi="Verdana"/>
                <w:sz w:val="16"/>
                <w:szCs w:val="16"/>
              </w:rPr>
              <w:t>the US and France During the COVID-19 Pandemic. JAMA Netw Open. 2022 Dec</w:t>
            </w:r>
            <w:r>
              <w:rPr>
                <w:rFonts w:ascii="Verdana" w:hAnsi="Verdana"/>
                <w:sz w:val="16"/>
                <w:szCs w:val="16"/>
              </w:rPr>
              <w:t xml:space="preserve"> </w:t>
            </w:r>
            <w:r w:rsidRPr="00FC6F2F">
              <w:rPr>
                <w:rFonts w:ascii="Verdana" w:hAnsi="Verdana"/>
                <w:sz w:val="16"/>
                <w:szCs w:val="16"/>
              </w:rPr>
              <w:t>1;5(12):e2246548. doi: 10.1001/jamanetworkopen.2022.46548. PMID: 36512353;</w:t>
            </w:r>
          </w:p>
          <w:p w14:paraId="2D86384D" w14:textId="77777777" w:rsidR="009E5869" w:rsidRDefault="009E5869" w:rsidP="00F85AC8">
            <w:pPr>
              <w:spacing w:line="360" w:lineRule="auto"/>
              <w:rPr>
                <w:rFonts w:ascii="Verdana" w:hAnsi="Verdana"/>
                <w:sz w:val="16"/>
                <w:szCs w:val="16"/>
              </w:rPr>
            </w:pPr>
            <w:r w:rsidRPr="00FC6F2F">
              <w:rPr>
                <w:rFonts w:ascii="Verdana" w:hAnsi="Verdana"/>
                <w:sz w:val="16"/>
                <w:szCs w:val="16"/>
              </w:rPr>
              <w:t>PMCID: PMC9856226.</w:t>
            </w:r>
          </w:p>
        </w:tc>
      </w:tr>
      <w:tr w:rsidR="009E5869" w:rsidRPr="00C97133" w14:paraId="037F3A6C" w14:textId="77777777" w:rsidTr="00F85AC8">
        <w:tc>
          <w:tcPr>
            <w:tcW w:w="562" w:type="dxa"/>
            <w:shd w:val="clear" w:color="auto" w:fill="FF0000"/>
          </w:tcPr>
          <w:p w14:paraId="2D32263B" w14:textId="77777777" w:rsidR="009E5869" w:rsidRPr="008D62E7" w:rsidRDefault="009E5869" w:rsidP="00F85AC8">
            <w:pPr>
              <w:spacing w:line="360" w:lineRule="auto"/>
              <w:rPr>
                <w:rFonts w:ascii="Verdana" w:hAnsi="Verdana"/>
                <w:color w:val="FF0000"/>
                <w:sz w:val="16"/>
                <w:szCs w:val="16"/>
              </w:rPr>
            </w:pPr>
          </w:p>
        </w:tc>
        <w:tc>
          <w:tcPr>
            <w:tcW w:w="2840" w:type="dxa"/>
          </w:tcPr>
          <w:p w14:paraId="77F16F29" w14:textId="77777777" w:rsidR="009E5869" w:rsidRPr="00664D4B" w:rsidRDefault="009E5869" w:rsidP="00F85AC8">
            <w:pPr>
              <w:spacing w:line="360" w:lineRule="auto"/>
              <w:rPr>
                <w:rFonts w:ascii="Verdana" w:hAnsi="Verdana"/>
                <w:sz w:val="16"/>
                <w:szCs w:val="16"/>
              </w:rPr>
            </w:pPr>
            <w:r w:rsidRPr="00BE2929">
              <w:rPr>
                <w:rFonts w:ascii="Verdana" w:hAnsi="Verdana"/>
                <w:sz w:val="16"/>
                <w:szCs w:val="16"/>
              </w:rPr>
              <w:t>Guzek</w:t>
            </w:r>
            <w:r>
              <w:rPr>
                <w:rFonts w:ascii="Verdana" w:hAnsi="Verdana"/>
                <w:sz w:val="16"/>
                <w:szCs w:val="16"/>
              </w:rPr>
              <w:t xml:space="preserve"> </w:t>
            </w:r>
            <w:r>
              <w:rPr>
                <w:rFonts w:ascii="Verdana" w:hAnsi="Verdana"/>
                <w:i/>
                <w:iCs/>
                <w:sz w:val="16"/>
                <w:szCs w:val="16"/>
              </w:rPr>
              <w:t xml:space="preserve">et al. </w:t>
            </w:r>
            <w:r>
              <w:rPr>
                <w:rFonts w:ascii="Verdana" w:hAnsi="Verdana"/>
                <w:sz w:val="16"/>
                <w:szCs w:val="16"/>
              </w:rPr>
              <w:t xml:space="preserve">2022 </w:t>
            </w:r>
          </w:p>
        </w:tc>
        <w:tc>
          <w:tcPr>
            <w:tcW w:w="5665" w:type="dxa"/>
          </w:tcPr>
          <w:p w14:paraId="04426DE9" w14:textId="77777777" w:rsidR="009E5869" w:rsidRPr="00C97133"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C97133" w14:paraId="2FA3EA67" w14:textId="77777777" w:rsidTr="00F85AC8">
        <w:tc>
          <w:tcPr>
            <w:tcW w:w="9067" w:type="dxa"/>
            <w:gridSpan w:val="3"/>
            <w:shd w:val="clear" w:color="auto" w:fill="auto"/>
          </w:tcPr>
          <w:p w14:paraId="42F0EC3E" w14:textId="77777777" w:rsidR="009E5869" w:rsidRPr="003C6293"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Guzek A, Rybicki Z, Woźniak-Kosek A, Tomaszewski D. The Clinical Manifestation of SARS-CoV-2 in Critically Ill Patients with Klebsiella pneumoniae NDM Hospitalized in the ICU of a Modular Hospital during the Third Wave of the Pandemic in Poland-An Observational Cohort Study. Diagnostics (Basel). 2022;12(5):1118.</w:t>
            </w:r>
          </w:p>
        </w:tc>
      </w:tr>
      <w:tr w:rsidR="009E5869" w:rsidRPr="0036450D" w14:paraId="5EB4A111" w14:textId="77777777" w:rsidTr="00F85AC8">
        <w:tc>
          <w:tcPr>
            <w:tcW w:w="562" w:type="dxa"/>
            <w:shd w:val="clear" w:color="auto" w:fill="538135" w:themeFill="accent6" w:themeFillShade="BF"/>
          </w:tcPr>
          <w:p w14:paraId="3E645021" w14:textId="77777777" w:rsidR="009E5869" w:rsidRDefault="009E5869" w:rsidP="00F85AC8">
            <w:pPr>
              <w:spacing w:line="360" w:lineRule="auto"/>
              <w:rPr>
                <w:rFonts w:ascii="Verdana" w:hAnsi="Verdana"/>
                <w:sz w:val="16"/>
                <w:szCs w:val="16"/>
              </w:rPr>
            </w:pPr>
          </w:p>
        </w:tc>
        <w:tc>
          <w:tcPr>
            <w:tcW w:w="2840" w:type="dxa"/>
          </w:tcPr>
          <w:p w14:paraId="2962CC3E" w14:textId="77777777" w:rsidR="009E5869" w:rsidRDefault="009E5869" w:rsidP="00F85AC8">
            <w:pPr>
              <w:spacing w:line="360" w:lineRule="auto"/>
              <w:rPr>
                <w:rFonts w:ascii="Verdana" w:hAnsi="Verdana"/>
                <w:sz w:val="16"/>
                <w:szCs w:val="16"/>
              </w:rPr>
            </w:pPr>
            <w:r>
              <w:rPr>
                <w:rFonts w:ascii="Verdana" w:hAnsi="Verdana"/>
                <w:sz w:val="16"/>
                <w:szCs w:val="16"/>
              </w:rPr>
              <w:t xml:space="preserve">Haimovich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4E424096"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w:t>
            </w:r>
          </w:p>
        </w:tc>
      </w:tr>
      <w:tr w:rsidR="009E5869" w:rsidRPr="0036450D" w14:paraId="124D1607" w14:textId="77777777" w:rsidTr="00F85AC8">
        <w:tc>
          <w:tcPr>
            <w:tcW w:w="9067" w:type="dxa"/>
            <w:gridSpan w:val="3"/>
            <w:shd w:val="clear" w:color="auto" w:fill="auto"/>
          </w:tcPr>
          <w:p w14:paraId="5293FC91" w14:textId="77777777" w:rsidR="009E5869" w:rsidRPr="008B1F95"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lang w:val="es-ES"/>
              </w:rPr>
              <w:t xml:space="preserve">Haimovich A, Warner F, Young HP, Ravindra NG, Sehanobish A, Gong G, Wilson FP, van Dijk D, Schulz W, Taylor RA. </w:t>
            </w:r>
            <w:r w:rsidRPr="00343F78">
              <w:rPr>
                <w:rFonts w:ascii="Verdana" w:hAnsi="Verdana"/>
                <w:color w:val="000000" w:themeColor="text1"/>
                <w:sz w:val="16"/>
                <w:szCs w:val="16"/>
              </w:rPr>
              <w:t xml:space="preserve">Patient factors associated with SARS-CoV-2 in an admitted emergency department population. J Am Coll Emerg Physicians Open. 2020 May 22;1(4):569–77. doi: 10.1002/emp2.12145. Epub ahead of print. PMID: 32838371; PMCID: PMC7280703. </w:t>
            </w:r>
          </w:p>
        </w:tc>
      </w:tr>
      <w:tr w:rsidR="009E5869" w:rsidRPr="0036450D" w14:paraId="2BEB2ECE" w14:textId="77777777" w:rsidTr="00F85AC8">
        <w:tc>
          <w:tcPr>
            <w:tcW w:w="562" w:type="dxa"/>
            <w:shd w:val="clear" w:color="auto" w:fill="FF0000"/>
          </w:tcPr>
          <w:p w14:paraId="3252CBBB" w14:textId="77777777" w:rsidR="009E5869" w:rsidRDefault="009E5869" w:rsidP="00F85AC8">
            <w:pPr>
              <w:spacing w:line="360" w:lineRule="auto"/>
              <w:rPr>
                <w:rFonts w:ascii="Verdana" w:hAnsi="Verdana"/>
                <w:sz w:val="16"/>
                <w:szCs w:val="16"/>
              </w:rPr>
            </w:pPr>
          </w:p>
        </w:tc>
        <w:tc>
          <w:tcPr>
            <w:tcW w:w="2840" w:type="dxa"/>
          </w:tcPr>
          <w:p w14:paraId="2D5E9FD3" w14:textId="77777777" w:rsidR="009E5869" w:rsidRDefault="009E5869" w:rsidP="00F85AC8">
            <w:pPr>
              <w:spacing w:line="360" w:lineRule="auto"/>
              <w:rPr>
                <w:rFonts w:ascii="Verdana" w:hAnsi="Verdana"/>
                <w:sz w:val="16"/>
                <w:szCs w:val="16"/>
              </w:rPr>
            </w:pPr>
            <w:r>
              <w:rPr>
                <w:rFonts w:ascii="Verdana" w:hAnsi="Verdana"/>
                <w:sz w:val="16"/>
                <w:szCs w:val="16"/>
              </w:rPr>
              <w:t>Hamer</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222621C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5015F83" w14:textId="77777777" w:rsidTr="00F85AC8">
        <w:tc>
          <w:tcPr>
            <w:tcW w:w="9067" w:type="dxa"/>
            <w:gridSpan w:val="3"/>
            <w:shd w:val="clear" w:color="auto" w:fill="auto"/>
          </w:tcPr>
          <w:p w14:paraId="786F684E" w14:textId="77777777" w:rsidR="009E5869" w:rsidRPr="008B1F95"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Hamer M, Kivimäki M, Gale CR, Batty GD. Lifestyle risk factors, inflammatory mechanisms, and COVID-19 hospitalization: A community-based cohort study of 387,109 adults in UK. Brain Behav Immun. 2020 Jul;87:184-187. doi: 10.1016/j.bbi.2020.05.059. Epub 2020 May 23. PMID: 32454138; PMCID: PMC7245300.</w:t>
            </w:r>
          </w:p>
        </w:tc>
      </w:tr>
      <w:tr w:rsidR="009E5869" w:rsidRPr="0036450D" w14:paraId="51BA9BC9" w14:textId="77777777" w:rsidTr="00F85AC8">
        <w:tc>
          <w:tcPr>
            <w:tcW w:w="562" w:type="dxa"/>
            <w:shd w:val="clear" w:color="auto" w:fill="FF0000"/>
          </w:tcPr>
          <w:p w14:paraId="00BA0314" w14:textId="77777777" w:rsidR="009E5869" w:rsidRDefault="009E5869" w:rsidP="00F85AC8">
            <w:pPr>
              <w:spacing w:line="360" w:lineRule="auto"/>
              <w:rPr>
                <w:rFonts w:ascii="Verdana" w:hAnsi="Verdana"/>
                <w:sz w:val="16"/>
                <w:szCs w:val="16"/>
              </w:rPr>
            </w:pPr>
          </w:p>
        </w:tc>
        <w:tc>
          <w:tcPr>
            <w:tcW w:w="2840" w:type="dxa"/>
          </w:tcPr>
          <w:p w14:paraId="7B14CB9C" w14:textId="77777777" w:rsidR="009E5869" w:rsidRDefault="009E5869" w:rsidP="00F85AC8">
            <w:pPr>
              <w:spacing w:line="360" w:lineRule="auto"/>
              <w:rPr>
                <w:rFonts w:ascii="Verdana" w:hAnsi="Verdana"/>
                <w:sz w:val="16"/>
                <w:szCs w:val="16"/>
              </w:rPr>
            </w:pPr>
            <w:r>
              <w:rPr>
                <w:rFonts w:ascii="Verdana" w:hAnsi="Verdana"/>
                <w:sz w:val="16"/>
                <w:szCs w:val="16"/>
              </w:rPr>
              <w:t>Harrison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67D42C76"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E02C64F" w14:textId="77777777" w:rsidTr="00F85AC8">
        <w:tc>
          <w:tcPr>
            <w:tcW w:w="9067" w:type="dxa"/>
            <w:gridSpan w:val="3"/>
            <w:shd w:val="clear" w:color="auto" w:fill="auto"/>
          </w:tcPr>
          <w:p w14:paraId="7EF73D97" w14:textId="77777777" w:rsidR="009E5869" w:rsidRPr="002634E2"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Harrison E, Monroe-Lord L, Carson AD, Jean-Baptiste AM, Phoenix J, Jackson P, Harris BM, Asongwed E, Richardson ML. COVID-19 pandemic-related changes in wellness behavior among older Americans. BMC Public Health. 2021 Apr 19;21(1):755. doi: 10.1186/s12889-021-10825-6. PMID: 33874931; PMCID: PMC8054850.</w:t>
            </w:r>
          </w:p>
        </w:tc>
      </w:tr>
      <w:tr w:rsidR="009E5869" w14:paraId="6772D775" w14:textId="77777777" w:rsidTr="00F85AC8">
        <w:tc>
          <w:tcPr>
            <w:tcW w:w="562" w:type="dxa"/>
            <w:shd w:val="clear" w:color="auto" w:fill="538135" w:themeFill="accent6" w:themeFillShade="BF"/>
          </w:tcPr>
          <w:p w14:paraId="7B7EB9A9" w14:textId="77777777" w:rsidR="009E5869" w:rsidRDefault="009E5869" w:rsidP="00F85AC8">
            <w:pPr>
              <w:spacing w:line="360" w:lineRule="auto"/>
              <w:rPr>
                <w:rFonts w:ascii="Verdana" w:hAnsi="Verdana"/>
                <w:sz w:val="16"/>
                <w:szCs w:val="16"/>
              </w:rPr>
            </w:pPr>
          </w:p>
        </w:tc>
        <w:tc>
          <w:tcPr>
            <w:tcW w:w="2840" w:type="dxa"/>
          </w:tcPr>
          <w:p w14:paraId="47A57710" w14:textId="77777777" w:rsidR="009E5869" w:rsidRPr="00664D4B" w:rsidRDefault="009E5869" w:rsidP="00F85AC8">
            <w:pPr>
              <w:spacing w:line="360" w:lineRule="auto"/>
              <w:rPr>
                <w:rFonts w:ascii="Verdana" w:hAnsi="Verdana"/>
                <w:sz w:val="16"/>
                <w:szCs w:val="16"/>
              </w:rPr>
            </w:pPr>
            <w:r w:rsidRPr="00FF7664">
              <w:rPr>
                <w:rFonts w:ascii="Verdana" w:hAnsi="Verdana"/>
                <w:sz w:val="16"/>
                <w:szCs w:val="16"/>
              </w:rPr>
              <w:t>Hashemi-Shahri</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31D58598"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risk/outcome</w:t>
            </w:r>
          </w:p>
        </w:tc>
      </w:tr>
      <w:tr w:rsidR="009E5869" w14:paraId="6455D677" w14:textId="77777777" w:rsidTr="00F85AC8">
        <w:tc>
          <w:tcPr>
            <w:tcW w:w="9067" w:type="dxa"/>
            <w:gridSpan w:val="3"/>
            <w:shd w:val="clear" w:color="auto" w:fill="auto"/>
          </w:tcPr>
          <w:p w14:paraId="3BC08908" w14:textId="77777777" w:rsidR="009E5869" w:rsidRPr="003C6293"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Hashemi-Shahri SM, Tabatabaei SMN, Ansari-Moghaddam A, Mohammadi M, Okati-Aliabad H, Tabatabaei SM, et al. Epidemiological and clinical risk factors related to severe COVID-19 in Iran: a multi-center study. BMC infectious diseases. 2022;22(1):184–184.</w:t>
            </w:r>
          </w:p>
        </w:tc>
      </w:tr>
      <w:tr w:rsidR="009E5869" w:rsidRPr="0036450D" w14:paraId="32BD64E1" w14:textId="77777777" w:rsidTr="00F85AC8">
        <w:tc>
          <w:tcPr>
            <w:tcW w:w="562" w:type="dxa"/>
            <w:shd w:val="clear" w:color="auto" w:fill="FF0000"/>
          </w:tcPr>
          <w:p w14:paraId="4C1175E9" w14:textId="77777777" w:rsidR="009E5869" w:rsidRDefault="009E5869" w:rsidP="00F85AC8">
            <w:pPr>
              <w:spacing w:line="360" w:lineRule="auto"/>
              <w:rPr>
                <w:rFonts w:ascii="Verdana" w:hAnsi="Verdana"/>
                <w:sz w:val="16"/>
                <w:szCs w:val="16"/>
              </w:rPr>
            </w:pPr>
          </w:p>
        </w:tc>
        <w:tc>
          <w:tcPr>
            <w:tcW w:w="2840" w:type="dxa"/>
          </w:tcPr>
          <w:p w14:paraId="54E54DF3" w14:textId="77777777" w:rsidR="009E5869" w:rsidRDefault="009E5869" w:rsidP="00F85AC8">
            <w:pPr>
              <w:spacing w:line="360" w:lineRule="auto"/>
              <w:rPr>
                <w:rFonts w:ascii="Verdana" w:hAnsi="Verdana"/>
                <w:sz w:val="16"/>
                <w:szCs w:val="16"/>
              </w:rPr>
            </w:pPr>
            <w:r>
              <w:rPr>
                <w:rFonts w:ascii="Verdana" w:hAnsi="Verdana"/>
                <w:sz w:val="16"/>
                <w:szCs w:val="16"/>
              </w:rPr>
              <w:t>Hashim</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7BEC491A"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00FE13C" w14:textId="77777777" w:rsidTr="00F85AC8">
        <w:tc>
          <w:tcPr>
            <w:tcW w:w="9067" w:type="dxa"/>
            <w:gridSpan w:val="3"/>
            <w:shd w:val="clear" w:color="auto" w:fill="auto"/>
          </w:tcPr>
          <w:p w14:paraId="26D3DDF0" w14:textId="77777777" w:rsidR="009E5869" w:rsidRPr="00343F78"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Hashim, M. J., Alsuwaidi, A. R., &amp; Khan, G. (2020). Population Risk Factors for COVID-19 Mortality </w:t>
            </w:r>
          </w:p>
          <w:p w14:paraId="28F5FDA1" w14:textId="77777777" w:rsidR="009E5869" w:rsidRPr="008B1F95"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in 93 Countries. </w:t>
            </w:r>
            <w:r w:rsidRPr="00343F78">
              <w:rPr>
                <w:rFonts w:ascii="Verdana" w:hAnsi="Verdana"/>
                <w:i/>
                <w:color w:val="000000" w:themeColor="text1"/>
                <w:sz w:val="16"/>
                <w:szCs w:val="16"/>
              </w:rPr>
              <w:t>J Epidemiol Glob Health, 10</w:t>
            </w:r>
            <w:r w:rsidRPr="00343F78">
              <w:rPr>
                <w:rFonts w:ascii="Verdana" w:hAnsi="Verdana"/>
                <w:color w:val="000000" w:themeColor="text1"/>
                <w:sz w:val="16"/>
                <w:szCs w:val="16"/>
              </w:rPr>
              <w:t>(3), 204-208. doi:10.2991/jegh.k.200721.001</w:t>
            </w:r>
          </w:p>
        </w:tc>
      </w:tr>
      <w:tr w:rsidR="009E5869" w:rsidRPr="0036450D" w14:paraId="4EBA2C47" w14:textId="77777777" w:rsidTr="00F85AC8">
        <w:tc>
          <w:tcPr>
            <w:tcW w:w="562" w:type="dxa"/>
            <w:shd w:val="clear" w:color="auto" w:fill="FF0000"/>
          </w:tcPr>
          <w:p w14:paraId="7C4062CE" w14:textId="77777777" w:rsidR="009E5869" w:rsidRDefault="009E5869" w:rsidP="00F85AC8">
            <w:pPr>
              <w:spacing w:line="360" w:lineRule="auto"/>
              <w:rPr>
                <w:rFonts w:ascii="Verdana" w:hAnsi="Verdana"/>
                <w:sz w:val="16"/>
                <w:szCs w:val="16"/>
              </w:rPr>
            </w:pPr>
          </w:p>
        </w:tc>
        <w:tc>
          <w:tcPr>
            <w:tcW w:w="2840" w:type="dxa"/>
          </w:tcPr>
          <w:p w14:paraId="4D1B78E4" w14:textId="77777777" w:rsidR="009E5869" w:rsidRDefault="009E5869" w:rsidP="00F85AC8">
            <w:pPr>
              <w:spacing w:line="360" w:lineRule="auto"/>
              <w:rPr>
                <w:rFonts w:ascii="Verdana" w:hAnsi="Verdana"/>
                <w:sz w:val="16"/>
                <w:szCs w:val="16"/>
              </w:rPr>
            </w:pPr>
            <w:r>
              <w:rPr>
                <w:rFonts w:ascii="Verdana" w:hAnsi="Verdana"/>
                <w:sz w:val="16"/>
                <w:szCs w:val="16"/>
              </w:rPr>
              <w:t>Hatakeyama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2</w:t>
            </w:r>
          </w:p>
        </w:tc>
        <w:tc>
          <w:tcPr>
            <w:tcW w:w="5665" w:type="dxa"/>
          </w:tcPr>
          <w:p w14:paraId="31F99447"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600CC3C" w14:textId="77777777" w:rsidTr="00F85AC8">
        <w:tc>
          <w:tcPr>
            <w:tcW w:w="9067" w:type="dxa"/>
            <w:gridSpan w:val="3"/>
            <w:shd w:val="clear" w:color="auto" w:fill="auto"/>
          </w:tcPr>
          <w:p w14:paraId="57417A61" w14:textId="77777777" w:rsidR="009E5869" w:rsidRDefault="009E5869" w:rsidP="00F85AC8">
            <w:pPr>
              <w:spacing w:line="360" w:lineRule="auto"/>
              <w:rPr>
                <w:rFonts w:ascii="Verdana" w:hAnsi="Verdana"/>
                <w:sz w:val="16"/>
                <w:szCs w:val="16"/>
              </w:rPr>
            </w:pPr>
            <w:r w:rsidRPr="000F773F">
              <w:rPr>
                <w:rFonts w:ascii="Verdana" w:hAnsi="Verdana"/>
                <w:sz w:val="16"/>
                <w:szCs w:val="16"/>
              </w:rPr>
              <w:t>Hatakeyama J, Inoue S, Liu K, Yamakawa K, Nishida T, Ohshimo S, Hashimoto S,</w:t>
            </w:r>
            <w:r>
              <w:rPr>
                <w:rFonts w:ascii="Verdana" w:hAnsi="Verdana"/>
                <w:sz w:val="16"/>
                <w:szCs w:val="16"/>
              </w:rPr>
              <w:t xml:space="preserve"> </w:t>
            </w:r>
            <w:r w:rsidRPr="000F773F">
              <w:rPr>
                <w:rFonts w:ascii="Verdana" w:hAnsi="Verdana"/>
                <w:sz w:val="16"/>
                <w:szCs w:val="16"/>
              </w:rPr>
              <w:t>Kanda N, Maruyama S, Ogata Y, Kawakami D, Shimizu H, Hayakawa K, Tanaka A,</w:t>
            </w:r>
            <w:r>
              <w:rPr>
                <w:rFonts w:ascii="Verdana" w:hAnsi="Verdana"/>
                <w:sz w:val="16"/>
                <w:szCs w:val="16"/>
              </w:rPr>
              <w:t xml:space="preserve"> </w:t>
            </w:r>
            <w:r w:rsidRPr="000F773F">
              <w:rPr>
                <w:rFonts w:ascii="Verdana" w:hAnsi="Verdana"/>
                <w:sz w:val="16"/>
                <w:szCs w:val="16"/>
              </w:rPr>
              <w:t>Oshima T, Fuchigami T, Yawata H, Oe K, Kawauchi A, Yamagata H, Harada M, Sato Y,</w:t>
            </w:r>
            <w:r>
              <w:rPr>
                <w:rFonts w:ascii="Verdana" w:hAnsi="Verdana"/>
                <w:sz w:val="16"/>
                <w:szCs w:val="16"/>
              </w:rPr>
              <w:t xml:space="preserve"> </w:t>
            </w:r>
            <w:r w:rsidRPr="000F773F">
              <w:rPr>
                <w:rFonts w:ascii="Verdana" w:hAnsi="Verdana"/>
                <w:sz w:val="16"/>
                <w:szCs w:val="16"/>
              </w:rPr>
              <w:t>Nakamura T, Sugiki K, Hakozaki T, Beppu S, Anraku M, Kato N, Iwashita T, Kamijo</w:t>
            </w:r>
            <w:r>
              <w:rPr>
                <w:rFonts w:ascii="Verdana" w:hAnsi="Verdana"/>
                <w:sz w:val="16"/>
                <w:szCs w:val="16"/>
              </w:rPr>
              <w:t xml:space="preserve"> </w:t>
            </w:r>
            <w:r w:rsidRPr="000F773F">
              <w:rPr>
                <w:rFonts w:ascii="Verdana" w:hAnsi="Verdana"/>
                <w:sz w:val="16"/>
                <w:szCs w:val="16"/>
              </w:rPr>
              <w:t>H, Kitagawa Y, Nagashima M, Nishimaki H, Tokuda K, Nishida O, Nakamura K.</w:t>
            </w:r>
            <w:r>
              <w:rPr>
                <w:rFonts w:ascii="Verdana" w:hAnsi="Verdana"/>
                <w:sz w:val="16"/>
                <w:szCs w:val="16"/>
              </w:rPr>
              <w:t xml:space="preserve"> </w:t>
            </w:r>
            <w:r w:rsidRPr="000F773F">
              <w:rPr>
                <w:rFonts w:ascii="Verdana" w:hAnsi="Verdana"/>
                <w:sz w:val="16"/>
                <w:szCs w:val="16"/>
              </w:rPr>
              <w:t>Prevalence and Risk Factor Analysis of Post-Intensive Care Syndrome in Patients</w:t>
            </w:r>
            <w:r>
              <w:rPr>
                <w:rFonts w:ascii="Verdana" w:hAnsi="Verdana"/>
                <w:sz w:val="16"/>
                <w:szCs w:val="16"/>
              </w:rPr>
              <w:t xml:space="preserve"> </w:t>
            </w:r>
            <w:r w:rsidRPr="000F773F">
              <w:rPr>
                <w:rFonts w:ascii="Verdana" w:hAnsi="Verdana"/>
                <w:sz w:val="16"/>
                <w:szCs w:val="16"/>
              </w:rPr>
              <w:t>with COVID-19 Requiring Mechanical Ventilation: A Multicenter Prospective</w:t>
            </w:r>
            <w:r>
              <w:rPr>
                <w:rFonts w:ascii="Verdana" w:hAnsi="Verdana"/>
                <w:sz w:val="16"/>
                <w:szCs w:val="16"/>
              </w:rPr>
              <w:t xml:space="preserve"> </w:t>
            </w:r>
            <w:r w:rsidRPr="000F773F">
              <w:rPr>
                <w:rFonts w:ascii="Verdana" w:hAnsi="Verdana"/>
                <w:sz w:val="16"/>
                <w:szCs w:val="16"/>
              </w:rPr>
              <w:t>Observational Study. J Clin Med. 2022 Sep 28;11(19):5758. doi:</w:t>
            </w:r>
            <w:r>
              <w:rPr>
                <w:rFonts w:ascii="Verdana" w:hAnsi="Verdana"/>
                <w:sz w:val="16"/>
                <w:szCs w:val="16"/>
              </w:rPr>
              <w:t xml:space="preserve"> </w:t>
            </w:r>
            <w:r w:rsidRPr="000F773F">
              <w:rPr>
                <w:rFonts w:ascii="Verdana" w:hAnsi="Verdana"/>
                <w:sz w:val="16"/>
                <w:szCs w:val="16"/>
              </w:rPr>
              <w:t>10.3390/jcm11195758. PMID: 36233627; PMCID: PMC9571505.</w:t>
            </w:r>
          </w:p>
        </w:tc>
      </w:tr>
      <w:tr w:rsidR="009E5869" w14:paraId="5C67250B" w14:textId="77777777" w:rsidTr="00F85AC8">
        <w:tc>
          <w:tcPr>
            <w:tcW w:w="562" w:type="dxa"/>
            <w:shd w:val="clear" w:color="auto" w:fill="FF0000"/>
          </w:tcPr>
          <w:p w14:paraId="67A7C9F9" w14:textId="77777777" w:rsidR="009E5869" w:rsidRDefault="009E5869" w:rsidP="00F85AC8">
            <w:pPr>
              <w:spacing w:line="360" w:lineRule="auto"/>
              <w:rPr>
                <w:rFonts w:ascii="Verdana" w:hAnsi="Verdana"/>
                <w:sz w:val="16"/>
                <w:szCs w:val="16"/>
              </w:rPr>
            </w:pPr>
          </w:p>
        </w:tc>
        <w:tc>
          <w:tcPr>
            <w:tcW w:w="2840" w:type="dxa"/>
          </w:tcPr>
          <w:p w14:paraId="2AFC4DCB" w14:textId="77777777" w:rsidR="009E5869" w:rsidRPr="00C516C8" w:rsidRDefault="009E5869" w:rsidP="00F85AC8">
            <w:pPr>
              <w:spacing w:line="360" w:lineRule="auto"/>
              <w:rPr>
                <w:rFonts w:ascii="Verdana" w:hAnsi="Verdana"/>
                <w:sz w:val="16"/>
                <w:szCs w:val="16"/>
              </w:rPr>
            </w:pPr>
            <w:r w:rsidRPr="00181FB8">
              <w:rPr>
                <w:rFonts w:ascii="Verdana" w:hAnsi="Verdana"/>
                <w:sz w:val="16"/>
                <w:szCs w:val="16"/>
              </w:rPr>
              <w:t>Heald</w:t>
            </w:r>
            <w:r>
              <w:rPr>
                <w:rFonts w:ascii="Verdana" w:hAnsi="Verdana"/>
                <w:sz w:val="16"/>
                <w:szCs w:val="16"/>
              </w:rPr>
              <w:t xml:space="preserve"> </w:t>
            </w:r>
            <w:r>
              <w:rPr>
                <w:rFonts w:ascii="Verdana" w:hAnsi="Verdana"/>
                <w:i/>
                <w:iCs/>
                <w:sz w:val="16"/>
                <w:szCs w:val="16"/>
              </w:rPr>
              <w:t xml:space="preserve">et al. </w:t>
            </w:r>
            <w:r w:rsidRPr="002200E3">
              <w:rPr>
                <w:rFonts w:ascii="Verdana" w:hAnsi="Verdana"/>
                <w:color w:val="0070C0"/>
                <w:sz w:val="16"/>
                <w:szCs w:val="16"/>
              </w:rPr>
              <w:t xml:space="preserve">2022 </w:t>
            </w:r>
          </w:p>
        </w:tc>
        <w:tc>
          <w:tcPr>
            <w:tcW w:w="5665" w:type="dxa"/>
          </w:tcPr>
          <w:p w14:paraId="2C4133A6"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6874E6EC" w14:textId="77777777" w:rsidTr="00F85AC8">
        <w:tc>
          <w:tcPr>
            <w:tcW w:w="9067" w:type="dxa"/>
            <w:gridSpan w:val="3"/>
            <w:shd w:val="clear" w:color="auto" w:fill="auto"/>
          </w:tcPr>
          <w:p w14:paraId="7C050A9B" w14:textId="77777777" w:rsidR="009E5869" w:rsidRPr="003C6293" w:rsidRDefault="009E5869" w:rsidP="00F85AC8">
            <w:pPr>
              <w:spacing w:line="360" w:lineRule="auto"/>
              <w:rPr>
                <w:rFonts w:ascii="Verdana" w:eastAsiaTheme="minorHAnsi" w:hAnsi="Verdana" w:cstheme="minorBidi"/>
                <w:sz w:val="16"/>
                <w:szCs w:val="16"/>
                <w:lang w:val="nl-NL"/>
              </w:rPr>
            </w:pPr>
            <w:r w:rsidRPr="00984ECD">
              <w:rPr>
                <w:rFonts w:ascii="Verdana" w:eastAsiaTheme="minorHAnsi" w:hAnsi="Verdana" w:cstheme="minorBidi"/>
                <w:sz w:val="16"/>
                <w:szCs w:val="16"/>
                <w:lang w:val="de-DE"/>
              </w:rPr>
              <w:t xml:space="preserve">Heald AH, Jenkins DA, Williams R, Sperrin M, Fachim H, Mudaliar RN, et al. </w:t>
            </w:r>
            <w:r w:rsidRPr="00984ECD">
              <w:rPr>
                <w:rFonts w:ascii="Verdana" w:eastAsiaTheme="minorHAnsi" w:hAnsi="Verdana" w:cstheme="minorBidi"/>
                <w:sz w:val="16"/>
                <w:szCs w:val="16"/>
              </w:rPr>
              <w:t xml:space="preserve">The Risk Factors Potentially Influencing Hospital Admission in People with Diabetes, Following SARS-CoV-2 Infection: A Population-Level Analysis. </w:t>
            </w:r>
            <w:r w:rsidRPr="00984ECD">
              <w:rPr>
                <w:rFonts w:ascii="Verdana" w:eastAsiaTheme="minorHAnsi" w:hAnsi="Verdana" w:cstheme="minorBidi"/>
                <w:sz w:val="16"/>
                <w:szCs w:val="16"/>
                <w:lang w:val="nl-NL"/>
              </w:rPr>
              <w:t>Diabetes therapy. 2022;13(5):1007–21.</w:t>
            </w:r>
          </w:p>
        </w:tc>
      </w:tr>
      <w:tr w:rsidR="009E5869" w14:paraId="1FA9FAF1" w14:textId="77777777" w:rsidTr="00F85AC8">
        <w:tc>
          <w:tcPr>
            <w:tcW w:w="562" w:type="dxa"/>
            <w:shd w:val="clear" w:color="auto" w:fill="538135" w:themeFill="accent6" w:themeFillShade="BF"/>
          </w:tcPr>
          <w:p w14:paraId="67CBED49" w14:textId="77777777" w:rsidR="009E5869" w:rsidRDefault="009E5869" w:rsidP="00F85AC8">
            <w:pPr>
              <w:spacing w:line="360" w:lineRule="auto"/>
              <w:rPr>
                <w:rFonts w:ascii="Verdana" w:hAnsi="Verdana"/>
                <w:sz w:val="16"/>
                <w:szCs w:val="16"/>
              </w:rPr>
            </w:pPr>
          </w:p>
        </w:tc>
        <w:tc>
          <w:tcPr>
            <w:tcW w:w="2840" w:type="dxa"/>
            <w:shd w:val="clear" w:color="auto" w:fill="auto"/>
          </w:tcPr>
          <w:p w14:paraId="155AE589" w14:textId="77777777" w:rsidR="009E5869" w:rsidRPr="00181FB8" w:rsidRDefault="009E5869" w:rsidP="00F85AC8">
            <w:pPr>
              <w:spacing w:line="360" w:lineRule="auto"/>
              <w:rPr>
                <w:rFonts w:ascii="Verdana" w:hAnsi="Verdana"/>
                <w:sz w:val="16"/>
                <w:szCs w:val="16"/>
              </w:rPr>
            </w:pPr>
            <w:r w:rsidRPr="00181FB8">
              <w:rPr>
                <w:rFonts w:ascii="Verdana" w:hAnsi="Verdana"/>
                <w:sz w:val="16"/>
                <w:szCs w:val="16"/>
              </w:rPr>
              <w:t>He</w:t>
            </w:r>
            <w:r>
              <w:rPr>
                <w:rFonts w:ascii="Verdana" w:hAnsi="Verdana"/>
                <w:sz w:val="16"/>
                <w:szCs w:val="16"/>
              </w:rPr>
              <w:t xml:space="preserve">dberg </w:t>
            </w:r>
            <w:r>
              <w:rPr>
                <w:rFonts w:ascii="Verdana" w:hAnsi="Verdana"/>
                <w:i/>
                <w:iCs/>
                <w:sz w:val="16"/>
                <w:szCs w:val="16"/>
              </w:rPr>
              <w:t xml:space="preserve">et al. </w:t>
            </w:r>
            <w:r w:rsidRPr="002200E3">
              <w:rPr>
                <w:rFonts w:ascii="Verdana" w:hAnsi="Verdana"/>
                <w:color w:val="0070C0"/>
                <w:sz w:val="16"/>
                <w:szCs w:val="16"/>
              </w:rPr>
              <w:t>202</w:t>
            </w:r>
            <w:r>
              <w:rPr>
                <w:rFonts w:ascii="Verdana" w:hAnsi="Verdana"/>
                <w:color w:val="0070C0"/>
                <w:sz w:val="16"/>
                <w:szCs w:val="16"/>
              </w:rPr>
              <w:t>3</w:t>
            </w:r>
          </w:p>
        </w:tc>
        <w:tc>
          <w:tcPr>
            <w:tcW w:w="5665" w:type="dxa"/>
            <w:shd w:val="clear" w:color="auto" w:fill="auto"/>
          </w:tcPr>
          <w:p w14:paraId="5B246E58"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longcovid</w:t>
            </w:r>
          </w:p>
        </w:tc>
      </w:tr>
      <w:tr w:rsidR="009E5869" w14:paraId="79959576" w14:textId="77777777" w:rsidTr="00F85AC8">
        <w:tc>
          <w:tcPr>
            <w:tcW w:w="9067" w:type="dxa"/>
            <w:gridSpan w:val="3"/>
            <w:shd w:val="clear" w:color="auto" w:fill="auto"/>
          </w:tcPr>
          <w:p w14:paraId="570CA247" w14:textId="77777777" w:rsidR="009E5869" w:rsidRPr="002200E3" w:rsidRDefault="009E5869" w:rsidP="00F85AC8">
            <w:pPr>
              <w:spacing w:line="360" w:lineRule="auto"/>
              <w:rPr>
                <w:rFonts w:ascii="Verdana" w:hAnsi="Verdana"/>
                <w:sz w:val="16"/>
                <w:szCs w:val="16"/>
              </w:rPr>
            </w:pPr>
            <w:r w:rsidRPr="002200E3">
              <w:rPr>
                <w:rFonts w:ascii="Verdana" w:hAnsi="Verdana"/>
                <w:sz w:val="16"/>
                <w:szCs w:val="16"/>
              </w:rPr>
              <w:t>Hedberg P, Granath F, Bruchfeld J, Askling J, Sjöholm D, Fored M, Färnert A,</w:t>
            </w:r>
            <w:r>
              <w:rPr>
                <w:rFonts w:ascii="Verdana" w:hAnsi="Verdana"/>
                <w:sz w:val="16"/>
                <w:szCs w:val="16"/>
              </w:rPr>
              <w:t xml:space="preserve"> </w:t>
            </w:r>
            <w:r w:rsidRPr="002200E3">
              <w:rPr>
                <w:rFonts w:ascii="Verdana" w:hAnsi="Verdana"/>
                <w:sz w:val="16"/>
                <w:szCs w:val="16"/>
              </w:rPr>
              <w:t>Naucler P. Post COVID-19 condition diagnosis: A population-based cohort study of</w:t>
            </w:r>
            <w:r>
              <w:rPr>
                <w:rFonts w:ascii="Verdana" w:hAnsi="Verdana"/>
                <w:sz w:val="16"/>
                <w:szCs w:val="16"/>
              </w:rPr>
              <w:t xml:space="preserve"> </w:t>
            </w:r>
            <w:r w:rsidRPr="002200E3">
              <w:rPr>
                <w:rFonts w:ascii="Verdana" w:hAnsi="Verdana"/>
                <w:sz w:val="16"/>
                <w:szCs w:val="16"/>
              </w:rPr>
              <w:t>occurrence, associated factors, and healthcare use by severity of acute</w:t>
            </w:r>
            <w:r>
              <w:rPr>
                <w:rFonts w:ascii="Verdana" w:hAnsi="Verdana"/>
                <w:sz w:val="16"/>
                <w:szCs w:val="16"/>
              </w:rPr>
              <w:t xml:space="preserve"> </w:t>
            </w:r>
            <w:r w:rsidRPr="002200E3">
              <w:rPr>
                <w:rFonts w:ascii="Verdana" w:hAnsi="Verdana"/>
                <w:sz w:val="16"/>
                <w:szCs w:val="16"/>
              </w:rPr>
              <w:t>infection. J Intern Med. 2023 Feb;293(2):246-258. doi: 10.1111/joim.13584. Epub</w:t>
            </w:r>
          </w:p>
          <w:p w14:paraId="1ABA5683" w14:textId="77777777" w:rsidR="009E5869" w:rsidRDefault="009E5869" w:rsidP="00F85AC8">
            <w:pPr>
              <w:spacing w:line="360" w:lineRule="auto"/>
              <w:rPr>
                <w:rFonts w:ascii="Verdana" w:hAnsi="Verdana"/>
                <w:sz w:val="16"/>
                <w:szCs w:val="16"/>
              </w:rPr>
            </w:pPr>
            <w:r w:rsidRPr="002200E3">
              <w:rPr>
                <w:rFonts w:ascii="Verdana" w:hAnsi="Verdana"/>
                <w:sz w:val="16"/>
                <w:szCs w:val="16"/>
              </w:rPr>
              <w:t>2022 Dec 7. PMID: 36478477; PMCID: PMC9877994.</w:t>
            </w:r>
          </w:p>
        </w:tc>
      </w:tr>
      <w:tr w:rsidR="009E5869" w:rsidRPr="00C05617" w14:paraId="685B0241" w14:textId="77777777" w:rsidTr="00F85AC8">
        <w:tc>
          <w:tcPr>
            <w:tcW w:w="562" w:type="dxa"/>
            <w:shd w:val="clear" w:color="auto" w:fill="FF0000"/>
          </w:tcPr>
          <w:p w14:paraId="7A93C0B5" w14:textId="77777777" w:rsidR="009E5869" w:rsidRDefault="009E5869" w:rsidP="00F85AC8">
            <w:pPr>
              <w:spacing w:line="360" w:lineRule="auto"/>
              <w:rPr>
                <w:rFonts w:ascii="Verdana" w:hAnsi="Verdana"/>
                <w:sz w:val="16"/>
                <w:szCs w:val="16"/>
              </w:rPr>
            </w:pPr>
          </w:p>
        </w:tc>
        <w:tc>
          <w:tcPr>
            <w:tcW w:w="2840" w:type="dxa"/>
          </w:tcPr>
          <w:p w14:paraId="1154CEBA" w14:textId="77777777" w:rsidR="009E5869" w:rsidRPr="00140511" w:rsidRDefault="009E5869" w:rsidP="00F85AC8">
            <w:pPr>
              <w:spacing w:line="360" w:lineRule="auto"/>
              <w:rPr>
                <w:rFonts w:ascii="Verdana" w:hAnsi="Verdana"/>
                <w:sz w:val="16"/>
                <w:szCs w:val="16"/>
              </w:rPr>
            </w:pPr>
            <w:r w:rsidRPr="00181FB8">
              <w:rPr>
                <w:rFonts w:ascii="Verdana" w:hAnsi="Verdana"/>
                <w:sz w:val="16"/>
                <w:szCs w:val="16"/>
              </w:rPr>
              <w:t>Heesakkers</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7D8B697E" w14:textId="77777777" w:rsidR="009E5869" w:rsidRPr="00C05617"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C05617" w14:paraId="6CA58A0C" w14:textId="77777777" w:rsidTr="00F85AC8">
        <w:tc>
          <w:tcPr>
            <w:tcW w:w="9067" w:type="dxa"/>
            <w:gridSpan w:val="3"/>
            <w:shd w:val="clear" w:color="auto" w:fill="auto"/>
          </w:tcPr>
          <w:p w14:paraId="06725EA5" w14:textId="77777777" w:rsidR="009E5869" w:rsidRPr="003C6293"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lang w:val="nl-NL"/>
              </w:rPr>
              <w:t xml:space="preserve">Heesakkers H, van der Hoeven JG, Corsten S, Janssen I, Ewalds E, Simons KS, et al. </w:t>
            </w:r>
            <w:r w:rsidRPr="00984ECD">
              <w:rPr>
                <w:rFonts w:ascii="Verdana" w:eastAsiaTheme="minorHAnsi" w:hAnsi="Verdana" w:cstheme="minorBidi"/>
                <w:sz w:val="16"/>
                <w:szCs w:val="16"/>
              </w:rPr>
              <w:t>Clinical Outcomes Among Patients With 1-Year Survival Following Intensive Care Unit Treatment for COVID-19. JAMA : the journal of the American Medical Association. 2022;327(6):559–65.</w:t>
            </w:r>
          </w:p>
        </w:tc>
      </w:tr>
      <w:tr w:rsidR="009E5869" w14:paraId="4E6EF6D2" w14:textId="77777777" w:rsidTr="00F85AC8">
        <w:tc>
          <w:tcPr>
            <w:tcW w:w="562" w:type="dxa"/>
            <w:shd w:val="clear" w:color="auto" w:fill="FF0000"/>
          </w:tcPr>
          <w:p w14:paraId="25ADF1B6" w14:textId="77777777" w:rsidR="009E5869" w:rsidRDefault="009E5869" w:rsidP="00F85AC8">
            <w:pPr>
              <w:spacing w:line="360" w:lineRule="auto"/>
              <w:rPr>
                <w:rFonts w:ascii="Verdana" w:hAnsi="Verdana"/>
                <w:sz w:val="16"/>
                <w:szCs w:val="16"/>
              </w:rPr>
            </w:pPr>
          </w:p>
        </w:tc>
        <w:tc>
          <w:tcPr>
            <w:tcW w:w="2840" w:type="dxa"/>
          </w:tcPr>
          <w:p w14:paraId="1D1E96A1" w14:textId="77777777" w:rsidR="009E5869" w:rsidRPr="00D124C7" w:rsidRDefault="009E5869" w:rsidP="00F85AC8">
            <w:pPr>
              <w:spacing w:line="360" w:lineRule="auto"/>
              <w:rPr>
                <w:rFonts w:ascii="Verdana" w:hAnsi="Verdana"/>
                <w:sz w:val="16"/>
                <w:szCs w:val="16"/>
              </w:rPr>
            </w:pPr>
            <w:r w:rsidRPr="00FF7664">
              <w:rPr>
                <w:rFonts w:ascii="Verdana" w:hAnsi="Verdana"/>
                <w:sz w:val="16"/>
                <w:szCs w:val="16"/>
              </w:rPr>
              <w:t>Hesni</w:t>
            </w:r>
            <w:r>
              <w:rPr>
                <w:rFonts w:ascii="Verdana" w:hAnsi="Verdana"/>
                <w:sz w:val="16"/>
                <w:szCs w:val="16"/>
              </w:rPr>
              <w:t xml:space="preserve"> </w:t>
            </w:r>
            <w:r>
              <w:rPr>
                <w:rFonts w:ascii="Verdana" w:hAnsi="Verdana"/>
                <w:i/>
                <w:iCs/>
                <w:sz w:val="16"/>
                <w:szCs w:val="16"/>
              </w:rPr>
              <w:t>et al.</w:t>
            </w:r>
            <w:r>
              <w:rPr>
                <w:rFonts w:ascii="Verdana" w:hAnsi="Verdana"/>
                <w:sz w:val="16"/>
                <w:szCs w:val="16"/>
              </w:rPr>
              <w:t xml:space="preserve"> </w:t>
            </w:r>
            <w:r w:rsidRPr="006D08F7">
              <w:rPr>
                <w:rFonts w:ascii="Verdana" w:hAnsi="Verdana"/>
                <w:color w:val="0070C0"/>
                <w:sz w:val="16"/>
                <w:szCs w:val="16"/>
              </w:rPr>
              <w:t xml:space="preserve">2022 </w:t>
            </w:r>
          </w:p>
        </w:tc>
        <w:tc>
          <w:tcPr>
            <w:tcW w:w="5665" w:type="dxa"/>
          </w:tcPr>
          <w:p w14:paraId="39856B37"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mortality</w:t>
            </w:r>
          </w:p>
        </w:tc>
      </w:tr>
      <w:tr w:rsidR="009E5869" w14:paraId="17DB61C2" w14:textId="77777777" w:rsidTr="00F85AC8">
        <w:tc>
          <w:tcPr>
            <w:tcW w:w="9067" w:type="dxa"/>
            <w:gridSpan w:val="3"/>
            <w:shd w:val="clear" w:color="auto" w:fill="auto"/>
          </w:tcPr>
          <w:p w14:paraId="11FFA7F7" w14:textId="77777777" w:rsidR="009E5869" w:rsidRPr="003C6293"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Hesni E, Sayad B, Khosravi Shadmani F, Najafi F, Khodarahmi R, Rahimi Z, et al. Demographics, clinical characteristics, and outcomes of 27,256 hospitalized COVID-19 patients in Kermanshah Province, Iran: a retrospective one-year cohort study. BMC infectious diseases. 2022;22(1):319–319.</w:t>
            </w:r>
          </w:p>
        </w:tc>
      </w:tr>
      <w:tr w:rsidR="009E5869" w:rsidRPr="0036450D" w14:paraId="104DC2C2" w14:textId="77777777" w:rsidTr="00F85AC8">
        <w:tc>
          <w:tcPr>
            <w:tcW w:w="562" w:type="dxa"/>
            <w:shd w:val="clear" w:color="auto" w:fill="FF0000"/>
          </w:tcPr>
          <w:p w14:paraId="56421DB3" w14:textId="77777777" w:rsidR="009E5869" w:rsidRDefault="009E5869" w:rsidP="00F85AC8">
            <w:pPr>
              <w:spacing w:line="360" w:lineRule="auto"/>
              <w:rPr>
                <w:rFonts w:ascii="Verdana" w:hAnsi="Verdana"/>
                <w:sz w:val="16"/>
                <w:szCs w:val="16"/>
              </w:rPr>
            </w:pPr>
          </w:p>
        </w:tc>
        <w:tc>
          <w:tcPr>
            <w:tcW w:w="2840" w:type="dxa"/>
          </w:tcPr>
          <w:p w14:paraId="417A4E25" w14:textId="77777777" w:rsidR="009E5869" w:rsidRDefault="009E5869" w:rsidP="00F85AC8">
            <w:pPr>
              <w:spacing w:line="360" w:lineRule="auto"/>
              <w:rPr>
                <w:rFonts w:ascii="Verdana" w:hAnsi="Verdana"/>
                <w:sz w:val="16"/>
                <w:szCs w:val="16"/>
              </w:rPr>
            </w:pPr>
            <w:r>
              <w:rPr>
                <w:rFonts w:ascii="Verdana" w:hAnsi="Verdana"/>
                <w:sz w:val="16"/>
                <w:szCs w:val="16"/>
              </w:rPr>
              <w:t>Hirakawa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0C14AD6C"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F172E7F" w14:textId="77777777" w:rsidTr="00F85AC8">
        <w:tc>
          <w:tcPr>
            <w:tcW w:w="9067" w:type="dxa"/>
            <w:gridSpan w:val="3"/>
            <w:shd w:val="clear" w:color="auto" w:fill="auto"/>
          </w:tcPr>
          <w:p w14:paraId="12353AA3" w14:textId="77777777" w:rsidR="009E5869" w:rsidRPr="002634E2"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Hirakawa H, Ishii N. Association between mental illness and COVID-19 in South Korea. Lancet Psychiatry. 2021 Apr;8(4):270-271. doi: 10.1016/S2215-0366(20)30539-3. Epub 2021 Feb 19. PMID: 33617760; PMCID: PMC7906740.</w:t>
            </w:r>
          </w:p>
        </w:tc>
      </w:tr>
      <w:tr w:rsidR="009E5869" w:rsidRPr="0036450D" w14:paraId="2B1ACB8A" w14:textId="77777777" w:rsidTr="00F85AC8">
        <w:tc>
          <w:tcPr>
            <w:tcW w:w="562" w:type="dxa"/>
            <w:shd w:val="clear" w:color="auto" w:fill="538135" w:themeFill="accent6" w:themeFillShade="BF"/>
          </w:tcPr>
          <w:p w14:paraId="575F8937" w14:textId="77777777" w:rsidR="009E5869" w:rsidRDefault="009E5869" w:rsidP="00F85AC8">
            <w:pPr>
              <w:spacing w:line="360" w:lineRule="auto"/>
              <w:rPr>
                <w:rFonts w:ascii="Verdana" w:hAnsi="Verdana"/>
                <w:sz w:val="16"/>
                <w:szCs w:val="16"/>
              </w:rPr>
            </w:pPr>
          </w:p>
        </w:tc>
        <w:tc>
          <w:tcPr>
            <w:tcW w:w="2840" w:type="dxa"/>
          </w:tcPr>
          <w:p w14:paraId="071FDCF9" w14:textId="77777777" w:rsidR="009E5869" w:rsidRDefault="009E5869" w:rsidP="00F85AC8">
            <w:pPr>
              <w:spacing w:line="360" w:lineRule="auto"/>
              <w:rPr>
                <w:rFonts w:ascii="Verdana" w:hAnsi="Verdana"/>
                <w:sz w:val="16"/>
                <w:szCs w:val="16"/>
              </w:rPr>
            </w:pPr>
            <w:r>
              <w:rPr>
                <w:rFonts w:ascii="Verdana" w:hAnsi="Verdana"/>
                <w:sz w:val="16"/>
                <w:szCs w:val="16"/>
              </w:rPr>
              <w:t xml:space="preserve">Hirashima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6C6CF5B3"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w:t>
            </w:r>
          </w:p>
        </w:tc>
      </w:tr>
      <w:tr w:rsidR="009E5869" w:rsidRPr="0036450D" w14:paraId="03B4A2C1" w14:textId="77777777" w:rsidTr="00F85AC8">
        <w:tc>
          <w:tcPr>
            <w:tcW w:w="9067" w:type="dxa"/>
            <w:gridSpan w:val="3"/>
            <w:shd w:val="clear" w:color="auto" w:fill="auto"/>
          </w:tcPr>
          <w:p w14:paraId="3DFF3C2F" w14:textId="77777777" w:rsidR="009E5869" w:rsidRPr="002634E2"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Hirashima T, Arai T, Kitajima H, Tamura Y, Yamada T, Hashimoto S, Morishita H, Minamoto S, Kawashima K, Kashiwa Y, Kameda M, Takeshita T, Suzuki H, Matsuoka H, Yamaguchi S, Tanaka T, Nagai T 2021. Factors significantly associated with COVID-19 severity in symptomatic patients: A retrospective single-center study. Journal of Infection and Chemotherapy 27 (1), 76</w:t>
            </w:r>
            <w:r w:rsidRPr="00343F78">
              <w:rPr>
                <w:rFonts w:ascii="Verdana" w:hAnsi="Verdana" w:cs="STI Extra"/>
                <w:color w:val="000000" w:themeColor="text1"/>
                <w:sz w:val="16"/>
                <w:szCs w:val="16"/>
              </w:rPr>
              <w:t>–</w:t>
            </w:r>
            <w:r w:rsidRPr="00343F78">
              <w:rPr>
                <w:rFonts w:ascii="Verdana" w:hAnsi="Verdana"/>
                <w:color w:val="000000" w:themeColor="text1"/>
                <w:sz w:val="16"/>
                <w:szCs w:val="16"/>
              </w:rPr>
              <w:t xml:space="preserve">82. </w:t>
            </w:r>
          </w:p>
        </w:tc>
      </w:tr>
      <w:tr w:rsidR="009E5869" w:rsidRPr="0036450D" w14:paraId="7787E2FE" w14:textId="77777777" w:rsidTr="00F85AC8">
        <w:tc>
          <w:tcPr>
            <w:tcW w:w="562" w:type="dxa"/>
            <w:shd w:val="clear" w:color="auto" w:fill="FF0000"/>
          </w:tcPr>
          <w:p w14:paraId="43D48B1F" w14:textId="77777777" w:rsidR="009E5869" w:rsidRDefault="009E5869" w:rsidP="00F85AC8">
            <w:pPr>
              <w:spacing w:line="360" w:lineRule="auto"/>
              <w:rPr>
                <w:rFonts w:ascii="Verdana" w:hAnsi="Verdana"/>
                <w:sz w:val="16"/>
                <w:szCs w:val="16"/>
              </w:rPr>
            </w:pPr>
          </w:p>
        </w:tc>
        <w:tc>
          <w:tcPr>
            <w:tcW w:w="2840" w:type="dxa"/>
          </w:tcPr>
          <w:p w14:paraId="4BEA0944" w14:textId="77777777" w:rsidR="009E5869" w:rsidRDefault="009E5869" w:rsidP="00F85AC8">
            <w:pPr>
              <w:spacing w:line="360" w:lineRule="auto"/>
              <w:rPr>
                <w:rFonts w:ascii="Verdana" w:hAnsi="Verdana"/>
                <w:sz w:val="16"/>
                <w:szCs w:val="16"/>
              </w:rPr>
            </w:pPr>
            <w:r>
              <w:rPr>
                <w:rFonts w:ascii="Verdana" w:hAnsi="Verdana"/>
                <w:sz w:val="16"/>
                <w:szCs w:val="16"/>
              </w:rPr>
              <w:t>Hoertel</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6C7249D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0FE39B2" w14:textId="77777777" w:rsidTr="00F85AC8">
        <w:tc>
          <w:tcPr>
            <w:tcW w:w="9067" w:type="dxa"/>
            <w:gridSpan w:val="3"/>
            <w:shd w:val="clear" w:color="auto" w:fill="auto"/>
          </w:tcPr>
          <w:p w14:paraId="331C3052" w14:textId="77777777" w:rsidR="009E5869" w:rsidRPr="003C6293" w:rsidRDefault="009E5869" w:rsidP="00F85AC8">
            <w:pPr>
              <w:spacing w:line="360" w:lineRule="auto"/>
              <w:rPr>
                <w:rFonts w:ascii="Verdana" w:hAnsi="Verdana"/>
                <w:sz w:val="16"/>
                <w:szCs w:val="16"/>
              </w:rPr>
            </w:pPr>
            <w:r w:rsidRPr="003C6293">
              <w:rPr>
                <w:rFonts w:ascii="Verdana" w:hAnsi="Verdana"/>
                <w:sz w:val="16"/>
                <w:szCs w:val="16"/>
              </w:rPr>
              <w:t>Hoertel N, Sánchez-Rico M, Cougoule C, Gulbins E, Kornhuber J, Carpinteiro A,</w:t>
            </w:r>
            <w:r>
              <w:rPr>
                <w:rFonts w:ascii="Verdana" w:hAnsi="Verdana"/>
                <w:sz w:val="16"/>
                <w:szCs w:val="16"/>
              </w:rPr>
              <w:t xml:space="preserve"> </w:t>
            </w:r>
            <w:r w:rsidRPr="003C6293">
              <w:rPr>
                <w:rFonts w:ascii="Verdana" w:hAnsi="Verdana"/>
                <w:sz w:val="16"/>
                <w:szCs w:val="16"/>
              </w:rPr>
              <w:t>Becker KA, Reiersen AM, Lenze EJ, Seftel D, Lemogne C, Limosin F. Repurposing</w:t>
            </w:r>
            <w:r>
              <w:rPr>
                <w:rFonts w:ascii="Verdana" w:hAnsi="Verdana"/>
                <w:sz w:val="16"/>
                <w:szCs w:val="16"/>
              </w:rPr>
              <w:t xml:space="preserve"> </w:t>
            </w:r>
            <w:r w:rsidRPr="003C6293">
              <w:rPr>
                <w:rFonts w:ascii="Verdana" w:hAnsi="Verdana"/>
                <w:sz w:val="16"/>
                <w:szCs w:val="16"/>
              </w:rPr>
              <w:t>antidepressants inhibiting the sphingomyelinase acid/ceramide system against</w:t>
            </w:r>
            <w:r>
              <w:rPr>
                <w:rFonts w:ascii="Verdana" w:hAnsi="Verdana"/>
                <w:sz w:val="16"/>
                <w:szCs w:val="16"/>
              </w:rPr>
              <w:t xml:space="preserve"> </w:t>
            </w:r>
            <w:r w:rsidRPr="003C6293">
              <w:rPr>
                <w:rFonts w:ascii="Verdana" w:hAnsi="Verdana"/>
                <w:sz w:val="16"/>
                <w:szCs w:val="16"/>
              </w:rPr>
              <w:t>COVID-19: current evidence and potential mechanisms. Mol Psychiatry. 2021</w:t>
            </w:r>
          </w:p>
          <w:p w14:paraId="5B7691FA" w14:textId="77777777" w:rsidR="009E5869" w:rsidRPr="003C6293" w:rsidRDefault="009E5869" w:rsidP="00F85AC8">
            <w:pPr>
              <w:spacing w:line="360" w:lineRule="auto"/>
              <w:rPr>
                <w:rFonts w:ascii="Verdana" w:hAnsi="Verdana"/>
                <w:sz w:val="16"/>
                <w:szCs w:val="16"/>
              </w:rPr>
            </w:pPr>
            <w:r w:rsidRPr="003C6293">
              <w:rPr>
                <w:rFonts w:ascii="Verdana" w:hAnsi="Verdana"/>
                <w:sz w:val="16"/>
                <w:szCs w:val="16"/>
              </w:rPr>
              <w:t>Dec;26(12):7098-7099. doi: 10.1038/s41380-021-01254-3. Epub 2021 Aug 12. PMID:</w:t>
            </w:r>
          </w:p>
          <w:p w14:paraId="6ECB1C01" w14:textId="77777777" w:rsidR="009E5869" w:rsidRDefault="009E5869" w:rsidP="00F85AC8">
            <w:pPr>
              <w:spacing w:line="360" w:lineRule="auto"/>
              <w:rPr>
                <w:rFonts w:ascii="Verdana" w:hAnsi="Verdana"/>
                <w:sz w:val="16"/>
                <w:szCs w:val="16"/>
              </w:rPr>
            </w:pPr>
            <w:r w:rsidRPr="003C6293">
              <w:rPr>
                <w:rFonts w:ascii="Verdana" w:hAnsi="Verdana"/>
                <w:sz w:val="16"/>
                <w:szCs w:val="16"/>
              </w:rPr>
              <w:t>34385600; PMCID: PMC8359627.</w:t>
            </w:r>
          </w:p>
        </w:tc>
      </w:tr>
      <w:tr w:rsidR="009E5869" w14:paraId="623C4BF5" w14:textId="77777777" w:rsidTr="00F85AC8">
        <w:tc>
          <w:tcPr>
            <w:tcW w:w="562" w:type="dxa"/>
            <w:shd w:val="clear" w:color="auto" w:fill="538135" w:themeFill="accent6" w:themeFillShade="BF"/>
          </w:tcPr>
          <w:p w14:paraId="33F8015C" w14:textId="77777777" w:rsidR="009E5869" w:rsidRDefault="009E5869" w:rsidP="00F85AC8">
            <w:pPr>
              <w:spacing w:line="360" w:lineRule="auto"/>
              <w:rPr>
                <w:rFonts w:ascii="Verdana" w:hAnsi="Verdana"/>
                <w:sz w:val="16"/>
                <w:szCs w:val="16"/>
              </w:rPr>
            </w:pPr>
          </w:p>
        </w:tc>
        <w:tc>
          <w:tcPr>
            <w:tcW w:w="2840" w:type="dxa"/>
          </w:tcPr>
          <w:p w14:paraId="4C58F9E5" w14:textId="77777777" w:rsidR="009E5869" w:rsidRPr="00FF7664" w:rsidRDefault="009E5869" w:rsidP="00F85AC8">
            <w:pPr>
              <w:spacing w:line="360" w:lineRule="auto"/>
              <w:rPr>
                <w:rFonts w:ascii="Verdana" w:hAnsi="Verdana"/>
                <w:sz w:val="16"/>
                <w:szCs w:val="16"/>
              </w:rPr>
            </w:pPr>
            <w:r w:rsidRPr="00261CE3">
              <w:rPr>
                <w:rFonts w:ascii="Verdana" w:hAnsi="Verdana"/>
                <w:sz w:val="16"/>
                <w:szCs w:val="16"/>
                <w:lang w:val="fr-FR"/>
              </w:rPr>
              <w:t xml:space="preserve">Hoertel </w:t>
            </w:r>
            <w:r w:rsidRPr="00261CE3">
              <w:rPr>
                <w:rFonts w:ascii="Verdana" w:hAnsi="Verdana"/>
                <w:i/>
                <w:iCs/>
                <w:sz w:val="16"/>
                <w:szCs w:val="16"/>
                <w:lang w:val="fr-FR"/>
              </w:rPr>
              <w:t xml:space="preserve">et al. </w:t>
            </w:r>
            <w:r w:rsidRPr="006D08F7">
              <w:rPr>
                <w:rFonts w:ascii="Verdana" w:hAnsi="Verdana"/>
                <w:color w:val="0070C0"/>
                <w:sz w:val="16"/>
                <w:szCs w:val="16"/>
                <w:lang w:val="fr-FR"/>
              </w:rPr>
              <w:t xml:space="preserve">2021 </w:t>
            </w:r>
          </w:p>
        </w:tc>
        <w:tc>
          <w:tcPr>
            <w:tcW w:w="5665" w:type="dxa"/>
          </w:tcPr>
          <w:p w14:paraId="0C779282"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mortality</w:t>
            </w:r>
          </w:p>
        </w:tc>
      </w:tr>
      <w:tr w:rsidR="009E5869" w14:paraId="73F64419" w14:textId="77777777" w:rsidTr="00F85AC8">
        <w:tc>
          <w:tcPr>
            <w:tcW w:w="9067" w:type="dxa"/>
            <w:gridSpan w:val="3"/>
            <w:shd w:val="clear" w:color="auto" w:fill="auto"/>
          </w:tcPr>
          <w:p w14:paraId="3E3AE1D3" w14:textId="77777777" w:rsidR="009E5869" w:rsidRDefault="009E5869" w:rsidP="00F85AC8">
            <w:pPr>
              <w:spacing w:line="360" w:lineRule="auto"/>
              <w:rPr>
                <w:rFonts w:ascii="Verdana" w:hAnsi="Verdana"/>
                <w:sz w:val="16"/>
                <w:szCs w:val="16"/>
              </w:rPr>
            </w:pPr>
            <w:r w:rsidRPr="00343F78">
              <w:rPr>
                <w:rFonts w:ascii="Verdana" w:hAnsi="Verdana"/>
                <w:color w:val="000000" w:themeColor="text1"/>
                <w:sz w:val="16"/>
                <w:szCs w:val="16"/>
              </w:rPr>
              <w:t xml:space="preserve">Hoertel N, Sánchez-Rico M, Vernet R, Beeker N, Jannot AS, Neuraz A, Salamanca E, Paris N, Daniel C, Gramfort A, Lemaitre G, Bernaux M, Bellamine A, Lemogne C, Airagnes G, Burgun A, Limosin F; AP-HP / Universities / INSERM COVID-19 Research Collaboration and AP-HP COVID CDR Initiative. Association between antidepressant use and reduced risk of intubation or </w:t>
            </w:r>
            <w:r>
              <w:rPr>
                <w:rFonts w:ascii="Verdana" w:hAnsi="Verdana"/>
                <w:color w:val="000000" w:themeColor="text1"/>
                <w:sz w:val="16"/>
                <w:szCs w:val="16"/>
              </w:rPr>
              <w:t>mortality</w:t>
            </w:r>
            <w:r w:rsidRPr="00343F78">
              <w:rPr>
                <w:rFonts w:ascii="Verdana" w:hAnsi="Verdana"/>
                <w:color w:val="000000" w:themeColor="text1"/>
                <w:sz w:val="16"/>
                <w:szCs w:val="16"/>
              </w:rPr>
              <w:t xml:space="preserve"> in hospitalized patients with COVID-19: results from an observational study. Mol Psychiatry. 2021 Feb 4. doi: 10.1038/s41380-021-01021-4. Epub ahead of print. PMID: 33536545.</w:t>
            </w:r>
          </w:p>
        </w:tc>
      </w:tr>
      <w:tr w:rsidR="009E5869" w:rsidRPr="0036450D" w14:paraId="1566236A" w14:textId="77777777" w:rsidTr="00F85AC8">
        <w:tc>
          <w:tcPr>
            <w:tcW w:w="562" w:type="dxa"/>
            <w:shd w:val="clear" w:color="auto" w:fill="FF0000"/>
          </w:tcPr>
          <w:p w14:paraId="499F7B3A" w14:textId="77777777" w:rsidR="009E5869" w:rsidRDefault="009E5869" w:rsidP="00F85AC8">
            <w:pPr>
              <w:spacing w:line="360" w:lineRule="auto"/>
              <w:rPr>
                <w:rFonts w:ascii="Verdana" w:hAnsi="Verdana"/>
                <w:sz w:val="16"/>
                <w:szCs w:val="16"/>
              </w:rPr>
            </w:pPr>
          </w:p>
        </w:tc>
        <w:tc>
          <w:tcPr>
            <w:tcW w:w="2840" w:type="dxa"/>
          </w:tcPr>
          <w:p w14:paraId="06473B90" w14:textId="77777777" w:rsidR="009E5869" w:rsidRDefault="009E5869" w:rsidP="00F85AC8">
            <w:pPr>
              <w:spacing w:line="360" w:lineRule="auto"/>
              <w:rPr>
                <w:rFonts w:ascii="Verdana" w:hAnsi="Verdana"/>
                <w:sz w:val="16"/>
                <w:szCs w:val="16"/>
              </w:rPr>
            </w:pPr>
            <w:r>
              <w:rPr>
                <w:rFonts w:ascii="Verdana" w:hAnsi="Verdana"/>
                <w:sz w:val="16"/>
                <w:szCs w:val="16"/>
              </w:rPr>
              <w:t>Hölzle</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75C4AE7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43CB6EA" w14:textId="77777777" w:rsidTr="00F85AC8">
        <w:tc>
          <w:tcPr>
            <w:tcW w:w="9067" w:type="dxa"/>
            <w:gridSpan w:val="3"/>
            <w:shd w:val="clear" w:color="auto" w:fill="auto"/>
          </w:tcPr>
          <w:p w14:paraId="0A6949B1" w14:textId="77777777" w:rsidR="009E5869" w:rsidRPr="00BD7AB6"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Hölzle P, Aly L, Frank W, Förstl H, Frank A. COVID-19 distresses the depressed while schizophrenic patients are unimpressed: A study on psychiatric inpatients. Psychiatry Res. 2020 Sep;291:113175. doi: 10.1016/j.psychres.2020.113175. Epub 2020 Jun 5. PMID: 32535514; PMCID:</w:t>
            </w:r>
          </w:p>
        </w:tc>
      </w:tr>
      <w:tr w:rsidR="009E5869" w:rsidRPr="0036450D" w14:paraId="3315CA6C" w14:textId="77777777" w:rsidTr="00F85AC8">
        <w:tc>
          <w:tcPr>
            <w:tcW w:w="562" w:type="dxa"/>
            <w:shd w:val="clear" w:color="auto" w:fill="FF0000"/>
          </w:tcPr>
          <w:p w14:paraId="2841D78C" w14:textId="77777777" w:rsidR="009E5869" w:rsidRDefault="009E5869" w:rsidP="00F85AC8">
            <w:pPr>
              <w:spacing w:line="360" w:lineRule="auto"/>
              <w:rPr>
                <w:rFonts w:ascii="Verdana" w:hAnsi="Verdana"/>
                <w:sz w:val="16"/>
                <w:szCs w:val="16"/>
              </w:rPr>
            </w:pPr>
          </w:p>
        </w:tc>
        <w:tc>
          <w:tcPr>
            <w:tcW w:w="2840" w:type="dxa"/>
          </w:tcPr>
          <w:p w14:paraId="00F6D39B" w14:textId="77777777" w:rsidR="009E5869" w:rsidRDefault="009E5869" w:rsidP="00F85AC8">
            <w:pPr>
              <w:spacing w:line="360" w:lineRule="auto"/>
              <w:rPr>
                <w:rFonts w:ascii="Verdana" w:hAnsi="Verdana"/>
                <w:sz w:val="16"/>
                <w:szCs w:val="16"/>
              </w:rPr>
            </w:pPr>
            <w:r>
              <w:rPr>
                <w:rFonts w:ascii="Verdana" w:hAnsi="Verdana"/>
                <w:sz w:val="16"/>
                <w:szCs w:val="16"/>
              </w:rPr>
              <w:t>Hossain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18208833"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A15CE10" w14:textId="77777777" w:rsidTr="00F85AC8">
        <w:tc>
          <w:tcPr>
            <w:tcW w:w="9067" w:type="dxa"/>
            <w:gridSpan w:val="3"/>
            <w:shd w:val="clear" w:color="auto" w:fill="auto"/>
          </w:tcPr>
          <w:p w14:paraId="6603518F"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lastRenderedPageBreak/>
              <w:t xml:space="preserve">Hossain MK, Hassanzadeganroudsari M, Apostolopoulos V. (2020). Why METH users are at high risk of fatality </w:t>
            </w:r>
          </w:p>
          <w:p w14:paraId="285CC59D" w14:textId="77777777" w:rsidR="009E5869" w:rsidRPr="00BD7AB6"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 xml:space="preserve">due to COVID-19 infection? </w:t>
            </w:r>
            <w:r w:rsidRPr="00343F78">
              <w:rPr>
                <w:rFonts w:ascii="Verdana" w:hAnsi="Verdana"/>
                <w:i/>
                <w:color w:val="000000" w:themeColor="text1"/>
                <w:sz w:val="16"/>
                <w:szCs w:val="16"/>
              </w:rPr>
              <w:t>Expert Rev Vaccines, 19</w:t>
            </w:r>
            <w:r w:rsidRPr="00343F78">
              <w:rPr>
                <w:rFonts w:ascii="Verdana" w:hAnsi="Verdana"/>
                <w:color w:val="000000" w:themeColor="text1"/>
                <w:sz w:val="16"/>
                <w:szCs w:val="16"/>
              </w:rPr>
              <w:t>(12), 1101-1103. doi:10.1080/14760584.2020.1858059</w:t>
            </w:r>
          </w:p>
        </w:tc>
      </w:tr>
      <w:tr w:rsidR="009E5869" w:rsidRPr="0036450D" w14:paraId="7C3DCFA7" w14:textId="77777777" w:rsidTr="00F85AC8">
        <w:tc>
          <w:tcPr>
            <w:tcW w:w="562" w:type="dxa"/>
            <w:shd w:val="clear" w:color="auto" w:fill="FF0000"/>
          </w:tcPr>
          <w:p w14:paraId="018EEDDE" w14:textId="77777777" w:rsidR="009E5869" w:rsidRDefault="009E5869" w:rsidP="00F85AC8">
            <w:pPr>
              <w:spacing w:line="360" w:lineRule="auto"/>
              <w:rPr>
                <w:rFonts w:ascii="Verdana" w:hAnsi="Verdana"/>
                <w:sz w:val="16"/>
                <w:szCs w:val="16"/>
              </w:rPr>
            </w:pPr>
          </w:p>
        </w:tc>
        <w:tc>
          <w:tcPr>
            <w:tcW w:w="2840" w:type="dxa"/>
          </w:tcPr>
          <w:p w14:paraId="63481E03" w14:textId="77777777" w:rsidR="009E5869" w:rsidRDefault="009E5869" w:rsidP="00F85AC8">
            <w:pPr>
              <w:spacing w:line="360" w:lineRule="auto"/>
              <w:rPr>
                <w:rFonts w:ascii="Verdana" w:hAnsi="Verdana"/>
                <w:sz w:val="16"/>
                <w:szCs w:val="16"/>
              </w:rPr>
            </w:pPr>
            <w:r>
              <w:rPr>
                <w:rFonts w:ascii="Verdana" w:hAnsi="Verdana"/>
                <w:sz w:val="16"/>
                <w:szCs w:val="16"/>
              </w:rPr>
              <w:t>Huang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60B4340D" w14:textId="77777777" w:rsidR="009E5869" w:rsidRDefault="009E5869" w:rsidP="00F85AC8">
            <w:pPr>
              <w:spacing w:line="360" w:lineRule="auto"/>
              <w:rPr>
                <w:rFonts w:ascii="Verdana" w:hAnsi="Verdana"/>
                <w:sz w:val="16"/>
                <w:szCs w:val="16"/>
              </w:rPr>
            </w:pPr>
            <w:r>
              <w:rPr>
                <w:rFonts w:ascii="Verdana" w:hAnsi="Verdana"/>
                <w:sz w:val="16"/>
                <w:szCs w:val="16"/>
              </w:rPr>
              <w:t>Meta-analysis mechanisms: alcohol – infection risk</w:t>
            </w:r>
          </w:p>
        </w:tc>
      </w:tr>
      <w:tr w:rsidR="009E5869" w:rsidRPr="0036450D" w14:paraId="3D3426A3" w14:textId="77777777" w:rsidTr="00F85AC8">
        <w:tc>
          <w:tcPr>
            <w:tcW w:w="9067" w:type="dxa"/>
            <w:gridSpan w:val="3"/>
            <w:shd w:val="clear" w:color="auto" w:fill="auto"/>
          </w:tcPr>
          <w:p w14:paraId="6A544050" w14:textId="77777777" w:rsidR="009E5869" w:rsidRPr="00BD7AB6"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Huang W, Zhou H, Hodgkinson C, Montero A, Goldman D, Chang SL. Network Meta-Analysis on the Mechanisms Underlying Alcohol Augmentation of COVID-19 Pathologies. Alcohol Clin Exp Res. 2021 Apr;45(4):675-688. doi: 10.1111/acer.14573. Epub 2021 Mar 20. PMID: 33583045; PMCID: PMC8014161. </w:t>
            </w:r>
          </w:p>
        </w:tc>
      </w:tr>
      <w:tr w:rsidR="009E5869" w:rsidRPr="0036450D" w14:paraId="75629DC6" w14:textId="77777777" w:rsidTr="00F85AC8">
        <w:tc>
          <w:tcPr>
            <w:tcW w:w="562" w:type="dxa"/>
            <w:shd w:val="clear" w:color="auto" w:fill="FF0000"/>
          </w:tcPr>
          <w:p w14:paraId="14BB126F" w14:textId="77777777" w:rsidR="009E5869" w:rsidRDefault="009E5869" w:rsidP="00F85AC8">
            <w:pPr>
              <w:spacing w:line="360" w:lineRule="auto"/>
              <w:rPr>
                <w:rFonts w:ascii="Verdana" w:hAnsi="Verdana"/>
                <w:sz w:val="16"/>
                <w:szCs w:val="16"/>
              </w:rPr>
            </w:pPr>
          </w:p>
        </w:tc>
        <w:tc>
          <w:tcPr>
            <w:tcW w:w="2840" w:type="dxa"/>
          </w:tcPr>
          <w:p w14:paraId="67BEF048" w14:textId="77777777" w:rsidR="009E5869" w:rsidRDefault="009E5869" w:rsidP="00F85AC8">
            <w:pPr>
              <w:spacing w:line="360" w:lineRule="auto"/>
              <w:rPr>
                <w:rFonts w:ascii="Verdana" w:hAnsi="Verdana"/>
                <w:sz w:val="16"/>
                <w:szCs w:val="16"/>
              </w:rPr>
            </w:pPr>
            <w:r>
              <w:rPr>
                <w:rFonts w:ascii="Verdana" w:hAnsi="Verdana"/>
                <w:sz w:val="16"/>
                <w:szCs w:val="16"/>
              </w:rPr>
              <w:t>Huang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r>
              <w:rPr>
                <w:rFonts w:ascii="Verdana" w:hAnsi="Verdana"/>
                <w:color w:val="0070C0"/>
                <w:sz w:val="16"/>
                <w:szCs w:val="16"/>
              </w:rPr>
              <w:t xml:space="preserve"> </w:t>
            </w:r>
            <w:r w:rsidRPr="007D36C3">
              <w:rPr>
                <w:rFonts w:ascii="Verdana" w:hAnsi="Verdana"/>
                <w:color w:val="0070C0"/>
                <w:sz w:val="13"/>
                <w:szCs w:val="13"/>
              </w:rPr>
              <w:t>[</w:t>
            </w:r>
            <w:r w:rsidRPr="007D36C3">
              <w:rPr>
                <w:rFonts w:ascii="Verdana" w:hAnsi="Verdana"/>
                <w:color w:val="FF0000"/>
                <w:sz w:val="13"/>
                <w:szCs w:val="13"/>
              </w:rPr>
              <w:t>MEDRXIV</w:t>
            </w:r>
            <w:r w:rsidRPr="007D36C3">
              <w:rPr>
                <w:rFonts w:ascii="Verdana" w:hAnsi="Verdana"/>
                <w:color w:val="0070C0"/>
                <w:sz w:val="13"/>
                <w:szCs w:val="13"/>
              </w:rPr>
              <w:t>]</w:t>
            </w:r>
          </w:p>
        </w:tc>
        <w:tc>
          <w:tcPr>
            <w:tcW w:w="5665" w:type="dxa"/>
          </w:tcPr>
          <w:p w14:paraId="2314F0B2"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98D953D" w14:textId="77777777" w:rsidTr="00F85AC8">
        <w:tc>
          <w:tcPr>
            <w:tcW w:w="9067" w:type="dxa"/>
            <w:gridSpan w:val="3"/>
            <w:shd w:val="clear" w:color="auto" w:fill="auto"/>
          </w:tcPr>
          <w:p w14:paraId="634BAF36" w14:textId="77777777" w:rsidR="009E5869" w:rsidRPr="00BD7AB6"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Huang Y, Pinto MD, Borelli JL, Mehrabadi MA, Abrihim H, Dutt N, Lambert N, Nurmi EL, Chakraborty R, Rahmani AM, Downs CA. COVID Symptoms, Symptom Clusters, and Predictors for Becoming a Long-Hauler: Looking for Clarity in the Haze of the Pandemic. medRxiv [Preprint]. 2021 Mar 5:2021.03.03.21252086. doi: 10.1101/2021.03.03.21252086. PMID: 33688670; PMCID: PMC7941647.</w:t>
            </w:r>
          </w:p>
        </w:tc>
      </w:tr>
      <w:tr w:rsidR="009E5869" w:rsidRPr="0036450D" w14:paraId="4B07D7BE" w14:textId="77777777" w:rsidTr="00F85AC8">
        <w:tc>
          <w:tcPr>
            <w:tcW w:w="562" w:type="dxa"/>
            <w:shd w:val="clear" w:color="auto" w:fill="FF0000"/>
          </w:tcPr>
          <w:p w14:paraId="77A33134" w14:textId="77777777" w:rsidR="009E5869" w:rsidRDefault="009E5869" w:rsidP="00F85AC8">
            <w:pPr>
              <w:spacing w:line="360" w:lineRule="auto"/>
              <w:rPr>
                <w:rFonts w:ascii="Verdana" w:hAnsi="Verdana"/>
                <w:sz w:val="16"/>
                <w:szCs w:val="16"/>
              </w:rPr>
            </w:pPr>
          </w:p>
        </w:tc>
        <w:tc>
          <w:tcPr>
            <w:tcW w:w="2840" w:type="dxa"/>
          </w:tcPr>
          <w:p w14:paraId="4AA3953F" w14:textId="77777777" w:rsidR="009E5869" w:rsidRDefault="009E5869" w:rsidP="00F85AC8">
            <w:pPr>
              <w:spacing w:line="360" w:lineRule="auto"/>
              <w:rPr>
                <w:rFonts w:ascii="Verdana" w:hAnsi="Verdana"/>
                <w:sz w:val="16"/>
                <w:szCs w:val="16"/>
              </w:rPr>
            </w:pPr>
            <w:r>
              <w:rPr>
                <w:rFonts w:ascii="Verdana" w:hAnsi="Verdana"/>
                <w:sz w:val="16"/>
                <w:szCs w:val="16"/>
              </w:rPr>
              <w:t>Ikemura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00A16762"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88185F0" w14:textId="77777777" w:rsidTr="00F85AC8">
        <w:tc>
          <w:tcPr>
            <w:tcW w:w="9067" w:type="dxa"/>
            <w:gridSpan w:val="3"/>
            <w:shd w:val="clear" w:color="auto" w:fill="auto"/>
          </w:tcPr>
          <w:p w14:paraId="06EC7642" w14:textId="77777777" w:rsidR="009E5869" w:rsidRPr="00BD7AB6"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Ikemura K, Bellin E, Yagi Y, Billett H, Saada M, Simone K, Stahl L, Szymanski J, Goldstein DY, Reyes Gil M. Using Automated Machine Learning to Predict the Mortality of Patients With COVID-19: Prediction Model Development Study. J Med Internet Res. 2021 Feb 26;23(2):e23458. doi: 10.2196/23458. PMID: 33539308; PMCID: PMC7919846.</w:t>
            </w:r>
          </w:p>
        </w:tc>
      </w:tr>
      <w:tr w:rsidR="009E5869" w:rsidRPr="0036450D" w14:paraId="52FFF394" w14:textId="77777777" w:rsidTr="00F85AC8">
        <w:tc>
          <w:tcPr>
            <w:tcW w:w="562" w:type="dxa"/>
            <w:shd w:val="clear" w:color="auto" w:fill="FF0000"/>
          </w:tcPr>
          <w:p w14:paraId="5BFC185C" w14:textId="77777777" w:rsidR="009E5869" w:rsidRDefault="009E5869" w:rsidP="00F85AC8">
            <w:pPr>
              <w:spacing w:line="360" w:lineRule="auto"/>
              <w:rPr>
                <w:rFonts w:ascii="Verdana" w:hAnsi="Verdana"/>
                <w:sz w:val="16"/>
                <w:szCs w:val="16"/>
              </w:rPr>
            </w:pPr>
          </w:p>
        </w:tc>
        <w:tc>
          <w:tcPr>
            <w:tcW w:w="2840" w:type="dxa"/>
          </w:tcPr>
          <w:p w14:paraId="713F68E5" w14:textId="77777777" w:rsidR="009E5869" w:rsidRDefault="009E5869" w:rsidP="00F85AC8">
            <w:pPr>
              <w:spacing w:line="360" w:lineRule="auto"/>
              <w:rPr>
                <w:rFonts w:ascii="Verdana" w:hAnsi="Verdana"/>
                <w:sz w:val="16"/>
                <w:szCs w:val="16"/>
              </w:rPr>
            </w:pPr>
            <w:r>
              <w:rPr>
                <w:rFonts w:ascii="Verdana" w:hAnsi="Verdana"/>
                <w:sz w:val="16"/>
                <w:szCs w:val="16"/>
              </w:rPr>
              <w:t>Iqbal</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28A8137A"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AFEE28F" w14:textId="77777777" w:rsidTr="00F85AC8">
        <w:tc>
          <w:tcPr>
            <w:tcW w:w="9067" w:type="dxa"/>
            <w:gridSpan w:val="3"/>
            <w:shd w:val="clear" w:color="auto" w:fill="auto"/>
          </w:tcPr>
          <w:p w14:paraId="403060D0" w14:textId="77777777" w:rsidR="009E5869" w:rsidRPr="00BD7AB6"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lang w:val="es-ES"/>
              </w:rPr>
              <w:t xml:space="preserve">Iqbal Y, Al Abdulla MA, Albrahim S, Latoo J, Kumar R, Haddad PM. </w:t>
            </w:r>
            <w:r w:rsidRPr="00343F78">
              <w:rPr>
                <w:rFonts w:ascii="Verdana" w:hAnsi="Verdana"/>
                <w:color w:val="000000" w:themeColor="text1"/>
                <w:sz w:val="16"/>
                <w:szCs w:val="16"/>
              </w:rPr>
              <w:t xml:space="preserve">Psychiatric presentation of patients with acute SARS-CoV-2 infection: a retrospective review of 50 consecutive patients seen by a consultation-liaison psychiatry team. BJPsych Open. 2020 Sep 10;6(5):e109. doi: 10.1192/bjo.2020.85. PMID: 32907692; PMCID: PMC7484218. </w:t>
            </w:r>
          </w:p>
        </w:tc>
      </w:tr>
      <w:tr w:rsidR="009E5869" w:rsidRPr="0036450D" w14:paraId="453A10C4" w14:textId="77777777" w:rsidTr="00F85AC8">
        <w:tc>
          <w:tcPr>
            <w:tcW w:w="562" w:type="dxa"/>
            <w:shd w:val="clear" w:color="auto" w:fill="FF0000"/>
          </w:tcPr>
          <w:p w14:paraId="3F463701" w14:textId="77777777" w:rsidR="009E5869" w:rsidRDefault="009E5869" w:rsidP="00F85AC8">
            <w:pPr>
              <w:spacing w:line="360" w:lineRule="auto"/>
              <w:rPr>
                <w:rFonts w:ascii="Verdana" w:hAnsi="Verdana"/>
                <w:sz w:val="16"/>
                <w:szCs w:val="16"/>
              </w:rPr>
            </w:pPr>
          </w:p>
        </w:tc>
        <w:tc>
          <w:tcPr>
            <w:tcW w:w="2840" w:type="dxa"/>
          </w:tcPr>
          <w:p w14:paraId="03B8FDE7" w14:textId="77777777" w:rsidR="009E5869" w:rsidRDefault="009E5869" w:rsidP="00F85AC8">
            <w:pPr>
              <w:spacing w:line="360" w:lineRule="auto"/>
              <w:rPr>
                <w:rFonts w:ascii="Verdana" w:hAnsi="Verdana"/>
                <w:sz w:val="16"/>
                <w:szCs w:val="16"/>
              </w:rPr>
            </w:pPr>
            <w:r>
              <w:rPr>
                <w:rFonts w:ascii="Verdana" w:hAnsi="Verdana"/>
                <w:sz w:val="16"/>
                <w:szCs w:val="16"/>
              </w:rPr>
              <w:t>Ismael</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6AF146E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68C794E" w14:textId="77777777" w:rsidTr="00F85AC8">
        <w:tc>
          <w:tcPr>
            <w:tcW w:w="9067" w:type="dxa"/>
            <w:gridSpan w:val="3"/>
            <w:shd w:val="clear" w:color="auto" w:fill="FFFFFF" w:themeFill="background1"/>
          </w:tcPr>
          <w:p w14:paraId="5FA20AFD" w14:textId="77777777" w:rsidR="009E5869" w:rsidRPr="00BD7AB6"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Ismael F, Zaramella B, Battagin T, Bizario JCS, Gallego J, Villela V, de Queiroz LB, Leal FE, Torales J, Ventriglio A, Marziali ME, Gonçalves PD, Martins SS, Castaldelli-Maia JM. Substance Use in Mild-COVID-19 Patients: A Retrospective Study. Front Public Health. 2021 Mar 4;9:634396. doi: 10.3389/fpubh.2021.634396. PMID: 33748068; PMCID: PMC7969785. </w:t>
            </w:r>
          </w:p>
        </w:tc>
      </w:tr>
      <w:tr w:rsidR="009E5869" w:rsidRPr="0036450D" w14:paraId="2FDF33C2" w14:textId="77777777" w:rsidTr="00F85AC8">
        <w:tc>
          <w:tcPr>
            <w:tcW w:w="562" w:type="dxa"/>
            <w:shd w:val="clear" w:color="auto" w:fill="538135" w:themeFill="accent6" w:themeFillShade="BF"/>
          </w:tcPr>
          <w:p w14:paraId="361686AB" w14:textId="77777777" w:rsidR="009E5869" w:rsidRDefault="009E5869" w:rsidP="00F85AC8">
            <w:pPr>
              <w:spacing w:line="360" w:lineRule="auto"/>
              <w:rPr>
                <w:rFonts w:ascii="Verdana" w:hAnsi="Verdana"/>
                <w:sz w:val="16"/>
                <w:szCs w:val="16"/>
              </w:rPr>
            </w:pPr>
          </w:p>
        </w:tc>
        <w:tc>
          <w:tcPr>
            <w:tcW w:w="2840" w:type="dxa"/>
          </w:tcPr>
          <w:p w14:paraId="19392617" w14:textId="77777777" w:rsidR="009E5869" w:rsidRDefault="009E5869" w:rsidP="00F85AC8">
            <w:pPr>
              <w:spacing w:line="360" w:lineRule="auto"/>
              <w:rPr>
                <w:rFonts w:ascii="Verdana" w:hAnsi="Verdana"/>
                <w:sz w:val="16"/>
                <w:szCs w:val="16"/>
              </w:rPr>
            </w:pPr>
            <w:r>
              <w:rPr>
                <w:rFonts w:ascii="Verdana" w:hAnsi="Verdana" w:cs="Calibri"/>
                <w:sz w:val="16"/>
                <w:szCs w:val="16"/>
              </w:rPr>
              <w:t>Izurieta</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5665" w:type="dxa"/>
          </w:tcPr>
          <w:p w14:paraId="4076FD46"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 mortality </w:t>
            </w:r>
          </w:p>
        </w:tc>
      </w:tr>
      <w:tr w:rsidR="009E5869" w:rsidRPr="0036450D" w14:paraId="1B1CE050" w14:textId="77777777" w:rsidTr="00F85AC8">
        <w:tc>
          <w:tcPr>
            <w:tcW w:w="9067" w:type="dxa"/>
            <w:gridSpan w:val="3"/>
            <w:shd w:val="clear" w:color="auto" w:fill="auto"/>
          </w:tcPr>
          <w:p w14:paraId="20D15E57" w14:textId="77777777" w:rsidR="009E5869" w:rsidRPr="00BD7AB6"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Izurieta HS, Graham DJ, Jiao Y, Hu M, Lu Y, Wu Y, Chillarige Y, Wernecke M, Menis M, Pratt D, Kelman J, Forshee R. Natural History of Coronavirus Disease 2019: Risk Factors for Hospitalizations and </w:t>
            </w:r>
            <w:r>
              <w:rPr>
                <w:rFonts w:ascii="Verdana" w:hAnsi="Verdana"/>
                <w:color w:val="000000" w:themeColor="text1"/>
                <w:sz w:val="16"/>
                <w:szCs w:val="16"/>
              </w:rPr>
              <w:t>Mortality</w:t>
            </w:r>
            <w:r w:rsidRPr="00343F78">
              <w:rPr>
                <w:rFonts w:ascii="Verdana" w:hAnsi="Verdana"/>
                <w:color w:val="000000" w:themeColor="text1"/>
                <w:sz w:val="16"/>
                <w:szCs w:val="16"/>
              </w:rPr>
              <w:t>s Among &gt;26 Million US Medicare Beneficiaries. J Infect Dis. 2021 Mar 29;223(6):945-956. doi: 10.1093/infdis/jiaa767. PMID: 33325510; PMCID: PMC7799044.</w:t>
            </w:r>
          </w:p>
        </w:tc>
      </w:tr>
      <w:tr w:rsidR="009E5869" w:rsidRPr="0036450D" w14:paraId="52280530" w14:textId="77777777" w:rsidTr="00F85AC8">
        <w:tc>
          <w:tcPr>
            <w:tcW w:w="562" w:type="dxa"/>
            <w:shd w:val="clear" w:color="auto" w:fill="FF0000"/>
          </w:tcPr>
          <w:p w14:paraId="3DD61316" w14:textId="77777777" w:rsidR="009E5869" w:rsidRDefault="009E5869" w:rsidP="00F85AC8">
            <w:pPr>
              <w:spacing w:line="360" w:lineRule="auto"/>
              <w:rPr>
                <w:rFonts w:ascii="Verdana" w:hAnsi="Verdana"/>
                <w:sz w:val="16"/>
                <w:szCs w:val="16"/>
              </w:rPr>
            </w:pPr>
          </w:p>
        </w:tc>
        <w:tc>
          <w:tcPr>
            <w:tcW w:w="2840" w:type="dxa"/>
            <w:shd w:val="clear" w:color="auto" w:fill="auto"/>
          </w:tcPr>
          <w:p w14:paraId="58A70B68" w14:textId="77777777" w:rsidR="009E5869" w:rsidRDefault="009E5869" w:rsidP="00F85AC8">
            <w:pPr>
              <w:spacing w:line="360" w:lineRule="auto"/>
              <w:rPr>
                <w:rFonts w:ascii="Verdana" w:hAnsi="Verdana" w:cs="Calibri"/>
                <w:sz w:val="16"/>
                <w:szCs w:val="16"/>
              </w:rPr>
            </w:pPr>
            <w:r>
              <w:rPr>
                <w:rFonts w:ascii="Verdana" w:hAnsi="Verdana" w:cs="Calibri"/>
                <w:sz w:val="16"/>
                <w:szCs w:val="16"/>
              </w:rPr>
              <w:t>Jabalameli</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2</w:t>
            </w:r>
          </w:p>
        </w:tc>
        <w:tc>
          <w:tcPr>
            <w:tcW w:w="5665" w:type="dxa"/>
            <w:shd w:val="clear" w:color="auto" w:fill="auto"/>
          </w:tcPr>
          <w:p w14:paraId="1B6D7B83" w14:textId="77777777" w:rsidR="009E5869" w:rsidRDefault="009E5869" w:rsidP="00F85AC8">
            <w:pPr>
              <w:spacing w:line="360" w:lineRule="auto"/>
              <w:rPr>
                <w:rFonts w:ascii="Verdana" w:hAnsi="Verdana"/>
                <w:sz w:val="16"/>
                <w:szCs w:val="16"/>
              </w:rPr>
            </w:pPr>
            <w:r>
              <w:rPr>
                <w:rFonts w:ascii="Verdana" w:hAnsi="Verdana"/>
                <w:sz w:val="16"/>
                <w:szCs w:val="16"/>
              </w:rPr>
              <w:t xml:space="preserve">Overlap with </w:t>
            </w:r>
            <w:r>
              <w:rPr>
                <w:rFonts w:ascii="Verdana" w:hAnsi="Verdana" w:cs="Calibri"/>
                <w:sz w:val="16"/>
                <w:szCs w:val="16"/>
              </w:rPr>
              <w:t>Wang</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r>
      <w:tr w:rsidR="009E5869" w:rsidRPr="0036450D" w14:paraId="360F7F95" w14:textId="77777777" w:rsidTr="00F85AC8">
        <w:tc>
          <w:tcPr>
            <w:tcW w:w="9067" w:type="dxa"/>
            <w:gridSpan w:val="3"/>
            <w:shd w:val="clear" w:color="auto" w:fill="auto"/>
          </w:tcPr>
          <w:p w14:paraId="645BEFE8" w14:textId="77777777" w:rsidR="009E5869" w:rsidRDefault="009E5869" w:rsidP="00F85AC8">
            <w:pPr>
              <w:spacing w:line="360" w:lineRule="auto"/>
              <w:rPr>
                <w:rFonts w:ascii="Verdana" w:hAnsi="Verdana"/>
                <w:sz w:val="16"/>
                <w:szCs w:val="16"/>
              </w:rPr>
            </w:pPr>
            <w:r w:rsidRPr="007B4C8C">
              <w:rPr>
                <w:rFonts w:ascii="Verdana" w:hAnsi="Verdana"/>
                <w:sz w:val="16"/>
                <w:szCs w:val="16"/>
              </w:rPr>
              <w:t>Jabalameli MR, Zhang ZD. Substance abuse and the risk of severe COVID-19:</w:t>
            </w:r>
            <w:r>
              <w:rPr>
                <w:rFonts w:ascii="Verdana" w:hAnsi="Verdana"/>
                <w:sz w:val="16"/>
                <w:szCs w:val="16"/>
              </w:rPr>
              <w:t xml:space="preserve"> </w:t>
            </w:r>
            <w:r w:rsidRPr="007B4C8C">
              <w:rPr>
                <w:rFonts w:ascii="Verdana" w:hAnsi="Verdana"/>
                <w:sz w:val="16"/>
                <w:szCs w:val="16"/>
              </w:rPr>
              <w:t>Mendelian randomization confirms the causal role of opioids but hints a negative</w:t>
            </w:r>
            <w:r>
              <w:rPr>
                <w:rFonts w:ascii="Verdana" w:hAnsi="Verdana"/>
                <w:sz w:val="16"/>
                <w:szCs w:val="16"/>
              </w:rPr>
              <w:t xml:space="preserve"> </w:t>
            </w:r>
            <w:r w:rsidRPr="007B4C8C">
              <w:rPr>
                <w:rFonts w:ascii="Verdana" w:hAnsi="Verdana"/>
                <w:sz w:val="16"/>
                <w:szCs w:val="16"/>
              </w:rPr>
              <w:t>causal effect for cannabinoids. Front Genet. 2022 Dec 13;13:1070428. doi:</w:t>
            </w:r>
            <w:r>
              <w:rPr>
                <w:rFonts w:ascii="Verdana" w:hAnsi="Verdana"/>
                <w:sz w:val="16"/>
                <w:szCs w:val="16"/>
              </w:rPr>
              <w:t xml:space="preserve"> </w:t>
            </w:r>
            <w:r w:rsidRPr="007B4C8C">
              <w:rPr>
                <w:rFonts w:ascii="Verdana" w:hAnsi="Verdana"/>
                <w:sz w:val="16"/>
                <w:szCs w:val="16"/>
              </w:rPr>
              <w:t>10.3389/fgene.2022.1070428. PMID: 36583016; PMCID: PMC9792508.</w:t>
            </w:r>
          </w:p>
        </w:tc>
      </w:tr>
      <w:tr w:rsidR="009E5869" w:rsidRPr="0036450D" w14:paraId="1415803A" w14:textId="77777777" w:rsidTr="00F85AC8">
        <w:tc>
          <w:tcPr>
            <w:tcW w:w="562" w:type="dxa"/>
            <w:shd w:val="clear" w:color="auto" w:fill="FF0000"/>
          </w:tcPr>
          <w:p w14:paraId="0B9E4AFA" w14:textId="77777777" w:rsidR="009E5869" w:rsidRDefault="009E5869" w:rsidP="00F85AC8">
            <w:pPr>
              <w:spacing w:line="360" w:lineRule="auto"/>
              <w:rPr>
                <w:rFonts w:ascii="Verdana" w:hAnsi="Verdana"/>
                <w:sz w:val="16"/>
                <w:szCs w:val="16"/>
              </w:rPr>
            </w:pPr>
          </w:p>
        </w:tc>
        <w:tc>
          <w:tcPr>
            <w:tcW w:w="2840" w:type="dxa"/>
            <w:shd w:val="clear" w:color="auto" w:fill="auto"/>
          </w:tcPr>
          <w:p w14:paraId="52AF161C" w14:textId="77777777" w:rsidR="009E5869" w:rsidRDefault="009E5869" w:rsidP="00F85AC8">
            <w:pPr>
              <w:spacing w:line="360" w:lineRule="auto"/>
              <w:rPr>
                <w:rFonts w:ascii="Verdana" w:hAnsi="Verdana"/>
                <w:sz w:val="16"/>
                <w:szCs w:val="16"/>
              </w:rPr>
            </w:pPr>
            <w:r>
              <w:rPr>
                <w:rFonts w:ascii="Verdana" w:hAnsi="Verdana" w:cs="Calibri"/>
                <w:sz w:val="16"/>
                <w:szCs w:val="16"/>
              </w:rPr>
              <w:t>Jacobs</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3</w:t>
            </w:r>
          </w:p>
        </w:tc>
        <w:tc>
          <w:tcPr>
            <w:tcW w:w="5665" w:type="dxa"/>
            <w:shd w:val="clear" w:color="auto" w:fill="auto"/>
          </w:tcPr>
          <w:p w14:paraId="21F02057"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2FE2215" w14:textId="77777777" w:rsidTr="00F85AC8">
        <w:tc>
          <w:tcPr>
            <w:tcW w:w="9067" w:type="dxa"/>
            <w:gridSpan w:val="3"/>
            <w:shd w:val="clear" w:color="auto" w:fill="auto"/>
          </w:tcPr>
          <w:p w14:paraId="17E4E3A6" w14:textId="77777777" w:rsidR="009E5869" w:rsidRDefault="009E5869" w:rsidP="00F85AC8">
            <w:pPr>
              <w:spacing w:line="360" w:lineRule="auto"/>
              <w:rPr>
                <w:rFonts w:ascii="Verdana" w:hAnsi="Verdana"/>
                <w:sz w:val="16"/>
                <w:szCs w:val="16"/>
              </w:rPr>
            </w:pPr>
            <w:r w:rsidRPr="002200E3">
              <w:rPr>
                <w:rFonts w:ascii="Verdana" w:hAnsi="Verdana"/>
                <w:sz w:val="16"/>
                <w:szCs w:val="16"/>
              </w:rPr>
              <w:t>Jacobs ET, Catalfamo CJ, Colombo PM, Khan SM, Austhof E, Cordova-Marks F,</w:t>
            </w:r>
            <w:r>
              <w:rPr>
                <w:rFonts w:ascii="Verdana" w:hAnsi="Verdana"/>
                <w:sz w:val="16"/>
                <w:szCs w:val="16"/>
              </w:rPr>
              <w:t xml:space="preserve"> </w:t>
            </w:r>
            <w:r w:rsidRPr="002200E3">
              <w:rPr>
                <w:rFonts w:ascii="Verdana" w:hAnsi="Verdana"/>
                <w:sz w:val="16"/>
                <w:szCs w:val="16"/>
              </w:rPr>
              <w:t>Ernst KC, Farland LV, Pogreba-Brown K. Pre-existing conditions associated with</w:t>
            </w:r>
            <w:r>
              <w:rPr>
                <w:rFonts w:ascii="Verdana" w:hAnsi="Verdana"/>
                <w:sz w:val="16"/>
                <w:szCs w:val="16"/>
              </w:rPr>
              <w:t xml:space="preserve"> </w:t>
            </w:r>
            <w:r w:rsidRPr="002200E3">
              <w:rPr>
                <w:rFonts w:ascii="Verdana" w:hAnsi="Verdana"/>
                <w:sz w:val="16"/>
                <w:szCs w:val="16"/>
              </w:rPr>
              <w:t>post-acute sequelae of COVID-19. J Autoimmun. 2023 Feb;135:102991. doi:10.1016/j.jaut.2022.102991. Epub 2023 Jan 6. PMID: 36634460; PMCID: PMC9816074.</w:t>
            </w:r>
          </w:p>
        </w:tc>
      </w:tr>
      <w:tr w:rsidR="009E5869" w14:paraId="127737BD" w14:textId="77777777" w:rsidTr="00F85AC8">
        <w:tc>
          <w:tcPr>
            <w:tcW w:w="562" w:type="dxa"/>
            <w:shd w:val="clear" w:color="auto" w:fill="FF0000"/>
          </w:tcPr>
          <w:p w14:paraId="2A6E641C" w14:textId="77777777" w:rsidR="009E5869" w:rsidRDefault="009E5869" w:rsidP="00F85AC8">
            <w:pPr>
              <w:spacing w:line="360" w:lineRule="auto"/>
              <w:rPr>
                <w:rFonts w:ascii="Verdana" w:hAnsi="Verdana"/>
                <w:sz w:val="16"/>
                <w:szCs w:val="16"/>
              </w:rPr>
            </w:pPr>
          </w:p>
        </w:tc>
        <w:tc>
          <w:tcPr>
            <w:tcW w:w="2840" w:type="dxa"/>
            <w:shd w:val="clear" w:color="auto" w:fill="auto"/>
          </w:tcPr>
          <w:p w14:paraId="68034FE6" w14:textId="77777777" w:rsidR="009E5869" w:rsidRPr="007768E7" w:rsidRDefault="009E5869" w:rsidP="00F85AC8">
            <w:pPr>
              <w:spacing w:line="360" w:lineRule="auto"/>
              <w:rPr>
                <w:rFonts w:ascii="Verdana" w:hAnsi="Verdana"/>
                <w:sz w:val="16"/>
                <w:szCs w:val="16"/>
              </w:rPr>
            </w:pPr>
            <w:r>
              <w:rPr>
                <w:rFonts w:ascii="Verdana" w:hAnsi="Verdana" w:cs="Calibri"/>
                <w:sz w:val="16"/>
                <w:szCs w:val="16"/>
              </w:rPr>
              <w:t>Jagadeesh</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2</w:t>
            </w:r>
          </w:p>
        </w:tc>
        <w:tc>
          <w:tcPr>
            <w:tcW w:w="5665" w:type="dxa"/>
            <w:shd w:val="clear" w:color="auto" w:fill="auto"/>
          </w:tcPr>
          <w:p w14:paraId="621D209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1F8205D1" w14:textId="77777777" w:rsidTr="00F85AC8">
        <w:tc>
          <w:tcPr>
            <w:tcW w:w="9067" w:type="dxa"/>
            <w:gridSpan w:val="3"/>
            <w:shd w:val="clear" w:color="auto" w:fill="auto"/>
          </w:tcPr>
          <w:p w14:paraId="02A21811" w14:textId="77777777" w:rsidR="009E5869" w:rsidRDefault="009E5869" w:rsidP="00F85AC8">
            <w:pPr>
              <w:spacing w:line="360" w:lineRule="auto"/>
              <w:rPr>
                <w:rFonts w:ascii="Verdana" w:hAnsi="Verdana"/>
                <w:sz w:val="16"/>
                <w:szCs w:val="16"/>
              </w:rPr>
            </w:pPr>
            <w:r w:rsidRPr="007352EC">
              <w:rPr>
                <w:rFonts w:ascii="Verdana" w:hAnsi="Verdana"/>
                <w:sz w:val="16"/>
                <w:szCs w:val="16"/>
              </w:rPr>
              <w:lastRenderedPageBreak/>
              <w:t>Jagadeesh N, Deva V, Kapadi S, Shaw D. Risk Factors of 120-Day Mortality</w:t>
            </w:r>
            <w:r>
              <w:rPr>
                <w:rFonts w:ascii="Verdana" w:hAnsi="Verdana"/>
                <w:sz w:val="16"/>
                <w:szCs w:val="16"/>
              </w:rPr>
              <w:t xml:space="preserve"> </w:t>
            </w:r>
            <w:r w:rsidRPr="007352EC">
              <w:rPr>
                <w:rFonts w:ascii="Verdana" w:hAnsi="Verdana"/>
                <w:sz w:val="16"/>
                <w:szCs w:val="16"/>
              </w:rPr>
              <w:t>Among Hip Fractures With Concomitant COVID-19 Infection. Cureus. 2022 Dec</w:t>
            </w:r>
            <w:r>
              <w:rPr>
                <w:rFonts w:ascii="Verdana" w:hAnsi="Verdana"/>
                <w:sz w:val="16"/>
                <w:szCs w:val="16"/>
              </w:rPr>
              <w:t xml:space="preserve"> </w:t>
            </w:r>
            <w:r w:rsidRPr="007352EC">
              <w:rPr>
                <w:rFonts w:ascii="Verdana" w:hAnsi="Verdana"/>
                <w:sz w:val="16"/>
                <w:szCs w:val="16"/>
              </w:rPr>
              <w:t>17;14(12):e32637. doi: 10.7759/cureus.32637. PMID: 36545355; PMCID: PMC9762522.</w:t>
            </w:r>
          </w:p>
        </w:tc>
      </w:tr>
      <w:tr w:rsidR="009E5869" w14:paraId="37A3AC36" w14:textId="77777777" w:rsidTr="00F85AC8">
        <w:tc>
          <w:tcPr>
            <w:tcW w:w="562" w:type="dxa"/>
            <w:shd w:val="clear" w:color="auto" w:fill="FF0000"/>
          </w:tcPr>
          <w:p w14:paraId="5A25DAE6" w14:textId="77777777" w:rsidR="009E5869" w:rsidRDefault="009E5869" w:rsidP="00F85AC8">
            <w:pPr>
              <w:spacing w:line="360" w:lineRule="auto"/>
              <w:rPr>
                <w:rFonts w:ascii="Verdana" w:hAnsi="Verdana"/>
                <w:sz w:val="16"/>
                <w:szCs w:val="16"/>
              </w:rPr>
            </w:pPr>
          </w:p>
        </w:tc>
        <w:tc>
          <w:tcPr>
            <w:tcW w:w="2840" w:type="dxa"/>
          </w:tcPr>
          <w:p w14:paraId="794B8E54" w14:textId="77777777" w:rsidR="009E5869" w:rsidRPr="00181FB8" w:rsidRDefault="009E5869" w:rsidP="00F85AC8">
            <w:pPr>
              <w:spacing w:line="360" w:lineRule="auto"/>
              <w:rPr>
                <w:rFonts w:ascii="Verdana" w:hAnsi="Verdana"/>
                <w:sz w:val="16"/>
                <w:szCs w:val="16"/>
              </w:rPr>
            </w:pPr>
            <w:r w:rsidRPr="007768E7">
              <w:rPr>
                <w:rFonts w:ascii="Verdana" w:hAnsi="Verdana"/>
                <w:sz w:val="16"/>
                <w:szCs w:val="16"/>
              </w:rPr>
              <w:t>Jalodia</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62A0387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67B30B07" w14:textId="77777777" w:rsidTr="00F85AC8">
        <w:tc>
          <w:tcPr>
            <w:tcW w:w="9067" w:type="dxa"/>
            <w:gridSpan w:val="3"/>
            <w:shd w:val="clear" w:color="auto" w:fill="FFFFFF" w:themeFill="background1"/>
          </w:tcPr>
          <w:p w14:paraId="1D12722E" w14:textId="77777777" w:rsidR="009E5869" w:rsidRPr="00CB0F2E"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Jalodia R, Antoine D, Braniff RG, Dutta RK, Ramakrishnan S, Roy S. Opioid-Use, COVID-19 Infection, and Their Neurological Implications. Frontiers in neurology. 2022;13:884216–884216.</w:t>
            </w:r>
          </w:p>
        </w:tc>
      </w:tr>
      <w:tr w:rsidR="009E5869" w:rsidRPr="0036450D" w14:paraId="3B7DAD6D" w14:textId="77777777" w:rsidTr="00F85AC8">
        <w:tc>
          <w:tcPr>
            <w:tcW w:w="562" w:type="dxa"/>
            <w:shd w:val="clear" w:color="auto" w:fill="FF0000"/>
          </w:tcPr>
          <w:p w14:paraId="5ABAEDD9" w14:textId="77777777" w:rsidR="009E5869" w:rsidRDefault="009E5869" w:rsidP="00F85AC8">
            <w:pPr>
              <w:spacing w:line="360" w:lineRule="auto"/>
              <w:rPr>
                <w:rFonts w:ascii="Verdana" w:hAnsi="Verdana"/>
                <w:sz w:val="16"/>
                <w:szCs w:val="16"/>
              </w:rPr>
            </w:pPr>
          </w:p>
        </w:tc>
        <w:tc>
          <w:tcPr>
            <w:tcW w:w="2840" w:type="dxa"/>
          </w:tcPr>
          <w:p w14:paraId="504383A9" w14:textId="77777777" w:rsidR="009E5869" w:rsidRDefault="009E5869" w:rsidP="00F85AC8">
            <w:pPr>
              <w:spacing w:line="360" w:lineRule="auto"/>
              <w:rPr>
                <w:rFonts w:ascii="Verdana" w:hAnsi="Verdana"/>
                <w:sz w:val="16"/>
                <w:szCs w:val="16"/>
              </w:rPr>
            </w:pPr>
            <w:r>
              <w:rPr>
                <w:rFonts w:ascii="Verdana" w:hAnsi="Verdana"/>
                <w:sz w:val="16"/>
                <w:szCs w:val="16"/>
              </w:rPr>
              <w:t>Jang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491EBE77"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CF990C1" w14:textId="77777777" w:rsidTr="00F85AC8">
        <w:tc>
          <w:tcPr>
            <w:tcW w:w="9067" w:type="dxa"/>
            <w:gridSpan w:val="3"/>
            <w:shd w:val="clear" w:color="auto" w:fill="FFFFFF" w:themeFill="background1"/>
          </w:tcPr>
          <w:p w14:paraId="5F731267"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Jang SY, Seon JY, Eun BL, Koh SB, Yoo JH, Lee WY, . . . Chang SG (2021).</w:t>
            </w:r>
            <w:r>
              <w:rPr>
                <w:rFonts w:ascii="Verdana" w:hAnsi="Verdana"/>
                <w:color w:val="000000" w:themeColor="text1"/>
                <w:sz w:val="16"/>
                <w:szCs w:val="16"/>
              </w:rPr>
              <w:t xml:space="preserve"> </w:t>
            </w:r>
            <w:r w:rsidRPr="00343F78">
              <w:rPr>
                <w:rFonts w:ascii="Verdana" w:hAnsi="Verdana"/>
                <w:color w:val="000000" w:themeColor="text1"/>
                <w:sz w:val="16"/>
                <w:szCs w:val="16"/>
              </w:rPr>
              <w:t>Risk Factors of Outcomes of</w:t>
            </w:r>
            <w:r>
              <w:rPr>
                <w:rFonts w:ascii="Verdana" w:hAnsi="Verdana"/>
                <w:color w:val="000000" w:themeColor="text1"/>
                <w:sz w:val="16"/>
                <w:szCs w:val="16"/>
              </w:rPr>
              <w:t xml:space="preserve"> </w:t>
            </w:r>
          </w:p>
          <w:p w14:paraId="5C95D128"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 xml:space="preserve">COVID-19 Patients in Korea: Focus on Early Symptoms. </w:t>
            </w:r>
            <w:r w:rsidRPr="00343F78">
              <w:rPr>
                <w:rFonts w:ascii="Verdana" w:hAnsi="Verdana"/>
                <w:i/>
                <w:color w:val="000000" w:themeColor="text1"/>
                <w:sz w:val="16"/>
                <w:szCs w:val="16"/>
              </w:rPr>
              <w:t>J Korean Med Sci, 36</w:t>
            </w:r>
            <w:r w:rsidRPr="00343F78">
              <w:rPr>
                <w:rFonts w:ascii="Verdana" w:hAnsi="Verdana"/>
                <w:color w:val="000000" w:themeColor="text1"/>
                <w:sz w:val="16"/>
                <w:szCs w:val="16"/>
              </w:rPr>
              <w:t xml:space="preserve">(18), e132. </w:t>
            </w:r>
          </w:p>
          <w:p w14:paraId="7A85E044" w14:textId="77777777" w:rsidR="009E5869" w:rsidRPr="00EB3BBC"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doi:10.3346/jkms.2021.36.e132</w:t>
            </w:r>
          </w:p>
        </w:tc>
      </w:tr>
      <w:tr w:rsidR="009E5869" w:rsidRPr="0036450D" w14:paraId="46B1FF76" w14:textId="77777777" w:rsidTr="00F85AC8">
        <w:tc>
          <w:tcPr>
            <w:tcW w:w="562" w:type="dxa"/>
            <w:shd w:val="clear" w:color="auto" w:fill="FF0000"/>
          </w:tcPr>
          <w:p w14:paraId="0D33264A" w14:textId="77777777" w:rsidR="009E5869" w:rsidRDefault="009E5869" w:rsidP="00F85AC8">
            <w:pPr>
              <w:spacing w:line="360" w:lineRule="auto"/>
              <w:rPr>
                <w:rFonts w:ascii="Verdana" w:hAnsi="Verdana"/>
                <w:sz w:val="16"/>
                <w:szCs w:val="16"/>
              </w:rPr>
            </w:pPr>
          </w:p>
        </w:tc>
        <w:tc>
          <w:tcPr>
            <w:tcW w:w="2840" w:type="dxa"/>
          </w:tcPr>
          <w:p w14:paraId="7E50A731" w14:textId="77777777" w:rsidR="009E5869" w:rsidRDefault="009E5869" w:rsidP="00F85AC8">
            <w:pPr>
              <w:spacing w:line="360" w:lineRule="auto"/>
              <w:rPr>
                <w:rFonts w:ascii="Verdana" w:hAnsi="Verdana"/>
                <w:sz w:val="16"/>
                <w:szCs w:val="16"/>
              </w:rPr>
            </w:pPr>
            <w:r>
              <w:rPr>
                <w:rFonts w:ascii="Verdana" w:hAnsi="Verdana"/>
                <w:sz w:val="16"/>
                <w:szCs w:val="16"/>
              </w:rPr>
              <w:t>Jegede</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772AF97C" w14:textId="77777777" w:rsidR="009E5869" w:rsidRDefault="009E5869" w:rsidP="00F85AC8">
            <w:pPr>
              <w:spacing w:line="360" w:lineRule="auto"/>
              <w:rPr>
                <w:rFonts w:ascii="Verdana" w:hAnsi="Verdana"/>
                <w:sz w:val="16"/>
                <w:szCs w:val="16"/>
              </w:rPr>
            </w:pPr>
            <w:r>
              <w:rPr>
                <w:rFonts w:ascii="Verdana" w:hAnsi="Verdana"/>
                <w:sz w:val="16"/>
                <w:szCs w:val="16"/>
              </w:rPr>
              <w:t>No comparison group for course</w:t>
            </w:r>
          </w:p>
        </w:tc>
      </w:tr>
      <w:tr w:rsidR="009E5869" w:rsidRPr="0036450D" w14:paraId="1451A719" w14:textId="77777777" w:rsidTr="00F85AC8">
        <w:tc>
          <w:tcPr>
            <w:tcW w:w="9067" w:type="dxa"/>
            <w:gridSpan w:val="3"/>
            <w:shd w:val="clear" w:color="auto" w:fill="auto"/>
          </w:tcPr>
          <w:p w14:paraId="35A21D9F"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984ECD">
              <w:rPr>
                <w:rFonts w:ascii="Verdana" w:hAnsi="Verdana"/>
                <w:color w:val="000000" w:themeColor="text1"/>
                <w:sz w:val="16"/>
                <w:szCs w:val="16"/>
              </w:rPr>
              <w:t xml:space="preserve">Jegede, O., Raman, A. A., Tiongson, B., Garlapati, P. R., Hershberger, J., &amp; Gayam, V. (2021). Clinical </w:t>
            </w:r>
          </w:p>
          <w:p w14:paraId="275728BE"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984ECD">
              <w:rPr>
                <w:rFonts w:ascii="Verdana" w:hAnsi="Verdana"/>
                <w:color w:val="000000" w:themeColor="text1"/>
                <w:sz w:val="16"/>
                <w:szCs w:val="16"/>
              </w:rPr>
              <w:t xml:space="preserve">characteristics, hospital course, and outcomes among COVID-19 positive patients with mental illness in a </w:t>
            </w:r>
          </w:p>
          <w:p w14:paraId="55C2BB8B"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984ECD">
              <w:rPr>
                <w:rFonts w:ascii="Verdana" w:hAnsi="Verdana"/>
                <w:color w:val="000000" w:themeColor="text1"/>
                <w:sz w:val="16"/>
                <w:szCs w:val="16"/>
              </w:rPr>
              <w:t xml:space="preserve">community hospital in New York City. </w:t>
            </w:r>
            <w:r w:rsidRPr="00984ECD">
              <w:rPr>
                <w:rFonts w:ascii="Verdana" w:hAnsi="Verdana"/>
                <w:i/>
                <w:color w:val="000000" w:themeColor="text1"/>
                <w:sz w:val="16"/>
                <w:szCs w:val="16"/>
              </w:rPr>
              <w:t>International Journal of Mental Health, 50</w:t>
            </w:r>
            <w:r w:rsidRPr="00984ECD">
              <w:rPr>
                <w:rFonts w:ascii="Verdana" w:hAnsi="Verdana"/>
                <w:color w:val="000000" w:themeColor="text1"/>
                <w:sz w:val="16"/>
                <w:szCs w:val="16"/>
              </w:rPr>
              <w:t>(1), 4-15.</w:t>
            </w:r>
            <w:r>
              <w:rPr>
                <w:rFonts w:ascii="Verdana" w:hAnsi="Verdana"/>
                <w:color w:val="000000" w:themeColor="text1"/>
                <w:sz w:val="16"/>
                <w:szCs w:val="16"/>
              </w:rPr>
              <w:t xml:space="preserve"> </w:t>
            </w:r>
          </w:p>
          <w:p w14:paraId="2AA19804" w14:textId="77777777" w:rsidR="009E5869" w:rsidRPr="00CB0F2E" w:rsidRDefault="009E5869" w:rsidP="00F85AC8">
            <w:pPr>
              <w:pStyle w:val="EndNoteBibliography"/>
              <w:spacing w:after="0" w:line="360" w:lineRule="auto"/>
              <w:ind w:left="680" w:hanging="720"/>
              <w:rPr>
                <w:rFonts w:ascii="Verdana" w:hAnsi="Verdana"/>
                <w:color w:val="000000" w:themeColor="text1"/>
                <w:sz w:val="16"/>
                <w:szCs w:val="16"/>
              </w:rPr>
            </w:pPr>
            <w:r w:rsidRPr="00984ECD">
              <w:rPr>
                <w:rFonts w:ascii="Verdana" w:hAnsi="Verdana"/>
                <w:color w:val="000000" w:themeColor="text1"/>
                <w:sz w:val="16"/>
                <w:szCs w:val="16"/>
              </w:rPr>
              <w:t>doi:10.1080/00207411.2020.1845567</w:t>
            </w:r>
          </w:p>
        </w:tc>
      </w:tr>
      <w:tr w:rsidR="009E5869" w:rsidRPr="0036450D" w14:paraId="369D3744" w14:textId="77777777" w:rsidTr="00F85AC8">
        <w:tc>
          <w:tcPr>
            <w:tcW w:w="562" w:type="dxa"/>
            <w:shd w:val="clear" w:color="auto" w:fill="FF0000"/>
          </w:tcPr>
          <w:p w14:paraId="1B84352A" w14:textId="77777777" w:rsidR="009E5869" w:rsidRDefault="009E5869" w:rsidP="00F85AC8">
            <w:pPr>
              <w:spacing w:line="360" w:lineRule="auto"/>
              <w:rPr>
                <w:rFonts w:ascii="Verdana" w:hAnsi="Verdana"/>
                <w:sz w:val="16"/>
                <w:szCs w:val="16"/>
              </w:rPr>
            </w:pPr>
          </w:p>
        </w:tc>
        <w:tc>
          <w:tcPr>
            <w:tcW w:w="2840" w:type="dxa"/>
          </w:tcPr>
          <w:p w14:paraId="39F83FE2" w14:textId="77777777" w:rsidR="009E5869" w:rsidRDefault="009E5869" w:rsidP="00F85AC8">
            <w:pPr>
              <w:spacing w:line="360" w:lineRule="auto"/>
              <w:rPr>
                <w:rFonts w:ascii="Verdana" w:hAnsi="Verdana"/>
                <w:sz w:val="16"/>
                <w:szCs w:val="16"/>
              </w:rPr>
            </w:pPr>
            <w:r>
              <w:rPr>
                <w:rFonts w:ascii="Verdana" w:hAnsi="Verdana"/>
                <w:sz w:val="16"/>
                <w:szCs w:val="16"/>
              </w:rPr>
              <w:t>Jemberi</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03B7A0B7"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866A9EB" w14:textId="77777777" w:rsidTr="00F85AC8">
        <w:tc>
          <w:tcPr>
            <w:tcW w:w="9067" w:type="dxa"/>
            <w:gridSpan w:val="3"/>
            <w:shd w:val="clear" w:color="auto" w:fill="auto"/>
          </w:tcPr>
          <w:p w14:paraId="485DFAAD" w14:textId="77777777" w:rsidR="009E5869" w:rsidRPr="0091536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Jemberie WB, Stewart Williams J, Eriksson M, Grönlund AS, Ng N, Blom Nilsson M, Padyab M, Priest KC, Sandlund M, Snellman F, McCarty D, Lundgren LM. Substance Use Disorders and COVID-19: Multi-Faceted Problems Which Require Multi-Pronged Solutions. Front Psychiatry. 2020 Jul 21;11:714. doi: 10.3389/fpsyt.2020.00714. PMID: 32848907; PMCID: PMC7396653.</w:t>
            </w:r>
          </w:p>
        </w:tc>
      </w:tr>
      <w:tr w:rsidR="009E5869" w:rsidRPr="0036450D" w14:paraId="760A2532" w14:textId="77777777" w:rsidTr="00F85AC8">
        <w:tc>
          <w:tcPr>
            <w:tcW w:w="562" w:type="dxa"/>
            <w:shd w:val="clear" w:color="auto" w:fill="538135" w:themeFill="accent6" w:themeFillShade="BF"/>
          </w:tcPr>
          <w:p w14:paraId="75918BDD" w14:textId="77777777" w:rsidR="009E5869" w:rsidRDefault="009E5869" w:rsidP="00F85AC8">
            <w:pPr>
              <w:spacing w:line="360" w:lineRule="auto"/>
              <w:rPr>
                <w:rFonts w:ascii="Verdana" w:hAnsi="Verdana"/>
                <w:sz w:val="16"/>
                <w:szCs w:val="16"/>
              </w:rPr>
            </w:pPr>
          </w:p>
        </w:tc>
        <w:tc>
          <w:tcPr>
            <w:tcW w:w="2840" w:type="dxa"/>
          </w:tcPr>
          <w:p w14:paraId="6BAF81E9" w14:textId="77777777" w:rsidR="009E5869" w:rsidRDefault="009E5869" w:rsidP="00F85AC8">
            <w:pPr>
              <w:spacing w:line="360" w:lineRule="auto"/>
              <w:rPr>
                <w:rFonts w:ascii="Verdana" w:hAnsi="Verdana"/>
                <w:sz w:val="16"/>
                <w:szCs w:val="16"/>
              </w:rPr>
            </w:pPr>
            <w:r>
              <w:rPr>
                <w:rFonts w:ascii="Verdana" w:hAnsi="Verdana"/>
                <w:sz w:val="16"/>
                <w:szCs w:val="16"/>
              </w:rPr>
              <w:t xml:space="preserve">Jeon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4717C5C0"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course, mortality</w:t>
            </w:r>
          </w:p>
        </w:tc>
      </w:tr>
      <w:tr w:rsidR="009E5869" w:rsidRPr="0036450D" w14:paraId="438E4F0D" w14:textId="77777777" w:rsidTr="00F85AC8">
        <w:tc>
          <w:tcPr>
            <w:tcW w:w="9067" w:type="dxa"/>
            <w:gridSpan w:val="3"/>
            <w:shd w:val="clear" w:color="auto" w:fill="auto"/>
          </w:tcPr>
          <w:p w14:paraId="7E41F62E" w14:textId="77777777" w:rsidR="009E5869" w:rsidRPr="00EC3ADF"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Jeon H-L, Kwon JS, Park S-H, Shin J-Y 2020. Association of mental disorders with SARS-CoV-2 infection and severe health outcomes: a nationwide cohort study, </w:t>
            </w:r>
            <w:r>
              <w:rPr>
                <w:rFonts w:ascii="Verdana" w:hAnsi="Verdana"/>
                <w:color w:val="000000" w:themeColor="text1"/>
                <w:sz w:val="16"/>
                <w:szCs w:val="16"/>
              </w:rPr>
              <w:t xml:space="preserve">BJP, </w:t>
            </w:r>
            <w:r w:rsidRPr="00343F78">
              <w:rPr>
                <w:rFonts w:ascii="Verdana" w:hAnsi="Verdana"/>
                <w:color w:val="000000" w:themeColor="text1"/>
                <w:sz w:val="16"/>
                <w:szCs w:val="16"/>
              </w:rPr>
              <w:t xml:space="preserve">2020.2008.2005.20169201. </w:t>
            </w:r>
          </w:p>
        </w:tc>
      </w:tr>
      <w:tr w:rsidR="009E5869" w:rsidRPr="0036450D" w14:paraId="7BB9AFB7" w14:textId="77777777" w:rsidTr="00F85AC8">
        <w:tc>
          <w:tcPr>
            <w:tcW w:w="562" w:type="dxa"/>
            <w:shd w:val="clear" w:color="auto" w:fill="FF0000"/>
          </w:tcPr>
          <w:p w14:paraId="457B87CE" w14:textId="77777777" w:rsidR="009E5869" w:rsidRDefault="009E5869" w:rsidP="00F85AC8">
            <w:pPr>
              <w:spacing w:line="360" w:lineRule="auto"/>
              <w:rPr>
                <w:rFonts w:ascii="Verdana" w:hAnsi="Verdana"/>
                <w:sz w:val="16"/>
                <w:szCs w:val="16"/>
              </w:rPr>
            </w:pPr>
          </w:p>
        </w:tc>
        <w:tc>
          <w:tcPr>
            <w:tcW w:w="2840" w:type="dxa"/>
          </w:tcPr>
          <w:p w14:paraId="2F15BAC3" w14:textId="77777777" w:rsidR="009E5869" w:rsidRDefault="009E5869" w:rsidP="00F85AC8">
            <w:pPr>
              <w:spacing w:line="360" w:lineRule="auto"/>
              <w:rPr>
                <w:rFonts w:ascii="Verdana" w:hAnsi="Verdana"/>
                <w:sz w:val="16"/>
                <w:szCs w:val="16"/>
              </w:rPr>
            </w:pPr>
            <w:r>
              <w:rPr>
                <w:rFonts w:ascii="Verdana" w:hAnsi="Verdana"/>
                <w:sz w:val="16"/>
                <w:szCs w:val="16"/>
              </w:rPr>
              <w:t xml:space="preserve">Ji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6FAA84E8" w14:textId="77777777" w:rsidR="009E5869" w:rsidRDefault="009E5869" w:rsidP="00F85AC8">
            <w:pPr>
              <w:spacing w:line="360" w:lineRule="auto"/>
              <w:rPr>
                <w:rFonts w:ascii="Verdana" w:hAnsi="Verdana"/>
                <w:sz w:val="16"/>
                <w:szCs w:val="16"/>
              </w:rPr>
            </w:pPr>
            <w:r>
              <w:rPr>
                <w:rFonts w:ascii="Verdana" w:hAnsi="Verdana"/>
                <w:sz w:val="16"/>
                <w:szCs w:val="16"/>
              </w:rPr>
              <w:t>Double data South Korea nation wide</w:t>
            </w:r>
          </w:p>
        </w:tc>
      </w:tr>
      <w:tr w:rsidR="009E5869" w:rsidRPr="0036450D" w14:paraId="3071CBA7" w14:textId="77777777" w:rsidTr="00F85AC8">
        <w:tc>
          <w:tcPr>
            <w:tcW w:w="9067" w:type="dxa"/>
            <w:gridSpan w:val="3"/>
            <w:shd w:val="clear" w:color="auto" w:fill="auto"/>
          </w:tcPr>
          <w:p w14:paraId="1D96EDDA"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lang w:val="nl-NL"/>
              </w:rPr>
              <w:t xml:space="preserve">Ji W, Huh K, Kang M, Hong J, Bae GH, Lee R, . . . </w:t>
            </w:r>
            <w:r w:rsidRPr="00343F78">
              <w:rPr>
                <w:rFonts w:ascii="Verdana" w:hAnsi="Verdana"/>
                <w:color w:val="000000" w:themeColor="text1"/>
                <w:sz w:val="16"/>
                <w:szCs w:val="16"/>
              </w:rPr>
              <w:t xml:space="preserve">Jung J (2020). Effect of Underlying Comorbidities on the </w:t>
            </w:r>
          </w:p>
          <w:p w14:paraId="422F8D1A"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 xml:space="preserve">Infection and Severity of COVID-19 in Korea: a Nationwide Case-Control Study. </w:t>
            </w:r>
            <w:r w:rsidRPr="00343F78">
              <w:rPr>
                <w:rFonts w:ascii="Verdana" w:hAnsi="Verdana"/>
                <w:i/>
                <w:color w:val="000000" w:themeColor="text1"/>
                <w:sz w:val="16"/>
                <w:szCs w:val="16"/>
              </w:rPr>
              <w:t>J Korean Med Sci, 35</w:t>
            </w:r>
            <w:r w:rsidRPr="00343F78">
              <w:rPr>
                <w:rFonts w:ascii="Verdana" w:hAnsi="Verdana"/>
                <w:color w:val="000000" w:themeColor="text1"/>
                <w:sz w:val="16"/>
                <w:szCs w:val="16"/>
              </w:rPr>
              <w:t>(25).</w:t>
            </w:r>
            <w:r>
              <w:rPr>
                <w:rFonts w:ascii="Verdana" w:hAnsi="Verdana"/>
                <w:color w:val="000000" w:themeColor="text1"/>
                <w:sz w:val="16"/>
                <w:szCs w:val="16"/>
              </w:rPr>
              <w:t xml:space="preserve"> </w:t>
            </w:r>
          </w:p>
          <w:p w14:paraId="3544EE2C" w14:textId="77777777" w:rsidR="009E5869" w:rsidRPr="0091536E"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doi:10.3346/jkms.2020.35.e237</w:t>
            </w:r>
          </w:p>
        </w:tc>
      </w:tr>
      <w:tr w:rsidR="009E5869" w14:paraId="713C2437" w14:textId="77777777" w:rsidTr="00F85AC8">
        <w:tc>
          <w:tcPr>
            <w:tcW w:w="562" w:type="dxa"/>
            <w:shd w:val="clear" w:color="auto" w:fill="538135" w:themeFill="accent6" w:themeFillShade="BF"/>
          </w:tcPr>
          <w:p w14:paraId="189E8BF4" w14:textId="77777777" w:rsidR="009E5869" w:rsidRDefault="009E5869" w:rsidP="00F85AC8">
            <w:pPr>
              <w:spacing w:line="360" w:lineRule="auto"/>
              <w:rPr>
                <w:rFonts w:ascii="Verdana" w:hAnsi="Verdana"/>
                <w:sz w:val="16"/>
                <w:szCs w:val="16"/>
              </w:rPr>
            </w:pPr>
          </w:p>
        </w:tc>
        <w:tc>
          <w:tcPr>
            <w:tcW w:w="2840" w:type="dxa"/>
          </w:tcPr>
          <w:p w14:paraId="156BD1A8" w14:textId="77777777" w:rsidR="009E5869" w:rsidRPr="003F451B" w:rsidRDefault="009E5869" w:rsidP="00F85AC8">
            <w:pPr>
              <w:spacing w:line="360" w:lineRule="auto"/>
              <w:rPr>
                <w:rFonts w:ascii="Verdana" w:hAnsi="Verdana"/>
                <w:sz w:val="16"/>
                <w:szCs w:val="16"/>
              </w:rPr>
            </w:pPr>
            <w:r>
              <w:rPr>
                <w:rFonts w:ascii="Verdana" w:hAnsi="Verdana"/>
                <w:sz w:val="16"/>
                <w:szCs w:val="16"/>
              </w:rPr>
              <w:t xml:space="preserve">Jones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6456CE7B"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longcovid</w:t>
            </w:r>
          </w:p>
        </w:tc>
      </w:tr>
      <w:tr w:rsidR="009E5869" w14:paraId="4172E1C7" w14:textId="77777777" w:rsidTr="00F85AC8">
        <w:tc>
          <w:tcPr>
            <w:tcW w:w="9067" w:type="dxa"/>
            <w:gridSpan w:val="3"/>
            <w:shd w:val="clear" w:color="auto" w:fill="auto"/>
          </w:tcPr>
          <w:p w14:paraId="2B464286" w14:textId="77777777" w:rsidR="009E5869" w:rsidRPr="0091536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Jones R, Davis A, Stanley B, Julious S, Ryan D, Jackson DJ, Halpin DMG, Hickman K, Pinnock H, Quint JK, Khunti K, Heaney LG, Oliver P, Siddiqui S, Pavord I, Jones DHM, Hyland M, Ritchie L, Young P, Megaw T, Davis S, Walker S, Holgate S, Beecroft S, Kemppinen A, Appiagyei F, Roberts EJ, Preston M, Hardjojo A, Carter V, van Melle M, Price D. Risk Predictors and Symptom Features of Long COVID Within a Broad Primary Care Patient Population Including Both Tested and Untested Patients. Pragmat Obs Res. 2021 Aug 11;12:93-104. doi:10.2147/POR.S316186. PMID:34408531; PMCID: PMC8366779.</w:t>
            </w:r>
          </w:p>
        </w:tc>
      </w:tr>
      <w:tr w:rsidR="009E5869" w14:paraId="4148CEF1" w14:textId="77777777" w:rsidTr="00F85AC8">
        <w:tc>
          <w:tcPr>
            <w:tcW w:w="562" w:type="dxa"/>
            <w:shd w:val="clear" w:color="auto" w:fill="FF0000"/>
          </w:tcPr>
          <w:p w14:paraId="6F4C53A0" w14:textId="77777777" w:rsidR="009E5869" w:rsidRDefault="009E5869" w:rsidP="00F85AC8">
            <w:pPr>
              <w:spacing w:line="360" w:lineRule="auto"/>
              <w:rPr>
                <w:rFonts w:ascii="Verdana" w:hAnsi="Verdana"/>
                <w:sz w:val="16"/>
                <w:szCs w:val="16"/>
              </w:rPr>
            </w:pPr>
          </w:p>
        </w:tc>
        <w:tc>
          <w:tcPr>
            <w:tcW w:w="2840" w:type="dxa"/>
          </w:tcPr>
          <w:p w14:paraId="5E311423" w14:textId="77777777" w:rsidR="009E5869" w:rsidRPr="00181FB8" w:rsidRDefault="009E5869" w:rsidP="00F85AC8">
            <w:pPr>
              <w:spacing w:line="360" w:lineRule="auto"/>
              <w:rPr>
                <w:rFonts w:ascii="Verdana" w:hAnsi="Verdana"/>
                <w:sz w:val="16"/>
                <w:szCs w:val="16"/>
              </w:rPr>
            </w:pPr>
            <w:r w:rsidRPr="003F451B">
              <w:rPr>
                <w:rFonts w:ascii="Verdana" w:hAnsi="Verdana"/>
                <w:sz w:val="16"/>
                <w:szCs w:val="16"/>
              </w:rPr>
              <w:t>Karaoulanis</w:t>
            </w:r>
            <w:r>
              <w:rPr>
                <w:rFonts w:ascii="Verdana" w:hAnsi="Verdana"/>
                <w:sz w:val="16"/>
                <w:szCs w:val="16"/>
              </w:rPr>
              <w:t xml:space="preserve"> </w:t>
            </w:r>
            <w:r>
              <w:rPr>
                <w:rFonts w:ascii="Verdana" w:hAnsi="Verdana"/>
                <w:i/>
                <w:iCs/>
                <w:sz w:val="16"/>
                <w:szCs w:val="16"/>
              </w:rPr>
              <w:t>et al.</w:t>
            </w:r>
            <w:r>
              <w:rPr>
                <w:rFonts w:ascii="Verdana" w:hAnsi="Verdana"/>
                <w:sz w:val="16"/>
                <w:szCs w:val="16"/>
              </w:rPr>
              <w:t xml:space="preserve"> </w:t>
            </w:r>
            <w:r w:rsidRPr="006D08F7">
              <w:rPr>
                <w:rFonts w:ascii="Verdana" w:hAnsi="Verdana"/>
                <w:color w:val="0070C0"/>
                <w:sz w:val="16"/>
                <w:szCs w:val="16"/>
              </w:rPr>
              <w:t xml:space="preserve">2021 </w:t>
            </w:r>
          </w:p>
        </w:tc>
        <w:tc>
          <w:tcPr>
            <w:tcW w:w="5665" w:type="dxa"/>
          </w:tcPr>
          <w:p w14:paraId="1BDE7C07" w14:textId="77777777" w:rsidR="009E5869" w:rsidRDefault="009E5869" w:rsidP="00F85AC8">
            <w:pPr>
              <w:spacing w:line="360" w:lineRule="auto"/>
              <w:rPr>
                <w:rFonts w:ascii="Verdana" w:hAnsi="Verdana"/>
                <w:sz w:val="16"/>
                <w:szCs w:val="16"/>
              </w:rPr>
            </w:pPr>
            <w:r>
              <w:rPr>
                <w:rFonts w:ascii="Verdana" w:hAnsi="Verdana"/>
                <w:sz w:val="16"/>
                <w:szCs w:val="16"/>
              </w:rPr>
              <w:t>Review</w:t>
            </w:r>
          </w:p>
        </w:tc>
      </w:tr>
      <w:tr w:rsidR="009E5869" w14:paraId="74118F88" w14:textId="77777777" w:rsidTr="00F85AC8">
        <w:tc>
          <w:tcPr>
            <w:tcW w:w="9067" w:type="dxa"/>
            <w:gridSpan w:val="3"/>
            <w:shd w:val="clear" w:color="auto" w:fill="auto"/>
          </w:tcPr>
          <w:p w14:paraId="2137C872" w14:textId="77777777" w:rsidR="009E5869" w:rsidRPr="0091536E"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Karaoulanis SE, Christodoulou NG. Do patients with schizophrenia have higher infection and mortality rates due to COVID-19? A systematic review. Psychiatrikē 2021;32(3):219–23.</w:t>
            </w:r>
          </w:p>
        </w:tc>
      </w:tr>
      <w:tr w:rsidR="009E5869" w14:paraId="5ABBB4A6" w14:textId="77777777" w:rsidTr="00F85AC8">
        <w:tc>
          <w:tcPr>
            <w:tcW w:w="562" w:type="dxa"/>
            <w:shd w:val="clear" w:color="auto" w:fill="FF0000"/>
          </w:tcPr>
          <w:p w14:paraId="60BC579B" w14:textId="77777777" w:rsidR="009E5869" w:rsidRDefault="009E5869" w:rsidP="00F85AC8">
            <w:pPr>
              <w:spacing w:line="360" w:lineRule="auto"/>
              <w:rPr>
                <w:rFonts w:ascii="Verdana" w:hAnsi="Verdana"/>
                <w:sz w:val="16"/>
                <w:szCs w:val="16"/>
              </w:rPr>
            </w:pPr>
          </w:p>
        </w:tc>
        <w:tc>
          <w:tcPr>
            <w:tcW w:w="2840" w:type="dxa"/>
          </w:tcPr>
          <w:p w14:paraId="3479B13F" w14:textId="77777777" w:rsidR="009E5869" w:rsidRPr="00FF7664" w:rsidRDefault="009E5869" w:rsidP="00F85AC8">
            <w:pPr>
              <w:spacing w:line="360" w:lineRule="auto"/>
              <w:rPr>
                <w:rFonts w:ascii="Verdana" w:hAnsi="Verdana"/>
                <w:sz w:val="16"/>
                <w:szCs w:val="16"/>
              </w:rPr>
            </w:pPr>
            <w:r w:rsidRPr="003F451B">
              <w:rPr>
                <w:rFonts w:ascii="Verdana" w:hAnsi="Verdana"/>
                <w:sz w:val="16"/>
                <w:szCs w:val="16"/>
              </w:rPr>
              <w:t>Karthaka</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3B9192D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2E7C250E" w14:textId="77777777" w:rsidTr="00F85AC8">
        <w:tc>
          <w:tcPr>
            <w:tcW w:w="9067" w:type="dxa"/>
            <w:gridSpan w:val="3"/>
            <w:shd w:val="clear" w:color="auto" w:fill="auto"/>
          </w:tcPr>
          <w:p w14:paraId="6E0E1D04" w14:textId="77777777" w:rsidR="009E5869" w:rsidRPr="0091536E"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Karthaka C, Baliga S, Walvekar P. Clinical profile and outcomes of COVID-19 positive patients -A cross sectional study. Journal of family medicine and primary care. 2021;10(11):4036–40.</w:t>
            </w:r>
          </w:p>
        </w:tc>
      </w:tr>
      <w:tr w:rsidR="009E5869" w14:paraId="46056DDD" w14:textId="77777777" w:rsidTr="00F85AC8">
        <w:tc>
          <w:tcPr>
            <w:tcW w:w="562" w:type="dxa"/>
            <w:shd w:val="clear" w:color="auto" w:fill="FF0000"/>
          </w:tcPr>
          <w:p w14:paraId="6BA654A3" w14:textId="77777777" w:rsidR="009E5869" w:rsidRDefault="009E5869" w:rsidP="00F85AC8">
            <w:pPr>
              <w:spacing w:line="360" w:lineRule="auto"/>
              <w:rPr>
                <w:rFonts w:ascii="Verdana" w:hAnsi="Verdana"/>
                <w:sz w:val="16"/>
                <w:szCs w:val="16"/>
              </w:rPr>
            </w:pPr>
          </w:p>
        </w:tc>
        <w:tc>
          <w:tcPr>
            <w:tcW w:w="2840" w:type="dxa"/>
          </w:tcPr>
          <w:p w14:paraId="6709E726" w14:textId="77777777" w:rsidR="009E5869" w:rsidRPr="003F451B" w:rsidRDefault="009E5869" w:rsidP="00F85AC8">
            <w:pPr>
              <w:spacing w:line="360" w:lineRule="auto"/>
              <w:rPr>
                <w:rFonts w:ascii="Verdana" w:hAnsi="Verdana"/>
                <w:sz w:val="16"/>
                <w:szCs w:val="16"/>
              </w:rPr>
            </w:pPr>
            <w:r w:rsidRPr="003F451B">
              <w:rPr>
                <w:rFonts w:ascii="Verdana" w:hAnsi="Verdana"/>
                <w:sz w:val="16"/>
                <w:szCs w:val="16"/>
              </w:rPr>
              <w:t>K</w:t>
            </w:r>
            <w:r>
              <w:rPr>
                <w:rFonts w:ascii="Verdana" w:hAnsi="Verdana"/>
                <w:sz w:val="16"/>
                <w:szCs w:val="16"/>
              </w:rPr>
              <w:t xml:space="preserve">erstes </w:t>
            </w:r>
            <w:r>
              <w:rPr>
                <w:rFonts w:ascii="Verdana" w:hAnsi="Verdana"/>
                <w:i/>
                <w:iCs/>
                <w:sz w:val="16"/>
                <w:szCs w:val="16"/>
              </w:rPr>
              <w:t xml:space="preserve">et al. </w:t>
            </w:r>
            <w:r w:rsidRPr="006D08F7">
              <w:rPr>
                <w:rFonts w:ascii="Verdana" w:hAnsi="Verdana"/>
                <w:color w:val="0070C0"/>
                <w:sz w:val="16"/>
                <w:szCs w:val="16"/>
              </w:rPr>
              <w:t>202</w:t>
            </w:r>
            <w:r>
              <w:rPr>
                <w:rFonts w:ascii="Verdana" w:hAnsi="Verdana"/>
                <w:color w:val="0070C0"/>
                <w:sz w:val="16"/>
                <w:szCs w:val="16"/>
              </w:rPr>
              <w:t>3</w:t>
            </w:r>
          </w:p>
        </w:tc>
        <w:tc>
          <w:tcPr>
            <w:tcW w:w="5665" w:type="dxa"/>
          </w:tcPr>
          <w:p w14:paraId="01F59944"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1E614982" w14:textId="77777777" w:rsidTr="00F85AC8">
        <w:tc>
          <w:tcPr>
            <w:tcW w:w="9067" w:type="dxa"/>
            <w:gridSpan w:val="3"/>
            <w:shd w:val="clear" w:color="auto" w:fill="auto"/>
          </w:tcPr>
          <w:p w14:paraId="59549EE9" w14:textId="77777777" w:rsidR="009E5869" w:rsidRDefault="009E5869" w:rsidP="00F85AC8">
            <w:pPr>
              <w:spacing w:line="360" w:lineRule="auto"/>
              <w:rPr>
                <w:rFonts w:ascii="Verdana" w:hAnsi="Verdana"/>
                <w:sz w:val="16"/>
                <w:szCs w:val="16"/>
              </w:rPr>
            </w:pPr>
            <w:r w:rsidRPr="002200E3">
              <w:rPr>
                <w:rFonts w:ascii="Verdana" w:hAnsi="Verdana"/>
                <w:sz w:val="16"/>
                <w:szCs w:val="16"/>
              </w:rPr>
              <w:t>Jennifer K, Shirley SBD, Avi P, Daniella RC, Naama SS, Anat EZ, Miri MR.</w:t>
            </w:r>
            <w:r>
              <w:rPr>
                <w:rFonts w:ascii="Verdana" w:hAnsi="Verdana"/>
                <w:sz w:val="16"/>
                <w:szCs w:val="16"/>
              </w:rPr>
              <w:t xml:space="preserve"> </w:t>
            </w:r>
            <w:r w:rsidRPr="002200E3">
              <w:rPr>
                <w:rFonts w:ascii="Verdana" w:hAnsi="Verdana"/>
                <w:sz w:val="16"/>
                <w:szCs w:val="16"/>
              </w:rPr>
              <w:t>Post-acute sequelae of COVID-19 infection. Prev Med Rep. 2023 Feb;31:102097.</w:t>
            </w:r>
            <w:r>
              <w:rPr>
                <w:rFonts w:ascii="Verdana" w:hAnsi="Verdana"/>
                <w:sz w:val="16"/>
                <w:szCs w:val="16"/>
              </w:rPr>
              <w:t xml:space="preserve"> </w:t>
            </w:r>
            <w:r w:rsidRPr="002200E3">
              <w:rPr>
                <w:rFonts w:ascii="Verdana" w:hAnsi="Verdana"/>
                <w:sz w:val="16"/>
                <w:szCs w:val="16"/>
              </w:rPr>
              <w:t>doi: 10.1016/j.pmedr.2022.102097. Epub 2022 Dec 21. PMID: 36567743; PMCID:</w:t>
            </w:r>
            <w:r>
              <w:rPr>
                <w:rFonts w:ascii="Verdana" w:hAnsi="Verdana"/>
                <w:sz w:val="16"/>
                <w:szCs w:val="16"/>
              </w:rPr>
              <w:t xml:space="preserve"> </w:t>
            </w:r>
            <w:r w:rsidRPr="002200E3">
              <w:rPr>
                <w:rFonts w:ascii="Verdana" w:hAnsi="Verdana"/>
                <w:sz w:val="16"/>
                <w:szCs w:val="16"/>
              </w:rPr>
              <w:t>PMC9767882.</w:t>
            </w:r>
          </w:p>
        </w:tc>
      </w:tr>
      <w:tr w:rsidR="009E5869" w14:paraId="6B5C2CB2" w14:textId="77777777" w:rsidTr="00F85AC8">
        <w:tc>
          <w:tcPr>
            <w:tcW w:w="562" w:type="dxa"/>
            <w:shd w:val="clear" w:color="auto" w:fill="FF0000"/>
          </w:tcPr>
          <w:p w14:paraId="154DB32E" w14:textId="77777777" w:rsidR="009E5869" w:rsidRDefault="009E5869" w:rsidP="00F85AC8">
            <w:pPr>
              <w:spacing w:line="360" w:lineRule="auto"/>
              <w:rPr>
                <w:rFonts w:ascii="Verdana" w:hAnsi="Verdana"/>
                <w:sz w:val="16"/>
                <w:szCs w:val="16"/>
              </w:rPr>
            </w:pPr>
          </w:p>
        </w:tc>
        <w:tc>
          <w:tcPr>
            <w:tcW w:w="2840" w:type="dxa"/>
          </w:tcPr>
          <w:p w14:paraId="60DFB2F7" w14:textId="77777777" w:rsidR="009E5869" w:rsidRPr="00261CE3" w:rsidRDefault="009E5869" w:rsidP="00F85AC8">
            <w:pPr>
              <w:spacing w:line="360" w:lineRule="auto"/>
              <w:rPr>
                <w:rFonts w:ascii="Verdana" w:hAnsi="Verdana"/>
                <w:sz w:val="16"/>
                <w:szCs w:val="16"/>
                <w:lang w:val="fr-FR"/>
              </w:rPr>
            </w:pPr>
            <w:r w:rsidRPr="009225D4">
              <w:rPr>
                <w:rFonts w:ascii="Verdana" w:hAnsi="Verdana"/>
                <w:sz w:val="16"/>
                <w:szCs w:val="16"/>
              </w:rPr>
              <w:t>Khalaf</w:t>
            </w:r>
            <w:r>
              <w:rPr>
                <w:rFonts w:ascii="Verdana" w:hAnsi="Verdana"/>
                <w:sz w:val="16"/>
                <w:szCs w:val="16"/>
              </w:rPr>
              <w:t xml:space="preserve"> </w:t>
            </w:r>
            <w:r>
              <w:rPr>
                <w:rFonts w:ascii="Verdana" w:hAnsi="Verdana"/>
                <w:i/>
                <w:iCs/>
                <w:sz w:val="16"/>
                <w:szCs w:val="16"/>
              </w:rPr>
              <w:t>et al.</w:t>
            </w:r>
            <w:r>
              <w:rPr>
                <w:rFonts w:ascii="Verdana" w:hAnsi="Verdana"/>
                <w:sz w:val="16"/>
                <w:szCs w:val="16"/>
              </w:rPr>
              <w:t xml:space="preserve"> </w:t>
            </w:r>
            <w:r w:rsidRPr="006D08F7">
              <w:rPr>
                <w:rFonts w:ascii="Verdana" w:hAnsi="Verdana"/>
                <w:color w:val="0070C0"/>
                <w:sz w:val="16"/>
                <w:szCs w:val="16"/>
              </w:rPr>
              <w:t xml:space="preserve">2022 </w:t>
            </w:r>
          </w:p>
        </w:tc>
        <w:tc>
          <w:tcPr>
            <w:tcW w:w="5665" w:type="dxa"/>
          </w:tcPr>
          <w:p w14:paraId="00E1A3F9"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03CFB9D8" w14:textId="77777777" w:rsidTr="00F85AC8">
        <w:tc>
          <w:tcPr>
            <w:tcW w:w="9067" w:type="dxa"/>
            <w:gridSpan w:val="3"/>
            <w:shd w:val="clear" w:color="auto" w:fill="auto"/>
          </w:tcPr>
          <w:p w14:paraId="4A2B8D12" w14:textId="77777777" w:rsidR="009E5869" w:rsidRPr="0091536E"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Khalaf M, Alboraie M, Abdel-Gawad M, Abdelmalek M, Abu-Elfatth A, Abdelhamed W, et al. Prevalence and Predictors of Persistent Symptoms After Clearance of SARS-CoV-2 Infection: A Multicenter Study from Egypt. Infection and drug resistance. 2022;15:2575–87.</w:t>
            </w:r>
          </w:p>
        </w:tc>
      </w:tr>
      <w:tr w:rsidR="009E5869" w14:paraId="4D3CEB10" w14:textId="77777777" w:rsidTr="00F85AC8">
        <w:tc>
          <w:tcPr>
            <w:tcW w:w="562" w:type="dxa"/>
            <w:shd w:val="clear" w:color="auto" w:fill="FF0000"/>
          </w:tcPr>
          <w:p w14:paraId="53193FD3" w14:textId="77777777" w:rsidR="009E5869" w:rsidRDefault="009E5869" w:rsidP="00F85AC8">
            <w:pPr>
              <w:spacing w:line="360" w:lineRule="auto"/>
              <w:rPr>
                <w:rFonts w:ascii="Verdana" w:hAnsi="Verdana"/>
                <w:sz w:val="16"/>
                <w:szCs w:val="16"/>
              </w:rPr>
            </w:pPr>
          </w:p>
        </w:tc>
        <w:tc>
          <w:tcPr>
            <w:tcW w:w="2840" w:type="dxa"/>
          </w:tcPr>
          <w:p w14:paraId="0AB26FE0" w14:textId="77777777" w:rsidR="009E5869" w:rsidRPr="009225D4" w:rsidRDefault="009E5869" w:rsidP="00F85AC8">
            <w:pPr>
              <w:spacing w:line="360" w:lineRule="auto"/>
              <w:rPr>
                <w:rFonts w:ascii="Verdana" w:hAnsi="Verdana"/>
                <w:sz w:val="16"/>
                <w:szCs w:val="16"/>
              </w:rPr>
            </w:pPr>
            <w:r w:rsidRPr="009225D4">
              <w:rPr>
                <w:rFonts w:ascii="Verdana" w:hAnsi="Verdana"/>
                <w:sz w:val="16"/>
                <w:szCs w:val="16"/>
              </w:rPr>
              <w:t>Kh</w:t>
            </w:r>
            <w:r>
              <w:rPr>
                <w:rFonts w:ascii="Verdana" w:hAnsi="Verdana"/>
                <w:sz w:val="16"/>
                <w:szCs w:val="16"/>
              </w:rPr>
              <w:t xml:space="preserve">irsagar </w:t>
            </w:r>
            <w:r>
              <w:rPr>
                <w:rFonts w:ascii="Verdana" w:hAnsi="Verdana"/>
                <w:i/>
                <w:iCs/>
                <w:sz w:val="16"/>
                <w:szCs w:val="16"/>
              </w:rPr>
              <w:t>et al.</w:t>
            </w:r>
            <w:r>
              <w:rPr>
                <w:rFonts w:ascii="Verdana" w:hAnsi="Verdana"/>
                <w:sz w:val="16"/>
                <w:szCs w:val="16"/>
              </w:rPr>
              <w:t xml:space="preserve"> </w:t>
            </w:r>
            <w:r w:rsidRPr="006D08F7">
              <w:rPr>
                <w:rFonts w:ascii="Verdana" w:hAnsi="Verdana"/>
                <w:color w:val="0070C0"/>
                <w:sz w:val="16"/>
                <w:szCs w:val="16"/>
              </w:rPr>
              <w:t>2022</w:t>
            </w:r>
          </w:p>
        </w:tc>
        <w:tc>
          <w:tcPr>
            <w:tcW w:w="5665" w:type="dxa"/>
          </w:tcPr>
          <w:p w14:paraId="7A7A9F44"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286866CE" w14:textId="77777777" w:rsidTr="00F85AC8">
        <w:tc>
          <w:tcPr>
            <w:tcW w:w="9067" w:type="dxa"/>
            <w:gridSpan w:val="3"/>
            <w:shd w:val="clear" w:color="auto" w:fill="auto"/>
          </w:tcPr>
          <w:p w14:paraId="3512AC4A" w14:textId="77777777" w:rsidR="009E5869" w:rsidRDefault="009E5869" w:rsidP="00F85AC8">
            <w:pPr>
              <w:spacing w:line="360" w:lineRule="auto"/>
              <w:rPr>
                <w:rFonts w:ascii="Verdana" w:hAnsi="Verdana"/>
                <w:sz w:val="16"/>
                <w:szCs w:val="16"/>
              </w:rPr>
            </w:pPr>
            <w:r w:rsidRPr="00A25C51">
              <w:rPr>
                <w:rFonts w:ascii="Verdana" w:hAnsi="Verdana"/>
                <w:sz w:val="16"/>
                <w:szCs w:val="16"/>
              </w:rPr>
              <w:t>Kshirsagar M, Nasir M, Mukherjee S, Becker N, Dodhia R, Weeks WB, Ferres JL,</w:t>
            </w:r>
            <w:r>
              <w:rPr>
                <w:rFonts w:ascii="Verdana" w:hAnsi="Verdana"/>
                <w:sz w:val="16"/>
                <w:szCs w:val="16"/>
              </w:rPr>
              <w:t xml:space="preserve"> </w:t>
            </w:r>
            <w:r w:rsidRPr="00A25C51">
              <w:rPr>
                <w:rFonts w:ascii="Verdana" w:hAnsi="Verdana"/>
                <w:sz w:val="16"/>
                <w:szCs w:val="16"/>
              </w:rPr>
              <w:t>Richardson B. The Risk of Hospitalization and Mortality After Breakthrough SARS-</w:t>
            </w:r>
            <w:r>
              <w:rPr>
                <w:rFonts w:ascii="Verdana" w:hAnsi="Verdana"/>
                <w:sz w:val="16"/>
                <w:szCs w:val="16"/>
              </w:rPr>
              <w:t xml:space="preserve"> </w:t>
            </w:r>
            <w:r w:rsidRPr="00A25C51">
              <w:rPr>
                <w:rFonts w:ascii="Verdana" w:hAnsi="Verdana"/>
                <w:sz w:val="16"/>
                <w:szCs w:val="16"/>
              </w:rPr>
              <w:t>CoV-2 Infection by Vaccine Type: Observational Study of Medical Claims Data.</w:t>
            </w:r>
            <w:r>
              <w:rPr>
                <w:rFonts w:ascii="Verdana" w:hAnsi="Verdana"/>
                <w:sz w:val="16"/>
                <w:szCs w:val="16"/>
              </w:rPr>
              <w:t xml:space="preserve"> </w:t>
            </w:r>
            <w:r w:rsidRPr="00A25C51">
              <w:rPr>
                <w:rFonts w:ascii="Verdana" w:hAnsi="Verdana"/>
                <w:sz w:val="16"/>
                <w:szCs w:val="16"/>
              </w:rPr>
              <w:t>JMIR Public Health Surveill. 2022 Nov 8;8(11):e38898. doi: 10.2196/38898. PMID:</w:t>
            </w:r>
            <w:r>
              <w:rPr>
                <w:rFonts w:ascii="Verdana" w:hAnsi="Verdana"/>
                <w:sz w:val="16"/>
                <w:szCs w:val="16"/>
              </w:rPr>
              <w:t xml:space="preserve"> </w:t>
            </w:r>
            <w:r w:rsidRPr="00A25C51">
              <w:rPr>
                <w:rFonts w:ascii="Verdana" w:hAnsi="Verdana"/>
                <w:sz w:val="16"/>
                <w:szCs w:val="16"/>
              </w:rPr>
              <w:t>36265135; PMCID: PMC9645422.</w:t>
            </w:r>
          </w:p>
        </w:tc>
      </w:tr>
      <w:tr w:rsidR="009E5869" w14:paraId="61510A95" w14:textId="77777777" w:rsidTr="00F85AC8">
        <w:tc>
          <w:tcPr>
            <w:tcW w:w="562" w:type="dxa"/>
            <w:shd w:val="clear" w:color="auto" w:fill="FF0000"/>
          </w:tcPr>
          <w:p w14:paraId="483CB118" w14:textId="77777777" w:rsidR="009E5869" w:rsidRDefault="009E5869" w:rsidP="00F85AC8">
            <w:pPr>
              <w:spacing w:line="360" w:lineRule="auto"/>
              <w:rPr>
                <w:rFonts w:ascii="Verdana" w:hAnsi="Verdana"/>
                <w:sz w:val="16"/>
                <w:szCs w:val="16"/>
              </w:rPr>
            </w:pPr>
          </w:p>
        </w:tc>
        <w:tc>
          <w:tcPr>
            <w:tcW w:w="2840" w:type="dxa"/>
          </w:tcPr>
          <w:p w14:paraId="5B62D1C4" w14:textId="77777777" w:rsidR="009E5869" w:rsidRPr="00BE2929" w:rsidRDefault="009E5869" w:rsidP="00F85AC8">
            <w:pPr>
              <w:spacing w:line="360" w:lineRule="auto"/>
              <w:rPr>
                <w:rFonts w:ascii="Verdana" w:hAnsi="Verdana"/>
                <w:sz w:val="16"/>
                <w:szCs w:val="16"/>
              </w:rPr>
            </w:pPr>
            <w:r w:rsidRPr="00C10DBF">
              <w:rPr>
                <w:rFonts w:ascii="Verdana" w:hAnsi="Verdana"/>
                <w:sz w:val="16"/>
                <w:szCs w:val="16"/>
              </w:rPr>
              <w:t>Kianersi</w:t>
            </w:r>
            <w:r>
              <w:rPr>
                <w:rFonts w:ascii="Verdana" w:hAnsi="Verdana"/>
                <w:sz w:val="16"/>
                <w:szCs w:val="16"/>
              </w:rPr>
              <w:t xml:space="preserve"> </w:t>
            </w:r>
            <w:r>
              <w:rPr>
                <w:rFonts w:ascii="Verdana" w:hAnsi="Verdana"/>
                <w:i/>
                <w:iCs/>
                <w:sz w:val="16"/>
                <w:szCs w:val="16"/>
              </w:rPr>
              <w:t>et al.</w:t>
            </w:r>
            <w:r>
              <w:rPr>
                <w:rFonts w:ascii="Verdana" w:hAnsi="Verdana"/>
                <w:sz w:val="16"/>
                <w:szCs w:val="16"/>
              </w:rPr>
              <w:t xml:space="preserve"> </w:t>
            </w:r>
            <w:r w:rsidRPr="006D08F7">
              <w:rPr>
                <w:rFonts w:ascii="Verdana" w:hAnsi="Verdana"/>
                <w:color w:val="0070C0"/>
                <w:sz w:val="16"/>
                <w:szCs w:val="16"/>
              </w:rPr>
              <w:t xml:space="preserve">2021 </w:t>
            </w:r>
          </w:p>
        </w:tc>
        <w:tc>
          <w:tcPr>
            <w:tcW w:w="5665" w:type="dxa"/>
          </w:tcPr>
          <w:p w14:paraId="7916233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6311AA1C" w14:textId="77777777" w:rsidTr="00F85AC8">
        <w:tc>
          <w:tcPr>
            <w:tcW w:w="9067" w:type="dxa"/>
            <w:gridSpan w:val="3"/>
            <w:shd w:val="clear" w:color="auto" w:fill="auto"/>
          </w:tcPr>
          <w:p w14:paraId="7D0FD2A9" w14:textId="77777777" w:rsidR="009E5869" w:rsidRPr="00BD4910"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Kianersi S, Ludema C, Macy JT, Garcia Colato E, Chen C, Luetke M, et al. A Cross-Sectional Analysis of Demographic and Behavioral Risk Factors of Severe Acute Respiratory Syndrome Coronavirus 2 Seropositivity Among a Sample of U.S. College Students. Journal of adolescent health. 2021;69(2):219–26.</w:t>
            </w:r>
          </w:p>
        </w:tc>
      </w:tr>
      <w:tr w:rsidR="009E5869" w:rsidRPr="0036450D" w14:paraId="42AB063B" w14:textId="77777777" w:rsidTr="00F85AC8">
        <w:tc>
          <w:tcPr>
            <w:tcW w:w="562" w:type="dxa"/>
            <w:shd w:val="clear" w:color="auto" w:fill="538135" w:themeFill="accent6" w:themeFillShade="BF"/>
          </w:tcPr>
          <w:p w14:paraId="37B7D2A8" w14:textId="77777777" w:rsidR="009E5869" w:rsidRDefault="009E5869" w:rsidP="00F85AC8">
            <w:pPr>
              <w:spacing w:line="360" w:lineRule="auto"/>
              <w:rPr>
                <w:rFonts w:ascii="Verdana" w:hAnsi="Verdana"/>
                <w:sz w:val="16"/>
                <w:szCs w:val="16"/>
              </w:rPr>
            </w:pPr>
          </w:p>
        </w:tc>
        <w:tc>
          <w:tcPr>
            <w:tcW w:w="2840" w:type="dxa"/>
          </w:tcPr>
          <w:p w14:paraId="221952BF" w14:textId="77777777" w:rsidR="009E5869" w:rsidRDefault="009E5869" w:rsidP="00F85AC8">
            <w:pPr>
              <w:spacing w:line="360" w:lineRule="auto"/>
              <w:rPr>
                <w:rFonts w:ascii="Verdana" w:hAnsi="Verdana"/>
                <w:sz w:val="16"/>
                <w:szCs w:val="16"/>
              </w:rPr>
            </w:pPr>
            <w:r w:rsidRPr="00754CB9">
              <w:rPr>
                <w:rFonts w:ascii="Verdana" w:hAnsi="Verdana"/>
                <w:sz w:val="16"/>
                <w:szCs w:val="16"/>
              </w:rPr>
              <w:t>Kim</w:t>
            </w:r>
            <w:r>
              <w:rPr>
                <w:rFonts w:ascii="Verdana" w:hAnsi="Verdana"/>
                <w:i/>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40882973"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mortality</w:t>
            </w:r>
          </w:p>
        </w:tc>
      </w:tr>
      <w:tr w:rsidR="009E5869" w:rsidRPr="0036450D" w14:paraId="4EE2E1E2" w14:textId="77777777" w:rsidTr="00F85AC8">
        <w:tc>
          <w:tcPr>
            <w:tcW w:w="9067" w:type="dxa"/>
            <w:gridSpan w:val="3"/>
            <w:shd w:val="clear" w:color="auto" w:fill="auto"/>
          </w:tcPr>
          <w:p w14:paraId="361ADD07"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984ECD">
              <w:rPr>
                <w:rFonts w:ascii="Verdana" w:hAnsi="Verdana"/>
                <w:color w:val="000000" w:themeColor="text1"/>
                <w:sz w:val="16"/>
                <w:szCs w:val="16"/>
                <w:lang w:val="de-DE"/>
              </w:rPr>
              <w:t xml:space="preserve">Kim E, Kim YC, Park JY, Jung J, Lee JP, Kim H. (2021). </w:t>
            </w:r>
            <w:r w:rsidRPr="00984ECD">
              <w:rPr>
                <w:rFonts w:ascii="Verdana" w:hAnsi="Verdana"/>
                <w:color w:val="000000" w:themeColor="text1"/>
                <w:sz w:val="16"/>
                <w:szCs w:val="16"/>
              </w:rPr>
              <w:t xml:space="preserve">Evaluation of the Prognosisof COVID-19 </w:t>
            </w:r>
            <w:r>
              <w:rPr>
                <w:rFonts w:ascii="Verdana" w:hAnsi="Verdana"/>
                <w:color w:val="000000" w:themeColor="text1"/>
                <w:sz w:val="16"/>
                <w:szCs w:val="16"/>
              </w:rPr>
              <w:t>p</w:t>
            </w:r>
            <w:r w:rsidRPr="00984ECD">
              <w:rPr>
                <w:rFonts w:ascii="Verdana" w:hAnsi="Verdana"/>
                <w:color w:val="000000" w:themeColor="text1"/>
                <w:sz w:val="16"/>
                <w:szCs w:val="16"/>
              </w:rPr>
              <w:t xml:space="preserve">atients </w:t>
            </w:r>
          </w:p>
          <w:p w14:paraId="3F9E15FB"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984ECD">
              <w:rPr>
                <w:rFonts w:ascii="Verdana" w:hAnsi="Verdana"/>
                <w:color w:val="000000" w:themeColor="text1"/>
                <w:sz w:val="16"/>
                <w:szCs w:val="16"/>
              </w:rPr>
              <w:t xml:space="preserve">According to the Presence of Underlying Diseases and Drug Treatment. </w:t>
            </w:r>
            <w:r w:rsidRPr="00984ECD">
              <w:rPr>
                <w:rFonts w:ascii="Verdana" w:hAnsi="Verdana"/>
                <w:i/>
                <w:color w:val="000000" w:themeColor="text1"/>
                <w:sz w:val="16"/>
                <w:szCs w:val="16"/>
              </w:rPr>
              <w:t>Int J Environ Res Public Health, 18</w:t>
            </w:r>
            <w:r w:rsidRPr="00984ECD">
              <w:rPr>
                <w:rFonts w:ascii="Verdana" w:hAnsi="Verdana"/>
                <w:color w:val="000000" w:themeColor="text1"/>
                <w:sz w:val="16"/>
                <w:szCs w:val="16"/>
              </w:rPr>
              <w:t xml:space="preserve">(10). </w:t>
            </w:r>
          </w:p>
          <w:p w14:paraId="2EBE201E" w14:textId="77777777" w:rsidR="009E5869" w:rsidRPr="00BD4910" w:rsidRDefault="009E5869" w:rsidP="00F85AC8">
            <w:pPr>
              <w:pStyle w:val="EndNoteBibliography"/>
              <w:spacing w:after="0" w:line="360" w:lineRule="auto"/>
              <w:ind w:left="680" w:hanging="720"/>
              <w:rPr>
                <w:rFonts w:ascii="Verdana" w:hAnsi="Verdana"/>
                <w:color w:val="000000" w:themeColor="text1"/>
                <w:sz w:val="16"/>
                <w:szCs w:val="16"/>
              </w:rPr>
            </w:pPr>
            <w:r w:rsidRPr="00984ECD">
              <w:rPr>
                <w:rFonts w:ascii="Verdana" w:hAnsi="Verdana"/>
                <w:color w:val="000000" w:themeColor="text1"/>
                <w:sz w:val="16"/>
                <w:szCs w:val="16"/>
              </w:rPr>
              <w:t>doi:10.3390/ijerph18105342</w:t>
            </w:r>
          </w:p>
        </w:tc>
      </w:tr>
      <w:tr w:rsidR="009E5869" w:rsidRPr="0036450D" w14:paraId="2234D475" w14:textId="77777777" w:rsidTr="00F85AC8">
        <w:tc>
          <w:tcPr>
            <w:tcW w:w="562" w:type="dxa"/>
            <w:shd w:val="clear" w:color="auto" w:fill="FF0000"/>
          </w:tcPr>
          <w:p w14:paraId="710083C6" w14:textId="77777777" w:rsidR="009E5869" w:rsidRDefault="009E5869" w:rsidP="00F85AC8">
            <w:pPr>
              <w:spacing w:line="360" w:lineRule="auto"/>
              <w:rPr>
                <w:rFonts w:ascii="Verdana" w:hAnsi="Verdana"/>
                <w:sz w:val="16"/>
                <w:szCs w:val="16"/>
              </w:rPr>
            </w:pPr>
          </w:p>
        </w:tc>
        <w:tc>
          <w:tcPr>
            <w:tcW w:w="2840" w:type="dxa"/>
          </w:tcPr>
          <w:p w14:paraId="3BCC399E" w14:textId="77777777" w:rsidR="009E5869" w:rsidRPr="00754CB9" w:rsidRDefault="009E5869" w:rsidP="00F85AC8">
            <w:pPr>
              <w:spacing w:line="360" w:lineRule="auto"/>
              <w:rPr>
                <w:rFonts w:ascii="Verdana" w:hAnsi="Verdana"/>
                <w:sz w:val="16"/>
                <w:szCs w:val="16"/>
              </w:rPr>
            </w:pPr>
            <w:r w:rsidRPr="00754CB9">
              <w:rPr>
                <w:rFonts w:ascii="Verdana" w:hAnsi="Verdana"/>
                <w:sz w:val="16"/>
                <w:szCs w:val="16"/>
              </w:rPr>
              <w:t>Kim</w:t>
            </w:r>
            <w:r>
              <w:rPr>
                <w:rFonts w:ascii="Verdana" w:hAnsi="Verdana"/>
                <w:i/>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2</w:t>
            </w:r>
          </w:p>
        </w:tc>
        <w:tc>
          <w:tcPr>
            <w:tcW w:w="5665" w:type="dxa"/>
          </w:tcPr>
          <w:p w14:paraId="24CB3173" w14:textId="77777777" w:rsidR="009E5869" w:rsidRDefault="009E5869" w:rsidP="00F85AC8">
            <w:pPr>
              <w:spacing w:line="360" w:lineRule="auto"/>
              <w:rPr>
                <w:rFonts w:ascii="Verdana" w:hAnsi="Verdana"/>
                <w:sz w:val="16"/>
                <w:szCs w:val="16"/>
              </w:rPr>
            </w:pPr>
            <w:r>
              <w:rPr>
                <w:rFonts w:ascii="Verdana" w:hAnsi="Verdana"/>
                <w:sz w:val="16"/>
                <w:szCs w:val="16"/>
              </w:rPr>
              <w:t>Overlap in data</w:t>
            </w:r>
          </w:p>
        </w:tc>
      </w:tr>
      <w:tr w:rsidR="009E5869" w:rsidRPr="0036450D" w14:paraId="7C8EF397" w14:textId="77777777" w:rsidTr="00F85AC8">
        <w:tc>
          <w:tcPr>
            <w:tcW w:w="9067" w:type="dxa"/>
            <w:gridSpan w:val="3"/>
            <w:shd w:val="clear" w:color="auto" w:fill="auto"/>
          </w:tcPr>
          <w:p w14:paraId="5FC75183" w14:textId="77777777" w:rsidR="009E5869" w:rsidRDefault="009E5869" w:rsidP="00F85AC8">
            <w:pPr>
              <w:spacing w:line="360" w:lineRule="auto"/>
              <w:rPr>
                <w:rFonts w:ascii="Verdana" w:hAnsi="Verdana"/>
                <w:sz w:val="16"/>
                <w:szCs w:val="16"/>
              </w:rPr>
            </w:pPr>
            <w:r w:rsidRPr="000F773F">
              <w:rPr>
                <w:rFonts w:ascii="Verdana" w:hAnsi="Verdana"/>
                <w:sz w:val="16"/>
                <w:szCs w:val="16"/>
              </w:rPr>
              <w:t>Kim J, Park SH, Kim JM. Effect of Comorbidities on the Infection Rate and</w:t>
            </w:r>
            <w:r>
              <w:rPr>
                <w:rFonts w:ascii="Verdana" w:hAnsi="Verdana"/>
                <w:sz w:val="16"/>
                <w:szCs w:val="16"/>
              </w:rPr>
              <w:t xml:space="preserve"> </w:t>
            </w:r>
            <w:r w:rsidRPr="000F773F">
              <w:rPr>
                <w:rFonts w:ascii="Verdana" w:hAnsi="Verdana"/>
                <w:sz w:val="16"/>
                <w:szCs w:val="16"/>
              </w:rPr>
              <w:t>Severity of COVID-19: Nationwide Cohort Study With Propensity Score Matching.</w:t>
            </w:r>
            <w:r>
              <w:rPr>
                <w:rFonts w:ascii="Verdana" w:hAnsi="Verdana"/>
                <w:sz w:val="16"/>
                <w:szCs w:val="16"/>
              </w:rPr>
              <w:t xml:space="preserve"> </w:t>
            </w:r>
            <w:r w:rsidRPr="000F773F">
              <w:rPr>
                <w:rFonts w:ascii="Verdana" w:hAnsi="Verdana"/>
                <w:sz w:val="16"/>
                <w:szCs w:val="16"/>
              </w:rPr>
              <w:t>JMIR Public Health Surveill. 2022 Nov 18;8(11):e35025. doi: 10.2196/35025. PMID:</w:t>
            </w:r>
            <w:r>
              <w:rPr>
                <w:rFonts w:ascii="Verdana" w:hAnsi="Verdana"/>
                <w:sz w:val="16"/>
                <w:szCs w:val="16"/>
              </w:rPr>
              <w:t xml:space="preserve"> </w:t>
            </w:r>
            <w:r w:rsidRPr="000F773F">
              <w:rPr>
                <w:rFonts w:ascii="Verdana" w:hAnsi="Verdana"/>
                <w:sz w:val="16"/>
                <w:szCs w:val="16"/>
              </w:rPr>
              <w:t>36265125; PMCID: PMC9678330.</w:t>
            </w:r>
          </w:p>
        </w:tc>
      </w:tr>
      <w:tr w:rsidR="009E5869" w:rsidRPr="0036450D" w14:paraId="2F281660" w14:textId="77777777" w:rsidTr="00F85AC8">
        <w:tc>
          <w:tcPr>
            <w:tcW w:w="562" w:type="dxa"/>
            <w:shd w:val="clear" w:color="auto" w:fill="FF0000"/>
          </w:tcPr>
          <w:p w14:paraId="1323E25E" w14:textId="77777777" w:rsidR="009E5869" w:rsidRDefault="009E5869" w:rsidP="00F85AC8">
            <w:pPr>
              <w:spacing w:line="360" w:lineRule="auto"/>
              <w:rPr>
                <w:rFonts w:ascii="Verdana" w:hAnsi="Verdana"/>
                <w:sz w:val="16"/>
                <w:szCs w:val="16"/>
              </w:rPr>
            </w:pPr>
          </w:p>
        </w:tc>
        <w:tc>
          <w:tcPr>
            <w:tcW w:w="2840" w:type="dxa"/>
          </w:tcPr>
          <w:p w14:paraId="62AFE306" w14:textId="77777777" w:rsidR="009E5869" w:rsidRDefault="009E5869" w:rsidP="00F85AC8">
            <w:pPr>
              <w:spacing w:line="360" w:lineRule="auto"/>
              <w:rPr>
                <w:rFonts w:ascii="Verdana" w:hAnsi="Verdana"/>
                <w:sz w:val="16"/>
                <w:szCs w:val="16"/>
              </w:rPr>
            </w:pPr>
            <w:r>
              <w:rPr>
                <w:rFonts w:ascii="Verdana" w:hAnsi="Verdana"/>
                <w:sz w:val="16"/>
                <w:szCs w:val="16"/>
              </w:rPr>
              <w:t xml:space="preserve">Kirov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r>
              <w:rPr>
                <w:rFonts w:ascii="Verdana" w:hAnsi="Verdana"/>
                <w:color w:val="0070C0"/>
                <w:sz w:val="16"/>
                <w:szCs w:val="16"/>
              </w:rPr>
              <w:t xml:space="preserve"> </w:t>
            </w:r>
            <w:r w:rsidRPr="007D36C3">
              <w:rPr>
                <w:rFonts w:ascii="Verdana" w:hAnsi="Verdana"/>
                <w:color w:val="0070C0"/>
                <w:sz w:val="13"/>
                <w:szCs w:val="13"/>
              </w:rPr>
              <w:t>[</w:t>
            </w:r>
            <w:r w:rsidRPr="007D36C3">
              <w:rPr>
                <w:rFonts w:ascii="Verdana" w:hAnsi="Verdana"/>
                <w:color w:val="FF0000"/>
                <w:sz w:val="13"/>
                <w:szCs w:val="13"/>
              </w:rPr>
              <w:t>MEDRXIV</w:t>
            </w:r>
            <w:r w:rsidRPr="007D36C3">
              <w:rPr>
                <w:rFonts w:ascii="Verdana" w:hAnsi="Verdana"/>
                <w:color w:val="0070C0"/>
                <w:sz w:val="13"/>
                <w:szCs w:val="13"/>
              </w:rPr>
              <w:t>]</w:t>
            </w:r>
          </w:p>
        </w:tc>
        <w:tc>
          <w:tcPr>
            <w:tcW w:w="5665" w:type="dxa"/>
          </w:tcPr>
          <w:p w14:paraId="10A543D6" w14:textId="77777777" w:rsidR="009E5869" w:rsidRDefault="009E5869" w:rsidP="00F85AC8">
            <w:pPr>
              <w:spacing w:line="360" w:lineRule="auto"/>
              <w:rPr>
                <w:rFonts w:ascii="Verdana" w:hAnsi="Verdana"/>
                <w:sz w:val="16"/>
                <w:szCs w:val="16"/>
              </w:rPr>
            </w:pPr>
            <w:r>
              <w:rPr>
                <w:rFonts w:ascii="Verdana" w:hAnsi="Verdana"/>
                <w:sz w:val="16"/>
                <w:szCs w:val="16"/>
              </w:rPr>
              <w:t xml:space="preserve">Overlap in data </w:t>
            </w:r>
          </w:p>
        </w:tc>
      </w:tr>
      <w:tr w:rsidR="009E5869" w:rsidRPr="0036450D" w14:paraId="057BC960" w14:textId="77777777" w:rsidTr="00F85AC8">
        <w:tc>
          <w:tcPr>
            <w:tcW w:w="9067" w:type="dxa"/>
            <w:gridSpan w:val="3"/>
            <w:shd w:val="clear" w:color="auto" w:fill="auto"/>
          </w:tcPr>
          <w:p w14:paraId="2FEF2C1B" w14:textId="77777777" w:rsidR="009E5869" w:rsidRDefault="009E5869" w:rsidP="00F85AC8">
            <w:pPr>
              <w:spacing w:line="360" w:lineRule="auto"/>
              <w:rPr>
                <w:rFonts w:ascii="Verdana" w:hAnsi="Verdana"/>
                <w:sz w:val="16"/>
                <w:szCs w:val="16"/>
              </w:rPr>
            </w:pPr>
            <w:r w:rsidRPr="00984ECD">
              <w:rPr>
                <w:rFonts w:ascii="Verdana" w:hAnsi="Verdana" w:cs="Arial"/>
                <w:color w:val="222222"/>
                <w:sz w:val="16"/>
                <w:szCs w:val="16"/>
                <w:shd w:val="clear" w:color="auto" w:fill="FFFFFF"/>
              </w:rPr>
              <w:t>Kirov G, Baker E. (2021). COVID-19 and mortality risk in patients with psychiatric disorders.</w:t>
            </w:r>
            <w:r w:rsidRPr="00984ECD">
              <w:rPr>
                <w:rStyle w:val="apple-converted-space"/>
                <w:rFonts w:ascii="Verdana" w:hAnsi="Verdana" w:cs="Arial"/>
                <w:color w:val="222222"/>
                <w:sz w:val="16"/>
                <w:szCs w:val="16"/>
                <w:shd w:val="clear" w:color="auto" w:fill="FFFFFF"/>
              </w:rPr>
              <w:t> </w:t>
            </w:r>
            <w:r w:rsidRPr="00984ECD">
              <w:rPr>
                <w:rFonts w:ascii="Verdana" w:hAnsi="Verdana" w:cs="Arial"/>
                <w:i/>
                <w:iCs/>
                <w:color w:val="222222"/>
                <w:sz w:val="16"/>
                <w:szCs w:val="16"/>
              </w:rPr>
              <w:t>medRxiv</w:t>
            </w:r>
            <w:r w:rsidRPr="00984ECD">
              <w:rPr>
                <w:rFonts w:ascii="Verdana" w:hAnsi="Verdana" w:cs="Arial"/>
                <w:color w:val="222222"/>
                <w:sz w:val="16"/>
                <w:szCs w:val="16"/>
                <w:shd w:val="clear" w:color="auto" w:fill="FFFFFF"/>
              </w:rPr>
              <w:t>.</w:t>
            </w:r>
          </w:p>
        </w:tc>
      </w:tr>
      <w:tr w:rsidR="009E5869" w:rsidRPr="0036450D" w14:paraId="26739D8A" w14:textId="77777777" w:rsidTr="00F85AC8">
        <w:tc>
          <w:tcPr>
            <w:tcW w:w="562" w:type="dxa"/>
            <w:shd w:val="clear" w:color="auto" w:fill="FF0000"/>
          </w:tcPr>
          <w:p w14:paraId="78E918E0" w14:textId="77777777" w:rsidR="009E5869" w:rsidRDefault="009E5869" w:rsidP="00F85AC8">
            <w:pPr>
              <w:spacing w:line="360" w:lineRule="auto"/>
              <w:rPr>
                <w:rFonts w:ascii="Verdana" w:hAnsi="Verdana"/>
                <w:sz w:val="16"/>
                <w:szCs w:val="16"/>
              </w:rPr>
            </w:pPr>
          </w:p>
        </w:tc>
        <w:tc>
          <w:tcPr>
            <w:tcW w:w="2840" w:type="dxa"/>
          </w:tcPr>
          <w:p w14:paraId="216C41A3" w14:textId="77777777" w:rsidR="009E5869" w:rsidRDefault="009E5869" w:rsidP="00F85AC8">
            <w:pPr>
              <w:spacing w:line="360" w:lineRule="auto"/>
              <w:rPr>
                <w:rFonts w:ascii="Verdana" w:hAnsi="Verdana"/>
                <w:sz w:val="16"/>
                <w:szCs w:val="16"/>
              </w:rPr>
            </w:pPr>
            <w:r>
              <w:rPr>
                <w:rFonts w:ascii="Verdana" w:hAnsi="Verdana"/>
                <w:sz w:val="16"/>
                <w:szCs w:val="16"/>
              </w:rPr>
              <w:t xml:space="preserve">Kolin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511ED238" w14:textId="77777777" w:rsidR="009E5869" w:rsidRDefault="009E5869" w:rsidP="00F85AC8">
            <w:pPr>
              <w:spacing w:line="360" w:lineRule="auto"/>
              <w:rPr>
                <w:rFonts w:ascii="Verdana" w:hAnsi="Verdana"/>
                <w:sz w:val="16"/>
                <w:szCs w:val="16"/>
              </w:rPr>
            </w:pPr>
            <w:r>
              <w:rPr>
                <w:rFonts w:ascii="Verdana" w:hAnsi="Verdana"/>
                <w:sz w:val="16"/>
                <w:szCs w:val="16"/>
              </w:rPr>
              <w:t>Overlap in data</w:t>
            </w:r>
          </w:p>
        </w:tc>
      </w:tr>
      <w:tr w:rsidR="009E5869" w:rsidRPr="0036450D" w14:paraId="1C8A0F9E" w14:textId="77777777" w:rsidTr="00F85AC8">
        <w:tc>
          <w:tcPr>
            <w:tcW w:w="9067" w:type="dxa"/>
            <w:gridSpan w:val="3"/>
            <w:shd w:val="clear" w:color="auto" w:fill="auto"/>
          </w:tcPr>
          <w:p w14:paraId="3C6F7FE4" w14:textId="77777777" w:rsidR="009E5869" w:rsidRPr="00BD4910"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 xml:space="preserve">Kolin DA, Kulm S, Christos PJ, Elemento O. Clinical, regional, and genetic characteristics of Covid-19 patients from UK Biobank. PLoS One. 2020 Nov 17;15(11):e0241264. doi: 10.1371/journal.pone.0241264. PMID: 33201886; PMCID: PMC7671499. </w:t>
            </w:r>
          </w:p>
        </w:tc>
      </w:tr>
      <w:tr w:rsidR="009E5869" w14:paraId="064670DC" w14:textId="77777777" w:rsidTr="00F85AC8">
        <w:tc>
          <w:tcPr>
            <w:tcW w:w="562" w:type="dxa"/>
            <w:shd w:val="clear" w:color="auto" w:fill="FF0000"/>
          </w:tcPr>
          <w:p w14:paraId="7785E64E" w14:textId="77777777" w:rsidR="009E5869" w:rsidRDefault="009E5869" w:rsidP="00F85AC8">
            <w:pPr>
              <w:spacing w:line="360" w:lineRule="auto"/>
              <w:rPr>
                <w:rFonts w:ascii="Verdana" w:hAnsi="Verdana"/>
                <w:sz w:val="16"/>
                <w:szCs w:val="16"/>
              </w:rPr>
            </w:pPr>
          </w:p>
        </w:tc>
        <w:tc>
          <w:tcPr>
            <w:tcW w:w="2840" w:type="dxa"/>
          </w:tcPr>
          <w:p w14:paraId="66E12A3B" w14:textId="77777777" w:rsidR="009E5869" w:rsidRPr="003F451B" w:rsidRDefault="009E5869" w:rsidP="00F85AC8">
            <w:pPr>
              <w:spacing w:line="360" w:lineRule="auto"/>
              <w:ind w:left="720" w:hanging="720"/>
              <w:rPr>
                <w:rFonts w:ascii="Verdana" w:hAnsi="Verdana"/>
                <w:sz w:val="16"/>
                <w:szCs w:val="16"/>
              </w:rPr>
            </w:pPr>
            <w:r w:rsidRPr="00CB560F">
              <w:rPr>
                <w:rFonts w:ascii="Verdana" w:hAnsi="Verdana"/>
                <w:sz w:val="16"/>
                <w:szCs w:val="16"/>
              </w:rPr>
              <w:t>Kondakov</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671E08DA"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405DE65D" w14:textId="77777777" w:rsidTr="00F85AC8">
        <w:tc>
          <w:tcPr>
            <w:tcW w:w="9067" w:type="dxa"/>
            <w:gridSpan w:val="3"/>
            <w:shd w:val="clear" w:color="auto" w:fill="auto"/>
          </w:tcPr>
          <w:p w14:paraId="57645D58" w14:textId="77777777" w:rsidR="009E5869" w:rsidRPr="00BD4910"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Kondakov A, Berdalin A, Lelyuk V, Gubskiy I, Golovin D. Risk Factors of In-Hospital Mortality in Non-Specialized Tertiary Center Repurposed for Medical Care to COVID-19 Patients in Russia. Diagnostics (Basel). 2021;11(9):1687.</w:t>
            </w:r>
          </w:p>
        </w:tc>
      </w:tr>
      <w:tr w:rsidR="009E5869" w:rsidRPr="0036450D" w14:paraId="581A4600" w14:textId="77777777" w:rsidTr="00F85AC8">
        <w:tc>
          <w:tcPr>
            <w:tcW w:w="562" w:type="dxa"/>
            <w:shd w:val="clear" w:color="auto" w:fill="FF0000"/>
          </w:tcPr>
          <w:p w14:paraId="6D5B5F1D" w14:textId="77777777" w:rsidR="009E5869" w:rsidRDefault="009E5869" w:rsidP="00F85AC8">
            <w:pPr>
              <w:spacing w:line="360" w:lineRule="auto"/>
              <w:rPr>
                <w:rFonts w:ascii="Verdana" w:hAnsi="Verdana"/>
                <w:sz w:val="16"/>
                <w:szCs w:val="16"/>
              </w:rPr>
            </w:pPr>
          </w:p>
        </w:tc>
        <w:tc>
          <w:tcPr>
            <w:tcW w:w="2840" w:type="dxa"/>
          </w:tcPr>
          <w:p w14:paraId="655CD9DD" w14:textId="77777777" w:rsidR="009E5869" w:rsidRDefault="009E5869" w:rsidP="00F85AC8">
            <w:pPr>
              <w:spacing w:line="360" w:lineRule="auto"/>
              <w:rPr>
                <w:rFonts w:ascii="Verdana" w:hAnsi="Verdana"/>
                <w:sz w:val="16"/>
                <w:szCs w:val="16"/>
              </w:rPr>
            </w:pPr>
            <w:r>
              <w:rPr>
                <w:rFonts w:ascii="Verdana" w:hAnsi="Verdana"/>
                <w:sz w:val="16"/>
                <w:szCs w:val="16"/>
              </w:rPr>
              <w:t xml:space="preserve">Kozloff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361ED69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5F7B6C7" w14:textId="77777777" w:rsidTr="00F85AC8">
        <w:tc>
          <w:tcPr>
            <w:tcW w:w="9067" w:type="dxa"/>
            <w:gridSpan w:val="3"/>
            <w:shd w:val="clear" w:color="auto" w:fill="auto"/>
          </w:tcPr>
          <w:p w14:paraId="02FC593A" w14:textId="77777777" w:rsidR="009E5869" w:rsidRPr="00BD4910"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Kozloff N, Mulsant BH, Stergiopoulos V, Voineskos AN. The COVID-19 Global Pandemic: Implications for People With Schizophrenia and Related Disorders. Schizophr Bull. 2020 Jul 8;46(4):752-757. doi: 10.1093/schbul/sbaa051. PMID: 32343342; PMCID: PMC7197583. Y</w:t>
            </w:r>
          </w:p>
        </w:tc>
      </w:tr>
      <w:tr w:rsidR="009E5869" w:rsidRPr="0036450D" w14:paraId="2BEBF9C7" w14:textId="77777777" w:rsidTr="00F85AC8">
        <w:tc>
          <w:tcPr>
            <w:tcW w:w="562" w:type="dxa"/>
            <w:shd w:val="clear" w:color="auto" w:fill="FF0000"/>
          </w:tcPr>
          <w:p w14:paraId="2B2BA652" w14:textId="77777777" w:rsidR="009E5869" w:rsidRDefault="009E5869" w:rsidP="00F85AC8">
            <w:pPr>
              <w:spacing w:line="360" w:lineRule="auto"/>
              <w:rPr>
                <w:rFonts w:ascii="Verdana" w:hAnsi="Verdana"/>
                <w:sz w:val="16"/>
                <w:szCs w:val="16"/>
              </w:rPr>
            </w:pPr>
          </w:p>
        </w:tc>
        <w:tc>
          <w:tcPr>
            <w:tcW w:w="2840" w:type="dxa"/>
          </w:tcPr>
          <w:p w14:paraId="449860D8" w14:textId="77777777" w:rsidR="009E5869" w:rsidRDefault="009E5869" w:rsidP="00F85AC8">
            <w:pPr>
              <w:spacing w:line="360" w:lineRule="auto"/>
              <w:rPr>
                <w:rFonts w:ascii="Verdana" w:hAnsi="Verdana"/>
                <w:sz w:val="16"/>
                <w:szCs w:val="16"/>
              </w:rPr>
            </w:pPr>
            <w:r>
              <w:rPr>
                <w:rFonts w:ascii="Verdana" w:hAnsi="Verdana" w:cs="Calibri"/>
                <w:sz w:val="16"/>
                <w:szCs w:val="16"/>
              </w:rPr>
              <w:t>Kundi</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5665" w:type="dxa"/>
          </w:tcPr>
          <w:p w14:paraId="24C81C22"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mortality</w:t>
            </w:r>
          </w:p>
        </w:tc>
      </w:tr>
      <w:tr w:rsidR="009E5869" w:rsidRPr="0036450D" w14:paraId="5D85CE5E" w14:textId="77777777" w:rsidTr="00F85AC8">
        <w:tc>
          <w:tcPr>
            <w:tcW w:w="9067" w:type="dxa"/>
            <w:gridSpan w:val="3"/>
            <w:shd w:val="clear" w:color="auto" w:fill="auto"/>
          </w:tcPr>
          <w:p w14:paraId="16DA0E54"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984ECD">
              <w:rPr>
                <w:rFonts w:ascii="Verdana" w:hAnsi="Verdana"/>
                <w:color w:val="000000" w:themeColor="text1"/>
                <w:sz w:val="16"/>
                <w:szCs w:val="16"/>
              </w:rPr>
              <w:t xml:space="preserve">Kundi H, Çetin EHÖ, Canpolat U, Aras S, Celik O, Ata N, Birinci S, Çay S, Özeke Ö, Tanboğa IH, Topaloğlu S. </w:t>
            </w:r>
          </w:p>
          <w:p w14:paraId="4664677C"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984ECD">
              <w:rPr>
                <w:rFonts w:ascii="Verdana" w:hAnsi="Verdana"/>
                <w:color w:val="000000" w:themeColor="text1"/>
                <w:sz w:val="16"/>
                <w:szCs w:val="16"/>
              </w:rPr>
              <w:t>The role of Frailty on Adverse Outcomes Among Older Patients with COVID-19. J Infect. 2020 Dec;81(6):944-</w:t>
            </w:r>
          </w:p>
          <w:p w14:paraId="14E2D804" w14:textId="77777777" w:rsidR="009E5869" w:rsidRPr="00BD4910" w:rsidRDefault="009E5869" w:rsidP="00F85AC8">
            <w:pPr>
              <w:pStyle w:val="EndNoteBibliography"/>
              <w:spacing w:after="0" w:line="360" w:lineRule="auto"/>
              <w:ind w:left="680" w:hanging="720"/>
              <w:rPr>
                <w:rFonts w:ascii="Verdana" w:hAnsi="Verdana"/>
                <w:color w:val="000000" w:themeColor="text1"/>
                <w:sz w:val="16"/>
                <w:szCs w:val="16"/>
              </w:rPr>
            </w:pPr>
            <w:r w:rsidRPr="00984ECD">
              <w:rPr>
                <w:rFonts w:ascii="Verdana" w:hAnsi="Verdana"/>
                <w:color w:val="000000" w:themeColor="text1"/>
                <w:sz w:val="16"/>
                <w:szCs w:val="16"/>
              </w:rPr>
              <w:t>951. doi: 10.1016/j.jinf.2020.09.029. Epub 2020 Sep 28. PMID: 33002560; PMCID: PMC7521439.</w:t>
            </w:r>
          </w:p>
        </w:tc>
      </w:tr>
      <w:tr w:rsidR="009E5869" w:rsidRPr="0036450D" w14:paraId="74B2B75D" w14:textId="77777777" w:rsidTr="00F85AC8">
        <w:tc>
          <w:tcPr>
            <w:tcW w:w="562" w:type="dxa"/>
            <w:shd w:val="clear" w:color="auto" w:fill="FF0000"/>
          </w:tcPr>
          <w:p w14:paraId="714ADFD6" w14:textId="77777777" w:rsidR="009E5869" w:rsidRDefault="009E5869" w:rsidP="00F85AC8">
            <w:pPr>
              <w:spacing w:line="360" w:lineRule="auto"/>
              <w:rPr>
                <w:rFonts w:ascii="Verdana" w:hAnsi="Verdana"/>
                <w:sz w:val="16"/>
                <w:szCs w:val="16"/>
              </w:rPr>
            </w:pPr>
          </w:p>
        </w:tc>
        <w:tc>
          <w:tcPr>
            <w:tcW w:w="2840" w:type="dxa"/>
          </w:tcPr>
          <w:p w14:paraId="6079FFF7" w14:textId="77777777" w:rsidR="009E5869" w:rsidRDefault="009E5869" w:rsidP="00F85AC8">
            <w:pPr>
              <w:spacing w:line="360" w:lineRule="auto"/>
              <w:rPr>
                <w:rFonts w:ascii="Verdana" w:hAnsi="Verdana"/>
                <w:sz w:val="16"/>
                <w:szCs w:val="16"/>
              </w:rPr>
            </w:pPr>
            <w:r>
              <w:rPr>
                <w:rFonts w:ascii="Verdana" w:hAnsi="Verdana"/>
                <w:sz w:val="16"/>
                <w:szCs w:val="16"/>
              </w:rPr>
              <w:t xml:space="preserve">Lagrandeur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3</w:t>
            </w:r>
          </w:p>
        </w:tc>
        <w:tc>
          <w:tcPr>
            <w:tcW w:w="5665" w:type="dxa"/>
          </w:tcPr>
          <w:p w14:paraId="435D7DD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D0D873B" w14:textId="77777777" w:rsidTr="00F85AC8">
        <w:tc>
          <w:tcPr>
            <w:tcW w:w="9067" w:type="dxa"/>
            <w:gridSpan w:val="3"/>
            <w:shd w:val="clear" w:color="auto" w:fill="auto"/>
          </w:tcPr>
          <w:p w14:paraId="07316572" w14:textId="77777777" w:rsidR="009E5869" w:rsidRDefault="009E5869" w:rsidP="00F85AC8">
            <w:pPr>
              <w:spacing w:line="360" w:lineRule="auto"/>
              <w:rPr>
                <w:rFonts w:ascii="Verdana" w:hAnsi="Verdana"/>
                <w:sz w:val="16"/>
                <w:szCs w:val="16"/>
              </w:rPr>
            </w:pPr>
            <w:r w:rsidRPr="00FC6F2F">
              <w:rPr>
                <w:rFonts w:ascii="Verdana" w:hAnsi="Verdana"/>
                <w:sz w:val="16"/>
                <w:szCs w:val="16"/>
              </w:rPr>
              <w:t>Lagrandeur J, Putallaz P, Krief H, Büla CJ, Coutaz M. Mortality in COVID-19</w:t>
            </w:r>
            <w:r>
              <w:rPr>
                <w:rFonts w:ascii="Verdana" w:hAnsi="Verdana"/>
                <w:sz w:val="16"/>
                <w:szCs w:val="16"/>
              </w:rPr>
              <w:t>,</w:t>
            </w:r>
            <w:r w:rsidRPr="00FC6F2F">
              <w:rPr>
                <w:rFonts w:ascii="Verdana" w:hAnsi="Verdana"/>
                <w:sz w:val="16"/>
                <w:szCs w:val="16"/>
              </w:rPr>
              <w:t>lder patients hospitalized in a geriatric ward: Is obesity protective? BMC</w:t>
            </w:r>
            <w:r>
              <w:rPr>
                <w:rFonts w:ascii="Verdana" w:hAnsi="Verdana"/>
                <w:sz w:val="16"/>
                <w:szCs w:val="16"/>
              </w:rPr>
              <w:t xml:space="preserve"> </w:t>
            </w:r>
            <w:r w:rsidRPr="00FC6F2F">
              <w:rPr>
                <w:rFonts w:ascii="Verdana" w:hAnsi="Verdana"/>
                <w:sz w:val="16"/>
                <w:szCs w:val="16"/>
              </w:rPr>
              <w:t>Geriatr. 2023 Apr 11;23(1):228. doi: 10.1186/s12877-023-03937-8. PMID: 37041477;</w:t>
            </w:r>
            <w:r>
              <w:rPr>
                <w:rFonts w:ascii="Verdana" w:hAnsi="Verdana"/>
                <w:sz w:val="16"/>
                <w:szCs w:val="16"/>
              </w:rPr>
              <w:t xml:space="preserve"> </w:t>
            </w:r>
            <w:r w:rsidRPr="00FC6F2F">
              <w:rPr>
                <w:rFonts w:ascii="Verdana" w:hAnsi="Verdana"/>
                <w:sz w:val="16"/>
                <w:szCs w:val="16"/>
              </w:rPr>
              <w:t>PMCID: PMC10088129.</w:t>
            </w:r>
          </w:p>
        </w:tc>
      </w:tr>
      <w:tr w:rsidR="009E5869" w:rsidRPr="0036450D" w14:paraId="5EB54D85" w14:textId="77777777" w:rsidTr="00F85AC8">
        <w:tc>
          <w:tcPr>
            <w:tcW w:w="562" w:type="dxa"/>
            <w:shd w:val="clear" w:color="auto" w:fill="FF0000"/>
          </w:tcPr>
          <w:p w14:paraId="5B099A7B" w14:textId="77777777" w:rsidR="009E5869" w:rsidRDefault="009E5869" w:rsidP="00F85AC8">
            <w:pPr>
              <w:spacing w:line="360" w:lineRule="auto"/>
              <w:rPr>
                <w:rFonts w:ascii="Verdana" w:hAnsi="Verdana"/>
                <w:sz w:val="16"/>
                <w:szCs w:val="16"/>
              </w:rPr>
            </w:pPr>
          </w:p>
        </w:tc>
        <w:tc>
          <w:tcPr>
            <w:tcW w:w="2840" w:type="dxa"/>
          </w:tcPr>
          <w:p w14:paraId="1A78356E" w14:textId="77777777" w:rsidR="009E5869" w:rsidRDefault="009E5869" w:rsidP="00F85AC8">
            <w:pPr>
              <w:spacing w:line="360" w:lineRule="auto"/>
              <w:rPr>
                <w:rFonts w:ascii="Verdana" w:hAnsi="Verdana"/>
                <w:sz w:val="16"/>
                <w:szCs w:val="16"/>
              </w:rPr>
            </w:pPr>
            <w:r>
              <w:rPr>
                <w:rFonts w:ascii="Verdana" w:hAnsi="Verdana"/>
                <w:sz w:val="16"/>
                <w:szCs w:val="16"/>
              </w:rPr>
              <w:t xml:space="preserve">Landén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10A68126"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D0ECB00" w14:textId="77777777" w:rsidTr="00F85AC8">
        <w:tc>
          <w:tcPr>
            <w:tcW w:w="9067" w:type="dxa"/>
            <w:gridSpan w:val="3"/>
            <w:shd w:val="clear" w:color="auto" w:fill="auto"/>
          </w:tcPr>
          <w:p w14:paraId="6C6BC26D" w14:textId="77777777" w:rsidR="009E5869" w:rsidRPr="00056E69"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Landén M, Larsson H, Lichtenstein P, Westin J, Song J. Respiratory infections during lithium and valproate medication: a within-individual prospective study of 50,000 patients with bipolar disorder. Int J Bipolar Disord. 2021 Feb 1;9(1):4. doi: 10.1186/s40345-020-00208-y. PMID: 33521836; PMCID: PMC7847747. </w:t>
            </w:r>
          </w:p>
        </w:tc>
      </w:tr>
      <w:tr w:rsidR="009E5869" w:rsidRPr="0036450D" w14:paraId="1084528B" w14:textId="77777777" w:rsidTr="00F85AC8">
        <w:tc>
          <w:tcPr>
            <w:tcW w:w="562" w:type="dxa"/>
            <w:shd w:val="clear" w:color="auto" w:fill="FF0000"/>
          </w:tcPr>
          <w:p w14:paraId="3B8EC57F" w14:textId="77777777" w:rsidR="009E5869" w:rsidRDefault="009E5869" w:rsidP="00F85AC8">
            <w:pPr>
              <w:spacing w:line="360" w:lineRule="auto"/>
              <w:rPr>
                <w:rFonts w:ascii="Verdana" w:hAnsi="Verdana"/>
                <w:sz w:val="16"/>
                <w:szCs w:val="16"/>
              </w:rPr>
            </w:pPr>
          </w:p>
        </w:tc>
        <w:tc>
          <w:tcPr>
            <w:tcW w:w="2840" w:type="dxa"/>
          </w:tcPr>
          <w:p w14:paraId="6F3B74C5" w14:textId="77777777" w:rsidR="009E5869" w:rsidRDefault="009E5869" w:rsidP="00F85AC8">
            <w:pPr>
              <w:spacing w:line="360" w:lineRule="auto"/>
              <w:rPr>
                <w:rFonts w:ascii="Verdana" w:hAnsi="Verdana"/>
                <w:sz w:val="16"/>
                <w:szCs w:val="16"/>
              </w:rPr>
            </w:pPr>
            <w:r>
              <w:rPr>
                <w:rFonts w:ascii="Verdana" w:hAnsi="Verdana"/>
                <w:sz w:val="16"/>
                <w:szCs w:val="16"/>
              </w:rPr>
              <w:t xml:space="preserve">Landes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56FBAF63"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673F3A8" w14:textId="77777777" w:rsidTr="00F85AC8">
        <w:tc>
          <w:tcPr>
            <w:tcW w:w="9067" w:type="dxa"/>
            <w:gridSpan w:val="3"/>
            <w:shd w:val="clear" w:color="auto" w:fill="auto"/>
          </w:tcPr>
          <w:p w14:paraId="3F5F4F5A" w14:textId="77777777" w:rsidR="009E5869" w:rsidRPr="00056E69"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Landes SD, Turk MA, Formica MK, McDonald KE, Stevens JD. COVID-19 outcomes among people with intellectual and developmental disability living in residential group homes in New York State. Disabil Health J. 2020 Oct;13(4):100969. doi: 10.1016/j.dhjo.2020.100969. Epub 2020 Jun 24. PMID: 32600948; PMCID: PMC7311922.</w:t>
            </w:r>
          </w:p>
        </w:tc>
      </w:tr>
      <w:tr w:rsidR="009E5869" w:rsidRPr="0036450D" w14:paraId="13108ECD" w14:textId="77777777" w:rsidTr="003E5110">
        <w:tc>
          <w:tcPr>
            <w:tcW w:w="562" w:type="dxa"/>
            <w:shd w:val="clear" w:color="auto" w:fill="FF0000"/>
          </w:tcPr>
          <w:p w14:paraId="69574434" w14:textId="77777777" w:rsidR="009E5869" w:rsidRDefault="009E5869" w:rsidP="00F85AC8">
            <w:pPr>
              <w:spacing w:line="360" w:lineRule="auto"/>
              <w:rPr>
                <w:rFonts w:ascii="Verdana" w:hAnsi="Verdana"/>
                <w:sz w:val="16"/>
                <w:szCs w:val="16"/>
              </w:rPr>
            </w:pPr>
          </w:p>
        </w:tc>
        <w:tc>
          <w:tcPr>
            <w:tcW w:w="2840" w:type="dxa"/>
          </w:tcPr>
          <w:p w14:paraId="53E0665E" w14:textId="77777777" w:rsidR="009E5869" w:rsidRDefault="009E5869" w:rsidP="00F85AC8">
            <w:pPr>
              <w:spacing w:line="360" w:lineRule="auto"/>
              <w:rPr>
                <w:rFonts w:ascii="Verdana" w:hAnsi="Verdana"/>
                <w:sz w:val="16"/>
                <w:szCs w:val="16"/>
              </w:rPr>
            </w:pPr>
            <w:r>
              <w:rPr>
                <w:rFonts w:ascii="Verdana" w:hAnsi="Verdana"/>
                <w:sz w:val="16"/>
                <w:szCs w:val="16"/>
              </w:rPr>
              <w:t xml:space="preserve">Laskovski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tcPr>
          <w:p w14:paraId="62C3F811" w14:textId="6E8AED48" w:rsidR="009E5869" w:rsidRDefault="003E5110"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1691987" w14:textId="77777777" w:rsidTr="00F85AC8">
        <w:tc>
          <w:tcPr>
            <w:tcW w:w="9067" w:type="dxa"/>
            <w:gridSpan w:val="3"/>
            <w:shd w:val="clear" w:color="auto" w:fill="auto"/>
          </w:tcPr>
          <w:p w14:paraId="7D431427" w14:textId="77777777" w:rsidR="009E5869" w:rsidRDefault="009E5869" w:rsidP="00F85AC8">
            <w:pPr>
              <w:spacing w:line="360" w:lineRule="auto"/>
              <w:rPr>
                <w:rFonts w:ascii="Verdana" w:hAnsi="Verdana"/>
                <w:sz w:val="16"/>
                <w:szCs w:val="16"/>
              </w:rPr>
            </w:pPr>
            <w:r w:rsidRPr="002B2873">
              <w:rPr>
                <w:rFonts w:ascii="Verdana" w:hAnsi="Verdana"/>
                <w:sz w:val="16"/>
                <w:szCs w:val="16"/>
              </w:rPr>
              <w:t>Laskovski L, Felcar JM, Fillis MMA, Trelha CS. Risk factors associated wit</w:t>
            </w:r>
            <w:r>
              <w:rPr>
                <w:rFonts w:ascii="Verdana" w:hAnsi="Verdana"/>
                <w:sz w:val="16"/>
                <w:szCs w:val="16"/>
              </w:rPr>
              <w:t xml:space="preserve">h </w:t>
            </w:r>
            <w:r w:rsidRPr="002B2873">
              <w:rPr>
                <w:rFonts w:ascii="Verdana" w:hAnsi="Verdana"/>
                <w:sz w:val="16"/>
                <w:szCs w:val="16"/>
              </w:rPr>
              <w:t>limited functional status among out-of-hospital patients 30 days and one year</w:t>
            </w:r>
            <w:r>
              <w:rPr>
                <w:rFonts w:ascii="Verdana" w:hAnsi="Verdana"/>
                <w:sz w:val="16"/>
                <w:szCs w:val="16"/>
              </w:rPr>
              <w:t xml:space="preserve"> </w:t>
            </w:r>
            <w:r w:rsidRPr="002B2873">
              <w:rPr>
                <w:rFonts w:ascii="Verdana" w:hAnsi="Verdana"/>
                <w:sz w:val="16"/>
                <w:szCs w:val="16"/>
              </w:rPr>
              <w:t>after a diagnosis of COVID-19: a cohort study. Sci Rep. 2023 Mar 3;13(1):3584.</w:t>
            </w:r>
            <w:r>
              <w:rPr>
                <w:rFonts w:ascii="Verdana" w:hAnsi="Verdana"/>
                <w:sz w:val="16"/>
                <w:szCs w:val="16"/>
              </w:rPr>
              <w:t xml:space="preserve"> </w:t>
            </w:r>
            <w:r w:rsidRPr="002B2873">
              <w:rPr>
                <w:rFonts w:ascii="Verdana" w:hAnsi="Verdana"/>
                <w:sz w:val="16"/>
                <w:szCs w:val="16"/>
              </w:rPr>
              <w:t>doi: 10.1038/s41598-023-30674-0. PMID: 36869060; PMCID: PMC9982776.</w:t>
            </w:r>
          </w:p>
        </w:tc>
      </w:tr>
      <w:tr w:rsidR="009E5869" w:rsidRPr="0036450D" w14:paraId="4C5B0970" w14:textId="77777777" w:rsidTr="00F85AC8">
        <w:tc>
          <w:tcPr>
            <w:tcW w:w="562" w:type="dxa"/>
            <w:shd w:val="clear" w:color="auto" w:fill="FF0000"/>
          </w:tcPr>
          <w:p w14:paraId="0804FF2D" w14:textId="77777777" w:rsidR="009E5869" w:rsidRDefault="009E5869" w:rsidP="00F85AC8">
            <w:pPr>
              <w:spacing w:line="360" w:lineRule="auto"/>
              <w:rPr>
                <w:rFonts w:ascii="Verdana" w:hAnsi="Verdana"/>
                <w:sz w:val="16"/>
                <w:szCs w:val="16"/>
              </w:rPr>
            </w:pPr>
          </w:p>
        </w:tc>
        <w:tc>
          <w:tcPr>
            <w:tcW w:w="2840" w:type="dxa"/>
          </w:tcPr>
          <w:p w14:paraId="42BE1E7D" w14:textId="77777777" w:rsidR="009E5869" w:rsidRDefault="009E5869" w:rsidP="00F85AC8">
            <w:pPr>
              <w:spacing w:line="360" w:lineRule="auto"/>
              <w:rPr>
                <w:rFonts w:ascii="Verdana" w:hAnsi="Verdana"/>
                <w:sz w:val="16"/>
                <w:szCs w:val="16"/>
              </w:rPr>
            </w:pPr>
            <w:r>
              <w:rPr>
                <w:rFonts w:ascii="Verdana" w:hAnsi="Verdana"/>
                <w:sz w:val="16"/>
                <w:szCs w:val="16"/>
              </w:rPr>
              <w:t xml:space="preserve">Lassale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12A483A5"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C6254C7" w14:textId="77777777" w:rsidTr="00F85AC8">
        <w:tc>
          <w:tcPr>
            <w:tcW w:w="9067" w:type="dxa"/>
            <w:gridSpan w:val="3"/>
            <w:shd w:val="clear" w:color="auto" w:fill="auto"/>
          </w:tcPr>
          <w:p w14:paraId="5B85E5E0"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Lassale</w:t>
            </w:r>
            <w:r>
              <w:rPr>
                <w:rFonts w:ascii="Verdana" w:hAnsi="Verdana"/>
                <w:color w:val="000000" w:themeColor="text1"/>
                <w:sz w:val="16"/>
                <w:szCs w:val="16"/>
              </w:rPr>
              <w:t xml:space="preserve"> </w:t>
            </w:r>
            <w:r w:rsidRPr="00343F78">
              <w:rPr>
                <w:rFonts w:ascii="Verdana" w:hAnsi="Verdana"/>
                <w:color w:val="000000" w:themeColor="text1"/>
                <w:sz w:val="16"/>
                <w:szCs w:val="16"/>
              </w:rPr>
              <w:t xml:space="preserve">C, Gaye B, Hamer M, Gale CR, Batty GD. (2020). Ethnic disparities in hospitalisation for COVID-19 in </w:t>
            </w:r>
          </w:p>
          <w:p w14:paraId="3AD0BA90"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England: The role of socioeconomic factors, mental health, and inflammatory and pro-inflammatory factors in </w:t>
            </w:r>
          </w:p>
          <w:p w14:paraId="7491E746" w14:textId="77777777" w:rsidR="009E5869" w:rsidRPr="00F81C73"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a community-based cohort study. </w:t>
            </w:r>
            <w:r w:rsidRPr="00343F78">
              <w:rPr>
                <w:rFonts w:ascii="Verdana" w:hAnsi="Verdana"/>
                <w:i/>
                <w:color w:val="000000" w:themeColor="text1"/>
                <w:sz w:val="16"/>
                <w:szCs w:val="16"/>
              </w:rPr>
              <w:t>Brain Behavior and Immunity, 88</w:t>
            </w:r>
            <w:r w:rsidRPr="00343F78">
              <w:rPr>
                <w:rFonts w:ascii="Verdana" w:hAnsi="Verdana"/>
                <w:color w:val="000000" w:themeColor="text1"/>
                <w:sz w:val="16"/>
                <w:szCs w:val="16"/>
              </w:rPr>
              <w:t>, 44-49. doi:10.1016/j.bbi.2020.05.074</w:t>
            </w:r>
          </w:p>
        </w:tc>
      </w:tr>
      <w:tr w:rsidR="009E5869" w:rsidRPr="0036450D" w14:paraId="1D85F82D" w14:textId="77777777" w:rsidTr="00F85AC8">
        <w:tc>
          <w:tcPr>
            <w:tcW w:w="562" w:type="dxa"/>
            <w:shd w:val="clear" w:color="auto" w:fill="FF0000"/>
          </w:tcPr>
          <w:p w14:paraId="035B22CC" w14:textId="77777777" w:rsidR="009E5869" w:rsidRDefault="009E5869" w:rsidP="00F85AC8">
            <w:pPr>
              <w:spacing w:line="360" w:lineRule="auto"/>
              <w:rPr>
                <w:rFonts w:ascii="Verdana" w:hAnsi="Verdana"/>
                <w:sz w:val="16"/>
                <w:szCs w:val="16"/>
              </w:rPr>
            </w:pPr>
          </w:p>
        </w:tc>
        <w:tc>
          <w:tcPr>
            <w:tcW w:w="2840" w:type="dxa"/>
          </w:tcPr>
          <w:p w14:paraId="5A52B10B" w14:textId="77777777" w:rsidR="009E5869" w:rsidRDefault="009E5869" w:rsidP="00F85AC8">
            <w:pPr>
              <w:spacing w:line="360" w:lineRule="auto"/>
              <w:rPr>
                <w:rFonts w:ascii="Verdana" w:hAnsi="Verdana"/>
                <w:sz w:val="16"/>
                <w:szCs w:val="16"/>
              </w:rPr>
            </w:pPr>
            <w:r>
              <w:rPr>
                <w:rFonts w:ascii="Verdana" w:hAnsi="Verdana"/>
                <w:sz w:val="16"/>
                <w:szCs w:val="16"/>
              </w:rPr>
              <w:t xml:space="preserve">Lassen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315ED10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221F722" w14:textId="77777777" w:rsidTr="00F85AC8">
        <w:tc>
          <w:tcPr>
            <w:tcW w:w="9067" w:type="dxa"/>
            <w:gridSpan w:val="3"/>
            <w:shd w:val="clear" w:color="auto" w:fill="auto"/>
          </w:tcPr>
          <w:p w14:paraId="378E88C6" w14:textId="77777777" w:rsidR="009E5869" w:rsidRPr="00F81C73" w:rsidRDefault="009E5869" w:rsidP="00F85AC8">
            <w:pPr>
              <w:spacing w:line="360" w:lineRule="auto"/>
              <w:rPr>
                <w:rFonts w:ascii="Verdana" w:hAnsi="Verdana"/>
                <w:color w:val="000000" w:themeColor="text1"/>
                <w:sz w:val="16"/>
                <w:szCs w:val="16"/>
                <w:lang w:val="it-IT"/>
              </w:rPr>
            </w:pPr>
            <w:r w:rsidRPr="00343F78">
              <w:rPr>
                <w:rFonts w:ascii="Verdana" w:hAnsi="Verdana"/>
                <w:color w:val="000000" w:themeColor="text1"/>
                <w:sz w:val="16"/>
                <w:szCs w:val="16"/>
              </w:rPr>
              <w:t xml:space="preserve">Lassen MCH, Skaarup KG, Sengeløv M, Iversen K, Ulrik CS, Jensen JUS, Biering-Sørensen T. Alcohol Consumption and the Risk of Acute Respiratory Distress Syndrome in COVID-19. Ann Am Thorac Soc. 2020 Dec 14. doi: 10.1513/AnnalsATS.202008-988RL. Epub ahead of print. </w:t>
            </w:r>
            <w:r w:rsidRPr="00343F78">
              <w:rPr>
                <w:rFonts w:ascii="Verdana" w:hAnsi="Verdana"/>
                <w:color w:val="000000" w:themeColor="text1"/>
                <w:sz w:val="16"/>
                <w:szCs w:val="16"/>
                <w:lang w:val="it-IT"/>
              </w:rPr>
              <w:t xml:space="preserve">PMID: 33315543. </w:t>
            </w:r>
          </w:p>
        </w:tc>
      </w:tr>
      <w:tr w:rsidR="009E5869" w:rsidRPr="0036450D" w14:paraId="32A1428C" w14:textId="77777777" w:rsidTr="00F85AC8">
        <w:tc>
          <w:tcPr>
            <w:tcW w:w="562" w:type="dxa"/>
            <w:shd w:val="clear" w:color="auto" w:fill="538135" w:themeFill="accent6" w:themeFillShade="BF"/>
          </w:tcPr>
          <w:p w14:paraId="1C12C013" w14:textId="77777777" w:rsidR="009E5869" w:rsidRDefault="009E5869" w:rsidP="00F85AC8">
            <w:pPr>
              <w:spacing w:line="360" w:lineRule="auto"/>
              <w:rPr>
                <w:rFonts w:ascii="Verdana" w:hAnsi="Verdana"/>
                <w:sz w:val="16"/>
                <w:szCs w:val="16"/>
              </w:rPr>
            </w:pPr>
          </w:p>
        </w:tc>
        <w:tc>
          <w:tcPr>
            <w:tcW w:w="2840" w:type="dxa"/>
          </w:tcPr>
          <w:p w14:paraId="165F61F6" w14:textId="77777777" w:rsidR="009E5869" w:rsidRDefault="009E5869" w:rsidP="00F85AC8">
            <w:pPr>
              <w:spacing w:line="360" w:lineRule="auto"/>
              <w:rPr>
                <w:rFonts w:ascii="Verdana" w:hAnsi="Verdana"/>
                <w:sz w:val="16"/>
                <w:szCs w:val="16"/>
              </w:rPr>
            </w:pPr>
            <w:r>
              <w:rPr>
                <w:rFonts w:ascii="Verdana" w:hAnsi="Verdana"/>
                <w:sz w:val="16"/>
                <w:szCs w:val="16"/>
              </w:rPr>
              <w:t xml:space="preserve">Lebin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643DD1AA"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w:t>
            </w:r>
          </w:p>
        </w:tc>
      </w:tr>
      <w:tr w:rsidR="009E5869" w:rsidRPr="0036450D" w14:paraId="056EFB2A" w14:textId="77777777" w:rsidTr="00F85AC8">
        <w:tc>
          <w:tcPr>
            <w:tcW w:w="9067" w:type="dxa"/>
            <w:gridSpan w:val="3"/>
            <w:shd w:val="clear" w:color="auto" w:fill="auto"/>
          </w:tcPr>
          <w:p w14:paraId="6F82BBE4" w14:textId="77777777" w:rsidR="009E5869" w:rsidRPr="00F81C73"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Lebin JA, Mudan A, Wu AHB. Chronic alcohol use does not protect against COVID-19 infection. Am J Emerg Med. 2020 Nov 14:S0735-6757(20)31033-0. doi: 10.1016/j.ajem.2020.11.024. Epub ahead of print. PMID: 33221114; PMCID: PMC7666530. </w:t>
            </w:r>
          </w:p>
        </w:tc>
      </w:tr>
      <w:tr w:rsidR="009E5869" w:rsidRPr="0036450D" w14:paraId="20F37B68" w14:textId="77777777" w:rsidTr="00F85AC8">
        <w:tc>
          <w:tcPr>
            <w:tcW w:w="562" w:type="dxa"/>
            <w:shd w:val="clear" w:color="auto" w:fill="FF0000"/>
          </w:tcPr>
          <w:p w14:paraId="0DA62BF0" w14:textId="77777777" w:rsidR="009E5869" w:rsidRDefault="009E5869" w:rsidP="00F85AC8">
            <w:pPr>
              <w:spacing w:line="360" w:lineRule="auto"/>
              <w:rPr>
                <w:rFonts w:ascii="Verdana" w:hAnsi="Verdana"/>
                <w:sz w:val="16"/>
                <w:szCs w:val="16"/>
              </w:rPr>
            </w:pPr>
          </w:p>
        </w:tc>
        <w:tc>
          <w:tcPr>
            <w:tcW w:w="2840" w:type="dxa"/>
          </w:tcPr>
          <w:p w14:paraId="3AF05A13" w14:textId="77777777" w:rsidR="009E5869" w:rsidRDefault="009E5869" w:rsidP="00F85AC8">
            <w:pPr>
              <w:spacing w:line="360" w:lineRule="auto"/>
              <w:rPr>
                <w:rFonts w:ascii="Verdana" w:hAnsi="Verdana"/>
                <w:sz w:val="16"/>
                <w:szCs w:val="16"/>
              </w:rPr>
            </w:pPr>
            <w:r>
              <w:rPr>
                <w:rFonts w:ascii="Verdana" w:hAnsi="Verdana"/>
                <w:sz w:val="16"/>
                <w:szCs w:val="16"/>
              </w:rPr>
              <w:t>Lee</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31BC541C" w14:textId="77777777" w:rsidR="009E5869" w:rsidRDefault="009E5869" w:rsidP="00F85AC8">
            <w:pPr>
              <w:spacing w:line="360" w:lineRule="auto"/>
              <w:rPr>
                <w:rFonts w:ascii="Verdana" w:hAnsi="Verdana"/>
                <w:sz w:val="16"/>
                <w:szCs w:val="16"/>
              </w:rPr>
            </w:pPr>
            <w:r>
              <w:rPr>
                <w:rFonts w:ascii="Verdana" w:hAnsi="Verdana"/>
                <w:sz w:val="16"/>
                <w:szCs w:val="16"/>
              </w:rPr>
              <w:t>Not available</w:t>
            </w:r>
          </w:p>
        </w:tc>
      </w:tr>
      <w:tr w:rsidR="009E5869" w:rsidRPr="0036450D" w14:paraId="0EF03BE7" w14:textId="77777777" w:rsidTr="00F85AC8">
        <w:tc>
          <w:tcPr>
            <w:tcW w:w="9067" w:type="dxa"/>
            <w:gridSpan w:val="3"/>
            <w:shd w:val="clear" w:color="auto" w:fill="auto"/>
          </w:tcPr>
          <w:p w14:paraId="37D21854"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Lee S. (2021). Clinical outcomes in COVID-19 patients with severe mental illness: A comparison between </w:t>
            </w:r>
          </w:p>
          <w:p w14:paraId="11FC164D" w14:textId="77777777" w:rsidR="009E5869" w:rsidRPr="00F81C73"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community-acquired and outbreak at sanatorium. </w:t>
            </w:r>
            <w:r w:rsidRPr="00343F78">
              <w:rPr>
                <w:rFonts w:ascii="Verdana" w:hAnsi="Verdana"/>
                <w:i/>
                <w:color w:val="000000" w:themeColor="text1"/>
                <w:sz w:val="16"/>
                <w:szCs w:val="16"/>
              </w:rPr>
              <w:t>Asia-Pacific Psychiatry, 13</w:t>
            </w:r>
            <w:r w:rsidRPr="00343F78">
              <w:rPr>
                <w:rFonts w:ascii="Verdana" w:hAnsi="Verdana"/>
                <w:color w:val="000000" w:themeColor="text1"/>
                <w:sz w:val="16"/>
                <w:szCs w:val="16"/>
              </w:rPr>
              <w:t xml:space="preserve">.  </w:t>
            </w:r>
          </w:p>
        </w:tc>
      </w:tr>
      <w:tr w:rsidR="009E5869" w:rsidRPr="0036450D" w14:paraId="120528CD" w14:textId="77777777" w:rsidTr="00F85AC8">
        <w:tc>
          <w:tcPr>
            <w:tcW w:w="562" w:type="dxa"/>
            <w:shd w:val="clear" w:color="auto" w:fill="FF0000"/>
          </w:tcPr>
          <w:p w14:paraId="3136BBAD" w14:textId="77777777" w:rsidR="009E5869" w:rsidRDefault="009E5869" w:rsidP="00F85AC8">
            <w:pPr>
              <w:spacing w:line="360" w:lineRule="auto"/>
              <w:rPr>
                <w:rFonts w:ascii="Verdana" w:hAnsi="Verdana"/>
                <w:sz w:val="16"/>
                <w:szCs w:val="16"/>
              </w:rPr>
            </w:pPr>
          </w:p>
        </w:tc>
        <w:tc>
          <w:tcPr>
            <w:tcW w:w="2840" w:type="dxa"/>
          </w:tcPr>
          <w:p w14:paraId="1BCA9C83" w14:textId="77777777" w:rsidR="009E5869" w:rsidRDefault="009E5869" w:rsidP="00F85AC8">
            <w:pPr>
              <w:spacing w:line="360" w:lineRule="auto"/>
              <w:rPr>
                <w:rFonts w:ascii="Verdana" w:hAnsi="Verdana"/>
                <w:sz w:val="16"/>
                <w:szCs w:val="16"/>
              </w:rPr>
            </w:pPr>
            <w:r>
              <w:rPr>
                <w:rFonts w:ascii="Verdana" w:hAnsi="Verdana"/>
                <w:sz w:val="16"/>
                <w:szCs w:val="16"/>
              </w:rPr>
              <w:t xml:space="preserve">Lee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r>
              <w:rPr>
                <w:rFonts w:ascii="Verdana" w:hAnsi="Verdana"/>
                <w:color w:val="0070C0"/>
                <w:sz w:val="16"/>
                <w:szCs w:val="16"/>
              </w:rPr>
              <w:t xml:space="preserve"> </w:t>
            </w:r>
            <w:r w:rsidRPr="003D08DA">
              <w:rPr>
                <w:rFonts w:ascii="Verdana" w:hAnsi="Verdana"/>
                <w:color w:val="000000" w:themeColor="text1"/>
                <w:sz w:val="16"/>
                <w:szCs w:val="16"/>
              </w:rPr>
              <w:t>a</w:t>
            </w:r>
            <w:r>
              <w:rPr>
                <w:rFonts w:ascii="Verdana" w:hAnsi="Verdana"/>
                <w:color w:val="000000" w:themeColor="text1"/>
                <w:sz w:val="16"/>
                <w:szCs w:val="16"/>
              </w:rPr>
              <w:t xml:space="preserve"> </w:t>
            </w:r>
          </w:p>
        </w:tc>
        <w:tc>
          <w:tcPr>
            <w:tcW w:w="5665" w:type="dxa"/>
          </w:tcPr>
          <w:p w14:paraId="46E31E10" w14:textId="77777777" w:rsidR="009E5869" w:rsidRDefault="009E5869" w:rsidP="00F85AC8">
            <w:pPr>
              <w:spacing w:line="360" w:lineRule="auto"/>
              <w:rPr>
                <w:rFonts w:ascii="Verdana" w:hAnsi="Verdana"/>
                <w:sz w:val="16"/>
                <w:szCs w:val="16"/>
              </w:rPr>
            </w:pPr>
            <w:r>
              <w:rPr>
                <w:rFonts w:ascii="Verdana" w:hAnsi="Verdana"/>
                <w:sz w:val="16"/>
                <w:szCs w:val="16"/>
              </w:rPr>
              <w:t>Double data</w:t>
            </w:r>
          </w:p>
        </w:tc>
      </w:tr>
      <w:tr w:rsidR="009E5869" w:rsidRPr="0036450D" w14:paraId="3AD1C767" w14:textId="77777777" w:rsidTr="00F85AC8">
        <w:tc>
          <w:tcPr>
            <w:tcW w:w="9067" w:type="dxa"/>
            <w:gridSpan w:val="3"/>
            <w:shd w:val="clear" w:color="auto" w:fill="auto"/>
          </w:tcPr>
          <w:p w14:paraId="6AFB03E8" w14:textId="77777777" w:rsidR="009E5869" w:rsidRDefault="009E5869" w:rsidP="00F85AC8">
            <w:pPr>
              <w:spacing w:line="360" w:lineRule="auto"/>
              <w:rPr>
                <w:rFonts w:ascii="Verdana" w:hAnsi="Verdana"/>
                <w:sz w:val="16"/>
                <w:szCs w:val="16"/>
              </w:rPr>
            </w:pPr>
            <w:r w:rsidRPr="00F81C73">
              <w:rPr>
                <w:rFonts w:ascii="Verdana" w:hAnsi="Verdana"/>
                <w:sz w:val="16"/>
                <w:szCs w:val="16"/>
              </w:rPr>
              <w:t>Lee DY, Cho J, You SC, Park RW, Kim CS, Lee EY, Aizenstein H, Andreescu C,</w:t>
            </w:r>
            <w:r>
              <w:rPr>
                <w:rFonts w:ascii="Verdana" w:hAnsi="Verdana"/>
                <w:sz w:val="16"/>
                <w:szCs w:val="16"/>
              </w:rPr>
              <w:t xml:space="preserve"> </w:t>
            </w:r>
            <w:r w:rsidRPr="00F81C73">
              <w:rPr>
                <w:rFonts w:ascii="Verdana" w:hAnsi="Verdana"/>
                <w:sz w:val="16"/>
                <w:szCs w:val="16"/>
              </w:rPr>
              <w:t>Karim H, Hong CH, Rho HW, Park B, Son SJ. Risk of Mortality in Elderly</w:t>
            </w:r>
            <w:r>
              <w:rPr>
                <w:rFonts w:ascii="Verdana" w:hAnsi="Verdana"/>
                <w:sz w:val="16"/>
                <w:szCs w:val="16"/>
              </w:rPr>
              <w:t xml:space="preserve"> </w:t>
            </w:r>
            <w:r w:rsidRPr="00F81C73">
              <w:rPr>
                <w:rFonts w:ascii="Verdana" w:hAnsi="Verdana"/>
                <w:sz w:val="16"/>
                <w:szCs w:val="16"/>
              </w:rPr>
              <w:t xml:space="preserve">Coronavirus Disease 2019 Patients With Mental Health Disorders: A </w:t>
            </w:r>
            <w:r w:rsidRPr="00F81C73">
              <w:rPr>
                <w:rFonts w:ascii="Verdana" w:hAnsi="Verdana"/>
                <w:sz w:val="16"/>
                <w:szCs w:val="16"/>
              </w:rPr>
              <w:lastRenderedPageBreak/>
              <w:t>Nationwide</w:t>
            </w:r>
            <w:r>
              <w:rPr>
                <w:rFonts w:ascii="Verdana" w:hAnsi="Verdana"/>
                <w:sz w:val="16"/>
                <w:szCs w:val="16"/>
              </w:rPr>
              <w:t xml:space="preserve"> </w:t>
            </w:r>
            <w:r w:rsidRPr="00F81C73">
              <w:rPr>
                <w:rFonts w:ascii="Verdana" w:hAnsi="Verdana"/>
                <w:sz w:val="16"/>
                <w:szCs w:val="16"/>
              </w:rPr>
              <w:t>Retrospective Study in South Korea. Am J Geriatr Psychiatry. 2020</w:t>
            </w:r>
            <w:r>
              <w:rPr>
                <w:rFonts w:ascii="Verdana" w:hAnsi="Verdana"/>
                <w:sz w:val="16"/>
                <w:szCs w:val="16"/>
              </w:rPr>
              <w:t xml:space="preserve"> </w:t>
            </w:r>
            <w:r w:rsidRPr="00F81C73">
              <w:rPr>
                <w:rFonts w:ascii="Verdana" w:hAnsi="Verdana"/>
                <w:sz w:val="16"/>
                <w:szCs w:val="16"/>
              </w:rPr>
              <w:t>Dec;28(12):1308-1316. doi: 10.1016/j.jagp.2020.09.016. Epub 2020 Sep 28. PMID:33023798; PMCID: PMC7521355.</w:t>
            </w:r>
          </w:p>
        </w:tc>
      </w:tr>
      <w:tr w:rsidR="009E5869" w:rsidRPr="0036450D" w14:paraId="75623C3E" w14:textId="77777777" w:rsidTr="00F85AC8">
        <w:tc>
          <w:tcPr>
            <w:tcW w:w="562" w:type="dxa"/>
            <w:shd w:val="clear" w:color="auto" w:fill="538135" w:themeFill="accent6" w:themeFillShade="BF"/>
          </w:tcPr>
          <w:p w14:paraId="1CDB9875" w14:textId="77777777" w:rsidR="009E5869" w:rsidRDefault="009E5869" w:rsidP="00F85AC8">
            <w:pPr>
              <w:spacing w:line="360" w:lineRule="auto"/>
              <w:rPr>
                <w:rFonts w:ascii="Verdana" w:hAnsi="Verdana"/>
                <w:sz w:val="16"/>
                <w:szCs w:val="16"/>
              </w:rPr>
            </w:pPr>
          </w:p>
        </w:tc>
        <w:tc>
          <w:tcPr>
            <w:tcW w:w="2840" w:type="dxa"/>
          </w:tcPr>
          <w:p w14:paraId="2F747268" w14:textId="77777777" w:rsidR="009E5869" w:rsidRPr="00284824" w:rsidRDefault="009E5869" w:rsidP="00F85AC8">
            <w:pPr>
              <w:spacing w:line="360" w:lineRule="auto"/>
              <w:rPr>
                <w:rFonts w:ascii="Verdana" w:hAnsi="Verdana"/>
                <w:sz w:val="16"/>
                <w:szCs w:val="16"/>
                <w:lang w:val="fr-FR"/>
              </w:rPr>
            </w:pPr>
            <w:r w:rsidRPr="00284824">
              <w:rPr>
                <w:rFonts w:ascii="Verdana" w:hAnsi="Verdana"/>
                <w:sz w:val="16"/>
                <w:szCs w:val="16"/>
                <w:lang w:val="fr-FR"/>
              </w:rPr>
              <w:t xml:space="preserve">Lee </w:t>
            </w:r>
            <w:r w:rsidRPr="00284824">
              <w:rPr>
                <w:rFonts w:ascii="Verdana" w:hAnsi="Verdana"/>
                <w:i/>
                <w:sz w:val="16"/>
                <w:szCs w:val="16"/>
                <w:lang w:val="fr-FR"/>
              </w:rPr>
              <w:t>et al.</w:t>
            </w:r>
            <w:r w:rsidRPr="00284824">
              <w:rPr>
                <w:rFonts w:ascii="Verdana" w:hAnsi="Verdana"/>
                <w:sz w:val="16"/>
                <w:szCs w:val="16"/>
                <w:lang w:val="fr-FR"/>
              </w:rPr>
              <w:t xml:space="preserve"> </w:t>
            </w:r>
            <w:r w:rsidRPr="00284824">
              <w:rPr>
                <w:rFonts w:ascii="Verdana" w:hAnsi="Verdana"/>
                <w:color w:val="0070C0"/>
                <w:sz w:val="16"/>
                <w:szCs w:val="16"/>
                <w:lang w:val="fr-FR"/>
              </w:rPr>
              <w:t xml:space="preserve">2021 </w:t>
            </w:r>
            <w:r w:rsidRPr="00284824">
              <w:rPr>
                <w:rFonts w:ascii="Verdana" w:hAnsi="Verdana"/>
                <w:color w:val="000000" w:themeColor="text1"/>
                <w:sz w:val="16"/>
                <w:szCs w:val="16"/>
                <w:lang w:val="fr-FR"/>
              </w:rPr>
              <w:t>b The Lancet</w:t>
            </w:r>
          </w:p>
        </w:tc>
        <w:tc>
          <w:tcPr>
            <w:tcW w:w="5665" w:type="dxa"/>
          </w:tcPr>
          <w:p w14:paraId="2155D893" w14:textId="77777777" w:rsidR="009E5869" w:rsidRDefault="009E5869" w:rsidP="00F85AC8">
            <w:pPr>
              <w:spacing w:line="360" w:lineRule="auto"/>
              <w:rPr>
                <w:rFonts w:ascii="Verdana" w:hAnsi="Verdana"/>
                <w:sz w:val="16"/>
                <w:szCs w:val="16"/>
              </w:rPr>
            </w:pPr>
            <w:r>
              <w:rPr>
                <w:rFonts w:ascii="Verdana" w:hAnsi="Verdana"/>
                <w:sz w:val="16"/>
                <w:szCs w:val="16"/>
              </w:rPr>
              <w:t xml:space="preserve">Double data </w:t>
            </w:r>
          </w:p>
        </w:tc>
      </w:tr>
      <w:tr w:rsidR="009E5869" w:rsidRPr="0036450D" w14:paraId="0767F268" w14:textId="77777777" w:rsidTr="00F85AC8">
        <w:tc>
          <w:tcPr>
            <w:tcW w:w="9067" w:type="dxa"/>
            <w:gridSpan w:val="3"/>
            <w:shd w:val="clear" w:color="auto" w:fill="auto"/>
          </w:tcPr>
          <w:p w14:paraId="54AE033E" w14:textId="77777777" w:rsidR="009E5869" w:rsidRPr="00343F78"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Lee SW, Yang JM, Moon SY, Yoo IK, Ha EK, Kim SY, Park UM, Choi S, Lee SH, Ahn YM, Kim JM, Koh HY, Yon DK. Association between mental illness and COVID-19 susceptibility and clinical outcomes in South Korea: a nationwide cohort study. Lancet Psychiatry. 2020 Dec;7(12):1025-1031. doi: 10.1016/S2215-0366(20)30421-1. Epub 2020 Sep 17. PMID: 32950066; PMCID: PMC7498216. </w:t>
            </w:r>
          </w:p>
          <w:p w14:paraId="32BF50F1" w14:textId="77777777" w:rsidR="009E5869" w:rsidRPr="00343F78" w:rsidRDefault="009E5869" w:rsidP="00F85AC8">
            <w:pPr>
              <w:spacing w:line="360" w:lineRule="auto"/>
              <w:ind w:left="680"/>
              <w:rPr>
                <w:rFonts w:ascii="Verdana" w:hAnsi="Verdana"/>
                <w:color w:val="000000" w:themeColor="text1"/>
                <w:sz w:val="16"/>
                <w:szCs w:val="16"/>
              </w:rPr>
            </w:pPr>
          </w:p>
          <w:p w14:paraId="70910B35" w14:textId="77777777" w:rsidR="009E5869" w:rsidRPr="00F81C73"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Lee SW, Yang JM, Moon SY, Kim N, Ahn YM, Kim JM, Shin JI, Suh DI, Yon DK; study authors. Association between mental illness and COVID-19 in South Korea: a post-hoc analysis. Lancet Psychiatry. 2021 Apr;8(4):271-272. doi: 10.1016/S2215-0366(21)00043-2. Epub 2021 Feb 19. </w:t>
            </w:r>
          </w:p>
        </w:tc>
      </w:tr>
      <w:tr w:rsidR="009E5869" w:rsidRPr="0036450D" w14:paraId="6EB0E103" w14:textId="77777777" w:rsidTr="00F85AC8">
        <w:tc>
          <w:tcPr>
            <w:tcW w:w="562" w:type="dxa"/>
            <w:shd w:val="clear" w:color="auto" w:fill="FF0000"/>
          </w:tcPr>
          <w:p w14:paraId="39CB46E4" w14:textId="77777777" w:rsidR="009E5869" w:rsidRDefault="009E5869" w:rsidP="00F85AC8">
            <w:pPr>
              <w:spacing w:line="360" w:lineRule="auto"/>
              <w:rPr>
                <w:rFonts w:ascii="Verdana" w:hAnsi="Verdana"/>
                <w:sz w:val="16"/>
                <w:szCs w:val="16"/>
              </w:rPr>
            </w:pPr>
          </w:p>
        </w:tc>
        <w:tc>
          <w:tcPr>
            <w:tcW w:w="2840" w:type="dxa"/>
            <w:shd w:val="clear" w:color="auto" w:fill="auto"/>
          </w:tcPr>
          <w:p w14:paraId="466B5AC4" w14:textId="77777777" w:rsidR="009E5869" w:rsidRDefault="009E5869" w:rsidP="00F85AC8">
            <w:pPr>
              <w:spacing w:line="360" w:lineRule="auto"/>
              <w:rPr>
                <w:rFonts w:ascii="Verdana" w:hAnsi="Verdana"/>
                <w:sz w:val="16"/>
                <w:szCs w:val="16"/>
              </w:rPr>
            </w:pPr>
            <w:r>
              <w:rPr>
                <w:rFonts w:ascii="Verdana" w:hAnsi="Verdana"/>
                <w:sz w:val="16"/>
                <w:szCs w:val="16"/>
              </w:rPr>
              <w:t xml:space="preserve">Lee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shd w:val="clear" w:color="auto" w:fill="auto"/>
          </w:tcPr>
          <w:p w14:paraId="1F85E50D"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9A35AAB" w14:textId="77777777" w:rsidTr="00F85AC8">
        <w:tc>
          <w:tcPr>
            <w:tcW w:w="9067" w:type="dxa"/>
            <w:gridSpan w:val="3"/>
            <w:shd w:val="clear" w:color="auto" w:fill="auto"/>
          </w:tcPr>
          <w:p w14:paraId="12B52043" w14:textId="77777777" w:rsidR="009E5869" w:rsidRDefault="009E5869" w:rsidP="00F85AC8">
            <w:pPr>
              <w:spacing w:line="360" w:lineRule="auto"/>
              <w:rPr>
                <w:rFonts w:ascii="Verdana" w:hAnsi="Verdana"/>
                <w:sz w:val="16"/>
                <w:szCs w:val="16"/>
              </w:rPr>
            </w:pPr>
            <w:r w:rsidRPr="0028100D">
              <w:rPr>
                <w:rFonts w:ascii="Verdana" w:hAnsi="Verdana"/>
                <w:sz w:val="16"/>
                <w:szCs w:val="16"/>
              </w:rPr>
              <w:t>Lee K, Jang K, Kim H, Bae G, Jang CS, Shin JH. Factors Affecting the Length</w:t>
            </w:r>
            <w:r>
              <w:rPr>
                <w:rFonts w:ascii="Verdana" w:hAnsi="Verdana"/>
                <w:sz w:val="16"/>
                <w:szCs w:val="16"/>
              </w:rPr>
              <w:t xml:space="preserve"> </w:t>
            </w:r>
            <w:r w:rsidRPr="0028100D">
              <w:rPr>
                <w:rFonts w:ascii="Verdana" w:hAnsi="Verdana"/>
                <w:sz w:val="16"/>
                <w:szCs w:val="16"/>
              </w:rPr>
              <w:t>of Stay in the Emergency Department in Psychiatric Emergency Patients in the</w:t>
            </w:r>
            <w:r>
              <w:rPr>
                <w:rFonts w:ascii="Verdana" w:hAnsi="Verdana"/>
                <w:sz w:val="16"/>
                <w:szCs w:val="16"/>
              </w:rPr>
              <w:t xml:space="preserve"> </w:t>
            </w:r>
            <w:r w:rsidRPr="0028100D">
              <w:rPr>
                <w:rFonts w:ascii="Verdana" w:hAnsi="Verdana"/>
                <w:sz w:val="16"/>
                <w:szCs w:val="16"/>
              </w:rPr>
              <w:t>COVID-19 Pandemic Context. Inquiry. 2023 Jan-Dec;60:469580231167529. doi:10.1177/00469580231167529. PMID: 37052169; PMCID: PMC10102821.</w:t>
            </w:r>
          </w:p>
        </w:tc>
      </w:tr>
      <w:tr w:rsidR="009E5869" w:rsidRPr="0036450D" w14:paraId="1DAFA7D5" w14:textId="77777777" w:rsidTr="00F85AC8">
        <w:tc>
          <w:tcPr>
            <w:tcW w:w="562" w:type="dxa"/>
            <w:shd w:val="clear" w:color="auto" w:fill="538135" w:themeFill="accent6" w:themeFillShade="BF"/>
          </w:tcPr>
          <w:p w14:paraId="1ADA3208" w14:textId="77777777" w:rsidR="009E5869" w:rsidRDefault="009E5869" w:rsidP="00F85AC8">
            <w:pPr>
              <w:spacing w:line="360" w:lineRule="auto"/>
              <w:rPr>
                <w:rFonts w:ascii="Verdana" w:hAnsi="Verdana"/>
                <w:sz w:val="16"/>
                <w:szCs w:val="16"/>
              </w:rPr>
            </w:pPr>
          </w:p>
        </w:tc>
        <w:tc>
          <w:tcPr>
            <w:tcW w:w="2840" w:type="dxa"/>
          </w:tcPr>
          <w:p w14:paraId="3FBE2390" w14:textId="77777777" w:rsidR="009E5869" w:rsidRDefault="009E5869" w:rsidP="00F85AC8">
            <w:pPr>
              <w:spacing w:line="360" w:lineRule="auto"/>
              <w:rPr>
                <w:rFonts w:ascii="Verdana" w:hAnsi="Verdana"/>
                <w:sz w:val="16"/>
                <w:szCs w:val="16"/>
              </w:rPr>
            </w:pPr>
            <w:r>
              <w:rPr>
                <w:rFonts w:ascii="Verdana" w:hAnsi="Verdana"/>
                <w:sz w:val="16"/>
                <w:szCs w:val="16"/>
              </w:rPr>
              <w:t xml:space="preserve">Lega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r>
              <w:rPr>
                <w:rFonts w:ascii="Verdana" w:hAnsi="Verdana"/>
                <w:color w:val="0070C0"/>
                <w:sz w:val="16"/>
                <w:szCs w:val="16"/>
              </w:rPr>
              <w:t xml:space="preserve"> </w:t>
            </w:r>
          </w:p>
        </w:tc>
        <w:tc>
          <w:tcPr>
            <w:tcW w:w="5665" w:type="dxa"/>
          </w:tcPr>
          <w:p w14:paraId="7C67302A"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mortality</w:t>
            </w:r>
          </w:p>
        </w:tc>
      </w:tr>
      <w:tr w:rsidR="009E5869" w:rsidRPr="0036450D" w14:paraId="05A8B990" w14:textId="77777777" w:rsidTr="00F85AC8">
        <w:tc>
          <w:tcPr>
            <w:tcW w:w="9067" w:type="dxa"/>
            <w:gridSpan w:val="3"/>
            <w:shd w:val="clear" w:color="auto" w:fill="auto"/>
          </w:tcPr>
          <w:p w14:paraId="76C6517F"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lang w:val="it-IT"/>
              </w:rPr>
              <w:t xml:space="preserve">Lega I, Nisticò L, Palmieri L, Caroppo E, Lo Noce C, Donfrancesco C, . . . </w:t>
            </w:r>
            <w:r w:rsidRPr="00343F78">
              <w:rPr>
                <w:rFonts w:ascii="Verdana" w:hAnsi="Verdana"/>
                <w:color w:val="000000" w:themeColor="text1"/>
                <w:sz w:val="16"/>
                <w:szCs w:val="16"/>
              </w:rPr>
              <w:t xml:space="preserve">Onder G. </w:t>
            </w:r>
            <w:r>
              <w:rPr>
                <w:rFonts w:ascii="Verdana" w:hAnsi="Verdana"/>
                <w:color w:val="000000" w:themeColor="text1"/>
                <w:sz w:val="16"/>
                <w:szCs w:val="16"/>
              </w:rPr>
              <w:t xml:space="preserve"> </w:t>
            </w:r>
            <w:r w:rsidRPr="00343F78">
              <w:rPr>
                <w:rFonts w:ascii="Verdana" w:hAnsi="Verdana"/>
                <w:color w:val="000000" w:themeColor="text1"/>
                <w:sz w:val="16"/>
                <w:szCs w:val="16"/>
              </w:rPr>
              <w:t xml:space="preserve">(2021). Psychiatric </w:t>
            </w:r>
          </w:p>
          <w:p w14:paraId="31315B0A"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disorders among hospitalized patients deceased with COVID-19 in Italy. </w:t>
            </w:r>
            <w:r w:rsidRPr="00343F78">
              <w:rPr>
                <w:rFonts w:ascii="Verdana" w:hAnsi="Verdana"/>
                <w:i/>
                <w:color w:val="000000" w:themeColor="text1"/>
                <w:sz w:val="16"/>
                <w:szCs w:val="16"/>
              </w:rPr>
              <w:t>EClinicalMedicine, 35</w:t>
            </w:r>
            <w:r w:rsidRPr="00343F78">
              <w:rPr>
                <w:rFonts w:ascii="Verdana" w:hAnsi="Verdana"/>
                <w:color w:val="000000" w:themeColor="text1"/>
                <w:sz w:val="16"/>
                <w:szCs w:val="16"/>
              </w:rPr>
              <w:t xml:space="preserve">, 100854. </w:t>
            </w:r>
          </w:p>
          <w:p w14:paraId="4D7E69AC" w14:textId="77777777" w:rsidR="009E5869" w:rsidRPr="00F81C73"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doi:10.1016/j.eclinm.2021.100854</w:t>
            </w:r>
          </w:p>
        </w:tc>
      </w:tr>
      <w:tr w:rsidR="009E5869" w:rsidRPr="0036450D" w14:paraId="31BDB787" w14:textId="77777777" w:rsidTr="00F85AC8">
        <w:tc>
          <w:tcPr>
            <w:tcW w:w="562" w:type="dxa"/>
            <w:shd w:val="clear" w:color="auto" w:fill="FF0000"/>
          </w:tcPr>
          <w:p w14:paraId="34E38721" w14:textId="77777777" w:rsidR="009E5869" w:rsidRDefault="009E5869" w:rsidP="00F85AC8">
            <w:pPr>
              <w:spacing w:line="360" w:lineRule="auto"/>
              <w:rPr>
                <w:rFonts w:ascii="Verdana" w:hAnsi="Verdana"/>
                <w:sz w:val="16"/>
                <w:szCs w:val="16"/>
              </w:rPr>
            </w:pPr>
          </w:p>
        </w:tc>
        <w:tc>
          <w:tcPr>
            <w:tcW w:w="2840" w:type="dxa"/>
          </w:tcPr>
          <w:p w14:paraId="17C3D136" w14:textId="77777777" w:rsidR="009E5869" w:rsidRDefault="009E5869" w:rsidP="00F85AC8">
            <w:pPr>
              <w:spacing w:line="360" w:lineRule="auto"/>
              <w:rPr>
                <w:rFonts w:ascii="Verdana" w:hAnsi="Verdana"/>
                <w:sz w:val="16"/>
                <w:szCs w:val="16"/>
              </w:rPr>
            </w:pPr>
            <w:r>
              <w:rPr>
                <w:rFonts w:ascii="Verdana" w:hAnsi="Verdana"/>
                <w:sz w:val="16"/>
                <w:szCs w:val="16"/>
              </w:rPr>
              <w:t xml:space="preserve">Leite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4E3DBE63"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606E51B" w14:textId="77777777" w:rsidTr="00F85AC8">
        <w:tc>
          <w:tcPr>
            <w:tcW w:w="9067" w:type="dxa"/>
            <w:gridSpan w:val="3"/>
            <w:shd w:val="clear" w:color="auto" w:fill="auto"/>
          </w:tcPr>
          <w:p w14:paraId="56368E88" w14:textId="77777777" w:rsidR="009E5869" w:rsidRPr="009D4BA0"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Leite VF, Rampim DB, Jorge VC, de Lima MDCC, Cezarino LG, da Rocha CN, Esper RB; Prevent Senior COVID-19 Rehabilitation Study. Persistent Symptoms and Disability After COVID-19 Hospitalization: Data From a Comprehensive Telerehabilitation Program. Arch Phys Med Rehabil. 2021 Mar 10:S0003-9993(21)00225-2. doi: 10.1016/j.apmr.2021.03.001. </w:t>
            </w:r>
          </w:p>
        </w:tc>
      </w:tr>
      <w:tr w:rsidR="009E5869" w:rsidRPr="0036450D" w14:paraId="55F46CEA" w14:textId="77777777" w:rsidTr="00F85AC8">
        <w:tc>
          <w:tcPr>
            <w:tcW w:w="562" w:type="dxa"/>
            <w:shd w:val="clear" w:color="auto" w:fill="FF0000"/>
          </w:tcPr>
          <w:p w14:paraId="518FED49" w14:textId="77777777" w:rsidR="009E5869" w:rsidRDefault="009E5869" w:rsidP="00F85AC8">
            <w:pPr>
              <w:spacing w:line="360" w:lineRule="auto"/>
              <w:rPr>
                <w:rFonts w:ascii="Verdana" w:hAnsi="Verdana"/>
                <w:sz w:val="16"/>
                <w:szCs w:val="16"/>
              </w:rPr>
            </w:pPr>
          </w:p>
        </w:tc>
        <w:tc>
          <w:tcPr>
            <w:tcW w:w="2840" w:type="dxa"/>
          </w:tcPr>
          <w:p w14:paraId="198EF75E" w14:textId="77777777" w:rsidR="009E5869" w:rsidRDefault="009E5869" w:rsidP="00F85AC8">
            <w:pPr>
              <w:spacing w:line="360" w:lineRule="auto"/>
              <w:rPr>
                <w:rFonts w:ascii="Verdana" w:hAnsi="Verdana"/>
                <w:sz w:val="16"/>
                <w:szCs w:val="16"/>
              </w:rPr>
            </w:pPr>
            <w:r>
              <w:rPr>
                <w:rFonts w:ascii="Verdana" w:hAnsi="Verdana"/>
                <w:sz w:val="16"/>
                <w:szCs w:val="16"/>
              </w:rPr>
              <w:t>Li and Hua</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1CB48F9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EB69055" w14:textId="77777777" w:rsidTr="00F85AC8">
        <w:tc>
          <w:tcPr>
            <w:tcW w:w="9067" w:type="dxa"/>
            <w:gridSpan w:val="3"/>
            <w:shd w:val="clear" w:color="auto" w:fill="auto"/>
          </w:tcPr>
          <w:p w14:paraId="1D03328A" w14:textId="77777777" w:rsidR="009E5869" w:rsidRPr="009D4BA0"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Li S, Hua X. Modifiable lifestyle factors and severe COVID-19 risk: a Mendelian randomisation study. BMC Med Genomics. 2021 Feb 3;14(1):38. doi: 10.1186/s12920-021-00887-1. PMID: 33536004; PMCID: PMC7856619. </w:t>
            </w:r>
          </w:p>
        </w:tc>
      </w:tr>
      <w:tr w:rsidR="009E5869" w:rsidRPr="0036450D" w14:paraId="289D0D4E" w14:textId="77777777" w:rsidTr="00F85AC8">
        <w:tc>
          <w:tcPr>
            <w:tcW w:w="562" w:type="dxa"/>
            <w:shd w:val="clear" w:color="auto" w:fill="FF0000"/>
          </w:tcPr>
          <w:p w14:paraId="5CCBC932" w14:textId="77777777" w:rsidR="009E5869" w:rsidRDefault="009E5869" w:rsidP="00F85AC8">
            <w:pPr>
              <w:spacing w:line="360" w:lineRule="auto"/>
              <w:rPr>
                <w:rFonts w:ascii="Verdana" w:hAnsi="Verdana"/>
                <w:sz w:val="16"/>
                <w:szCs w:val="16"/>
              </w:rPr>
            </w:pPr>
          </w:p>
        </w:tc>
        <w:tc>
          <w:tcPr>
            <w:tcW w:w="2840" w:type="dxa"/>
          </w:tcPr>
          <w:p w14:paraId="10F26579" w14:textId="77777777" w:rsidR="009E5869" w:rsidRDefault="009E5869" w:rsidP="00F85AC8">
            <w:pPr>
              <w:spacing w:line="360" w:lineRule="auto"/>
              <w:rPr>
                <w:rFonts w:ascii="Verdana" w:hAnsi="Verdana"/>
                <w:sz w:val="16"/>
                <w:szCs w:val="16"/>
              </w:rPr>
            </w:pPr>
            <w:r>
              <w:rPr>
                <w:rFonts w:ascii="Verdana" w:hAnsi="Verdana"/>
                <w:sz w:val="16"/>
                <w:szCs w:val="16"/>
              </w:rPr>
              <w:t xml:space="preserve">Li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3E2B926C"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F3CB437" w14:textId="77777777" w:rsidTr="00F85AC8">
        <w:tc>
          <w:tcPr>
            <w:tcW w:w="9067" w:type="dxa"/>
            <w:gridSpan w:val="3"/>
            <w:shd w:val="clear" w:color="auto" w:fill="auto"/>
          </w:tcPr>
          <w:p w14:paraId="2C143B89" w14:textId="77777777" w:rsidR="009E5869" w:rsidRPr="009D4BA0"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Li J, Long X, Zhang Q, Fang X, Li N, Fedorova B, Hu S, Li J, Xiong N, Lin Z. </w:t>
            </w:r>
            <w:r w:rsidRPr="00343F78">
              <w:rPr>
                <w:rFonts w:ascii="Verdana" w:hAnsi="Verdana"/>
                <w:color w:val="000000" w:themeColor="text1"/>
                <w:sz w:val="16"/>
                <w:szCs w:val="16"/>
                <w:shd w:val="clear" w:color="auto" w:fill="FFFFFF"/>
              </w:rPr>
              <w:t>Lee DY, Cho J, You SC, Park RW, Kim CS, Lee EY, Aizenstein H, Andreescu C, Karim H, Hong CH, Rho HW, Park B, Son SJ. Risk of Mortality in Elderly Coronavirus Disease 2019 Patients With Mental Health Disorders: A Nationwide Retrospective Study in South Korea. Am J Geriatr Psychiatry. 2020 Dec;28(12):1308-1316. doi: 10.1016/j.jagp.2020.09.016. Epub 2020 Sep 28. PMID: 33023798; PMCID: PMC7521355. Y</w:t>
            </w:r>
          </w:p>
        </w:tc>
      </w:tr>
      <w:tr w:rsidR="009E5869" w:rsidRPr="0036450D" w14:paraId="4A4A8935" w14:textId="77777777" w:rsidTr="00F85AC8">
        <w:tc>
          <w:tcPr>
            <w:tcW w:w="562" w:type="dxa"/>
            <w:shd w:val="clear" w:color="auto" w:fill="FF0000"/>
          </w:tcPr>
          <w:p w14:paraId="76DA535B" w14:textId="77777777" w:rsidR="009E5869" w:rsidRDefault="009E5869" w:rsidP="00F85AC8">
            <w:pPr>
              <w:spacing w:line="360" w:lineRule="auto"/>
              <w:rPr>
                <w:rFonts w:ascii="Verdana" w:hAnsi="Verdana"/>
                <w:sz w:val="16"/>
                <w:szCs w:val="16"/>
              </w:rPr>
            </w:pPr>
          </w:p>
        </w:tc>
        <w:tc>
          <w:tcPr>
            <w:tcW w:w="2840" w:type="dxa"/>
          </w:tcPr>
          <w:p w14:paraId="30BCBECC" w14:textId="77777777" w:rsidR="009E5869" w:rsidRDefault="009E5869" w:rsidP="00F85AC8">
            <w:pPr>
              <w:spacing w:line="360" w:lineRule="auto"/>
              <w:rPr>
                <w:rFonts w:ascii="Verdana" w:hAnsi="Verdana"/>
                <w:sz w:val="16"/>
                <w:szCs w:val="16"/>
              </w:rPr>
            </w:pPr>
            <w:r>
              <w:rPr>
                <w:rFonts w:ascii="Verdana" w:hAnsi="Verdana"/>
                <w:sz w:val="16"/>
                <w:szCs w:val="16"/>
              </w:rPr>
              <w:t xml:space="preserve">Li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53F071CC"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B95ACF1" w14:textId="77777777" w:rsidTr="00F85AC8">
        <w:tc>
          <w:tcPr>
            <w:tcW w:w="9067" w:type="dxa"/>
            <w:gridSpan w:val="3"/>
            <w:shd w:val="clear" w:color="auto" w:fill="auto"/>
          </w:tcPr>
          <w:p w14:paraId="287E97E3" w14:textId="77777777" w:rsidR="009E5869" w:rsidRPr="009D4BA0"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Li J, Long X, Zhang Q, Fang X, Li N, Federova B, Hu S, Li Jh, Xiong N, Lin Z. Tobacco smoking confers risk for severe COVID-19 unexplainable by pulmonary imaging. J Intern Med. 2021 Apr;289(4):574-583. doi: 10.1111/joim.13190. Epub 2020 Dec 3. PMID: 33270312; PMCID: PMC7753648. </w:t>
            </w:r>
          </w:p>
        </w:tc>
      </w:tr>
      <w:tr w:rsidR="009E5869" w14:paraId="3E34297E" w14:textId="77777777" w:rsidTr="00F85AC8">
        <w:tc>
          <w:tcPr>
            <w:tcW w:w="562" w:type="dxa"/>
            <w:shd w:val="clear" w:color="auto" w:fill="538135" w:themeFill="accent6" w:themeFillShade="BF"/>
          </w:tcPr>
          <w:p w14:paraId="58186C58" w14:textId="77777777" w:rsidR="009E5869" w:rsidRPr="00DA4461" w:rsidRDefault="009E5869" w:rsidP="00F85AC8">
            <w:pPr>
              <w:spacing w:line="360" w:lineRule="auto"/>
              <w:rPr>
                <w:rFonts w:ascii="Verdana" w:hAnsi="Verdana"/>
                <w:color w:val="538135" w:themeColor="accent6" w:themeShade="BF"/>
                <w:sz w:val="16"/>
                <w:szCs w:val="16"/>
              </w:rPr>
            </w:pPr>
          </w:p>
        </w:tc>
        <w:tc>
          <w:tcPr>
            <w:tcW w:w="2840" w:type="dxa"/>
          </w:tcPr>
          <w:p w14:paraId="3C016128" w14:textId="77777777" w:rsidR="009E5869" w:rsidRPr="003F451B" w:rsidRDefault="009E5869" w:rsidP="00F85AC8">
            <w:pPr>
              <w:spacing w:line="360" w:lineRule="auto"/>
            </w:pPr>
            <w:r>
              <w:rPr>
                <w:rFonts w:ascii="Verdana" w:hAnsi="Verdana"/>
                <w:sz w:val="16"/>
                <w:szCs w:val="16"/>
              </w:rPr>
              <w:t xml:space="preserve">Li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1BF918AB"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outcome data</w:t>
            </w:r>
          </w:p>
        </w:tc>
      </w:tr>
      <w:tr w:rsidR="009E5869" w14:paraId="1D27A761" w14:textId="77777777" w:rsidTr="00F85AC8">
        <w:tc>
          <w:tcPr>
            <w:tcW w:w="9067" w:type="dxa"/>
            <w:gridSpan w:val="3"/>
            <w:shd w:val="clear" w:color="auto" w:fill="auto"/>
          </w:tcPr>
          <w:p w14:paraId="7228AAA6" w14:textId="049AC0C9" w:rsidR="009E5869" w:rsidRPr="009D4BA0"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 xml:space="preserve">Li T, Zhang L, Cai S, Lu Z, Bao W, Guo Z, et al. </w:t>
            </w:r>
            <w:r w:rsidR="00877E85" w:rsidRPr="00877E85">
              <w:rPr>
                <w:rFonts w:ascii="Verdana" w:eastAsiaTheme="minorHAnsi" w:hAnsi="Verdana" w:cstheme="minorBidi"/>
                <w:sz w:val="16"/>
                <w:szCs w:val="16"/>
              </w:rPr>
              <w:t>https://cphds.sph.umich.edu:8443/covidphewas/</w:t>
            </w:r>
            <w:r w:rsidRPr="00984ECD">
              <w:rPr>
                <w:rFonts w:ascii="Verdana" w:eastAsiaTheme="minorHAnsi" w:hAnsi="Verdana" w:cstheme="minorBidi"/>
                <w:sz w:val="16"/>
                <w:szCs w:val="16"/>
              </w:rPr>
              <w:t xml:space="preserve"> Journal of affective disorders. 2022;312:331–6.</w:t>
            </w:r>
          </w:p>
        </w:tc>
      </w:tr>
      <w:tr w:rsidR="009E5869" w:rsidRPr="0036450D" w14:paraId="5028F7D1" w14:textId="77777777" w:rsidTr="00F85AC8">
        <w:tc>
          <w:tcPr>
            <w:tcW w:w="562" w:type="dxa"/>
            <w:shd w:val="clear" w:color="auto" w:fill="FF0000"/>
          </w:tcPr>
          <w:p w14:paraId="154CFE7F" w14:textId="77777777" w:rsidR="009E5869" w:rsidRDefault="009E5869" w:rsidP="00F85AC8">
            <w:pPr>
              <w:spacing w:line="360" w:lineRule="auto"/>
              <w:rPr>
                <w:rFonts w:ascii="Verdana" w:hAnsi="Verdana"/>
                <w:sz w:val="16"/>
                <w:szCs w:val="16"/>
              </w:rPr>
            </w:pPr>
          </w:p>
        </w:tc>
        <w:tc>
          <w:tcPr>
            <w:tcW w:w="2840" w:type="dxa"/>
          </w:tcPr>
          <w:p w14:paraId="45CC01D6" w14:textId="77777777" w:rsidR="009E5869" w:rsidRDefault="009E5869" w:rsidP="00F85AC8">
            <w:pPr>
              <w:spacing w:line="360" w:lineRule="auto"/>
              <w:rPr>
                <w:rFonts w:ascii="Verdana" w:hAnsi="Verdana"/>
                <w:sz w:val="16"/>
                <w:szCs w:val="16"/>
              </w:rPr>
            </w:pPr>
            <w:r>
              <w:rPr>
                <w:rFonts w:ascii="Verdana" w:hAnsi="Verdana"/>
                <w:sz w:val="16"/>
                <w:szCs w:val="16"/>
              </w:rPr>
              <w:t xml:space="preserve">Liu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3E6F5552"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E8A50FA" w14:textId="77777777" w:rsidTr="00F85AC8">
        <w:tc>
          <w:tcPr>
            <w:tcW w:w="9067" w:type="dxa"/>
            <w:gridSpan w:val="3"/>
            <w:shd w:val="clear" w:color="auto" w:fill="auto"/>
          </w:tcPr>
          <w:p w14:paraId="4EB7DC46" w14:textId="77777777" w:rsidR="009E5869" w:rsidRPr="009D4BA0"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Liu FY, Sun XL, Zhang Y, Ge L, Wang J, Liang X, Li JF, Wang CL, Xing ZT, Chhetri JK, Sun P, Chan P. Evaluation of the Risk Prediction Tools for Patients With Coronavirus Disease 2019 in Wuhan, China: A Single-Centered, Retrospective, Observational Study. Crit Care Med. 2020 Nov;48(11): e1004-e1011. doi: 10.1097/CCM.0000000000004549. PMID: 32897668; PMCID: PMC7448719. </w:t>
            </w:r>
          </w:p>
        </w:tc>
      </w:tr>
      <w:tr w:rsidR="009E5869" w:rsidRPr="0036450D" w14:paraId="3EA65B72" w14:textId="77777777" w:rsidTr="00F85AC8">
        <w:tc>
          <w:tcPr>
            <w:tcW w:w="562" w:type="dxa"/>
            <w:shd w:val="clear" w:color="auto" w:fill="FF0000"/>
          </w:tcPr>
          <w:p w14:paraId="1B518813" w14:textId="77777777" w:rsidR="009E5869" w:rsidRDefault="009E5869" w:rsidP="00F85AC8">
            <w:pPr>
              <w:spacing w:line="360" w:lineRule="auto"/>
              <w:rPr>
                <w:rFonts w:ascii="Verdana" w:hAnsi="Verdana"/>
                <w:sz w:val="16"/>
                <w:szCs w:val="16"/>
              </w:rPr>
            </w:pPr>
          </w:p>
        </w:tc>
        <w:tc>
          <w:tcPr>
            <w:tcW w:w="2840" w:type="dxa"/>
          </w:tcPr>
          <w:p w14:paraId="21DE011E" w14:textId="77777777" w:rsidR="009E5869" w:rsidRDefault="009E5869" w:rsidP="00F85AC8">
            <w:pPr>
              <w:spacing w:line="360" w:lineRule="auto"/>
              <w:rPr>
                <w:rFonts w:ascii="Verdana" w:hAnsi="Verdana"/>
                <w:sz w:val="16"/>
                <w:szCs w:val="16"/>
              </w:rPr>
            </w:pPr>
            <w:r>
              <w:rPr>
                <w:rFonts w:ascii="Verdana" w:hAnsi="Verdana"/>
                <w:sz w:val="16"/>
                <w:szCs w:val="16"/>
              </w:rPr>
              <w:t xml:space="preserve">Livingston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5CDDA8EC"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177FD4B" w14:textId="77777777" w:rsidTr="00F85AC8">
        <w:tc>
          <w:tcPr>
            <w:tcW w:w="9067" w:type="dxa"/>
            <w:gridSpan w:val="3"/>
            <w:shd w:val="clear" w:color="auto" w:fill="auto"/>
          </w:tcPr>
          <w:p w14:paraId="0F0F0BF8"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Livingston G, Rostamipour H, Gallagher P, Kalafatis C, Shastri A, Huzzey L, . . . Marston L (2020). Prevalence, </w:t>
            </w:r>
          </w:p>
          <w:p w14:paraId="4F4ADD9E"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management, and outcomes of SARS-CoV-2 infections in older people and those with dementia in mental </w:t>
            </w:r>
          </w:p>
          <w:p w14:paraId="0624DCE7"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health wards in London, UK: a retrospective observational study. </w:t>
            </w:r>
            <w:r w:rsidRPr="00343F78">
              <w:rPr>
                <w:rFonts w:ascii="Verdana" w:hAnsi="Verdana"/>
                <w:i/>
                <w:color w:val="000000" w:themeColor="text1"/>
                <w:sz w:val="16"/>
                <w:szCs w:val="16"/>
              </w:rPr>
              <w:t>Lancet Psychiatry, 7</w:t>
            </w:r>
            <w:r w:rsidRPr="00343F78">
              <w:rPr>
                <w:rFonts w:ascii="Verdana" w:hAnsi="Verdana"/>
                <w:color w:val="000000" w:themeColor="text1"/>
                <w:sz w:val="16"/>
                <w:szCs w:val="16"/>
              </w:rPr>
              <w:t xml:space="preserve">(12), 1054-1063. </w:t>
            </w:r>
          </w:p>
          <w:p w14:paraId="4F3B4FFA" w14:textId="77777777" w:rsidR="009E5869" w:rsidRPr="009D4BA0"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doi:10.1016/s2215-0366(20)30434-x </w:t>
            </w:r>
          </w:p>
        </w:tc>
      </w:tr>
      <w:tr w:rsidR="009E5869" w:rsidRPr="0036450D" w14:paraId="3B00C84E" w14:textId="77777777" w:rsidTr="00F85AC8">
        <w:tc>
          <w:tcPr>
            <w:tcW w:w="562" w:type="dxa"/>
            <w:shd w:val="clear" w:color="auto" w:fill="FF0000"/>
          </w:tcPr>
          <w:p w14:paraId="633CE70F" w14:textId="77777777" w:rsidR="009E5869" w:rsidRDefault="009E5869" w:rsidP="00F85AC8">
            <w:pPr>
              <w:spacing w:line="360" w:lineRule="auto"/>
              <w:rPr>
                <w:rFonts w:ascii="Verdana" w:hAnsi="Verdana"/>
                <w:sz w:val="16"/>
                <w:szCs w:val="16"/>
              </w:rPr>
            </w:pPr>
          </w:p>
        </w:tc>
        <w:tc>
          <w:tcPr>
            <w:tcW w:w="2840" w:type="dxa"/>
          </w:tcPr>
          <w:p w14:paraId="327908DC" w14:textId="77777777" w:rsidR="009E5869" w:rsidRDefault="009E5869" w:rsidP="00F85AC8">
            <w:pPr>
              <w:spacing w:line="360" w:lineRule="auto"/>
              <w:rPr>
                <w:rFonts w:ascii="Verdana" w:hAnsi="Verdana"/>
                <w:sz w:val="16"/>
                <w:szCs w:val="16"/>
              </w:rPr>
            </w:pPr>
            <w:r>
              <w:rPr>
                <w:rFonts w:ascii="Verdana" w:hAnsi="Verdana"/>
                <w:sz w:val="16"/>
                <w:szCs w:val="16"/>
              </w:rPr>
              <w:t xml:space="preserve">Lok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tcPr>
          <w:p w14:paraId="6855B4AA"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86DE69F" w14:textId="77777777" w:rsidTr="00F85AC8">
        <w:tc>
          <w:tcPr>
            <w:tcW w:w="9067" w:type="dxa"/>
            <w:gridSpan w:val="3"/>
            <w:shd w:val="clear" w:color="auto" w:fill="auto"/>
          </w:tcPr>
          <w:p w14:paraId="28113D6A" w14:textId="77777777" w:rsidR="009E5869" w:rsidRDefault="009E5869" w:rsidP="00F85AC8">
            <w:pPr>
              <w:spacing w:line="360" w:lineRule="auto"/>
              <w:rPr>
                <w:rFonts w:ascii="Verdana" w:hAnsi="Verdana"/>
                <w:sz w:val="16"/>
                <w:szCs w:val="16"/>
              </w:rPr>
            </w:pPr>
            <w:r w:rsidRPr="002634E2">
              <w:rPr>
                <w:rFonts w:ascii="Verdana" w:hAnsi="Verdana"/>
                <w:sz w:val="16"/>
                <w:szCs w:val="16"/>
              </w:rPr>
              <w:t>Lok N, Aydın Z, Uzun G, Kayaaslan B, Selçuk Tosun A. Relationship of</w:t>
            </w:r>
            <w:r>
              <w:rPr>
                <w:rFonts w:ascii="Verdana" w:hAnsi="Verdana"/>
                <w:sz w:val="16"/>
                <w:szCs w:val="16"/>
              </w:rPr>
              <w:t xml:space="preserve"> </w:t>
            </w:r>
            <w:r w:rsidRPr="002634E2">
              <w:rPr>
                <w:rFonts w:ascii="Verdana" w:hAnsi="Verdana"/>
                <w:sz w:val="16"/>
                <w:szCs w:val="16"/>
              </w:rPr>
              <w:t xml:space="preserve">Depression, Hopelessness and Life Satisfaction With </w:t>
            </w:r>
            <w:r>
              <w:rPr>
                <w:rFonts w:ascii="Verdana" w:hAnsi="Verdana"/>
                <w:sz w:val="16"/>
                <w:szCs w:val="16"/>
              </w:rPr>
              <w:t>Mortality</w:t>
            </w:r>
            <w:r w:rsidRPr="002634E2">
              <w:rPr>
                <w:rFonts w:ascii="Verdana" w:hAnsi="Verdana"/>
                <w:sz w:val="16"/>
                <w:szCs w:val="16"/>
              </w:rPr>
              <w:t xml:space="preserve"> Anxiety in Individuals</w:t>
            </w:r>
            <w:r>
              <w:rPr>
                <w:rFonts w:ascii="Verdana" w:hAnsi="Verdana"/>
                <w:sz w:val="16"/>
                <w:szCs w:val="16"/>
              </w:rPr>
              <w:t xml:space="preserve"> </w:t>
            </w:r>
            <w:r w:rsidRPr="002634E2">
              <w:rPr>
                <w:rFonts w:ascii="Verdana" w:hAnsi="Verdana"/>
                <w:sz w:val="16"/>
                <w:szCs w:val="16"/>
              </w:rPr>
              <w:t>Who Have Had COVID-19. Omega (Westport). 2023 May 10:302228231174602. doi:</w:t>
            </w:r>
            <w:r>
              <w:rPr>
                <w:rFonts w:ascii="Verdana" w:hAnsi="Verdana"/>
                <w:sz w:val="16"/>
                <w:szCs w:val="16"/>
              </w:rPr>
              <w:t xml:space="preserve"> </w:t>
            </w:r>
            <w:r w:rsidRPr="002634E2">
              <w:rPr>
                <w:rFonts w:ascii="Verdana" w:hAnsi="Verdana"/>
                <w:sz w:val="16"/>
                <w:szCs w:val="16"/>
              </w:rPr>
              <w:t>10.1177/00302228231174602. PMID: 37161306; PMCID:</w:t>
            </w:r>
            <w:r>
              <w:rPr>
                <w:rFonts w:ascii="Verdana" w:hAnsi="Verdana"/>
                <w:sz w:val="16"/>
                <w:szCs w:val="16"/>
              </w:rPr>
              <w:t xml:space="preserve"> </w:t>
            </w:r>
            <w:r w:rsidRPr="002634E2">
              <w:rPr>
                <w:rFonts w:ascii="Verdana" w:hAnsi="Verdana"/>
                <w:sz w:val="16"/>
                <w:szCs w:val="16"/>
              </w:rPr>
              <w:t>PMC10183336.</w:t>
            </w:r>
          </w:p>
        </w:tc>
      </w:tr>
      <w:tr w:rsidR="009E5869" w:rsidRPr="0036450D" w14:paraId="09A1A8B6" w14:textId="77777777" w:rsidTr="00F85AC8">
        <w:tc>
          <w:tcPr>
            <w:tcW w:w="562" w:type="dxa"/>
            <w:shd w:val="clear" w:color="auto" w:fill="FF0000"/>
          </w:tcPr>
          <w:p w14:paraId="6B3536CE" w14:textId="77777777" w:rsidR="009E5869" w:rsidRDefault="009E5869" w:rsidP="00F85AC8">
            <w:pPr>
              <w:spacing w:line="360" w:lineRule="auto"/>
              <w:rPr>
                <w:rFonts w:ascii="Verdana" w:hAnsi="Verdana"/>
                <w:sz w:val="16"/>
                <w:szCs w:val="16"/>
              </w:rPr>
            </w:pPr>
          </w:p>
        </w:tc>
        <w:tc>
          <w:tcPr>
            <w:tcW w:w="2840" w:type="dxa"/>
          </w:tcPr>
          <w:p w14:paraId="73845CE4" w14:textId="77777777" w:rsidR="009E5869" w:rsidRDefault="009E5869" w:rsidP="00F85AC8">
            <w:pPr>
              <w:spacing w:line="360" w:lineRule="auto"/>
              <w:rPr>
                <w:rFonts w:ascii="Verdana" w:hAnsi="Verdana"/>
                <w:sz w:val="16"/>
                <w:szCs w:val="16"/>
              </w:rPr>
            </w:pPr>
            <w:r>
              <w:rPr>
                <w:rFonts w:ascii="Verdana" w:hAnsi="Verdana"/>
                <w:sz w:val="16"/>
                <w:szCs w:val="16"/>
              </w:rPr>
              <w:t xml:space="preserve">Luykx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37EC91C9"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6CAEA75" w14:textId="77777777" w:rsidTr="00F85AC8">
        <w:tc>
          <w:tcPr>
            <w:tcW w:w="9067" w:type="dxa"/>
            <w:gridSpan w:val="3"/>
            <w:shd w:val="clear" w:color="auto" w:fill="auto"/>
          </w:tcPr>
          <w:p w14:paraId="19D1F5AF" w14:textId="77777777" w:rsidR="009E5869" w:rsidRPr="009D4BA0"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Luykx JJ, Lin BD. Are psychiatric disorders risk factors for COVID-19 susceptibility and severity? a two-sample, bidirectional, univariable, and multivariable Mendelian Randomization study. Transl Psychiatry. 2021 Apr 8;11(1):210. doi: 10.1038/s41398-021-01325-7. PMID: 33833219; PMCID: PMC8027711.</w:t>
            </w:r>
          </w:p>
        </w:tc>
      </w:tr>
      <w:tr w:rsidR="009E5869" w:rsidRPr="0036450D" w14:paraId="33BF809A" w14:textId="77777777" w:rsidTr="00F85AC8">
        <w:tc>
          <w:tcPr>
            <w:tcW w:w="562" w:type="dxa"/>
            <w:shd w:val="clear" w:color="auto" w:fill="FF0000"/>
          </w:tcPr>
          <w:p w14:paraId="5191409A" w14:textId="77777777" w:rsidR="009E5869" w:rsidRDefault="009E5869" w:rsidP="00F85AC8">
            <w:pPr>
              <w:spacing w:line="360" w:lineRule="auto"/>
              <w:rPr>
                <w:rFonts w:ascii="Verdana" w:hAnsi="Verdana"/>
                <w:sz w:val="16"/>
                <w:szCs w:val="16"/>
              </w:rPr>
            </w:pPr>
          </w:p>
        </w:tc>
        <w:tc>
          <w:tcPr>
            <w:tcW w:w="2840" w:type="dxa"/>
          </w:tcPr>
          <w:p w14:paraId="4C683354" w14:textId="77777777" w:rsidR="009E5869" w:rsidRPr="0036450D" w:rsidRDefault="009E5869" w:rsidP="00F85AC8">
            <w:pPr>
              <w:spacing w:line="360" w:lineRule="auto"/>
              <w:rPr>
                <w:rFonts w:ascii="Verdana" w:hAnsi="Verdana"/>
                <w:sz w:val="16"/>
                <w:szCs w:val="16"/>
              </w:rPr>
            </w:pPr>
            <w:r>
              <w:rPr>
                <w:rFonts w:ascii="Verdana" w:hAnsi="Verdana"/>
                <w:sz w:val="16"/>
                <w:szCs w:val="16"/>
              </w:rPr>
              <w:t>Ma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5486001F" w14:textId="77777777" w:rsidR="009E5869" w:rsidRPr="0036450D"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BEBD01A" w14:textId="77777777" w:rsidTr="00F85AC8">
        <w:tc>
          <w:tcPr>
            <w:tcW w:w="9067" w:type="dxa"/>
            <w:gridSpan w:val="3"/>
            <w:shd w:val="clear" w:color="auto" w:fill="auto"/>
          </w:tcPr>
          <w:p w14:paraId="54B55788" w14:textId="77777777" w:rsidR="009E5869" w:rsidRPr="009D4BA0"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Ma X, Gao Y, Di L, Ma H, Mei B, Zhang J, Wang A, Feng K, Yang L, Chen Z. Characteristics of 1738 Patients with Coronavirus Disease 2019 (COVID-19) in Wuhan, China. Disaster Med Public Health Prep. 2021 Apr 30:1-20. doi: 10.1017/dmp.2021.129. Epub ahead of print. PMID: 33926610.</w:t>
            </w:r>
          </w:p>
        </w:tc>
      </w:tr>
      <w:tr w:rsidR="009E5869" w:rsidRPr="0036450D" w14:paraId="2EEC94E0" w14:textId="77777777" w:rsidTr="00F85AC8">
        <w:tc>
          <w:tcPr>
            <w:tcW w:w="562" w:type="dxa"/>
            <w:shd w:val="clear" w:color="auto" w:fill="FF0000"/>
          </w:tcPr>
          <w:p w14:paraId="309B4B2A" w14:textId="77777777" w:rsidR="009E5869" w:rsidRDefault="009E5869" w:rsidP="00F85AC8">
            <w:pPr>
              <w:spacing w:line="360" w:lineRule="auto"/>
              <w:rPr>
                <w:rFonts w:ascii="Verdana" w:hAnsi="Verdana"/>
                <w:sz w:val="16"/>
                <w:szCs w:val="16"/>
              </w:rPr>
            </w:pPr>
          </w:p>
        </w:tc>
        <w:tc>
          <w:tcPr>
            <w:tcW w:w="2840" w:type="dxa"/>
          </w:tcPr>
          <w:p w14:paraId="509F5C4E" w14:textId="77777777" w:rsidR="009E5869" w:rsidRDefault="009E5869" w:rsidP="00F85AC8">
            <w:pPr>
              <w:spacing w:line="360" w:lineRule="auto"/>
              <w:rPr>
                <w:rFonts w:ascii="Verdana" w:hAnsi="Verdana"/>
                <w:sz w:val="16"/>
                <w:szCs w:val="16"/>
              </w:rPr>
            </w:pPr>
            <w:r>
              <w:rPr>
                <w:rFonts w:ascii="Verdana" w:hAnsi="Verdana"/>
                <w:sz w:val="16"/>
                <w:szCs w:val="16"/>
              </w:rPr>
              <w:t xml:space="preserve">Maguire and Looi,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0CA4F235" w14:textId="77777777" w:rsidR="009E5869" w:rsidRDefault="009E5869" w:rsidP="00F85AC8">
            <w:pPr>
              <w:spacing w:line="360" w:lineRule="auto"/>
              <w:rPr>
                <w:rFonts w:ascii="Verdana" w:hAnsi="Verdana"/>
                <w:sz w:val="16"/>
                <w:szCs w:val="16"/>
              </w:rPr>
            </w:pPr>
            <w:r>
              <w:rPr>
                <w:rFonts w:ascii="Verdana" w:hAnsi="Verdana"/>
                <w:sz w:val="16"/>
                <w:szCs w:val="16"/>
              </w:rPr>
              <w:t>Not available</w:t>
            </w:r>
          </w:p>
        </w:tc>
      </w:tr>
      <w:tr w:rsidR="009E5869" w:rsidRPr="0036450D" w14:paraId="4A0397BB" w14:textId="77777777" w:rsidTr="00F85AC8">
        <w:tc>
          <w:tcPr>
            <w:tcW w:w="9067" w:type="dxa"/>
            <w:gridSpan w:val="3"/>
            <w:shd w:val="clear" w:color="auto" w:fill="auto"/>
          </w:tcPr>
          <w:p w14:paraId="45182300" w14:textId="77777777" w:rsidR="009E5869" w:rsidRPr="00233741" w:rsidRDefault="009E5869" w:rsidP="00F85AC8">
            <w:pPr>
              <w:pStyle w:val="EndNoteBibliography"/>
              <w:spacing w:after="0" w:line="360" w:lineRule="auto"/>
              <w:rPr>
                <w:rFonts w:ascii="Verdana" w:hAnsi="Verdana"/>
                <w:color w:val="000000" w:themeColor="text1"/>
                <w:sz w:val="16"/>
                <w:szCs w:val="16"/>
              </w:rPr>
            </w:pPr>
            <w:r w:rsidRPr="00984ECD">
              <w:rPr>
                <w:rFonts w:ascii="Verdana" w:hAnsi="Verdana"/>
                <w:color w:val="000000" w:themeColor="text1"/>
                <w:sz w:val="16"/>
                <w:szCs w:val="16"/>
              </w:rPr>
              <w:t xml:space="preserve">Maguire PA, Looi JCL. (2020). Vulnerability of people with schizophrenia to COVID-19. </w:t>
            </w:r>
            <w:r w:rsidRPr="00984ECD">
              <w:rPr>
                <w:rFonts w:ascii="Verdana" w:hAnsi="Verdana"/>
                <w:i/>
                <w:color w:val="000000" w:themeColor="text1"/>
                <w:sz w:val="16"/>
                <w:szCs w:val="16"/>
              </w:rPr>
              <w:t>Australian and New Zealand Journal of Psychiatry, 54</w:t>
            </w:r>
            <w:r w:rsidRPr="00984ECD">
              <w:rPr>
                <w:rFonts w:ascii="Verdana" w:hAnsi="Verdana"/>
                <w:color w:val="000000" w:themeColor="text1"/>
                <w:sz w:val="16"/>
                <w:szCs w:val="16"/>
              </w:rPr>
              <w:t>(10), 1044-1044. doi:10.1177/0004867420940775</w:t>
            </w:r>
          </w:p>
        </w:tc>
      </w:tr>
      <w:tr w:rsidR="009E5869" w14:paraId="0CB1752D" w14:textId="77777777" w:rsidTr="00F85AC8">
        <w:tc>
          <w:tcPr>
            <w:tcW w:w="562" w:type="dxa"/>
            <w:shd w:val="clear" w:color="auto" w:fill="FF0000"/>
          </w:tcPr>
          <w:p w14:paraId="06E0CDE2" w14:textId="77777777" w:rsidR="009E5869" w:rsidRDefault="009E5869" w:rsidP="00F85AC8">
            <w:pPr>
              <w:spacing w:line="360" w:lineRule="auto"/>
              <w:rPr>
                <w:rFonts w:ascii="Verdana" w:hAnsi="Verdana"/>
                <w:sz w:val="16"/>
                <w:szCs w:val="16"/>
              </w:rPr>
            </w:pPr>
          </w:p>
        </w:tc>
        <w:tc>
          <w:tcPr>
            <w:tcW w:w="2840" w:type="dxa"/>
          </w:tcPr>
          <w:p w14:paraId="79470E9F" w14:textId="77777777" w:rsidR="009E5869" w:rsidRPr="009225D4" w:rsidRDefault="009E5869" w:rsidP="00F85AC8">
            <w:pPr>
              <w:spacing w:line="360" w:lineRule="auto"/>
              <w:rPr>
                <w:rFonts w:ascii="Verdana" w:hAnsi="Verdana"/>
                <w:sz w:val="16"/>
                <w:szCs w:val="16"/>
              </w:rPr>
            </w:pPr>
            <w:r w:rsidRPr="000A7C71">
              <w:rPr>
                <w:rFonts w:ascii="Verdana" w:hAnsi="Verdana"/>
                <w:sz w:val="16"/>
                <w:szCs w:val="16"/>
              </w:rPr>
              <w:t>Mahmoud</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3608DA74"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 ptsd</w:t>
            </w:r>
          </w:p>
        </w:tc>
      </w:tr>
      <w:tr w:rsidR="009E5869" w14:paraId="1B02EB74" w14:textId="77777777" w:rsidTr="00F85AC8">
        <w:tc>
          <w:tcPr>
            <w:tcW w:w="9067" w:type="dxa"/>
            <w:gridSpan w:val="3"/>
            <w:shd w:val="clear" w:color="auto" w:fill="auto"/>
          </w:tcPr>
          <w:p w14:paraId="0EE8FB72" w14:textId="77777777" w:rsidR="009E5869" w:rsidRPr="00662687"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lang w:val="it-IT"/>
              </w:rPr>
              <w:t xml:space="preserve">Mahmoud MH, Alghamdi FA, Alghamdi GA, Alkhotani LA, Alrehaili MA, El-Deeb DK. </w:t>
            </w:r>
            <w:r w:rsidRPr="00984ECD">
              <w:rPr>
                <w:rFonts w:ascii="Verdana" w:eastAsiaTheme="minorHAnsi" w:hAnsi="Verdana" w:cstheme="minorBidi"/>
                <w:sz w:val="16"/>
                <w:szCs w:val="16"/>
              </w:rPr>
              <w:t>Study of Post-COVID-19 Syndrome in Saudi Arabia. Curēus (Palo Alto, CA). 2021;13(9):e17787–e17787.</w:t>
            </w:r>
          </w:p>
        </w:tc>
      </w:tr>
      <w:tr w:rsidR="009E5869" w:rsidRPr="0036450D" w14:paraId="61B1C495" w14:textId="77777777" w:rsidTr="00F85AC8">
        <w:tc>
          <w:tcPr>
            <w:tcW w:w="562" w:type="dxa"/>
            <w:shd w:val="clear" w:color="auto" w:fill="FF0000"/>
          </w:tcPr>
          <w:p w14:paraId="5A0F8CF7" w14:textId="77777777" w:rsidR="009E5869" w:rsidRDefault="009E5869" w:rsidP="00F85AC8">
            <w:pPr>
              <w:spacing w:line="360" w:lineRule="auto"/>
              <w:rPr>
                <w:rFonts w:ascii="Verdana" w:hAnsi="Verdana"/>
                <w:sz w:val="16"/>
                <w:szCs w:val="16"/>
              </w:rPr>
            </w:pPr>
          </w:p>
        </w:tc>
        <w:tc>
          <w:tcPr>
            <w:tcW w:w="2840" w:type="dxa"/>
          </w:tcPr>
          <w:p w14:paraId="219FD90B" w14:textId="77777777" w:rsidR="009E5869" w:rsidRDefault="009E5869" w:rsidP="00F85AC8">
            <w:pPr>
              <w:spacing w:line="360" w:lineRule="auto"/>
              <w:rPr>
                <w:rFonts w:ascii="Verdana" w:hAnsi="Verdana"/>
                <w:sz w:val="16"/>
                <w:szCs w:val="16"/>
              </w:rPr>
            </w:pPr>
            <w:r>
              <w:rPr>
                <w:rFonts w:ascii="Verdana" w:hAnsi="Verdana"/>
                <w:sz w:val="16"/>
                <w:szCs w:val="16"/>
              </w:rPr>
              <w:t xml:space="preserve">Mallet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0C563166"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583BDF3" w14:textId="77777777" w:rsidTr="00F85AC8">
        <w:tc>
          <w:tcPr>
            <w:tcW w:w="9067" w:type="dxa"/>
            <w:gridSpan w:val="3"/>
            <w:shd w:val="clear" w:color="auto" w:fill="auto"/>
          </w:tcPr>
          <w:p w14:paraId="7BCF809C"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984ECD">
              <w:rPr>
                <w:rFonts w:ascii="Verdana" w:hAnsi="Verdana"/>
                <w:color w:val="000000" w:themeColor="text1"/>
                <w:sz w:val="16"/>
                <w:szCs w:val="16"/>
              </w:rPr>
              <w:t xml:space="preserve">Mallet V, Beeker N, Bouam S, Sogni P, Pol S (2021). Prognosis of French COVID-19 patients with chronic liver </w:t>
            </w:r>
          </w:p>
          <w:p w14:paraId="6285E3DF" w14:textId="77777777" w:rsidR="009E5869" w:rsidRPr="00C10AD9" w:rsidRDefault="009E5869" w:rsidP="00F85AC8">
            <w:pPr>
              <w:pStyle w:val="EndNoteBibliography"/>
              <w:spacing w:after="0" w:line="360" w:lineRule="auto"/>
              <w:ind w:left="720" w:hanging="720"/>
              <w:rPr>
                <w:rFonts w:ascii="Verdana" w:hAnsi="Verdana"/>
                <w:color w:val="000000" w:themeColor="text1"/>
                <w:sz w:val="16"/>
                <w:szCs w:val="16"/>
              </w:rPr>
            </w:pPr>
            <w:r w:rsidRPr="00984ECD">
              <w:rPr>
                <w:rFonts w:ascii="Verdana" w:hAnsi="Verdana"/>
                <w:color w:val="000000" w:themeColor="text1"/>
                <w:sz w:val="16"/>
                <w:szCs w:val="16"/>
              </w:rPr>
              <w:t xml:space="preserve">disease: a national retrospective cohort study for 2020. </w:t>
            </w:r>
            <w:r w:rsidRPr="00984ECD">
              <w:rPr>
                <w:rFonts w:ascii="Verdana" w:hAnsi="Verdana"/>
                <w:i/>
                <w:color w:val="000000" w:themeColor="text1"/>
                <w:sz w:val="16"/>
                <w:szCs w:val="16"/>
              </w:rPr>
              <w:t>J Hepatol</w:t>
            </w:r>
            <w:r w:rsidRPr="00984ECD">
              <w:rPr>
                <w:rFonts w:ascii="Verdana" w:hAnsi="Verdana"/>
                <w:color w:val="000000" w:themeColor="text1"/>
                <w:sz w:val="16"/>
                <w:szCs w:val="16"/>
              </w:rPr>
              <w:t>. doi:10.1016/j.jhep.2021.04.052</w:t>
            </w:r>
          </w:p>
        </w:tc>
      </w:tr>
      <w:tr w:rsidR="009E5869" w:rsidRPr="0036450D" w14:paraId="734CF001" w14:textId="77777777" w:rsidTr="00F85AC8">
        <w:tc>
          <w:tcPr>
            <w:tcW w:w="562" w:type="dxa"/>
            <w:shd w:val="clear" w:color="auto" w:fill="FF0000"/>
          </w:tcPr>
          <w:p w14:paraId="6A1AE83E" w14:textId="77777777" w:rsidR="009E5869" w:rsidRDefault="009E5869" w:rsidP="00F85AC8">
            <w:pPr>
              <w:spacing w:line="360" w:lineRule="auto"/>
              <w:rPr>
                <w:rFonts w:ascii="Verdana" w:hAnsi="Verdana"/>
                <w:sz w:val="16"/>
                <w:szCs w:val="16"/>
              </w:rPr>
            </w:pPr>
          </w:p>
        </w:tc>
        <w:tc>
          <w:tcPr>
            <w:tcW w:w="2840" w:type="dxa"/>
          </w:tcPr>
          <w:p w14:paraId="254C91FA" w14:textId="77777777" w:rsidR="009E5869" w:rsidRDefault="009E5869" w:rsidP="00F85AC8">
            <w:pPr>
              <w:spacing w:line="360" w:lineRule="auto"/>
              <w:rPr>
                <w:rFonts w:ascii="Verdana" w:hAnsi="Verdana"/>
                <w:sz w:val="16"/>
                <w:szCs w:val="16"/>
              </w:rPr>
            </w:pPr>
            <w:r>
              <w:rPr>
                <w:rFonts w:ascii="Verdana" w:hAnsi="Verdana"/>
                <w:sz w:val="16"/>
                <w:szCs w:val="16"/>
              </w:rPr>
              <w:t>Maregoni</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0588FC8A"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B56FADE" w14:textId="77777777" w:rsidTr="00F85AC8">
        <w:tc>
          <w:tcPr>
            <w:tcW w:w="9067" w:type="dxa"/>
            <w:gridSpan w:val="3"/>
            <w:shd w:val="clear" w:color="auto" w:fill="auto"/>
          </w:tcPr>
          <w:p w14:paraId="69A04734"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984ECD">
              <w:rPr>
                <w:rFonts w:ascii="Verdana" w:hAnsi="Verdana"/>
                <w:color w:val="000000" w:themeColor="text1"/>
                <w:sz w:val="16"/>
                <w:szCs w:val="16"/>
                <w:lang w:val="it-IT"/>
              </w:rPr>
              <w:t xml:space="preserve">Marengoni, A., Zucchelli, A., Grande, G., Fratiglioni, L., &amp; Rizzuto, D. (2020). </w:t>
            </w:r>
            <w:r w:rsidRPr="00984ECD">
              <w:rPr>
                <w:rFonts w:ascii="Verdana" w:hAnsi="Verdana"/>
                <w:color w:val="000000" w:themeColor="text1"/>
                <w:sz w:val="16"/>
                <w:szCs w:val="16"/>
              </w:rPr>
              <w:t xml:space="preserve">The impact of delirium on </w:t>
            </w:r>
          </w:p>
          <w:p w14:paraId="44D884DC"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984ECD">
              <w:rPr>
                <w:rFonts w:ascii="Verdana" w:hAnsi="Verdana"/>
                <w:color w:val="000000" w:themeColor="text1"/>
                <w:sz w:val="16"/>
                <w:szCs w:val="16"/>
              </w:rPr>
              <w:t xml:space="preserve">outcomes for older adults hospitalised with COVID--19. </w:t>
            </w:r>
            <w:r w:rsidRPr="00984ECD">
              <w:rPr>
                <w:rFonts w:ascii="Verdana" w:hAnsi="Verdana"/>
                <w:i/>
                <w:color w:val="000000" w:themeColor="text1"/>
                <w:sz w:val="16"/>
                <w:szCs w:val="16"/>
              </w:rPr>
              <w:t>Age Ageing, 49</w:t>
            </w:r>
            <w:r w:rsidRPr="00984ECD">
              <w:rPr>
                <w:rFonts w:ascii="Verdana" w:hAnsi="Verdana"/>
                <w:color w:val="000000" w:themeColor="text1"/>
                <w:sz w:val="16"/>
                <w:szCs w:val="16"/>
              </w:rPr>
              <w:t>(6), 923-926.</w:t>
            </w:r>
            <w:r>
              <w:rPr>
                <w:rFonts w:ascii="Verdana" w:hAnsi="Verdana"/>
                <w:color w:val="000000" w:themeColor="text1"/>
                <w:sz w:val="16"/>
                <w:szCs w:val="16"/>
              </w:rPr>
              <w:t xml:space="preserve"> </w:t>
            </w:r>
          </w:p>
          <w:p w14:paraId="416DC623" w14:textId="77777777" w:rsidR="009E5869" w:rsidRPr="00662687" w:rsidRDefault="009E5869" w:rsidP="00F85AC8">
            <w:pPr>
              <w:pStyle w:val="EndNoteBibliography"/>
              <w:spacing w:after="0" w:line="360" w:lineRule="auto"/>
              <w:ind w:left="720" w:hanging="720"/>
              <w:rPr>
                <w:rFonts w:ascii="Verdana" w:hAnsi="Verdana"/>
                <w:color w:val="000000" w:themeColor="text1"/>
                <w:sz w:val="16"/>
                <w:szCs w:val="16"/>
              </w:rPr>
            </w:pPr>
            <w:r w:rsidRPr="00984ECD">
              <w:rPr>
                <w:rFonts w:ascii="Verdana" w:hAnsi="Verdana"/>
                <w:color w:val="000000" w:themeColor="text1"/>
                <w:sz w:val="16"/>
                <w:szCs w:val="16"/>
              </w:rPr>
              <w:t>doi:10.1093/ageing/afaa189</w:t>
            </w:r>
          </w:p>
        </w:tc>
      </w:tr>
      <w:tr w:rsidR="009E5869" w:rsidRPr="0036450D" w14:paraId="64C08D10" w14:textId="77777777" w:rsidTr="00F85AC8">
        <w:tc>
          <w:tcPr>
            <w:tcW w:w="562" w:type="dxa"/>
            <w:shd w:val="clear" w:color="auto" w:fill="FF0000"/>
          </w:tcPr>
          <w:p w14:paraId="42E2DB6F" w14:textId="77777777" w:rsidR="009E5869" w:rsidRDefault="009E5869" w:rsidP="00F85AC8">
            <w:pPr>
              <w:spacing w:line="360" w:lineRule="auto"/>
              <w:rPr>
                <w:rFonts w:ascii="Verdana" w:hAnsi="Verdana"/>
                <w:sz w:val="16"/>
                <w:szCs w:val="16"/>
              </w:rPr>
            </w:pPr>
          </w:p>
        </w:tc>
        <w:tc>
          <w:tcPr>
            <w:tcW w:w="2840" w:type="dxa"/>
          </w:tcPr>
          <w:p w14:paraId="1409016D" w14:textId="77777777" w:rsidR="009E5869" w:rsidRDefault="009E5869" w:rsidP="00F85AC8">
            <w:pPr>
              <w:spacing w:line="360" w:lineRule="auto"/>
              <w:rPr>
                <w:rFonts w:ascii="Verdana" w:hAnsi="Verdana"/>
                <w:sz w:val="16"/>
                <w:szCs w:val="16"/>
              </w:rPr>
            </w:pPr>
            <w:r>
              <w:rPr>
                <w:rFonts w:ascii="Verdana" w:hAnsi="Verdana"/>
                <w:sz w:val="16"/>
                <w:szCs w:val="16"/>
              </w:rPr>
              <w:t xml:space="preserve">Marel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38886CBE" w14:textId="77777777" w:rsidR="009E5869" w:rsidRDefault="009E5869" w:rsidP="00F85AC8">
            <w:pPr>
              <w:spacing w:line="360" w:lineRule="auto"/>
              <w:rPr>
                <w:rFonts w:ascii="Verdana" w:hAnsi="Verdana"/>
                <w:sz w:val="16"/>
                <w:szCs w:val="16"/>
              </w:rPr>
            </w:pPr>
            <w:r>
              <w:rPr>
                <w:rFonts w:ascii="Verdana" w:hAnsi="Verdana"/>
                <w:sz w:val="16"/>
                <w:szCs w:val="16"/>
              </w:rPr>
              <w:t>Opinion paper</w:t>
            </w:r>
          </w:p>
        </w:tc>
      </w:tr>
      <w:tr w:rsidR="009E5869" w:rsidRPr="0036450D" w14:paraId="2BC6F405" w14:textId="77777777" w:rsidTr="00F85AC8">
        <w:tc>
          <w:tcPr>
            <w:tcW w:w="9067" w:type="dxa"/>
            <w:gridSpan w:val="3"/>
            <w:shd w:val="clear" w:color="auto" w:fill="auto"/>
          </w:tcPr>
          <w:p w14:paraId="49F0890F" w14:textId="77777777" w:rsidR="009E5869" w:rsidRPr="00662687" w:rsidRDefault="009E5869" w:rsidP="00F85AC8">
            <w:pPr>
              <w:spacing w:line="360" w:lineRule="auto"/>
              <w:rPr>
                <w:rFonts w:ascii="Verdana" w:hAnsi="Verdana"/>
                <w:color w:val="000000" w:themeColor="text1"/>
                <w:sz w:val="16"/>
                <w:szCs w:val="16"/>
                <w:lang w:val="it-IT"/>
              </w:rPr>
            </w:pPr>
            <w:r w:rsidRPr="00984ECD">
              <w:rPr>
                <w:rFonts w:ascii="Verdana" w:hAnsi="Verdana"/>
                <w:color w:val="000000" w:themeColor="text1"/>
                <w:sz w:val="16"/>
                <w:szCs w:val="16"/>
              </w:rPr>
              <w:t xml:space="preserve">Marel C, Mills KL, Teesson M. Substance use, mental disorders and COVID-19: a volatile mix. Curr Opin Psychiatry. 2021 Mar 17. doi: 10.1097/YCO.0000000000000707. Epub ahead of print. </w:t>
            </w:r>
            <w:r w:rsidRPr="00984ECD">
              <w:rPr>
                <w:rFonts w:ascii="Verdana" w:hAnsi="Verdana"/>
                <w:color w:val="000000" w:themeColor="text1"/>
                <w:sz w:val="16"/>
                <w:szCs w:val="16"/>
                <w:lang w:val="it-IT"/>
              </w:rPr>
              <w:t>PMID: 33741762.</w:t>
            </w:r>
          </w:p>
        </w:tc>
      </w:tr>
      <w:tr w:rsidR="009E5869" w:rsidRPr="0036450D" w14:paraId="4193881F" w14:textId="77777777" w:rsidTr="00F85AC8">
        <w:tc>
          <w:tcPr>
            <w:tcW w:w="562" w:type="dxa"/>
            <w:shd w:val="clear" w:color="auto" w:fill="FF0000"/>
          </w:tcPr>
          <w:p w14:paraId="0A8C290E" w14:textId="77777777" w:rsidR="009E5869" w:rsidRDefault="009E5869" w:rsidP="00F85AC8">
            <w:pPr>
              <w:spacing w:line="360" w:lineRule="auto"/>
              <w:rPr>
                <w:rFonts w:ascii="Verdana" w:hAnsi="Verdana"/>
                <w:sz w:val="16"/>
                <w:szCs w:val="16"/>
              </w:rPr>
            </w:pPr>
          </w:p>
        </w:tc>
        <w:tc>
          <w:tcPr>
            <w:tcW w:w="2840" w:type="dxa"/>
          </w:tcPr>
          <w:p w14:paraId="3E0FAB45" w14:textId="77777777" w:rsidR="009E5869" w:rsidRDefault="009E5869" w:rsidP="00F85AC8">
            <w:pPr>
              <w:spacing w:line="360" w:lineRule="auto"/>
              <w:rPr>
                <w:rFonts w:ascii="Verdana" w:hAnsi="Verdana"/>
                <w:sz w:val="16"/>
                <w:szCs w:val="16"/>
              </w:rPr>
            </w:pPr>
            <w:r>
              <w:rPr>
                <w:rFonts w:ascii="Verdana" w:hAnsi="Verdana"/>
                <w:sz w:val="16"/>
                <w:szCs w:val="16"/>
              </w:rPr>
              <w:t>Marimuthu</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7A2A3DD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BEDA28A" w14:textId="77777777" w:rsidTr="00F85AC8">
        <w:tc>
          <w:tcPr>
            <w:tcW w:w="9067" w:type="dxa"/>
            <w:gridSpan w:val="3"/>
            <w:shd w:val="clear" w:color="auto" w:fill="auto"/>
          </w:tcPr>
          <w:p w14:paraId="53D9E274"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lastRenderedPageBreak/>
              <w:t xml:space="preserve">Marimuthu Y, Kunnavil R, Anil NS, Nagaraja SB, Satyanarayana N, Kumar J, Ramya, B (2021). Clinical profile </w:t>
            </w:r>
          </w:p>
          <w:p w14:paraId="68D16A22" w14:textId="77777777" w:rsidR="009E5869" w:rsidRDefault="009E5869" w:rsidP="00F85AC8">
            <w:pPr>
              <w:pStyle w:val="EndNoteBibliography"/>
              <w:spacing w:after="0" w:line="360" w:lineRule="auto"/>
              <w:ind w:left="680" w:hanging="720"/>
              <w:rPr>
                <w:rFonts w:ascii="Verdana" w:hAnsi="Verdana"/>
                <w:i/>
                <w:color w:val="000000" w:themeColor="text1"/>
                <w:sz w:val="16"/>
                <w:szCs w:val="16"/>
                <w:lang w:val="it-IT"/>
              </w:rPr>
            </w:pPr>
            <w:r w:rsidRPr="00343F78">
              <w:rPr>
                <w:rFonts w:ascii="Verdana" w:hAnsi="Verdana"/>
                <w:color w:val="000000" w:themeColor="text1"/>
                <w:sz w:val="16"/>
                <w:szCs w:val="16"/>
              </w:rPr>
              <w:t xml:space="preserve">and risk factors for mortality among COVID-19 inpatients at a tertiary </w:t>
            </w:r>
            <w:r w:rsidRPr="00343F78">
              <w:rPr>
                <w:rFonts w:ascii="Verdana" w:hAnsi="Verdana"/>
                <w:color w:val="000000" w:themeColor="text1"/>
                <w:sz w:val="16"/>
                <w:szCs w:val="16"/>
                <w:lang w:val="it-IT"/>
              </w:rPr>
              <w:t xml:space="preserve">care centre in Bengaluru, India. </w:t>
            </w:r>
            <w:r w:rsidRPr="00343F78">
              <w:rPr>
                <w:rFonts w:ascii="Verdana" w:hAnsi="Verdana"/>
                <w:i/>
                <w:color w:val="000000" w:themeColor="text1"/>
                <w:sz w:val="16"/>
                <w:szCs w:val="16"/>
                <w:lang w:val="it-IT"/>
              </w:rPr>
              <w:t xml:space="preserve">Monaldi </w:t>
            </w:r>
          </w:p>
          <w:p w14:paraId="44E18D11" w14:textId="77777777" w:rsidR="009E5869" w:rsidRPr="00992CB6"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i/>
                <w:color w:val="000000" w:themeColor="text1"/>
                <w:sz w:val="16"/>
                <w:szCs w:val="16"/>
                <w:lang w:val="it-IT"/>
              </w:rPr>
              <w:t>Arch Chest Dis</w:t>
            </w:r>
            <w:r w:rsidRPr="00343F78">
              <w:rPr>
                <w:rFonts w:ascii="Verdana" w:hAnsi="Verdana"/>
                <w:color w:val="000000" w:themeColor="text1"/>
                <w:sz w:val="16"/>
                <w:szCs w:val="16"/>
                <w:lang w:val="it-IT"/>
              </w:rPr>
              <w:t>. doi:10.4081/monaldi.2021.1724</w:t>
            </w:r>
          </w:p>
        </w:tc>
      </w:tr>
      <w:tr w:rsidR="009E5869" w:rsidRPr="0036450D" w14:paraId="0255474F" w14:textId="77777777" w:rsidTr="00F85AC8">
        <w:tc>
          <w:tcPr>
            <w:tcW w:w="562" w:type="dxa"/>
            <w:shd w:val="clear" w:color="auto" w:fill="538135" w:themeFill="accent6" w:themeFillShade="BF"/>
          </w:tcPr>
          <w:p w14:paraId="0681480D" w14:textId="77777777" w:rsidR="009E5869" w:rsidRDefault="009E5869" w:rsidP="00F85AC8">
            <w:pPr>
              <w:spacing w:line="360" w:lineRule="auto"/>
              <w:rPr>
                <w:rFonts w:ascii="Verdana" w:hAnsi="Verdana"/>
                <w:sz w:val="16"/>
                <w:szCs w:val="16"/>
              </w:rPr>
            </w:pPr>
          </w:p>
        </w:tc>
        <w:tc>
          <w:tcPr>
            <w:tcW w:w="2840" w:type="dxa"/>
          </w:tcPr>
          <w:p w14:paraId="28B5CBE1" w14:textId="77777777" w:rsidR="009E5869" w:rsidRDefault="009E5869" w:rsidP="00F85AC8">
            <w:pPr>
              <w:spacing w:line="360" w:lineRule="auto"/>
              <w:rPr>
                <w:rFonts w:ascii="Verdana" w:hAnsi="Verdana"/>
                <w:sz w:val="16"/>
                <w:szCs w:val="16"/>
              </w:rPr>
            </w:pPr>
            <w:r>
              <w:rPr>
                <w:rFonts w:ascii="Verdana" w:hAnsi="Verdana"/>
                <w:sz w:val="16"/>
                <w:szCs w:val="16"/>
              </w:rPr>
              <w:t xml:space="preserve">Maripuu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r>
              <w:rPr>
                <w:rFonts w:ascii="Verdana" w:hAnsi="Verdana"/>
                <w:color w:val="0070C0"/>
                <w:sz w:val="16"/>
                <w:szCs w:val="16"/>
              </w:rPr>
              <w:t xml:space="preserve"> </w:t>
            </w:r>
            <w:r w:rsidRPr="003D08DA">
              <w:rPr>
                <w:rFonts w:ascii="Verdana" w:hAnsi="Verdana"/>
                <w:color w:val="000000" w:themeColor="text1"/>
                <w:sz w:val="16"/>
                <w:szCs w:val="16"/>
              </w:rPr>
              <w:t>b</w:t>
            </w:r>
          </w:p>
        </w:tc>
        <w:tc>
          <w:tcPr>
            <w:tcW w:w="5665" w:type="dxa"/>
          </w:tcPr>
          <w:p w14:paraId="615B3035"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w:t>
            </w:r>
          </w:p>
        </w:tc>
      </w:tr>
      <w:tr w:rsidR="009E5869" w:rsidRPr="0036450D" w14:paraId="5D1E16E6" w14:textId="77777777" w:rsidTr="00F85AC8">
        <w:tc>
          <w:tcPr>
            <w:tcW w:w="9067" w:type="dxa"/>
            <w:gridSpan w:val="3"/>
            <w:shd w:val="clear" w:color="auto" w:fill="auto"/>
          </w:tcPr>
          <w:p w14:paraId="1C9D6450" w14:textId="77777777" w:rsidR="009E5869" w:rsidRDefault="009E5869" w:rsidP="00F85AC8">
            <w:pPr>
              <w:spacing w:line="360" w:lineRule="auto"/>
              <w:rPr>
                <w:rFonts w:ascii="Verdana" w:hAnsi="Verdana"/>
                <w:sz w:val="16"/>
                <w:szCs w:val="16"/>
              </w:rPr>
            </w:pPr>
            <w:r w:rsidRPr="00343F78">
              <w:rPr>
                <w:rFonts w:ascii="Verdana" w:hAnsi="Verdana"/>
                <w:color w:val="000000" w:themeColor="text1"/>
                <w:sz w:val="16"/>
                <w:szCs w:val="16"/>
              </w:rPr>
              <w:t xml:space="preserve">Maripuu M, Bendix M, Öhlund L, Widerström M, Werneke U. </w:t>
            </w:r>
            <w:r>
              <w:rPr>
                <w:rFonts w:ascii="Verdana" w:hAnsi="Verdana"/>
                <w:color w:val="000000" w:themeColor="text1"/>
                <w:sz w:val="16"/>
                <w:szCs w:val="16"/>
              </w:rPr>
              <w:t>Mortality</w:t>
            </w:r>
            <w:r w:rsidRPr="00343F78">
              <w:rPr>
                <w:rFonts w:ascii="Verdana" w:hAnsi="Verdana"/>
                <w:color w:val="000000" w:themeColor="text1"/>
                <w:sz w:val="16"/>
                <w:szCs w:val="16"/>
              </w:rPr>
              <w:t xml:space="preserve"> Associated With Coronavirus (COVID-19) Infection in Individuals With Severe Mental Disorders in Sweden During the Early Months of the Outbreak-An Exploratory Cross-Sectional Analysis of a Population-Based Register Study. Front Psychiatry. 2021 Jan 8;11:609579. doi: 10.3389/fpsyt.2020.609579. PMID: 33488430; PMCID: PMC7819873.</w:t>
            </w:r>
          </w:p>
        </w:tc>
      </w:tr>
      <w:tr w:rsidR="009E5869" w14:paraId="4C5BD504" w14:textId="77777777" w:rsidTr="00F85AC8">
        <w:tc>
          <w:tcPr>
            <w:tcW w:w="562" w:type="dxa"/>
            <w:shd w:val="clear" w:color="auto" w:fill="FF0000"/>
          </w:tcPr>
          <w:p w14:paraId="66614B1F" w14:textId="77777777" w:rsidR="009E5869" w:rsidRDefault="009E5869" w:rsidP="00F85AC8">
            <w:pPr>
              <w:spacing w:line="360" w:lineRule="auto"/>
              <w:rPr>
                <w:rFonts w:ascii="Verdana" w:hAnsi="Verdana"/>
                <w:sz w:val="16"/>
                <w:szCs w:val="16"/>
              </w:rPr>
            </w:pPr>
          </w:p>
        </w:tc>
        <w:tc>
          <w:tcPr>
            <w:tcW w:w="2840" w:type="dxa"/>
          </w:tcPr>
          <w:p w14:paraId="3D8BCEBC" w14:textId="77777777" w:rsidR="009E5869" w:rsidRPr="00C10DBF" w:rsidRDefault="009E5869" w:rsidP="00F85AC8">
            <w:pPr>
              <w:spacing w:line="360" w:lineRule="auto"/>
              <w:rPr>
                <w:rFonts w:ascii="Verdana" w:hAnsi="Verdana"/>
                <w:sz w:val="16"/>
                <w:szCs w:val="16"/>
              </w:rPr>
            </w:pPr>
            <w:r w:rsidRPr="00261CE3">
              <w:rPr>
                <w:rFonts w:ascii="Verdana" w:hAnsi="Verdana"/>
                <w:sz w:val="16"/>
                <w:szCs w:val="16"/>
                <w:lang w:val="fr-FR"/>
              </w:rPr>
              <w:t xml:space="preserve">Martín-Rodríguez </w:t>
            </w:r>
            <w:r w:rsidRPr="00261CE3">
              <w:rPr>
                <w:rFonts w:ascii="Verdana" w:hAnsi="Verdana"/>
                <w:i/>
                <w:iCs/>
                <w:sz w:val="16"/>
                <w:szCs w:val="16"/>
                <w:lang w:val="fr-FR"/>
              </w:rPr>
              <w:t>et al.</w:t>
            </w:r>
            <w:r w:rsidRPr="00261CE3">
              <w:rPr>
                <w:rFonts w:ascii="Verdana" w:hAnsi="Verdana"/>
                <w:sz w:val="16"/>
                <w:szCs w:val="16"/>
                <w:lang w:val="fr-FR"/>
              </w:rPr>
              <w:t xml:space="preserve"> </w:t>
            </w:r>
            <w:r w:rsidRPr="006D08F7">
              <w:rPr>
                <w:rFonts w:ascii="Verdana" w:hAnsi="Verdana"/>
                <w:color w:val="0070C0"/>
                <w:sz w:val="16"/>
                <w:szCs w:val="16"/>
                <w:lang w:val="fr-FR"/>
              </w:rPr>
              <w:t xml:space="preserve">2021 </w:t>
            </w:r>
          </w:p>
        </w:tc>
        <w:tc>
          <w:tcPr>
            <w:tcW w:w="5665" w:type="dxa"/>
          </w:tcPr>
          <w:p w14:paraId="3786E06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18A1BBD8" w14:textId="77777777" w:rsidTr="00F85AC8">
        <w:tc>
          <w:tcPr>
            <w:tcW w:w="9067" w:type="dxa"/>
            <w:gridSpan w:val="3"/>
            <w:shd w:val="clear" w:color="auto" w:fill="auto"/>
          </w:tcPr>
          <w:p w14:paraId="7A07CF1E" w14:textId="77777777" w:rsidR="009E5869" w:rsidRPr="00662687" w:rsidRDefault="009E5869" w:rsidP="00F85AC8">
            <w:pPr>
              <w:spacing w:line="360" w:lineRule="auto"/>
              <w:rPr>
                <w:rFonts w:ascii="Verdana" w:eastAsiaTheme="minorHAnsi" w:hAnsi="Verdana" w:cstheme="minorBidi"/>
                <w:sz w:val="16"/>
                <w:szCs w:val="16"/>
                <w:lang w:val="it-IT"/>
              </w:rPr>
            </w:pPr>
            <w:r w:rsidRPr="00984ECD">
              <w:rPr>
                <w:rFonts w:ascii="Verdana" w:eastAsiaTheme="minorHAnsi" w:hAnsi="Verdana" w:cstheme="minorBidi"/>
                <w:sz w:val="16"/>
                <w:szCs w:val="16"/>
                <w:lang w:val="it-IT"/>
              </w:rPr>
              <w:t xml:space="preserve">Martín-Rodríguez F, Sanz-García A, Alberdi Iglesias A, Ortega Rabbione G, Del Pozo Vegas C, de la Torre-Díez I, et al. </w:t>
            </w:r>
            <w:r w:rsidRPr="00984ECD">
              <w:rPr>
                <w:rFonts w:ascii="Verdana" w:eastAsiaTheme="minorHAnsi" w:hAnsi="Verdana" w:cstheme="minorBidi"/>
                <w:sz w:val="16"/>
                <w:szCs w:val="16"/>
              </w:rPr>
              <w:t xml:space="preserve">Mortality risk model for patients with suspected COVID-19 based on information available from an emergency dispatch center. </w:t>
            </w:r>
            <w:r w:rsidRPr="00984ECD">
              <w:rPr>
                <w:rFonts w:ascii="Verdana" w:eastAsiaTheme="minorHAnsi" w:hAnsi="Verdana" w:cstheme="minorBidi"/>
                <w:sz w:val="16"/>
                <w:szCs w:val="16"/>
                <w:lang w:val="it-IT"/>
              </w:rPr>
              <w:t>Emergencias : revista de la Sociedad Espanola de Medicina de Emergencias. 2021;33(4):265–72.</w:t>
            </w:r>
          </w:p>
        </w:tc>
      </w:tr>
      <w:tr w:rsidR="009E5869" w:rsidRPr="0036450D" w14:paraId="6C38DA2B" w14:textId="77777777" w:rsidTr="00F85AC8">
        <w:tc>
          <w:tcPr>
            <w:tcW w:w="562" w:type="dxa"/>
            <w:shd w:val="clear" w:color="auto" w:fill="FF0000"/>
          </w:tcPr>
          <w:p w14:paraId="0FB01062" w14:textId="77777777" w:rsidR="009E5869" w:rsidRDefault="009E5869" w:rsidP="00F85AC8">
            <w:pPr>
              <w:spacing w:line="360" w:lineRule="auto"/>
              <w:rPr>
                <w:rFonts w:ascii="Verdana" w:hAnsi="Verdana"/>
                <w:sz w:val="16"/>
                <w:szCs w:val="16"/>
              </w:rPr>
            </w:pPr>
          </w:p>
        </w:tc>
        <w:tc>
          <w:tcPr>
            <w:tcW w:w="2840" w:type="dxa"/>
          </w:tcPr>
          <w:p w14:paraId="70713AF1" w14:textId="77777777" w:rsidR="009E5869" w:rsidRDefault="009E5869" w:rsidP="00F85AC8">
            <w:pPr>
              <w:spacing w:line="360" w:lineRule="auto"/>
              <w:rPr>
                <w:rFonts w:ascii="Verdana" w:hAnsi="Verdana"/>
                <w:sz w:val="16"/>
                <w:szCs w:val="16"/>
              </w:rPr>
            </w:pPr>
            <w:r>
              <w:rPr>
                <w:rFonts w:ascii="Verdana" w:hAnsi="Verdana"/>
                <w:sz w:val="16"/>
                <w:szCs w:val="16"/>
              </w:rPr>
              <w:t>Matalon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42EF2A5C"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B0ACDA9" w14:textId="77777777" w:rsidTr="00F85AC8">
        <w:tc>
          <w:tcPr>
            <w:tcW w:w="9067" w:type="dxa"/>
            <w:gridSpan w:val="3"/>
            <w:shd w:val="clear" w:color="auto" w:fill="auto"/>
          </w:tcPr>
          <w:p w14:paraId="5C16A027" w14:textId="77777777" w:rsidR="009E5869" w:rsidRPr="00662687"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Matalon N, Dorman-Ilan S, Hasson-Ohayon I, Hertz-Palmor N, Shani S, Basel D, Gross R, Chen W, Abramovich A, Afek A, Ziv A, Kreiss Y, Pessach IM, Gothelf D. Trajectories of post-traumatic stress symptoms, anxiety, and depression in hospitalized COVID-19 patients: A one-month follow-up. J Psychosom Res. 2021 Apr;143:110399. doi: 10.1016/j.jpsychores.2021.110399. Epub 2021 Feb 16. PMID: 33618149; PMCID: PMC7885629.</w:t>
            </w:r>
          </w:p>
        </w:tc>
      </w:tr>
      <w:tr w:rsidR="009E5869" w:rsidRPr="0036450D" w14:paraId="4F77C4EE" w14:textId="77777777" w:rsidTr="00F85AC8">
        <w:tc>
          <w:tcPr>
            <w:tcW w:w="562" w:type="dxa"/>
            <w:shd w:val="clear" w:color="auto" w:fill="FF0000"/>
          </w:tcPr>
          <w:p w14:paraId="1880AFE7" w14:textId="77777777" w:rsidR="009E5869" w:rsidRDefault="009E5869" w:rsidP="00F85AC8">
            <w:pPr>
              <w:spacing w:line="360" w:lineRule="auto"/>
              <w:rPr>
                <w:rFonts w:ascii="Verdana" w:hAnsi="Verdana"/>
                <w:sz w:val="16"/>
                <w:szCs w:val="16"/>
              </w:rPr>
            </w:pPr>
          </w:p>
        </w:tc>
        <w:tc>
          <w:tcPr>
            <w:tcW w:w="2840" w:type="dxa"/>
            <w:shd w:val="clear" w:color="auto" w:fill="auto"/>
          </w:tcPr>
          <w:p w14:paraId="1BE8ECCA" w14:textId="77777777" w:rsidR="009E5869" w:rsidRDefault="009E5869" w:rsidP="00F85AC8">
            <w:pPr>
              <w:spacing w:line="360" w:lineRule="auto"/>
              <w:rPr>
                <w:rFonts w:ascii="Verdana" w:hAnsi="Verdana"/>
                <w:sz w:val="16"/>
                <w:szCs w:val="16"/>
              </w:rPr>
            </w:pPr>
            <w:r>
              <w:rPr>
                <w:rFonts w:ascii="Verdana" w:hAnsi="Verdana"/>
                <w:sz w:val="16"/>
                <w:szCs w:val="16"/>
              </w:rPr>
              <w:t>Mazibas</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shd w:val="clear" w:color="auto" w:fill="auto"/>
          </w:tcPr>
          <w:p w14:paraId="51D0B9E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A14D808" w14:textId="77777777" w:rsidTr="00F85AC8">
        <w:tc>
          <w:tcPr>
            <w:tcW w:w="9067" w:type="dxa"/>
            <w:gridSpan w:val="3"/>
            <w:shd w:val="clear" w:color="auto" w:fill="auto"/>
          </w:tcPr>
          <w:p w14:paraId="40CAB048" w14:textId="77777777" w:rsidR="009E5869" w:rsidRPr="002B2873" w:rsidRDefault="009E5869" w:rsidP="00F85AC8">
            <w:pPr>
              <w:spacing w:line="360" w:lineRule="auto"/>
              <w:rPr>
                <w:rFonts w:ascii="Verdana" w:hAnsi="Verdana"/>
                <w:sz w:val="16"/>
                <w:szCs w:val="16"/>
              </w:rPr>
            </w:pPr>
            <w:r w:rsidRPr="002B2873">
              <w:rPr>
                <w:rFonts w:ascii="Verdana" w:hAnsi="Verdana"/>
                <w:sz w:val="16"/>
                <w:szCs w:val="16"/>
              </w:rPr>
              <w:t>Mazibas H, Speybroeck N, Dhondt E, Lambrecht S, Goorts K. Long COVID in the</w:t>
            </w:r>
            <w:r>
              <w:rPr>
                <w:rFonts w:ascii="Verdana" w:hAnsi="Verdana"/>
                <w:sz w:val="16"/>
                <w:szCs w:val="16"/>
              </w:rPr>
              <w:t xml:space="preserve"> </w:t>
            </w:r>
            <w:r w:rsidRPr="002B2873">
              <w:rPr>
                <w:rFonts w:ascii="Verdana" w:hAnsi="Verdana"/>
                <w:sz w:val="16"/>
                <w:szCs w:val="16"/>
              </w:rPr>
              <w:t>Belgian Defence forces: prevalence, risk factors and impact on quality of daily</w:t>
            </w:r>
            <w:r>
              <w:rPr>
                <w:rFonts w:ascii="Verdana" w:hAnsi="Verdana"/>
                <w:sz w:val="16"/>
                <w:szCs w:val="16"/>
              </w:rPr>
              <w:t xml:space="preserve"> </w:t>
            </w:r>
            <w:r w:rsidRPr="002B2873">
              <w:rPr>
                <w:rFonts w:ascii="Verdana" w:hAnsi="Verdana"/>
                <w:sz w:val="16"/>
                <w:szCs w:val="16"/>
              </w:rPr>
              <w:t>functioning. BMJ Mil Health. 2023 Feb 24:e002280. doi:</w:t>
            </w:r>
          </w:p>
          <w:p w14:paraId="3AD9A17C" w14:textId="77777777" w:rsidR="009E5869" w:rsidRDefault="009E5869" w:rsidP="00F85AC8">
            <w:pPr>
              <w:spacing w:line="360" w:lineRule="auto"/>
              <w:rPr>
                <w:rFonts w:ascii="Verdana" w:hAnsi="Verdana"/>
                <w:sz w:val="16"/>
                <w:szCs w:val="16"/>
              </w:rPr>
            </w:pPr>
            <w:r w:rsidRPr="002B2873">
              <w:rPr>
                <w:rFonts w:ascii="Verdana" w:hAnsi="Verdana"/>
                <w:sz w:val="16"/>
                <w:szCs w:val="16"/>
              </w:rPr>
              <w:t>10.1136/military-2022-002280. Epub ahead of print. PMID: 36828639.</w:t>
            </w:r>
          </w:p>
        </w:tc>
      </w:tr>
      <w:tr w:rsidR="009E5869" w:rsidRPr="0036450D" w14:paraId="5FB2473D" w14:textId="77777777" w:rsidTr="00F85AC8">
        <w:tc>
          <w:tcPr>
            <w:tcW w:w="562" w:type="dxa"/>
            <w:shd w:val="clear" w:color="auto" w:fill="FF0000"/>
          </w:tcPr>
          <w:p w14:paraId="1CB07769" w14:textId="77777777" w:rsidR="009E5869" w:rsidRDefault="009E5869" w:rsidP="00F85AC8">
            <w:pPr>
              <w:spacing w:line="360" w:lineRule="auto"/>
              <w:rPr>
                <w:rFonts w:ascii="Verdana" w:hAnsi="Verdana"/>
                <w:sz w:val="16"/>
                <w:szCs w:val="16"/>
              </w:rPr>
            </w:pPr>
          </w:p>
        </w:tc>
        <w:tc>
          <w:tcPr>
            <w:tcW w:w="2840" w:type="dxa"/>
          </w:tcPr>
          <w:p w14:paraId="38E1BC14" w14:textId="77777777" w:rsidR="009E5869" w:rsidRDefault="009E5869" w:rsidP="00F85AC8">
            <w:pPr>
              <w:spacing w:line="360" w:lineRule="auto"/>
              <w:rPr>
                <w:rFonts w:ascii="Verdana" w:hAnsi="Verdana"/>
                <w:sz w:val="16"/>
                <w:szCs w:val="16"/>
              </w:rPr>
            </w:pPr>
            <w:r>
              <w:rPr>
                <w:rFonts w:ascii="Verdana" w:hAnsi="Verdana"/>
                <w:sz w:val="16"/>
                <w:szCs w:val="16"/>
              </w:rPr>
              <w:t>McKeigue</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46F9294D"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FFA987B" w14:textId="77777777" w:rsidTr="00F85AC8">
        <w:tc>
          <w:tcPr>
            <w:tcW w:w="9067" w:type="dxa"/>
            <w:gridSpan w:val="3"/>
            <w:shd w:val="clear" w:color="auto" w:fill="auto"/>
          </w:tcPr>
          <w:p w14:paraId="5563C7F3" w14:textId="77777777" w:rsidR="009E5869" w:rsidRPr="007B0C0C"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McKeigue PM, Weir A, Bishop J, McGurnaghan S, Kennedy S, McAllister D, Robertson C, Wood R, Lone N, Murray J, Caparrotta T, Smith-Palmer A, Goldberg D, McMenamin J, Ramsay C, Hutchinson S, Colhoun </w:t>
            </w:r>
            <w:r>
              <w:rPr>
                <w:rFonts w:ascii="Verdana" w:hAnsi="Verdana"/>
                <w:color w:val="000000" w:themeColor="text1"/>
                <w:sz w:val="16"/>
                <w:szCs w:val="16"/>
              </w:rPr>
              <w:t>H</w:t>
            </w:r>
            <w:r w:rsidRPr="00343F78">
              <w:rPr>
                <w:rFonts w:ascii="Verdana" w:hAnsi="Verdana"/>
                <w:color w:val="000000" w:themeColor="text1"/>
                <w:sz w:val="16"/>
                <w:szCs w:val="16"/>
              </w:rPr>
              <w:t xml:space="preserve">M 2020. Rapid Epidemiological Analysis of Comorbidities and Treatments as risk factors for COVID-19 in Scotland (REACT-SCOT): a population-based case-control study, 2020.2005.2028.20115394. </w:t>
            </w:r>
          </w:p>
        </w:tc>
      </w:tr>
      <w:tr w:rsidR="009E5869" w:rsidRPr="0036450D" w14:paraId="490AAB27" w14:textId="77777777" w:rsidTr="00F85AC8">
        <w:tc>
          <w:tcPr>
            <w:tcW w:w="562" w:type="dxa"/>
            <w:shd w:val="clear" w:color="auto" w:fill="FF0000"/>
          </w:tcPr>
          <w:p w14:paraId="7BB89367" w14:textId="77777777" w:rsidR="009E5869" w:rsidRDefault="009E5869" w:rsidP="00F85AC8">
            <w:pPr>
              <w:spacing w:line="360" w:lineRule="auto"/>
              <w:rPr>
                <w:rFonts w:ascii="Verdana" w:hAnsi="Verdana"/>
                <w:sz w:val="16"/>
                <w:szCs w:val="16"/>
              </w:rPr>
            </w:pPr>
          </w:p>
        </w:tc>
        <w:tc>
          <w:tcPr>
            <w:tcW w:w="2840" w:type="dxa"/>
          </w:tcPr>
          <w:p w14:paraId="72FBC5D5" w14:textId="77777777" w:rsidR="009E5869" w:rsidRDefault="009E5869" w:rsidP="00F85AC8">
            <w:pPr>
              <w:spacing w:line="360" w:lineRule="auto"/>
              <w:rPr>
                <w:rFonts w:ascii="Verdana" w:hAnsi="Verdana"/>
                <w:sz w:val="16"/>
                <w:szCs w:val="16"/>
              </w:rPr>
            </w:pPr>
            <w:r>
              <w:rPr>
                <w:rFonts w:ascii="Verdana" w:hAnsi="Verdana"/>
                <w:sz w:val="16"/>
                <w:szCs w:val="16"/>
              </w:rPr>
              <w:t>McKetta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3FE1807A"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37EC6F3" w14:textId="77777777" w:rsidTr="00F85AC8">
        <w:tc>
          <w:tcPr>
            <w:tcW w:w="9067" w:type="dxa"/>
            <w:gridSpan w:val="3"/>
            <w:shd w:val="clear" w:color="auto" w:fill="auto"/>
          </w:tcPr>
          <w:p w14:paraId="3954C10C" w14:textId="77777777" w:rsidR="009E5869" w:rsidRPr="007B0C0C"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McKetta S, Morrison CN, Keyes KM. Trends in US Alcohol Consumption Frequency During the First Wave of the SARS-CoV-2 Pandemic. Alcohol Clin Exp Res. 2021 Apr;45(4):773-783. doi: 10.1111/acer.14575. Epub 2021 Mar 3. PMID: 33587290; PMCID: PMC8014717. </w:t>
            </w:r>
          </w:p>
        </w:tc>
      </w:tr>
      <w:tr w:rsidR="009E5869" w14:paraId="0EA540CA" w14:textId="77777777" w:rsidTr="00F85AC8">
        <w:tc>
          <w:tcPr>
            <w:tcW w:w="562" w:type="dxa"/>
            <w:shd w:val="clear" w:color="auto" w:fill="538135" w:themeFill="accent6" w:themeFillShade="BF"/>
          </w:tcPr>
          <w:p w14:paraId="31A306BC" w14:textId="77777777" w:rsidR="009E5869" w:rsidRDefault="009E5869" w:rsidP="00F85AC8">
            <w:pPr>
              <w:spacing w:line="360" w:lineRule="auto"/>
              <w:rPr>
                <w:rFonts w:ascii="Verdana" w:hAnsi="Verdana"/>
                <w:sz w:val="16"/>
                <w:szCs w:val="16"/>
              </w:rPr>
            </w:pPr>
          </w:p>
        </w:tc>
        <w:tc>
          <w:tcPr>
            <w:tcW w:w="2840" w:type="dxa"/>
          </w:tcPr>
          <w:p w14:paraId="56462573" w14:textId="77777777" w:rsidR="009E5869" w:rsidRPr="00CB075D" w:rsidRDefault="009E5869" w:rsidP="00F85AC8">
            <w:pPr>
              <w:spacing w:line="360" w:lineRule="auto"/>
              <w:rPr>
                <w:rFonts w:ascii="Verdana" w:hAnsi="Verdana"/>
                <w:sz w:val="16"/>
                <w:szCs w:val="16"/>
                <w:lang w:val="es-ES"/>
              </w:rPr>
            </w:pPr>
            <w:r w:rsidRPr="00CD6440">
              <w:rPr>
                <w:rFonts w:ascii="Verdana" w:hAnsi="Verdana"/>
                <w:sz w:val="16"/>
                <w:szCs w:val="16"/>
              </w:rPr>
              <w:t>Meinlschmidt</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5C178DBC"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p>
        </w:tc>
      </w:tr>
      <w:tr w:rsidR="009E5869" w14:paraId="195A0FF4" w14:textId="77777777" w:rsidTr="00F85AC8">
        <w:tc>
          <w:tcPr>
            <w:tcW w:w="9067" w:type="dxa"/>
            <w:gridSpan w:val="3"/>
            <w:shd w:val="clear" w:color="auto" w:fill="auto"/>
          </w:tcPr>
          <w:p w14:paraId="74B3308A" w14:textId="77777777" w:rsidR="009E5869" w:rsidRPr="007B0C0C" w:rsidRDefault="009E5869" w:rsidP="00F85AC8">
            <w:pPr>
              <w:spacing w:line="360" w:lineRule="auto"/>
              <w:rPr>
                <w:rFonts w:ascii="Verdana" w:eastAsiaTheme="minorHAnsi" w:hAnsi="Verdana" w:cstheme="minorBidi"/>
                <w:sz w:val="16"/>
                <w:szCs w:val="16"/>
                <w:lang w:val="it-IT"/>
              </w:rPr>
            </w:pPr>
            <w:r w:rsidRPr="00984ECD">
              <w:rPr>
                <w:rFonts w:ascii="Verdana" w:eastAsiaTheme="minorHAnsi" w:hAnsi="Verdana" w:cstheme="minorBidi"/>
                <w:sz w:val="16"/>
                <w:szCs w:val="16"/>
              </w:rPr>
              <w:t xml:space="preserve">Meinlschmidt G, Guemghar S, Roemmel N, Battegay E, Hunziker S, Schaefert R. Depressive symptoms, but not anxiety, predict subsequent diagnosis of Coronavirus disease 19: a national cohort study. </w:t>
            </w:r>
            <w:r w:rsidRPr="00984ECD">
              <w:rPr>
                <w:rFonts w:ascii="Verdana" w:eastAsiaTheme="minorHAnsi" w:hAnsi="Verdana" w:cstheme="minorBidi"/>
                <w:sz w:val="16"/>
                <w:szCs w:val="16"/>
                <w:lang w:val="it-IT"/>
              </w:rPr>
              <w:t>Epidemiology and psychiatric sciences. 2022;31:e16–e16.</w:t>
            </w:r>
          </w:p>
        </w:tc>
      </w:tr>
      <w:tr w:rsidR="009E5869" w:rsidRPr="0036450D" w14:paraId="25867644" w14:textId="77777777" w:rsidTr="00F85AC8">
        <w:tc>
          <w:tcPr>
            <w:tcW w:w="562" w:type="dxa"/>
            <w:shd w:val="clear" w:color="auto" w:fill="FF0000"/>
          </w:tcPr>
          <w:p w14:paraId="2F22B3D2" w14:textId="77777777" w:rsidR="009E5869" w:rsidRDefault="009E5869" w:rsidP="00F85AC8">
            <w:pPr>
              <w:spacing w:line="360" w:lineRule="auto"/>
              <w:rPr>
                <w:rFonts w:ascii="Verdana" w:hAnsi="Verdana"/>
                <w:sz w:val="16"/>
                <w:szCs w:val="16"/>
              </w:rPr>
            </w:pPr>
          </w:p>
        </w:tc>
        <w:tc>
          <w:tcPr>
            <w:tcW w:w="2840" w:type="dxa"/>
            <w:shd w:val="clear" w:color="auto" w:fill="auto"/>
          </w:tcPr>
          <w:p w14:paraId="61595142" w14:textId="77777777" w:rsidR="009E5869" w:rsidRDefault="009E5869" w:rsidP="00F85AC8">
            <w:pPr>
              <w:spacing w:line="360" w:lineRule="auto"/>
              <w:rPr>
                <w:rFonts w:ascii="Verdana" w:hAnsi="Verdana"/>
                <w:sz w:val="16"/>
                <w:szCs w:val="16"/>
              </w:rPr>
            </w:pPr>
            <w:r>
              <w:rPr>
                <w:rFonts w:ascii="Verdana" w:hAnsi="Verdana"/>
                <w:sz w:val="16"/>
                <w:szCs w:val="16"/>
              </w:rPr>
              <w:t xml:space="preserve">McLaughlin </w:t>
            </w:r>
            <w:r>
              <w:rPr>
                <w:rFonts w:ascii="Verdana" w:hAnsi="Verdana"/>
                <w:i/>
                <w:iCs/>
                <w:sz w:val="16"/>
                <w:szCs w:val="16"/>
              </w:rPr>
              <w:t xml:space="preserve">et al. </w:t>
            </w:r>
            <w:r w:rsidRPr="006D08F7">
              <w:rPr>
                <w:rFonts w:ascii="Verdana" w:hAnsi="Verdana"/>
                <w:color w:val="0070C0"/>
                <w:sz w:val="16"/>
                <w:szCs w:val="16"/>
              </w:rPr>
              <w:t>2022</w:t>
            </w:r>
          </w:p>
        </w:tc>
        <w:tc>
          <w:tcPr>
            <w:tcW w:w="5665" w:type="dxa"/>
            <w:shd w:val="clear" w:color="auto" w:fill="auto"/>
          </w:tcPr>
          <w:p w14:paraId="3A8F463D" w14:textId="77777777" w:rsidR="009E5869" w:rsidRDefault="009E5869" w:rsidP="00F85AC8">
            <w:pPr>
              <w:spacing w:line="360" w:lineRule="auto"/>
              <w:rPr>
                <w:rFonts w:ascii="Verdana" w:hAnsi="Verdana"/>
                <w:sz w:val="16"/>
                <w:szCs w:val="16"/>
              </w:rPr>
            </w:pPr>
            <w:r>
              <w:rPr>
                <w:rFonts w:ascii="Verdana" w:hAnsi="Verdana"/>
                <w:sz w:val="16"/>
                <w:szCs w:val="16"/>
              </w:rPr>
              <w:t xml:space="preserve">SUD </w:t>
            </w:r>
            <w:r w:rsidRPr="00CD6440">
              <w:rPr>
                <w:rFonts w:ascii="Verdana" w:hAnsi="Verdana"/>
                <w:sz w:val="16"/>
                <w:szCs w:val="16"/>
              </w:rPr>
              <w:sym w:font="Wingdings" w:char="F0E0"/>
            </w:r>
            <w:r w:rsidRPr="00CD6440">
              <w:rPr>
                <w:rFonts w:ascii="Verdana" w:hAnsi="Verdana"/>
                <w:sz w:val="16"/>
                <w:szCs w:val="16"/>
              </w:rPr>
              <w:t xml:space="preserve"> </w:t>
            </w:r>
            <w:r>
              <w:rPr>
                <w:rFonts w:ascii="Verdana" w:hAnsi="Verdana"/>
                <w:sz w:val="16"/>
                <w:szCs w:val="16"/>
              </w:rPr>
              <w:t>mortality; but overlap</w:t>
            </w:r>
          </w:p>
        </w:tc>
      </w:tr>
      <w:tr w:rsidR="009E5869" w:rsidRPr="0036450D" w14:paraId="21CA03E6" w14:textId="77777777" w:rsidTr="00F85AC8">
        <w:tc>
          <w:tcPr>
            <w:tcW w:w="9067" w:type="dxa"/>
            <w:gridSpan w:val="3"/>
            <w:shd w:val="clear" w:color="auto" w:fill="auto"/>
          </w:tcPr>
          <w:p w14:paraId="3273DBF5" w14:textId="77777777" w:rsidR="009E5869" w:rsidRDefault="009E5869" w:rsidP="00F85AC8">
            <w:pPr>
              <w:spacing w:line="360" w:lineRule="auto"/>
              <w:rPr>
                <w:rFonts w:ascii="Verdana" w:hAnsi="Verdana"/>
                <w:sz w:val="16"/>
                <w:szCs w:val="16"/>
              </w:rPr>
            </w:pPr>
            <w:r w:rsidRPr="003177B2">
              <w:rPr>
                <w:rFonts w:ascii="Verdana" w:hAnsi="Verdana"/>
                <w:sz w:val="16"/>
                <w:szCs w:val="16"/>
              </w:rPr>
              <w:t>McLaughlin A, Burns R, Ryan M, Abbasi W, Harvey L, Hicks J, Sinha P, Assoumou</w:t>
            </w:r>
            <w:r>
              <w:rPr>
                <w:rFonts w:ascii="Verdana" w:hAnsi="Verdana"/>
                <w:sz w:val="16"/>
                <w:szCs w:val="16"/>
              </w:rPr>
              <w:t xml:space="preserve"> </w:t>
            </w:r>
            <w:r w:rsidRPr="003177B2">
              <w:rPr>
                <w:rFonts w:ascii="Verdana" w:hAnsi="Verdana"/>
                <w:sz w:val="16"/>
                <w:szCs w:val="16"/>
              </w:rPr>
              <w:t>SA. Comparing COVID-19-related Morbidity and Mortality Between Patients With and</w:t>
            </w:r>
            <w:r>
              <w:rPr>
                <w:rFonts w:ascii="Verdana" w:hAnsi="Verdana"/>
                <w:sz w:val="16"/>
                <w:szCs w:val="16"/>
              </w:rPr>
              <w:t xml:space="preserve"> </w:t>
            </w:r>
            <w:r w:rsidRPr="003177B2">
              <w:rPr>
                <w:rFonts w:ascii="Verdana" w:hAnsi="Verdana"/>
                <w:sz w:val="16"/>
                <w:szCs w:val="16"/>
              </w:rPr>
              <w:t>Without Substance Use Disorders: A Retrospective Cohort Study. Subst Abuse. 2023</w:t>
            </w:r>
            <w:r>
              <w:rPr>
                <w:rFonts w:ascii="Verdana" w:hAnsi="Verdana"/>
                <w:sz w:val="16"/>
                <w:szCs w:val="16"/>
              </w:rPr>
              <w:t xml:space="preserve"> </w:t>
            </w:r>
            <w:r w:rsidRPr="003177B2">
              <w:rPr>
                <w:rFonts w:ascii="Verdana" w:hAnsi="Verdana"/>
                <w:sz w:val="16"/>
                <w:szCs w:val="16"/>
              </w:rPr>
              <w:t>Mar 22;17:11782218231160014. doi: 10.1177/11782218231160014. PMID: 36968974;</w:t>
            </w:r>
            <w:r>
              <w:rPr>
                <w:rFonts w:ascii="Verdana" w:hAnsi="Verdana"/>
                <w:sz w:val="16"/>
                <w:szCs w:val="16"/>
              </w:rPr>
              <w:t xml:space="preserve"> </w:t>
            </w:r>
            <w:r w:rsidRPr="003177B2">
              <w:rPr>
                <w:rFonts w:ascii="Verdana" w:hAnsi="Verdana"/>
                <w:sz w:val="16"/>
                <w:szCs w:val="16"/>
              </w:rPr>
              <w:t>PMCID: PMC10034287.</w:t>
            </w:r>
          </w:p>
        </w:tc>
      </w:tr>
      <w:tr w:rsidR="009E5869" w:rsidRPr="0036450D" w14:paraId="07CE6969" w14:textId="77777777" w:rsidTr="00F85AC8">
        <w:tc>
          <w:tcPr>
            <w:tcW w:w="562" w:type="dxa"/>
            <w:shd w:val="clear" w:color="auto" w:fill="FF0000"/>
          </w:tcPr>
          <w:p w14:paraId="5E044361" w14:textId="77777777" w:rsidR="009E5869" w:rsidRDefault="009E5869" w:rsidP="00F85AC8">
            <w:pPr>
              <w:spacing w:line="360" w:lineRule="auto"/>
              <w:rPr>
                <w:rFonts w:ascii="Verdana" w:hAnsi="Verdana"/>
                <w:sz w:val="16"/>
                <w:szCs w:val="16"/>
              </w:rPr>
            </w:pPr>
          </w:p>
        </w:tc>
        <w:tc>
          <w:tcPr>
            <w:tcW w:w="2840" w:type="dxa"/>
          </w:tcPr>
          <w:p w14:paraId="6499BC40" w14:textId="77777777" w:rsidR="009E5869" w:rsidRDefault="009E5869" w:rsidP="00F85AC8">
            <w:pPr>
              <w:spacing w:line="360" w:lineRule="auto"/>
              <w:rPr>
                <w:rFonts w:ascii="Verdana" w:hAnsi="Verdana"/>
                <w:sz w:val="16"/>
                <w:szCs w:val="16"/>
              </w:rPr>
            </w:pPr>
            <w:r>
              <w:rPr>
                <w:rFonts w:ascii="Verdana" w:hAnsi="Verdana"/>
                <w:sz w:val="16"/>
                <w:szCs w:val="16"/>
              </w:rPr>
              <w:t>Mena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78D7BF2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86BAABB" w14:textId="77777777" w:rsidTr="00F85AC8">
        <w:tc>
          <w:tcPr>
            <w:tcW w:w="9067" w:type="dxa"/>
            <w:gridSpan w:val="3"/>
            <w:shd w:val="clear" w:color="auto" w:fill="auto"/>
          </w:tcPr>
          <w:p w14:paraId="14AE93E0" w14:textId="77777777" w:rsidR="009E5869" w:rsidRPr="007B0C0C"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Mena GE, Martinez PP, Mahmud AS, Marquet PA, Buckee CO, Santillana M. Socioeconomic status determines COVID-19 incidence and related mortality in Santiago, Chile. Science. 2021 Apr 27:eabg5298. doi: 10.1126/science.abg5298. Epub ahead of print. PMID: 33906968</w:t>
            </w:r>
          </w:p>
        </w:tc>
      </w:tr>
      <w:tr w:rsidR="009E5869" w:rsidRPr="0036450D" w14:paraId="4733B337" w14:textId="77777777" w:rsidTr="00F85AC8">
        <w:tc>
          <w:tcPr>
            <w:tcW w:w="562" w:type="dxa"/>
            <w:shd w:val="clear" w:color="auto" w:fill="538135" w:themeFill="accent6" w:themeFillShade="BF"/>
          </w:tcPr>
          <w:p w14:paraId="25817DCF" w14:textId="77777777" w:rsidR="009E5869" w:rsidRDefault="009E5869" w:rsidP="00F85AC8">
            <w:pPr>
              <w:spacing w:line="360" w:lineRule="auto"/>
              <w:rPr>
                <w:rFonts w:ascii="Verdana" w:hAnsi="Verdana"/>
                <w:sz w:val="16"/>
                <w:szCs w:val="16"/>
              </w:rPr>
            </w:pPr>
          </w:p>
        </w:tc>
        <w:tc>
          <w:tcPr>
            <w:tcW w:w="2840" w:type="dxa"/>
          </w:tcPr>
          <w:p w14:paraId="73C438AD" w14:textId="77777777" w:rsidR="009E5869" w:rsidRDefault="009E5869" w:rsidP="00F85AC8">
            <w:pPr>
              <w:spacing w:line="360" w:lineRule="auto"/>
              <w:rPr>
                <w:rFonts w:ascii="Verdana" w:hAnsi="Verdana"/>
                <w:sz w:val="16"/>
                <w:szCs w:val="16"/>
              </w:rPr>
            </w:pPr>
            <w:r>
              <w:rPr>
                <w:rFonts w:ascii="Verdana" w:hAnsi="Verdana"/>
                <w:sz w:val="16"/>
                <w:szCs w:val="16"/>
              </w:rPr>
              <w:t>Merzon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49BF33D1"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w:t>
            </w:r>
          </w:p>
        </w:tc>
      </w:tr>
      <w:tr w:rsidR="009E5869" w:rsidRPr="0036450D" w14:paraId="3249181C" w14:textId="77777777" w:rsidTr="00F85AC8">
        <w:tc>
          <w:tcPr>
            <w:tcW w:w="9067" w:type="dxa"/>
            <w:gridSpan w:val="3"/>
            <w:shd w:val="clear" w:color="auto" w:fill="auto"/>
          </w:tcPr>
          <w:p w14:paraId="256F1A1A" w14:textId="77777777" w:rsidR="009E5869" w:rsidRPr="007B0C0C"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Merzon E, Manor I, Rotem A, Schneider T, Vinker S, Golan Cohen A, Lauden A, Weizman A, Green I. ADHD as a Risk Factor for Infection With Covid-19. J Atten Disord. 2020 Jul 22:1087054720943271. doi: 10.1177/1087054720943271. Epub ahead of print. PMID: 32697120. </w:t>
            </w:r>
          </w:p>
        </w:tc>
      </w:tr>
      <w:tr w:rsidR="009E5869" w:rsidRPr="0036450D" w14:paraId="136F3E51" w14:textId="77777777" w:rsidTr="00F85AC8">
        <w:tc>
          <w:tcPr>
            <w:tcW w:w="562" w:type="dxa"/>
            <w:shd w:val="clear" w:color="auto" w:fill="538135" w:themeFill="accent6" w:themeFillShade="BF"/>
          </w:tcPr>
          <w:p w14:paraId="392EBAA5" w14:textId="77777777" w:rsidR="009E5869" w:rsidRDefault="009E5869" w:rsidP="00F85AC8">
            <w:pPr>
              <w:spacing w:line="360" w:lineRule="auto"/>
              <w:rPr>
                <w:rFonts w:ascii="Verdana" w:hAnsi="Verdana"/>
                <w:sz w:val="16"/>
                <w:szCs w:val="16"/>
              </w:rPr>
            </w:pPr>
          </w:p>
        </w:tc>
        <w:tc>
          <w:tcPr>
            <w:tcW w:w="2840" w:type="dxa"/>
          </w:tcPr>
          <w:p w14:paraId="50BB28ED" w14:textId="77777777" w:rsidR="009E5869" w:rsidRDefault="009E5869" w:rsidP="00F85AC8">
            <w:pPr>
              <w:spacing w:line="360" w:lineRule="auto"/>
              <w:rPr>
                <w:rFonts w:ascii="Verdana" w:hAnsi="Verdana"/>
                <w:sz w:val="16"/>
                <w:szCs w:val="16"/>
              </w:rPr>
            </w:pPr>
            <w:r>
              <w:rPr>
                <w:rFonts w:ascii="Verdana" w:hAnsi="Verdana"/>
                <w:sz w:val="16"/>
                <w:szCs w:val="16"/>
              </w:rPr>
              <w:t>Merzon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371DF5E6"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w:t>
            </w:r>
          </w:p>
        </w:tc>
      </w:tr>
      <w:tr w:rsidR="009E5869" w:rsidRPr="0036450D" w14:paraId="4F1BBF43" w14:textId="77777777" w:rsidTr="00F85AC8">
        <w:tc>
          <w:tcPr>
            <w:tcW w:w="9067" w:type="dxa"/>
            <w:gridSpan w:val="3"/>
            <w:shd w:val="clear" w:color="auto" w:fill="auto"/>
          </w:tcPr>
          <w:p w14:paraId="2DB66106"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lang w:val="de-DE"/>
              </w:rPr>
              <w:t xml:space="preserve">Merzon E, Weiss MD, Cortese S, Rotem A, Schneider T, Craig SG, ... </w:t>
            </w:r>
            <w:r w:rsidRPr="00343F78">
              <w:rPr>
                <w:rFonts w:ascii="Verdana" w:hAnsi="Verdana"/>
                <w:color w:val="000000" w:themeColor="text1"/>
                <w:sz w:val="16"/>
                <w:szCs w:val="16"/>
              </w:rPr>
              <w:t xml:space="preserve">&amp; Manor I. (2021). The Association </w:t>
            </w:r>
          </w:p>
          <w:p w14:paraId="48B4F47A"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between ADHD and the Severity of COVID-19 Infection. </w:t>
            </w:r>
            <w:r w:rsidRPr="00343F78">
              <w:rPr>
                <w:rFonts w:ascii="Verdana" w:hAnsi="Verdana"/>
                <w:i/>
                <w:iCs/>
                <w:color w:val="000000" w:themeColor="text1"/>
                <w:sz w:val="16"/>
                <w:szCs w:val="16"/>
              </w:rPr>
              <w:t>Journal of Attention Disorders</w:t>
            </w:r>
            <w:r w:rsidRPr="00343F78">
              <w:rPr>
                <w:rFonts w:ascii="Verdana" w:hAnsi="Verdana"/>
                <w:color w:val="000000" w:themeColor="text1"/>
                <w:sz w:val="16"/>
                <w:szCs w:val="16"/>
              </w:rPr>
              <w:t xml:space="preserve">, 10870547211003659. </w:t>
            </w:r>
          </w:p>
          <w:p w14:paraId="6113C93B" w14:textId="77777777" w:rsidR="009E5869" w:rsidRPr="007B0C0C" w:rsidRDefault="009E5869" w:rsidP="00F85AC8">
            <w:pPr>
              <w:pStyle w:val="EndNoteBibliography"/>
              <w:spacing w:after="0" w:line="360" w:lineRule="auto"/>
              <w:ind w:left="720" w:hanging="720"/>
              <w:rPr>
                <w:rFonts w:ascii="Verdana" w:hAnsi="Verdana"/>
                <w:color w:val="000000" w:themeColor="text1"/>
                <w:sz w:val="16"/>
                <w:szCs w:val="16"/>
                <w:lang w:val="de-DE"/>
              </w:rPr>
            </w:pPr>
            <w:r w:rsidRPr="00343F78">
              <w:rPr>
                <w:rFonts w:ascii="Verdana" w:hAnsi="Verdana"/>
                <w:color w:val="000000" w:themeColor="text1"/>
                <w:sz w:val="16"/>
                <w:szCs w:val="16"/>
              </w:rPr>
              <w:t>doi:10.1177/10870547211003659</w:t>
            </w:r>
          </w:p>
        </w:tc>
      </w:tr>
      <w:tr w:rsidR="009E5869" w:rsidRPr="0036450D" w14:paraId="73721C12" w14:textId="77777777" w:rsidTr="00F85AC8">
        <w:tc>
          <w:tcPr>
            <w:tcW w:w="562" w:type="dxa"/>
            <w:shd w:val="clear" w:color="auto" w:fill="FF0000"/>
          </w:tcPr>
          <w:p w14:paraId="76855D94" w14:textId="77777777" w:rsidR="009E5869" w:rsidRDefault="009E5869" w:rsidP="00F85AC8">
            <w:pPr>
              <w:spacing w:line="360" w:lineRule="auto"/>
              <w:rPr>
                <w:rFonts w:ascii="Verdana" w:hAnsi="Verdana"/>
                <w:sz w:val="16"/>
                <w:szCs w:val="16"/>
              </w:rPr>
            </w:pPr>
          </w:p>
        </w:tc>
        <w:tc>
          <w:tcPr>
            <w:tcW w:w="2840" w:type="dxa"/>
          </w:tcPr>
          <w:p w14:paraId="7563FAB6" w14:textId="77777777" w:rsidR="009E5869" w:rsidRDefault="009E5869" w:rsidP="00F85AC8">
            <w:pPr>
              <w:spacing w:line="360" w:lineRule="auto"/>
              <w:rPr>
                <w:rFonts w:ascii="Verdana" w:hAnsi="Verdana"/>
                <w:sz w:val="16"/>
                <w:szCs w:val="16"/>
              </w:rPr>
            </w:pPr>
            <w:r>
              <w:rPr>
                <w:rFonts w:ascii="Verdana" w:hAnsi="Verdana"/>
                <w:sz w:val="16"/>
                <w:szCs w:val="16"/>
              </w:rPr>
              <w:t>Moayed</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1796136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74B81B7" w14:textId="77777777" w:rsidTr="00F85AC8">
        <w:tc>
          <w:tcPr>
            <w:tcW w:w="9067" w:type="dxa"/>
            <w:gridSpan w:val="3"/>
            <w:shd w:val="clear" w:color="auto" w:fill="auto"/>
          </w:tcPr>
          <w:p w14:paraId="7BABC257" w14:textId="77777777" w:rsidR="009E5869" w:rsidRPr="0023374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Moayed MS, Vahedian-Azimi A, Mirmomeni G, Rahimi-Bashar F, Goharimoghadam K, Pourhoseingholi MA, Abbasi-Farajzadeh M, Hekmat M, Sathyapalan T, Guest PC, Sahebkar A. Depression, Anxiety, and Stress Among Patients with COVID-19: A Cross-Sectional Study. Adv Exp Med Biol. 2021;1321:229-236. doi: 10.1007/978-3-030-59261-5_19. PMID: 33656727. </w:t>
            </w:r>
          </w:p>
        </w:tc>
      </w:tr>
      <w:tr w:rsidR="009E5869" w:rsidRPr="0036450D" w14:paraId="0A17F592" w14:textId="77777777" w:rsidTr="00F85AC8">
        <w:tc>
          <w:tcPr>
            <w:tcW w:w="562" w:type="dxa"/>
            <w:shd w:val="clear" w:color="auto" w:fill="FF0000"/>
          </w:tcPr>
          <w:p w14:paraId="76BBF190" w14:textId="77777777" w:rsidR="009E5869" w:rsidRDefault="009E5869" w:rsidP="00F85AC8">
            <w:pPr>
              <w:spacing w:line="360" w:lineRule="auto"/>
              <w:rPr>
                <w:rFonts w:ascii="Verdana" w:hAnsi="Verdana"/>
                <w:sz w:val="16"/>
                <w:szCs w:val="16"/>
              </w:rPr>
            </w:pPr>
          </w:p>
        </w:tc>
        <w:tc>
          <w:tcPr>
            <w:tcW w:w="2840" w:type="dxa"/>
          </w:tcPr>
          <w:p w14:paraId="232F2856" w14:textId="77777777" w:rsidR="009E5869" w:rsidRDefault="009E5869" w:rsidP="00F85AC8">
            <w:pPr>
              <w:spacing w:line="360" w:lineRule="auto"/>
              <w:rPr>
                <w:rFonts w:ascii="Verdana" w:hAnsi="Verdana"/>
                <w:sz w:val="16"/>
                <w:szCs w:val="16"/>
              </w:rPr>
            </w:pPr>
            <w:r>
              <w:rPr>
                <w:rFonts w:ascii="Verdana" w:hAnsi="Verdana"/>
                <w:sz w:val="16"/>
                <w:szCs w:val="16"/>
              </w:rPr>
              <w:t>Moni</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632B2AD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DF7560A" w14:textId="77777777" w:rsidTr="00F85AC8">
        <w:tc>
          <w:tcPr>
            <w:tcW w:w="9067" w:type="dxa"/>
            <w:gridSpan w:val="3"/>
            <w:shd w:val="clear" w:color="auto" w:fill="auto"/>
          </w:tcPr>
          <w:p w14:paraId="543485A1" w14:textId="77777777" w:rsidR="009E5869" w:rsidRPr="0023374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Moni MA, Lin PI, Quinn JMW, Eapen V. COVID-19 patient transcriptomic and genomic profiling reveals comorbidity interactions with psychiatric disorders. Transl Psychiatry. 2021 Mar 15;11(1):160. doi: 10.1038/s41398-020-01151-3. PMID: 33723208; PMCID: PMC7957287.</w:t>
            </w:r>
          </w:p>
        </w:tc>
      </w:tr>
      <w:tr w:rsidR="009E5869" w:rsidRPr="0036450D" w14:paraId="0D2651F0" w14:textId="77777777" w:rsidTr="00F85AC8">
        <w:tc>
          <w:tcPr>
            <w:tcW w:w="562" w:type="dxa"/>
            <w:shd w:val="clear" w:color="auto" w:fill="FF0000"/>
          </w:tcPr>
          <w:p w14:paraId="14ACB4B2" w14:textId="77777777" w:rsidR="009E5869" w:rsidRDefault="009E5869" w:rsidP="00F85AC8">
            <w:pPr>
              <w:spacing w:line="360" w:lineRule="auto"/>
              <w:rPr>
                <w:rFonts w:ascii="Verdana" w:hAnsi="Verdana"/>
                <w:sz w:val="16"/>
                <w:szCs w:val="16"/>
              </w:rPr>
            </w:pPr>
          </w:p>
        </w:tc>
        <w:tc>
          <w:tcPr>
            <w:tcW w:w="2840" w:type="dxa"/>
          </w:tcPr>
          <w:p w14:paraId="409CDC44" w14:textId="77777777" w:rsidR="009E5869" w:rsidRDefault="009E5869" w:rsidP="00F85AC8">
            <w:pPr>
              <w:spacing w:line="360" w:lineRule="auto"/>
              <w:rPr>
                <w:rFonts w:ascii="Verdana" w:hAnsi="Verdana"/>
                <w:sz w:val="16"/>
                <w:szCs w:val="16"/>
              </w:rPr>
            </w:pPr>
            <w:r>
              <w:rPr>
                <w:rFonts w:ascii="Verdana" w:hAnsi="Verdana"/>
                <w:sz w:val="16"/>
                <w:szCs w:val="16"/>
              </w:rPr>
              <w:t>Morioka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tcPr>
          <w:p w14:paraId="5CBB011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3A02235" w14:textId="77777777" w:rsidTr="00F85AC8">
        <w:tc>
          <w:tcPr>
            <w:tcW w:w="9067" w:type="dxa"/>
            <w:gridSpan w:val="3"/>
            <w:shd w:val="clear" w:color="auto" w:fill="auto"/>
          </w:tcPr>
          <w:p w14:paraId="12221199" w14:textId="77777777" w:rsidR="009E5869" w:rsidRPr="00217767" w:rsidRDefault="009E5869" w:rsidP="00F85AC8">
            <w:pPr>
              <w:spacing w:line="360" w:lineRule="auto"/>
              <w:rPr>
                <w:rFonts w:ascii="Verdana" w:hAnsi="Verdana"/>
                <w:sz w:val="16"/>
                <w:szCs w:val="16"/>
              </w:rPr>
            </w:pPr>
            <w:r w:rsidRPr="00217767">
              <w:rPr>
                <w:rFonts w:ascii="Verdana" w:hAnsi="Verdana"/>
                <w:sz w:val="16"/>
                <w:szCs w:val="16"/>
              </w:rPr>
              <w:t>Morioka S, Tsuzuki S, Maruki T, Terada M, Miyazato Y, Kutsuna S, Saito S,</w:t>
            </w:r>
            <w:r>
              <w:rPr>
                <w:rFonts w:ascii="Verdana" w:hAnsi="Verdana"/>
                <w:sz w:val="16"/>
                <w:szCs w:val="16"/>
              </w:rPr>
              <w:t xml:space="preserve"> </w:t>
            </w:r>
            <w:r w:rsidRPr="00217767">
              <w:rPr>
                <w:rFonts w:ascii="Verdana" w:hAnsi="Verdana"/>
                <w:sz w:val="16"/>
                <w:szCs w:val="16"/>
              </w:rPr>
              <w:t>Shimanishi Y, Takahashi K, Sanada M, Ashida S, Akashi M, Kuge C, Osanai Y,</w:t>
            </w:r>
            <w:r>
              <w:rPr>
                <w:rFonts w:ascii="Verdana" w:hAnsi="Verdana"/>
                <w:sz w:val="16"/>
                <w:szCs w:val="16"/>
              </w:rPr>
              <w:t xml:space="preserve"> </w:t>
            </w:r>
            <w:r w:rsidRPr="00217767">
              <w:rPr>
                <w:rFonts w:ascii="Verdana" w:hAnsi="Verdana"/>
                <w:sz w:val="16"/>
                <w:szCs w:val="16"/>
              </w:rPr>
              <w:t>Tanaka K, Suzuki M, Hayakawa K, Ohmagari N. Epidemiology of post-COVID</w:t>
            </w:r>
            <w:r>
              <w:rPr>
                <w:rFonts w:ascii="Verdana" w:hAnsi="Verdana"/>
                <w:sz w:val="16"/>
                <w:szCs w:val="16"/>
              </w:rPr>
              <w:t xml:space="preserve"> </w:t>
            </w:r>
            <w:r w:rsidRPr="00217767">
              <w:rPr>
                <w:rFonts w:ascii="Verdana" w:hAnsi="Verdana"/>
                <w:sz w:val="16"/>
                <w:szCs w:val="16"/>
              </w:rPr>
              <w:t>conditions beyond 1 year: a cross-sectional study. Public Health. 2023</w:t>
            </w:r>
          </w:p>
          <w:p w14:paraId="4009D0E8" w14:textId="77777777" w:rsidR="009E5869" w:rsidRDefault="009E5869" w:rsidP="00F85AC8">
            <w:pPr>
              <w:spacing w:line="360" w:lineRule="auto"/>
              <w:rPr>
                <w:rFonts w:ascii="Verdana" w:hAnsi="Verdana"/>
                <w:sz w:val="16"/>
                <w:szCs w:val="16"/>
              </w:rPr>
            </w:pPr>
            <w:r w:rsidRPr="00217767">
              <w:rPr>
                <w:rFonts w:ascii="Verdana" w:hAnsi="Verdana"/>
                <w:sz w:val="16"/>
                <w:szCs w:val="16"/>
              </w:rPr>
              <w:t>Mar;216:39-44. doi: 10.1016/j.puhe.2023.01.008. Epub 2023 Feb 13. PMID:36791649.</w:t>
            </w:r>
          </w:p>
        </w:tc>
      </w:tr>
      <w:tr w:rsidR="009E5869" w:rsidRPr="0036450D" w14:paraId="7622AB55" w14:textId="77777777" w:rsidTr="00F85AC8">
        <w:tc>
          <w:tcPr>
            <w:tcW w:w="562" w:type="dxa"/>
            <w:shd w:val="clear" w:color="auto" w:fill="FF0000"/>
          </w:tcPr>
          <w:p w14:paraId="414D217F" w14:textId="77777777" w:rsidR="009E5869" w:rsidRDefault="009E5869" w:rsidP="00F85AC8">
            <w:pPr>
              <w:spacing w:line="360" w:lineRule="auto"/>
              <w:rPr>
                <w:rFonts w:ascii="Verdana" w:hAnsi="Verdana"/>
                <w:sz w:val="16"/>
                <w:szCs w:val="16"/>
              </w:rPr>
            </w:pPr>
          </w:p>
        </w:tc>
        <w:tc>
          <w:tcPr>
            <w:tcW w:w="2840" w:type="dxa"/>
          </w:tcPr>
          <w:p w14:paraId="470AE199" w14:textId="77777777" w:rsidR="009E5869" w:rsidRDefault="009E5869" w:rsidP="00F85AC8">
            <w:pPr>
              <w:spacing w:line="360" w:lineRule="auto"/>
              <w:rPr>
                <w:rFonts w:ascii="Verdana" w:hAnsi="Verdana"/>
                <w:sz w:val="16"/>
                <w:szCs w:val="16"/>
              </w:rPr>
            </w:pPr>
            <w:r>
              <w:rPr>
                <w:rFonts w:ascii="Verdana" w:hAnsi="Verdana"/>
                <w:sz w:val="16"/>
                <w:szCs w:val="16"/>
              </w:rPr>
              <w:t>Morlock</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077D89F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42860CA" w14:textId="77777777" w:rsidTr="00F85AC8">
        <w:tc>
          <w:tcPr>
            <w:tcW w:w="9067" w:type="dxa"/>
            <w:gridSpan w:val="3"/>
            <w:shd w:val="clear" w:color="auto" w:fill="auto"/>
          </w:tcPr>
          <w:p w14:paraId="2B13DD95" w14:textId="77777777" w:rsidR="009E5869" w:rsidRPr="0023374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Morlock R, Morlock A, Downen M, Shah SN. COVID-19 prevalence and predictors in United States adults during peak stay-at-home orders. PLoS One. 2021 Jan 22;16(1):e0245586. doi: 10.1371/journal.pone.0245586. PMID: 33481900; PMCID: PMC7822538</w:t>
            </w:r>
          </w:p>
        </w:tc>
      </w:tr>
      <w:tr w:rsidR="009E5869" w:rsidRPr="0036450D" w14:paraId="6E4231F1" w14:textId="77777777" w:rsidTr="00F85AC8">
        <w:tc>
          <w:tcPr>
            <w:tcW w:w="562" w:type="dxa"/>
            <w:shd w:val="clear" w:color="auto" w:fill="FF0000"/>
          </w:tcPr>
          <w:p w14:paraId="0C16000D" w14:textId="77777777" w:rsidR="009E5869" w:rsidRDefault="009E5869" w:rsidP="00F85AC8">
            <w:pPr>
              <w:spacing w:line="360" w:lineRule="auto"/>
              <w:rPr>
                <w:rFonts w:ascii="Verdana" w:hAnsi="Verdana"/>
                <w:sz w:val="16"/>
                <w:szCs w:val="16"/>
              </w:rPr>
            </w:pPr>
          </w:p>
        </w:tc>
        <w:tc>
          <w:tcPr>
            <w:tcW w:w="2840" w:type="dxa"/>
          </w:tcPr>
          <w:p w14:paraId="430C9DF5" w14:textId="77777777" w:rsidR="009E5869" w:rsidRDefault="009E5869" w:rsidP="00F85AC8">
            <w:pPr>
              <w:spacing w:line="360" w:lineRule="auto"/>
              <w:rPr>
                <w:rFonts w:ascii="Verdana" w:hAnsi="Verdana"/>
                <w:sz w:val="16"/>
                <w:szCs w:val="16"/>
              </w:rPr>
            </w:pPr>
            <w:r>
              <w:rPr>
                <w:rFonts w:ascii="Verdana" w:hAnsi="Verdana"/>
                <w:sz w:val="16"/>
                <w:szCs w:val="16"/>
              </w:rPr>
              <w:t>Mousavi</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5614926D" w14:textId="77777777" w:rsidR="009E5869" w:rsidRDefault="009E5869" w:rsidP="00F85AC8">
            <w:pPr>
              <w:spacing w:line="360" w:lineRule="auto"/>
              <w:rPr>
                <w:rFonts w:ascii="Verdana" w:hAnsi="Verdana"/>
                <w:sz w:val="16"/>
                <w:szCs w:val="16"/>
              </w:rPr>
            </w:pPr>
            <w:r>
              <w:rPr>
                <w:rFonts w:ascii="Verdana" w:hAnsi="Verdana"/>
                <w:sz w:val="16"/>
                <w:szCs w:val="16"/>
              </w:rPr>
              <w:t>Opinion paper</w:t>
            </w:r>
          </w:p>
        </w:tc>
      </w:tr>
      <w:tr w:rsidR="009E5869" w:rsidRPr="0036450D" w14:paraId="4349F8BF" w14:textId="77777777" w:rsidTr="00F85AC8">
        <w:tc>
          <w:tcPr>
            <w:tcW w:w="9067" w:type="dxa"/>
            <w:gridSpan w:val="3"/>
            <w:shd w:val="clear" w:color="auto" w:fill="auto"/>
          </w:tcPr>
          <w:p w14:paraId="7C82DC4A" w14:textId="77777777" w:rsidR="009E5869" w:rsidRPr="0023374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Mousavi SB. Coronavirus disease 2019 pandemic: Do not forget patients with severe mental illness. Int J Soc Psychiatry. 2020 Jul 7:20764020939982. doi: 10.1177/0020764020939982. Epub ahead of print. PMID: 32633183.</w:t>
            </w:r>
          </w:p>
        </w:tc>
      </w:tr>
      <w:tr w:rsidR="009E5869" w:rsidRPr="0036450D" w14:paraId="4556E4F1" w14:textId="77777777" w:rsidTr="00F85AC8">
        <w:tc>
          <w:tcPr>
            <w:tcW w:w="562" w:type="dxa"/>
            <w:shd w:val="clear" w:color="auto" w:fill="FF0000"/>
          </w:tcPr>
          <w:p w14:paraId="07D88697" w14:textId="77777777" w:rsidR="009E5869" w:rsidRDefault="009E5869" w:rsidP="00F85AC8">
            <w:pPr>
              <w:spacing w:line="360" w:lineRule="auto"/>
              <w:rPr>
                <w:rFonts w:ascii="Verdana" w:hAnsi="Verdana"/>
                <w:sz w:val="16"/>
                <w:szCs w:val="16"/>
              </w:rPr>
            </w:pPr>
          </w:p>
        </w:tc>
        <w:tc>
          <w:tcPr>
            <w:tcW w:w="2840" w:type="dxa"/>
          </w:tcPr>
          <w:p w14:paraId="18B0021C" w14:textId="77777777" w:rsidR="009E5869" w:rsidRDefault="009E5869" w:rsidP="00F85AC8">
            <w:pPr>
              <w:spacing w:line="360" w:lineRule="auto"/>
              <w:rPr>
                <w:rFonts w:ascii="Verdana" w:hAnsi="Verdana"/>
                <w:sz w:val="16"/>
                <w:szCs w:val="16"/>
              </w:rPr>
            </w:pPr>
            <w:r>
              <w:rPr>
                <w:rFonts w:ascii="Verdana" w:hAnsi="Verdana"/>
                <w:sz w:val="16"/>
                <w:szCs w:val="16"/>
              </w:rPr>
              <w:t>Muhammad</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334DA8F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233E2FC" w14:textId="77777777" w:rsidTr="00F85AC8">
        <w:tc>
          <w:tcPr>
            <w:tcW w:w="9067" w:type="dxa"/>
            <w:gridSpan w:val="3"/>
            <w:shd w:val="clear" w:color="auto" w:fill="auto"/>
          </w:tcPr>
          <w:p w14:paraId="3199BEA7" w14:textId="77777777" w:rsidR="009E5869" w:rsidRPr="0023374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Muhammad JS, Siddiqui R, Khan NA. COVID-19: Is There a Link between Alcohol Abuse and SARS-CoV-2-Induced Severe Neurological Manifestations? ACS Pharmacol Transl Sci. 2021 Mar 19;4(2):1024-1025. doi: 10.1021/acsptsci.1c00073. PMID: 33860221; PMCID: PMC8033744.</w:t>
            </w:r>
          </w:p>
        </w:tc>
      </w:tr>
      <w:tr w:rsidR="009E5869" w:rsidRPr="0036450D" w14:paraId="3670AC61" w14:textId="77777777" w:rsidTr="00F85AC8">
        <w:tc>
          <w:tcPr>
            <w:tcW w:w="562" w:type="dxa"/>
            <w:shd w:val="clear" w:color="auto" w:fill="FF0000"/>
          </w:tcPr>
          <w:p w14:paraId="4B97C0FA" w14:textId="77777777" w:rsidR="009E5869" w:rsidRDefault="009E5869" w:rsidP="00F85AC8">
            <w:pPr>
              <w:spacing w:line="360" w:lineRule="auto"/>
              <w:rPr>
                <w:rFonts w:ascii="Verdana" w:hAnsi="Verdana"/>
                <w:sz w:val="16"/>
                <w:szCs w:val="16"/>
              </w:rPr>
            </w:pPr>
          </w:p>
        </w:tc>
        <w:tc>
          <w:tcPr>
            <w:tcW w:w="2840" w:type="dxa"/>
          </w:tcPr>
          <w:p w14:paraId="17D31229" w14:textId="77777777" w:rsidR="009E5869" w:rsidRDefault="009E5869" w:rsidP="00F85AC8">
            <w:pPr>
              <w:spacing w:line="360" w:lineRule="auto"/>
              <w:rPr>
                <w:rFonts w:ascii="Verdana" w:hAnsi="Verdana"/>
                <w:sz w:val="16"/>
                <w:szCs w:val="16"/>
              </w:rPr>
            </w:pPr>
            <w:r>
              <w:rPr>
                <w:rFonts w:ascii="Verdana" w:hAnsi="Verdana"/>
                <w:sz w:val="16"/>
                <w:szCs w:val="16"/>
              </w:rPr>
              <w:t xml:space="preserve">Mukhatar and Rana,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176C727C" w14:textId="77777777" w:rsidR="009E5869" w:rsidRDefault="009E5869" w:rsidP="00F85AC8">
            <w:pPr>
              <w:spacing w:line="360" w:lineRule="auto"/>
              <w:rPr>
                <w:rFonts w:ascii="Verdana" w:hAnsi="Verdana"/>
                <w:sz w:val="16"/>
                <w:szCs w:val="16"/>
              </w:rPr>
            </w:pPr>
            <w:r>
              <w:rPr>
                <w:rFonts w:ascii="Verdana" w:hAnsi="Verdana"/>
                <w:sz w:val="16"/>
                <w:szCs w:val="16"/>
              </w:rPr>
              <w:t>No comparison group</w:t>
            </w:r>
          </w:p>
        </w:tc>
      </w:tr>
      <w:tr w:rsidR="009E5869" w:rsidRPr="0036450D" w14:paraId="4589BB0D" w14:textId="77777777" w:rsidTr="00F85AC8">
        <w:tc>
          <w:tcPr>
            <w:tcW w:w="9067" w:type="dxa"/>
            <w:gridSpan w:val="3"/>
            <w:shd w:val="clear" w:color="auto" w:fill="auto"/>
          </w:tcPr>
          <w:p w14:paraId="1B91DAF5" w14:textId="77777777" w:rsidR="009E5869" w:rsidRPr="00992CB6"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lastRenderedPageBreak/>
              <w:t xml:space="preserve">Mukhtar S, Rana W (2020). COVID-19 and individuals with mental illness in psychiatric </w:t>
            </w:r>
            <w:r w:rsidRPr="00343F78">
              <w:rPr>
                <w:rFonts w:ascii="Verdana" w:hAnsi="Verdana"/>
                <w:color w:val="000000" w:themeColor="text1"/>
                <w:sz w:val="16"/>
                <w:szCs w:val="16"/>
                <w:lang w:val="fr-FR"/>
              </w:rPr>
              <w:t xml:space="preserve">facilities. </w:t>
            </w:r>
            <w:r w:rsidRPr="00343F78">
              <w:rPr>
                <w:rFonts w:ascii="Verdana" w:hAnsi="Verdana"/>
                <w:i/>
                <w:color w:val="000000" w:themeColor="text1"/>
                <w:sz w:val="16"/>
                <w:szCs w:val="16"/>
                <w:lang w:val="fr-FR"/>
              </w:rPr>
              <w:t>Psychiatry Res, 289</w:t>
            </w:r>
            <w:r w:rsidRPr="00343F78">
              <w:rPr>
                <w:rFonts w:ascii="Verdana" w:hAnsi="Verdana"/>
                <w:color w:val="000000" w:themeColor="text1"/>
                <w:sz w:val="16"/>
                <w:szCs w:val="16"/>
                <w:lang w:val="fr-FR"/>
              </w:rPr>
              <w:t>, 113075. doi:10.1016/j.psychres.2020.113075</w:t>
            </w:r>
          </w:p>
        </w:tc>
      </w:tr>
      <w:tr w:rsidR="009E5869" w14:paraId="28D9CAAB" w14:textId="77777777" w:rsidTr="00F85AC8">
        <w:tc>
          <w:tcPr>
            <w:tcW w:w="562" w:type="dxa"/>
            <w:shd w:val="clear" w:color="auto" w:fill="FF0000"/>
          </w:tcPr>
          <w:p w14:paraId="4FD9B797" w14:textId="77777777" w:rsidR="009E5869" w:rsidRDefault="009E5869" w:rsidP="00F85AC8">
            <w:pPr>
              <w:spacing w:line="360" w:lineRule="auto"/>
              <w:rPr>
                <w:rFonts w:ascii="Verdana" w:hAnsi="Verdana"/>
                <w:sz w:val="16"/>
                <w:szCs w:val="16"/>
              </w:rPr>
            </w:pPr>
          </w:p>
        </w:tc>
        <w:tc>
          <w:tcPr>
            <w:tcW w:w="2840" w:type="dxa"/>
          </w:tcPr>
          <w:p w14:paraId="6E64FBD6" w14:textId="77777777" w:rsidR="009E5869" w:rsidRPr="00CB075D" w:rsidRDefault="009E5869" w:rsidP="00F85AC8">
            <w:pPr>
              <w:spacing w:line="360" w:lineRule="auto"/>
              <w:rPr>
                <w:rFonts w:ascii="Verdana" w:hAnsi="Verdana"/>
                <w:sz w:val="16"/>
                <w:szCs w:val="16"/>
                <w:lang w:val="es-ES"/>
              </w:rPr>
            </w:pPr>
            <w:r w:rsidRPr="00BE5139">
              <w:rPr>
                <w:rFonts w:ascii="Verdana" w:hAnsi="Verdana"/>
                <w:sz w:val="16"/>
                <w:szCs w:val="16"/>
              </w:rPr>
              <w:t>Munblit</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331E34B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3E607F47" w14:textId="77777777" w:rsidTr="00F85AC8">
        <w:tc>
          <w:tcPr>
            <w:tcW w:w="9067" w:type="dxa"/>
            <w:gridSpan w:val="3"/>
            <w:shd w:val="clear" w:color="auto" w:fill="auto"/>
          </w:tcPr>
          <w:p w14:paraId="4640C8B4" w14:textId="77777777" w:rsidR="009E5869" w:rsidRDefault="009E5869" w:rsidP="00F85AC8">
            <w:pPr>
              <w:spacing w:line="360" w:lineRule="auto"/>
              <w:rPr>
                <w:rFonts w:ascii="Verdana" w:hAnsi="Verdana"/>
                <w:sz w:val="16"/>
                <w:szCs w:val="16"/>
              </w:rPr>
            </w:pPr>
            <w:r w:rsidRPr="00984ECD">
              <w:rPr>
                <w:rFonts w:ascii="Verdana" w:eastAsiaTheme="minorHAnsi" w:hAnsi="Verdana" w:cstheme="minorBidi"/>
                <w:sz w:val="16"/>
                <w:szCs w:val="16"/>
                <w:lang w:val="it-IT"/>
              </w:rPr>
              <w:t xml:space="preserve">Munblit D, Bobkova P, Spiridonova E, Shikhaleva A, Gamirova A, Blyuss O, et al. </w:t>
            </w:r>
            <w:r w:rsidRPr="00984ECD">
              <w:rPr>
                <w:rFonts w:ascii="Verdana" w:eastAsiaTheme="minorHAnsi" w:hAnsi="Verdana" w:cstheme="minorBidi"/>
                <w:sz w:val="16"/>
                <w:szCs w:val="16"/>
              </w:rPr>
              <w:t>Incidence and risk factors for persistent symptoms in adults previously hospitalized for COVID</w:t>
            </w:r>
            <w:r w:rsidRPr="00984ECD">
              <w:rPr>
                <w:rFonts w:ascii="Cambria Math" w:eastAsiaTheme="minorHAnsi" w:hAnsi="Cambria Math" w:cs="Cambria Math"/>
                <w:sz w:val="16"/>
                <w:szCs w:val="16"/>
              </w:rPr>
              <w:t>‐</w:t>
            </w:r>
            <w:r w:rsidRPr="00984ECD">
              <w:rPr>
                <w:rFonts w:ascii="Verdana" w:eastAsiaTheme="minorHAnsi" w:hAnsi="Verdana" w:cstheme="minorBidi"/>
                <w:sz w:val="16"/>
                <w:szCs w:val="16"/>
              </w:rPr>
              <w:t>19. Clinical and experimental allergy. 2021;51(9):1107–20.</w:t>
            </w:r>
          </w:p>
        </w:tc>
      </w:tr>
      <w:tr w:rsidR="009E5869" w14:paraId="517B14CA" w14:textId="77777777" w:rsidTr="00F85AC8">
        <w:tc>
          <w:tcPr>
            <w:tcW w:w="562" w:type="dxa"/>
            <w:shd w:val="clear" w:color="auto" w:fill="FF0000"/>
          </w:tcPr>
          <w:p w14:paraId="16FF9120" w14:textId="77777777" w:rsidR="009E5869" w:rsidRDefault="009E5869" w:rsidP="00F85AC8">
            <w:pPr>
              <w:spacing w:line="360" w:lineRule="auto"/>
              <w:rPr>
                <w:rFonts w:ascii="Verdana" w:hAnsi="Verdana"/>
                <w:sz w:val="16"/>
                <w:szCs w:val="16"/>
              </w:rPr>
            </w:pPr>
          </w:p>
        </w:tc>
        <w:tc>
          <w:tcPr>
            <w:tcW w:w="2840" w:type="dxa"/>
          </w:tcPr>
          <w:p w14:paraId="656F334B" w14:textId="77777777" w:rsidR="009E5869" w:rsidRPr="00BE5139" w:rsidRDefault="009E5869" w:rsidP="00F85AC8">
            <w:pPr>
              <w:spacing w:line="360" w:lineRule="auto"/>
              <w:rPr>
                <w:rFonts w:ascii="Verdana" w:hAnsi="Verdana"/>
                <w:sz w:val="16"/>
                <w:szCs w:val="16"/>
              </w:rPr>
            </w:pPr>
            <w:r w:rsidRPr="00BE5139">
              <w:rPr>
                <w:rFonts w:ascii="Verdana" w:hAnsi="Verdana"/>
                <w:sz w:val="16"/>
                <w:szCs w:val="16"/>
              </w:rPr>
              <w:t>Mun</w:t>
            </w:r>
            <w:r>
              <w:rPr>
                <w:rFonts w:ascii="Verdana" w:hAnsi="Verdana"/>
                <w:sz w:val="16"/>
                <w:szCs w:val="16"/>
              </w:rPr>
              <w:t xml:space="preserve">ch </w:t>
            </w:r>
            <w:r>
              <w:rPr>
                <w:rFonts w:ascii="Verdana" w:hAnsi="Verdana"/>
                <w:i/>
                <w:iCs/>
                <w:sz w:val="16"/>
                <w:szCs w:val="16"/>
              </w:rPr>
              <w:t xml:space="preserve">et al. </w:t>
            </w:r>
            <w:r w:rsidRPr="006D08F7">
              <w:rPr>
                <w:rFonts w:ascii="Verdana" w:hAnsi="Verdana"/>
                <w:color w:val="0070C0"/>
                <w:sz w:val="16"/>
                <w:szCs w:val="16"/>
              </w:rPr>
              <w:t>202</w:t>
            </w:r>
            <w:r>
              <w:rPr>
                <w:rFonts w:ascii="Verdana" w:hAnsi="Verdana"/>
                <w:color w:val="0070C0"/>
                <w:sz w:val="16"/>
                <w:szCs w:val="16"/>
              </w:rPr>
              <w:t>2</w:t>
            </w:r>
          </w:p>
        </w:tc>
        <w:tc>
          <w:tcPr>
            <w:tcW w:w="5665" w:type="dxa"/>
          </w:tcPr>
          <w:p w14:paraId="760FA6B3"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11F661FD" w14:textId="77777777" w:rsidTr="00F85AC8">
        <w:tc>
          <w:tcPr>
            <w:tcW w:w="9067" w:type="dxa"/>
            <w:gridSpan w:val="3"/>
            <w:shd w:val="clear" w:color="auto" w:fill="auto"/>
          </w:tcPr>
          <w:p w14:paraId="79D97BA5" w14:textId="77777777" w:rsidR="009E5869" w:rsidRPr="007F2430" w:rsidRDefault="009E5869" w:rsidP="00F85AC8">
            <w:pPr>
              <w:spacing w:line="360" w:lineRule="auto"/>
              <w:rPr>
                <w:rFonts w:ascii="Verdana" w:hAnsi="Verdana"/>
                <w:sz w:val="16"/>
                <w:szCs w:val="16"/>
              </w:rPr>
            </w:pPr>
            <w:r w:rsidRPr="007F2430">
              <w:rPr>
                <w:rFonts w:ascii="Verdana" w:hAnsi="Verdana"/>
                <w:sz w:val="16"/>
                <w:szCs w:val="16"/>
              </w:rPr>
              <w:t>Munch PK, Espenhain L, Hansen CH, Krause TG, Ethelberg S. Case-control study</w:t>
            </w:r>
            <w:r>
              <w:rPr>
                <w:rFonts w:ascii="Verdana" w:hAnsi="Verdana"/>
                <w:sz w:val="16"/>
                <w:szCs w:val="16"/>
              </w:rPr>
              <w:t xml:space="preserve"> </w:t>
            </w:r>
            <w:r w:rsidRPr="007F2430">
              <w:rPr>
                <w:rFonts w:ascii="Verdana" w:hAnsi="Verdana"/>
                <w:sz w:val="16"/>
                <w:szCs w:val="16"/>
              </w:rPr>
              <w:t>of activities associated with SARS-CoV-2 infection in an adult unvaccinated</w:t>
            </w:r>
            <w:r>
              <w:rPr>
                <w:rFonts w:ascii="Verdana" w:hAnsi="Verdana"/>
                <w:sz w:val="16"/>
                <w:szCs w:val="16"/>
              </w:rPr>
              <w:t xml:space="preserve"> </w:t>
            </w:r>
            <w:r w:rsidRPr="007F2430">
              <w:rPr>
                <w:rFonts w:ascii="Verdana" w:hAnsi="Verdana"/>
                <w:sz w:val="16"/>
                <w:szCs w:val="16"/>
              </w:rPr>
              <w:t>population and overview of societal COVID-19 epidemic counter measures in</w:t>
            </w:r>
            <w:r>
              <w:rPr>
                <w:rFonts w:ascii="Verdana" w:hAnsi="Verdana"/>
                <w:sz w:val="16"/>
                <w:szCs w:val="16"/>
              </w:rPr>
              <w:t xml:space="preserve"> </w:t>
            </w:r>
            <w:r w:rsidRPr="007F2430">
              <w:rPr>
                <w:rFonts w:ascii="Verdana" w:hAnsi="Verdana"/>
                <w:sz w:val="16"/>
                <w:szCs w:val="16"/>
              </w:rPr>
              <w:t>Denmark. PLoS One. 2022 Nov 16;17(11):e0268849. doi:</w:t>
            </w:r>
          </w:p>
          <w:p w14:paraId="27696938" w14:textId="77777777" w:rsidR="009E5869" w:rsidRDefault="009E5869" w:rsidP="00F85AC8">
            <w:pPr>
              <w:spacing w:line="360" w:lineRule="auto"/>
              <w:rPr>
                <w:rFonts w:ascii="Verdana" w:hAnsi="Verdana"/>
                <w:sz w:val="16"/>
                <w:szCs w:val="16"/>
              </w:rPr>
            </w:pPr>
            <w:r w:rsidRPr="007F2430">
              <w:rPr>
                <w:rFonts w:ascii="Verdana" w:hAnsi="Verdana"/>
                <w:sz w:val="16"/>
                <w:szCs w:val="16"/>
              </w:rPr>
              <w:t>10.1371/journal.pone.0268849. PMID: 36383627; PMCID: PMC9668151.</w:t>
            </w:r>
          </w:p>
        </w:tc>
      </w:tr>
      <w:tr w:rsidR="009E5869" w14:paraId="67B5BB2A" w14:textId="77777777" w:rsidTr="00F85AC8">
        <w:tc>
          <w:tcPr>
            <w:tcW w:w="562" w:type="dxa"/>
            <w:shd w:val="clear" w:color="auto" w:fill="FF0000"/>
          </w:tcPr>
          <w:p w14:paraId="3419D5D1" w14:textId="77777777" w:rsidR="009E5869" w:rsidRDefault="009E5869" w:rsidP="00F85AC8">
            <w:pPr>
              <w:spacing w:line="360" w:lineRule="auto"/>
              <w:rPr>
                <w:rFonts w:ascii="Verdana" w:hAnsi="Verdana"/>
                <w:sz w:val="16"/>
                <w:szCs w:val="16"/>
              </w:rPr>
            </w:pPr>
          </w:p>
        </w:tc>
        <w:tc>
          <w:tcPr>
            <w:tcW w:w="2840" w:type="dxa"/>
          </w:tcPr>
          <w:p w14:paraId="5E2C8186" w14:textId="77777777" w:rsidR="009E5869" w:rsidRPr="00CB075D" w:rsidRDefault="009E5869" w:rsidP="00F85AC8">
            <w:pPr>
              <w:spacing w:line="360" w:lineRule="auto"/>
              <w:rPr>
                <w:rFonts w:ascii="Verdana" w:hAnsi="Verdana"/>
                <w:sz w:val="16"/>
                <w:szCs w:val="16"/>
              </w:rPr>
            </w:pPr>
            <w:r w:rsidRPr="0037066C">
              <w:rPr>
                <w:rFonts w:ascii="Verdana" w:hAnsi="Verdana"/>
                <w:sz w:val="16"/>
                <w:szCs w:val="16"/>
              </w:rPr>
              <w:t>Murga</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6C71E045"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679AC53C" w14:textId="77777777" w:rsidTr="00F85AC8">
        <w:tc>
          <w:tcPr>
            <w:tcW w:w="9067" w:type="dxa"/>
            <w:gridSpan w:val="3"/>
            <w:shd w:val="clear" w:color="auto" w:fill="auto"/>
          </w:tcPr>
          <w:p w14:paraId="41DA1D17" w14:textId="77777777" w:rsidR="009E5869" w:rsidRPr="007B0C0C"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Murga I, Aranburu L, Gargiulo PA, Gómez Esteban JC, Lafuente JV. Clinical Heterogeneity in ME/CFS. A Way to Understand Long-COVID19 Fatigue. Frontiers in psychiatry. 2021;12:735784–735784.</w:t>
            </w:r>
          </w:p>
        </w:tc>
      </w:tr>
      <w:tr w:rsidR="009E5869" w:rsidRPr="0036450D" w14:paraId="6CF048EB" w14:textId="77777777" w:rsidTr="00F85AC8">
        <w:tc>
          <w:tcPr>
            <w:tcW w:w="562" w:type="dxa"/>
            <w:shd w:val="clear" w:color="auto" w:fill="FF0000"/>
          </w:tcPr>
          <w:p w14:paraId="378D6C62" w14:textId="77777777" w:rsidR="009E5869" w:rsidRDefault="009E5869" w:rsidP="00F85AC8">
            <w:pPr>
              <w:spacing w:line="360" w:lineRule="auto"/>
              <w:rPr>
                <w:rFonts w:ascii="Verdana" w:hAnsi="Verdana"/>
                <w:sz w:val="16"/>
                <w:szCs w:val="16"/>
              </w:rPr>
            </w:pPr>
          </w:p>
        </w:tc>
        <w:tc>
          <w:tcPr>
            <w:tcW w:w="2840" w:type="dxa"/>
          </w:tcPr>
          <w:p w14:paraId="4783C06C" w14:textId="77777777" w:rsidR="009E5869" w:rsidRDefault="009E5869" w:rsidP="00F85AC8">
            <w:pPr>
              <w:spacing w:line="360" w:lineRule="auto"/>
              <w:rPr>
                <w:rFonts w:ascii="Verdana" w:hAnsi="Verdana"/>
                <w:sz w:val="16"/>
                <w:szCs w:val="16"/>
              </w:rPr>
            </w:pPr>
            <w:r>
              <w:rPr>
                <w:rFonts w:ascii="Verdana" w:hAnsi="Verdana"/>
                <w:sz w:val="16"/>
                <w:szCs w:val="16"/>
              </w:rPr>
              <w:t xml:space="preserve">Murk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2479BA64" w14:textId="6B239EBD"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w:t>
            </w:r>
            <w:r w:rsidR="0093383C">
              <w:rPr>
                <w:rFonts w:ascii="Verdana" w:hAnsi="Verdana"/>
                <w:sz w:val="16"/>
                <w:szCs w:val="16"/>
              </w:rPr>
              <w:t>, overlap</w:t>
            </w:r>
          </w:p>
        </w:tc>
      </w:tr>
      <w:tr w:rsidR="009E5869" w:rsidRPr="0036450D" w14:paraId="49E0994E" w14:textId="77777777" w:rsidTr="00F85AC8">
        <w:tc>
          <w:tcPr>
            <w:tcW w:w="9067" w:type="dxa"/>
            <w:gridSpan w:val="3"/>
            <w:shd w:val="clear" w:color="auto" w:fill="auto"/>
          </w:tcPr>
          <w:p w14:paraId="592A6138" w14:textId="77777777" w:rsidR="009E5869" w:rsidRPr="007965A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lang w:val="de-DE"/>
              </w:rPr>
              <w:t xml:space="preserve">Murk W, Gierada M, Fralick M, Weckstein A, Klesh R, Rassen JA. </w:t>
            </w:r>
            <w:r w:rsidRPr="00343F78">
              <w:rPr>
                <w:rFonts w:ascii="Verdana" w:hAnsi="Verdana"/>
                <w:color w:val="000000" w:themeColor="text1"/>
                <w:sz w:val="16"/>
                <w:szCs w:val="16"/>
              </w:rPr>
              <w:t>Diagnosis-wide analysis of COVID-19 complications: an exposure-crossover study. CMAJ. 2021 Jan 4;193(1):E10-E18. doi: 10.1503/cmaj.201686. Epub 2020 Dec 7. PMID: 33293424; PMCID: PMC7774475.</w:t>
            </w:r>
          </w:p>
        </w:tc>
      </w:tr>
      <w:tr w:rsidR="009E5869" w14:paraId="101AFB69" w14:textId="77777777" w:rsidTr="00F85AC8">
        <w:tc>
          <w:tcPr>
            <w:tcW w:w="562" w:type="dxa"/>
            <w:shd w:val="clear" w:color="auto" w:fill="FF0000"/>
          </w:tcPr>
          <w:p w14:paraId="486617C2" w14:textId="77777777" w:rsidR="009E5869" w:rsidRDefault="009E5869" w:rsidP="00F85AC8">
            <w:pPr>
              <w:spacing w:line="360" w:lineRule="auto"/>
              <w:rPr>
                <w:rFonts w:ascii="Verdana" w:hAnsi="Verdana"/>
                <w:sz w:val="16"/>
                <w:szCs w:val="16"/>
              </w:rPr>
            </w:pPr>
          </w:p>
        </w:tc>
        <w:tc>
          <w:tcPr>
            <w:tcW w:w="2840" w:type="dxa"/>
          </w:tcPr>
          <w:p w14:paraId="0FAA3FD3" w14:textId="77777777" w:rsidR="009E5869" w:rsidRPr="00261CE3" w:rsidRDefault="009E5869" w:rsidP="00F85AC8">
            <w:pPr>
              <w:spacing w:line="360" w:lineRule="auto"/>
              <w:rPr>
                <w:rFonts w:ascii="Verdana" w:hAnsi="Verdana"/>
                <w:sz w:val="16"/>
                <w:szCs w:val="16"/>
                <w:lang w:val="fr-FR"/>
              </w:rPr>
            </w:pPr>
            <w:r w:rsidRPr="00932BC4">
              <w:rPr>
                <w:rFonts w:ascii="Verdana" w:hAnsi="Verdana"/>
                <w:sz w:val="16"/>
                <w:szCs w:val="16"/>
              </w:rPr>
              <w:t>Murphy</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115F4D09" w14:textId="77777777" w:rsidR="009E5869" w:rsidRDefault="009E5869" w:rsidP="00F85AC8">
            <w:pPr>
              <w:spacing w:line="360" w:lineRule="auto"/>
              <w:rPr>
                <w:rFonts w:ascii="Verdana" w:hAnsi="Verdana"/>
                <w:sz w:val="16"/>
                <w:szCs w:val="16"/>
              </w:rPr>
            </w:pPr>
            <w:r>
              <w:rPr>
                <w:rFonts w:ascii="Verdana" w:hAnsi="Verdana"/>
                <w:sz w:val="16"/>
                <w:szCs w:val="16"/>
              </w:rPr>
              <w:t>No full-text access</w:t>
            </w:r>
          </w:p>
        </w:tc>
      </w:tr>
      <w:tr w:rsidR="009E5869" w14:paraId="00D5FDEE" w14:textId="77777777" w:rsidTr="00F85AC8">
        <w:tc>
          <w:tcPr>
            <w:tcW w:w="9067" w:type="dxa"/>
            <w:gridSpan w:val="3"/>
            <w:shd w:val="clear" w:color="auto" w:fill="auto"/>
          </w:tcPr>
          <w:p w14:paraId="762B93E7" w14:textId="77777777" w:rsidR="009E5869" w:rsidRPr="007B0C0C"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Murphy KA, McGinty EE, Daumit GL. Hospitalization, Mechanical Ventilation, and Mortality After COVID-19 Among Adults With or Without Serious Mental Illness. Psychiatric services (Washington, DC). 2022;73(3):335–8.</w:t>
            </w:r>
          </w:p>
        </w:tc>
      </w:tr>
      <w:tr w:rsidR="009E5869" w:rsidRPr="0036450D" w14:paraId="0F32BEF0" w14:textId="77777777" w:rsidTr="00F85AC8">
        <w:tc>
          <w:tcPr>
            <w:tcW w:w="562" w:type="dxa"/>
            <w:shd w:val="clear" w:color="auto" w:fill="FF0000"/>
          </w:tcPr>
          <w:p w14:paraId="2C7B546D" w14:textId="77777777" w:rsidR="009E5869" w:rsidRDefault="009E5869" w:rsidP="00F85AC8">
            <w:pPr>
              <w:spacing w:line="360" w:lineRule="auto"/>
              <w:rPr>
                <w:rFonts w:ascii="Verdana" w:hAnsi="Verdana"/>
                <w:sz w:val="16"/>
                <w:szCs w:val="16"/>
              </w:rPr>
            </w:pPr>
          </w:p>
        </w:tc>
        <w:tc>
          <w:tcPr>
            <w:tcW w:w="2840" w:type="dxa"/>
          </w:tcPr>
          <w:p w14:paraId="12629F96" w14:textId="77777777" w:rsidR="009E5869" w:rsidRDefault="009E5869" w:rsidP="00F85AC8">
            <w:pPr>
              <w:spacing w:line="360" w:lineRule="auto"/>
              <w:rPr>
                <w:rFonts w:ascii="Verdana" w:hAnsi="Verdana"/>
                <w:sz w:val="16"/>
                <w:szCs w:val="16"/>
              </w:rPr>
            </w:pPr>
            <w:r>
              <w:rPr>
                <w:rFonts w:ascii="Verdana" w:hAnsi="Verdana"/>
                <w:sz w:val="16"/>
                <w:szCs w:val="16"/>
              </w:rPr>
              <w:t>Muruganandam</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6C90EF2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CDF7369" w14:textId="77777777" w:rsidTr="00F85AC8">
        <w:tc>
          <w:tcPr>
            <w:tcW w:w="9067" w:type="dxa"/>
            <w:gridSpan w:val="3"/>
            <w:shd w:val="clear" w:color="auto" w:fill="auto"/>
          </w:tcPr>
          <w:p w14:paraId="28D3B54F" w14:textId="77777777" w:rsidR="009E5869" w:rsidRPr="003D372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Muruganandam P, Neelamegam S, Menon V, Alexander J, Chaturvedi SK. COVID-19 and Severe Mental Illness: Impact on patients and its relation with their awareness about COVID-19. Psychiatry Res. 2020 Sep;291:113265. doi: 10.1016/j.psychres.2020.113265. Epub 2020 Jun 29. PMID: 32763536; PMCID: PMC7322460. </w:t>
            </w:r>
          </w:p>
        </w:tc>
      </w:tr>
      <w:tr w:rsidR="009E5869" w14:paraId="65638E96" w14:textId="77777777" w:rsidTr="00F85AC8">
        <w:tc>
          <w:tcPr>
            <w:tcW w:w="562" w:type="dxa"/>
            <w:shd w:val="clear" w:color="auto" w:fill="538135" w:themeFill="accent6" w:themeFillShade="BF"/>
          </w:tcPr>
          <w:p w14:paraId="035B6993" w14:textId="77777777" w:rsidR="009E5869" w:rsidRDefault="009E5869" w:rsidP="00F85AC8">
            <w:pPr>
              <w:spacing w:line="360" w:lineRule="auto"/>
              <w:rPr>
                <w:rFonts w:ascii="Verdana" w:hAnsi="Verdana"/>
                <w:sz w:val="16"/>
                <w:szCs w:val="16"/>
              </w:rPr>
            </w:pPr>
          </w:p>
        </w:tc>
        <w:tc>
          <w:tcPr>
            <w:tcW w:w="2840" w:type="dxa"/>
          </w:tcPr>
          <w:p w14:paraId="64EDEB7D" w14:textId="77777777" w:rsidR="009E5869" w:rsidRPr="00CD6440" w:rsidRDefault="009E5869" w:rsidP="00F85AC8">
            <w:pPr>
              <w:spacing w:line="360" w:lineRule="auto"/>
              <w:rPr>
                <w:rFonts w:ascii="Verdana" w:hAnsi="Verdana"/>
                <w:sz w:val="16"/>
                <w:szCs w:val="16"/>
              </w:rPr>
            </w:pPr>
            <w:r w:rsidRPr="00BB5C18">
              <w:rPr>
                <w:rFonts w:ascii="Verdana" w:hAnsi="Verdana"/>
                <w:sz w:val="16"/>
                <w:szCs w:val="16"/>
              </w:rPr>
              <w:t>Musheyev</w:t>
            </w:r>
            <w:r>
              <w:rPr>
                <w:rFonts w:ascii="Verdana" w:hAnsi="Verdana"/>
                <w:sz w:val="16"/>
                <w:szCs w:val="16"/>
              </w:rPr>
              <w:t xml:space="preserve"> </w:t>
            </w:r>
            <w:r>
              <w:rPr>
                <w:rFonts w:ascii="Verdana" w:hAnsi="Verdana"/>
                <w:i/>
                <w:iCs/>
                <w:sz w:val="16"/>
                <w:szCs w:val="16"/>
              </w:rPr>
              <w:t>et al.</w:t>
            </w:r>
            <w:r>
              <w:rPr>
                <w:rFonts w:ascii="Verdana" w:hAnsi="Verdana"/>
                <w:sz w:val="16"/>
                <w:szCs w:val="16"/>
              </w:rPr>
              <w:t xml:space="preserve"> </w:t>
            </w:r>
            <w:r w:rsidRPr="006D08F7">
              <w:rPr>
                <w:rFonts w:ascii="Verdana" w:hAnsi="Verdana"/>
                <w:color w:val="0070C0"/>
                <w:sz w:val="16"/>
                <w:szCs w:val="16"/>
              </w:rPr>
              <w:t xml:space="preserve">2021 </w:t>
            </w:r>
          </w:p>
        </w:tc>
        <w:tc>
          <w:tcPr>
            <w:tcW w:w="5665" w:type="dxa"/>
          </w:tcPr>
          <w:p w14:paraId="1670185E"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p>
        </w:tc>
      </w:tr>
      <w:tr w:rsidR="009E5869" w14:paraId="439E0295" w14:textId="77777777" w:rsidTr="00F85AC8">
        <w:tc>
          <w:tcPr>
            <w:tcW w:w="9067" w:type="dxa"/>
            <w:gridSpan w:val="3"/>
            <w:shd w:val="clear" w:color="auto" w:fill="auto"/>
          </w:tcPr>
          <w:p w14:paraId="3761F26D" w14:textId="77777777" w:rsidR="009E5869" w:rsidRPr="007B0C0C" w:rsidRDefault="009E5869" w:rsidP="00F85AC8">
            <w:pPr>
              <w:spacing w:line="360" w:lineRule="auto"/>
              <w:rPr>
                <w:rFonts w:ascii="Verdana" w:eastAsiaTheme="minorHAnsi" w:hAnsi="Verdana" w:cstheme="minorBidi"/>
                <w:sz w:val="16"/>
                <w:szCs w:val="16"/>
                <w:lang w:val="it-IT"/>
              </w:rPr>
            </w:pPr>
            <w:r w:rsidRPr="00984ECD">
              <w:rPr>
                <w:rFonts w:ascii="Verdana" w:eastAsiaTheme="minorHAnsi" w:hAnsi="Verdana" w:cstheme="minorBidi"/>
                <w:sz w:val="16"/>
                <w:szCs w:val="16"/>
                <w:lang w:val="fr-FR"/>
              </w:rPr>
              <w:t xml:space="preserve">Musheyev B, Janowicz R, Borg L, Matarlo M, Boyle H, Hou W, et al. </w:t>
            </w:r>
            <w:r w:rsidRPr="00984ECD">
              <w:rPr>
                <w:rFonts w:ascii="Verdana" w:eastAsiaTheme="minorHAnsi" w:hAnsi="Verdana" w:cstheme="minorBidi"/>
                <w:sz w:val="16"/>
                <w:szCs w:val="16"/>
              </w:rPr>
              <w:t xml:space="preserve">Characterizing non-critically ill COVID-19 survivors with and without in-hospital rehabilitation. </w:t>
            </w:r>
            <w:r w:rsidRPr="00984ECD">
              <w:rPr>
                <w:rFonts w:ascii="Verdana" w:eastAsiaTheme="minorHAnsi" w:hAnsi="Verdana" w:cstheme="minorBidi"/>
                <w:sz w:val="16"/>
                <w:szCs w:val="16"/>
                <w:lang w:val="it-IT"/>
              </w:rPr>
              <w:t>Scientific reports. 2021;11(1):21039–21039.</w:t>
            </w:r>
          </w:p>
        </w:tc>
      </w:tr>
      <w:tr w:rsidR="009E5869" w:rsidRPr="0036450D" w14:paraId="71028BAA" w14:textId="77777777" w:rsidTr="00F85AC8">
        <w:tc>
          <w:tcPr>
            <w:tcW w:w="562" w:type="dxa"/>
            <w:shd w:val="clear" w:color="auto" w:fill="FF0000"/>
          </w:tcPr>
          <w:p w14:paraId="1FD5F6CE" w14:textId="77777777" w:rsidR="009E5869" w:rsidRDefault="009E5869" w:rsidP="00F85AC8">
            <w:pPr>
              <w:spacing w:line="360" w:lineRule="auto"/>
              <w:rPr>
                <w:rFonts w:ascii="Verdana" w:hAnsi="Verdana"/>
                <w:sz w:val="16"/>
                <w:szCs w:val="16"/>
              </w:rPr>
            </w:pPr>
          </w:p>
        </w:tc>
        <w:tc>
          <w:tcPr>
            <w:tcW w:w="2840" w:type="dxa"/>
          </w:tcPr>
          <w:p w14:paraId="6E6A0D28" w14:textId="77777777" w:rsidR="009E5869" w:rsidRDefault="009E5869" w:rsidP="00F85AC8">
            <w:pPr>
              <w:spacing w:line="360" w:lineRule="auto"/>
              <w:rPr>
                <w:rFonts w:ascii="Verdana" w:hAnsi="Verdana"/>
                <w:sz w:val="16"/>
                <w:szCs w:val="16"/>
              </w:rPr>
            </w:pPr>
            <w:r>
              <w:rPr>
                <w:rFonts w:ascii="Verdana" w:hAnsi="Verdana"/>
                <w:sz w:val="16"/>
                <w:szCs w:val="16"/>
              </w:rPr>
              <w:t>Narayan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7587ACF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CAEDEE8" w14:textId="77777777" w:rsidTr="00F85AC8">
        <w:tc>
          <w:tcPr>
            <w:tcW w:w="9067" w:type="dxa"/>
            <w:gridSpan w:val="3"/>
            <w:shd w:val="clear" w:color="auto" w:fill="auto"/>
          </w:tcPr>
          <w:p w14:paraId="09B4EB2D" w14:textId="77777777" w:rsidR="009E5869" w:rsidRPr="007965A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Narayan A, Balkrishnan R. A health crisis within a health crisis: Opioid access in the COVID-19 pandemic. Subst Abus. 2021 Apr 13:1-5. doi: 10.1080/08897077.2021.1900981. Epub ahead of print. PMID: 33849399.</w:t>
            </w:r>
          </w:p>
        </w:tc>
      </w:tr>
      <w:tr w:rsidR="009E5869" w14:paraId="6B0FD954" w14:textId="77777777" w:rsidTr="00F85AC8">
        <w:tc>
          <w:tcPr>
            <w:tcW w:w="562" w:type="dxa"/>
            <w:shd w:val="clear" w:color="auto" w:fill="538135" w:themeFill="accent6" w:themeFillShade="BF"/>
          </w:tcPr>
          <w:p w14:paraId="5BAA6802" w14:textId="77777777" w:rsidR="009E5869" w:rsidRDefault="009E5869" w:rsidP="00F85AC8">
            <w:pPr>
              <w:spacing w:line="360" w:lineRule="auto"/>
              <w:rPr>
                <w:rFonts w:ascii="Verdana" w:hAnsi="Verdana"/>
                <w:sz w:val="16"/>
                <w:szCs w:val="16"/>
              </w:rPr>
            </w:pPr>
          </w:p>
        </w:tc>
        <w:tc>
          <w:tcPr>
            <w:tcW w:w="2840" w:type="dxa"/>
          </w:tcPr>
          <w:p w14:paraId="33650CFD" w14:textId="77777777" w:rsidR="009E5869" w:rsidRPr="000A7C71" w:rsidRDefault="009E5869" w:rsidP="00F85AC8">
            <w:pPr>
              <w:spacing w:line="360" w:lineRule="auto"/>
              <w:rPr>
                <w:rFonts w:ascii="Verdana" w:hAnsi="Verdana"/>
                <w:sz w:val="16"/>
                <w:szCs w:val="16"/>
              </w:rPr>
            </w:pPr>
            <w:r w:rsidRPr="00943B11">
              <w:rPr>
                <w:rFonts w:ascii="Verdana" w:hAnsi="Verdana"/>
                <w:sz w:val="16"/>
                <w:szCs w:val="16"/>
              </w:rPr>
              <w:t>Nehme</w:t>
            </w:r>
            <w:r>
              <w:rPr>
                <w:rFonts w:ascii="Verdana" w:hAnsi="Verdana"/>
                <w:sz w:val="16"/>
                <w:szCs w:val="16"/>
              </w:rPr>
              <w:t xml:space="preserve"> </w:t>
            </w:r>
            <w:r>
              <w:rPr>
                <w:rFonts w:ascii="Verdana" w:hAnsi="Verdana"/>
                <w:i/>
                <w:iCs/>
                <w:sz w:val="16"/>
                <w:szCs w:val="16"/>
              </w:rPr>
              <w:t xml:space="preserve">et al. </w:t>
            </w:r>
            <w:r>
              <w:rPr>
                <w:rFonts w:ascii="Verdana" w:hAnsi="Verdana"/>
                <w:sz w:val="16"/>
                <w:szCs w:val="16"/>
              </w:rPr>
              <w:t xml:space="preserve">2022 </w:t>
            </w:r>
          </w:p>
        </w:tc>
        <w:tc>
          <w:tcPr>
            <w:tcW w:w="5665" w:type="dxa"/>
          </w:tcPr>
          <w:p w14:paraId="46B00DD7"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r>
              <w:rPr>
                <w:rFonts w:ascii="Verdana" w:hAnsi="Verdana"/>
                <w:sz w:val="16"/>
                <w:szCs w:val="16"/>
              </w:rPr>
              <w:t xml:space="preserve"> – self report</w:t>
            </w:r>
          </w:p>
        </w:tc>
      </w:tr>
      <w:tr w:rsidR="009E5869" w14:paraId="676CF9E3" w14:textId="77777777" w:rsidTr="00F85AC8">
        <w:tc>
          <w:tcPr>
            <w:tcW w:w="9067" w:type="dxa"/>
            <w:gridSpan w:val="3"/>
            <w:shd w:val="clear" w:color="auto" w:fill="auto"/>
          </w:tcPr>
          <w:p w14:paraId="5A115EC1" w14:textId="77777777" w:rsidR="009E5869" w:rsidRPr="009D1A90"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lang w:val="fr-FR"/>
              </w:rPr>
              <w:t xml:space="preserve">Nehme M, Braillard O, Chappuis F, Courvoisier DS, Kaiser L, Soccal PM, et al. </w:t>
            </w:r>
            <w:r w:rsidRPr="00984ECD">
              <w:rPr>
                <w:rFonts w:ascii="Verdana" w:eastAsiaTheme="minorHAnsi" w:hAnsi="Verdana" w:cstheme="minorBidi"/>
                <w:sz w:val="16"/>
                <w:szCs w:val="16"/>
              </w:rPr>
              <w:t>One</w:t>
            </w:r>
            <w:r w:rsidRPr="00984ECD">
              <w:rPr>
                <w:rFonts w:ascii="Cambria Math" w:eastAsiaTheme="minorHAnsi" w:hAnsi="Cambria Math" w:cs="Cambria Math"/>
                <w:sz w:val="16"/>
                <w:szCs w:val="16"/>
              </w:rPr>
              <w:t>‐</w:t>
            </w:r>
            <w:r w:rsidRPr="00984ECD">
              <w:rPr>
                <w:rFonts w:ascii="Verdana" w:eastAsiaTheme="minorHAnsi" w:hAnsi="Verdana" w:cstheme="minorBidi"/>
                <w:sz w:val="16"/>
                <w:szCs w:val="16"/>
              </w:rPr>
              <w:t>year persistent symptoms and functional impairment in SARS</w:t>
            </w:r>
            <w:r w:rsidRPr="00984ECD">
              <w:rPr>
                <w:rFonts w:ascii="Cambria Math" w:eastAsiaTheme="minorHAnsi" w:hAnsi="Cambria Math" w:cs="Cambria Math"/>
                <w:sz w:val="16"/>
                <w:szCs w:val="16"/>
              </w:rPr>
              <w:t>‐</w:t>
            </w:r>
            <w:r w:rsidRPr="00984ECD">
              <w:rPr>
                <w:rFonts w:ascii="Verdana" w:eastAsiaTheme="minorHAnsi" w:hAnsi="Verdana" w:cstheme="minorBidi"/>
                <w:sz w:val="16"/>
                <w:szCs w:val="16"/>
              </w:rPr>
              <w:t>CoV</w:t>
            </w:r>
            <w:r w:rsidRPr="00984ECD">
              <w:rPr>
                <w:rFonts w:ascii="Cambria Math" w:eastAsiaTheme="minorHAnsi" w:hAnsi="Cambria Math" w:cs="Cambria Math"/>
                <w:sz w:val="16"/>
                <w:szCs w:val="16"/>
              </w:rPr>
              <w:t>‐</w:t>
            </w:r>
            <w:r w:rsidRPr="00984ECD">
              <w:rPr>
                <w:rFonts w:ascii="Verdana" w:eastAsiaTheme="minorHAnsi" w:hAnsi="Verdana" w:cstheme="minorBidi"/>
                <w:sz w:val="16"/>
                <w:szCs w:val="16"/>
              </w:rPr>
              <w:t>2 positive and negative individuals. Journal of internal medicine. 2022;292(1):103–15.</w:t>
            </w:r>
          </w:p>
        </w:tc>
      </w:tr>
      <w:tr w:rsidR="009E5869" w:rsidRPr="0036450D" w14:paraId="0C8C978A" w14:textId="77777777" w:rsidTr="00F85AC8">
        <w:tc>
          <w:tcPr>
            <w:tcW w:w="562" w:type="dxa"/>
            <w:shd w:val="clear" w:color="auto" w:fill="538135" w:themeFill="accent6" w:themeFillShade="BF"/>
          </w:tcPr>
          <w:p w14:paraId="5ABB6942" w14:textId="77777777" w:rsidR="009E5869" w:rsidRDefault="009E5869" w:rsidP="00F85AC8">
            <w:pPr>
              <w:spacing w:line="360" w:lineRule="auto"/>
              <w:rPr>
                <w:rFonts w:ascii="Verdana" w:hAnsi="Verdana"/>
                <w:sz w:val="16"/>
                <w:szCs w:val="16"/>
              </w:rPr>
            </w:pPr>
          </w:p>
        </w:tc>
        <w:tc>
          <w:tcPr>
            <w:tcW w:w="2840" w:type="dxa"/>
          </w:tcPr>
          <w:p w14:paraId="62C1E31D" w14:textId="77777777" w:rsidR="009E5869" w:rsidRDefault="009E5869" w:rsidP="00F85AC8">
            <w:pPr>
              <w:spacing w:line="360" w:lineRule="auto"/>
              <w:rPr>
                <w:rFonts w:ascii="Verdana" w:hAnsi="Verdana"/>
                <w:sz w:val="16"/>
                <w:szCs w:val="16"/>
              </w:rPr>
            </w:pPr>
            <w:r>
              <w:rPr>
                <w:rFonts w:ascii="Verdana" w:hAnsi="Verdana"/>
                <w:sz w:val="16"/>
                <w:szCs w:val="16"/>
              </w:rPr>
              <w:t xml:space="preserve">Nemani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r>
              <w:rPr>
                <w:rFonts w:ascii="Verdana" w:hAnsi="Verdana"/>
                <w:color w:val="0070C0"/>
                <w:sz w:val="16"/>
                <w:szCs w:val="16"/>
              </w:rPr>
              <w:t>a</w:t>
            </w:r>
          </w:p>
        </w:tc>
        <w:tc>
          <w:tcPr>
            <w:tcW w:w="5665" w:type="dxa"/>
          </w:tcPr>
          <w:p w14:paraId="4332BD15" w14:textId="77777777" w:rsidR="009E5869" w:rsidRPr="00844680" w:rsidRDefault="009E5869" w:rsidP="00F85AC8">
            <w:pPr>
              <w:spacing w:line="360" w:lineRule="auto"/>
              <w:rPr>
                <w:rFonts w:ascii="Verdana" w:hAnsi="Verdana"/>
                <w:color w:val="ED7D31" w:themeColor="accent2"/>
                <w:sz w:val="16"/>
                <w:szCs w:val="16"/>
              </w:rPr>
            </w:pPr>
            <w:r w:rsidRPr="00844680">
              <w:rPr>
                <w:rFonts w:ascii="Verdana" w:hAnsi="Verdana"/>
                <w:color w:val="ED7D31" w:themeColor="accent2"/>
                <w:sz w:val="16"/>
                <w:szCs w:val="16"/>
              </w:rPr>
              <w:t xml:space="preserve">Mental health </w:t>
            </w:r>
            <w:r w:rsidRPr="00844680">
              <w:rPr>
                <w:rFonts w:ascii="Verdana" w:hAnsi="Verdana"/>
                <w:color w:val="ED7D31" w:themeColor="accent2"/>
                <w:sz w:val="16"/>
                <w:szCs w:val="16"/>
              </w:rPr>
              <w:sym w:font="Wingdings" w:char="F0E0"/>
            </w:r>
            <w:r w:rsidRPr="00844680">
              <w:rPr>
                <w:rFonts w:ascii="Verdana" w:hAnsi="Verdana"/>
                <w:color w:val="ED7D31" w:themeColor="accent2"/>
                <w:sz w:val="16"/>
                <w:szCs w:val="16"/>
              </w:rPr>
              <w:t xml:space="preserve"> mortality </w:t>
            </w:r>
          </w:p>
        </w:tc>
      </w:tr>
      <w:tr w:rsidR="009E5869" w:rsidRPr="0036450D" w14:paraId="3803EFCE" w14:textId="77777777" w:rsidTr="00F85AC8">
        <w:tc>
          <w:tcPr>
            <w:tcW w:w="9067" w:type="dxa"/>
            <w:gridSpan w:val="3"/>
            <w:shd w:val="clear" w:color="auto" w:fill="auto"/>
          </w:tcPr>
          <w:p w14:paraId="089E327F" w14:textId="77777777" w:rsidR="009E5869" w:rsidRPr="007965A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lastRenderedPageBreak/>
              <w:t xml:space="preserve">Nemani K, Li C, Olfson M, Blessing EM, Razavian N, Chen J, Petkova E, Goff DC. Association of Psychiatric Disorders With Mortality Among Patients With COVID-19. JAMA Psychiatry. 2021 Apr 1;78(4):380-386. doi: 10.1001/jamapsychiatry.2020.4442. PMID: 33502436; PMCID: PMC7841576. </w:t>
            </w:r>
          </w:p>
        </w:tc>
      </w:tr>
      <w:tr w:rsidR="009E5869" w14:paraId="2C77590F" w14:textId="77777777" w:rsidTr="00F85AC8">
        <w:tc>
          <w:tcPr>
            <w:tcW w:w="562" w:type="dxa"/>
            <w:shd w:val="clear" w:color="auto" w:fill="538135" w:themeFill="accent6" w:themeFillShade="BF"/>
          </w:tcPr>
          <w:p w14:paraId="0A13781F" w14:textId="77777777" w:rsidR="009E5869" w:rsidRDefault="009E5869" w:rsidP="00F85AC8">
            <w:pPr>
              <w:spacing w:line="360" w:lineRule="auto"/>
              <w:rPr>
                <w:rFonts w:ascii="Verdana" w:hAnsi="Verdana"/>
                <w:sz w:val="16"/>
                <w:szCs w:val="16"/>
              </w:rPr>
            </w:pPr>
          </w:p>
        </w:tc>
        <w:tc>
          <w:tcPr>
            <w:tcW w:w="2840" w:type="dxa"/>
          </w:tcPr>
          <w:p w14:paraId="27F3FF46" w14:textId="77777777" w:rsidR="009E5869" w:rsidRPr="00FF7661" w:rsidRDefault="009E5869" w:rsidP="00F85AC8">
            <w:pPr>
              <w:spacing w:line="360" w:lineRule="auto"/>
              <w:rPr>
                <w:rFonts w:ascii="Verdana" w:hAnsi="Verdana"/>
                <w:sz w:val="16"/>
                <w:szCs w:val="16"/>
              </w:rPr>
            </w:pPr>
            <w:r w:rsidRPr="00266A6E">
              <w:rPr>
                <w:rFonts w:ascii="Verdana" w:hAnsi="Verdana"/>
                <w:sz w:val="16"/>
                <w:szCs w:val="16"/>
              </w:rPr>
              <w:t>Nemani</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2021</w:t>
            </w:r>
            <w:r>
              <w:rPr>
                <w:rFonts w:ascii="Verdana" w:hAnsi="Verdana"/>
                <w:color w:val="4472C4" w:themeColor="accent1"/>
                <w:sz w:val="16"/>
                <w:szCs w:val="16"/>
              </w:rPr>
              <w:t>b</w:t>
            </w:r>
          </w:p>
        </w:tc>
        <w:tc>
          <w:tcPr>
            <w:tcW w:w="5665" w:type="dxa"/>
          </w:tcPr>
          <w:p w14:paraId="5694FB3E" w14:textId="77777777" w:rsidR="009E5869" w:rsidRPr="00844680" w:rsidRDefault="009E5869" w:rsidP="00F85AC8">
            <w:pPr>
              <w:spacing w:line="360" w:lineRule="auto"/>
              <w:rPr>
                <w:rFonts w:ascii="Verdana" w:hAnsi="Verdana"/>
                <w:color w:val="ED7D31" w:themeColor="accent2"/>
                <w:sz w:val="16"/>
                <w:szCs w:val="16"/>
              </w:rPr>
            </w:pPr>
            <w:r w:rsidRPr="00844680">
              <w:rPr>
                <w:rFonts w:ascii="Verdana" w:hAnsi="Verdana"/>
                <w:color w:val="ED7D31" w:themeColor="accent2"/>
                <w:sz w:val="16"/>
                <w:szCs w:val="16"/>
              </w:rPr>
              <w:t xml:space="preserve">Mental health </w:t>
            </w:r>
            <w:r w:rsidRPr="00844680">
              <w:rPr>
                <w:rFonts w:ascii="Verdana" w:hAnsi="Verdana"/>
                <w:color w:val="ED7D31" w:themeColor="accent2"/>
                <w:sz w:val="16"/>
                <w:szCs w:val="16"/>
              </w:rPr>
              <w:sym w:font="Wingdings" w:char="F0E0"/>
            </w:r>
            <w:r w:rsidRPr="00844680">
              <w:rPr>
                <w:rFonts w:ascii="Verdana" w:hAnsi="Verdana"/>
                <w:color w:val="ED7D31" w:themeColor="accent2"/>
                <w:sz w:val="16"/>
                <w:szCs w:val="16"/>
              </w:rPr>
              <w:t xml:space="preserve"> risk/outcome – research letter</w:t>
            </w:r>
          </w:p>
        </w:tc>
      </w:tr>
      <w:tr w:rsidR="009E5869" w14:paraId="185B1996" w14:textId="77777777" w:rsidTr="00F85AC8">
        <w:tc>
          <w:tcPr>
            <w:tcW w:w="9067" w:type="dxa"/>
            <w:gridSpan w:val="3"/>
            <w:shd w:val="clear" w:color="auto" w:fill="auto"/>
          </w:tcPr>
          <w:p w14:paraId="79A05EA0" w14:textId="77777777" w:rsidR="009E5869" w:rsidRPr="00844680" w:rsidRDefault="009E5869" w:rsidP="00F85AC8">
            <w:pPr>
              <w:spacing w:line="360" w:lineRule="auto"/>
              <w:rPr>
                <w:rFonts w:ascii="Verdana" w:hAnsi="Verdana"/>
                <w:color w:val="ED7D31" w:themeColor="accent2"/>
                <w:sz w:val="16"/>
                <w:szCs w:val="16"/>
              </w:rPr>
            </w:pPr>
            <w:r w:rsidRPr="00984ECD">
              <w:rPr>
                <w:rFonts w:ascii="Verdana" w:eastAsiaTheme="minorHAnsi" w:hAnsi="Verdana" w:cstheme="minorBidi"/>
                <w:sz w:val="16"/>
                <w:szCs w:val="16"/>
              </w:rPr>
              <w:t>Nemani K, Conderino S, Marx J, Thorpe LE, Goff DC. Association Between Antipsychotic Use and COVID-19 Mortality Among People With Serious Mental Illness. Archives of general psychiatry. 2021;78(12):1391–3</w:t>
            </w:r>
          </w:p>
        </w:tc>
      </w:tr>
      <w:tr w:rsidR="009E5869" w14:paraId="6FFC1844" w14:textId="77777777" w:rsidTr="00F85AC8">
        <w:tc>
          <w:tcPr>
            <w:tcW w:w="562" w:type="dxa"/>
            <w:shd w:val="clear" w:color="auto" w:fill="FF0000"/>
          </w:tcPr>
          <w:p w14:paraId="79F153E6" w14:textId="77777777" w:rsidR="009E5869" w:rsidRDefault="009E5869" w:rsidP="00F85AC8">
            <w:pPr>
              <w:spacing w:line="360" w:lineRule="auto"/>
              <w:rPr>
                <w:rFonts w:ascii="Verdana" w:hAnsi="Verdana"/>
                <w:sz w:val="16"/>
                <w:szCs w:val="16"/>
              </w:rPr>
            </w:pPr>
          </w:p>
        </w:tc>
        <w:tc>
          <w:tcPr>
            <w:tcW w:w="2840" w:type="dxa"/>
          </w:tcPr>
          <w:p w14:paraId="3A2C988A" w14:textId="77777777" w:rsidR="009E5869" w:rsidRPr="00BE5139" w:rsidRDefault="009E5869" w:rsidP="00F85AC8">
            <w:pPr>
              <w:spacing w:line="360" w:lineRule="auto"/>
              <w:rPr>
                <w:rFonts w:ascii="Verdana" w:hAnsi="Verdana"/>
                <w:sz w:val="16"/>
                <w:szCs w:val="16"/>
              </w:rPr>
            </w:pPr>
            <w:r w:rsidRPr="00266A6E">
              <w:rPr>
                <w:rFonts w:ascii="Verdana" w:hAnsi="Verdana"/>
                <w:sz w:val="16"/>
                <w:szCs w:val="16"/>
              </w:rPr>
              <w:t>Nemani</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202</w:t>
            </w:r>
            <w:r>
              <w:rPr>
                <w:rFonts w:ascii="Verdana" w:hAnsi="Verdana"/>
                <w:color w:val="0070C0"/>
                <w:sz w:val="16"/>
                <w:szCs w:val="16"/>
              </w:rPr>
              <w:t>2</w:t>
            </w:r>
          </w:p>
        </w:tc>
        <w:tc>
          <w:tcPr>
            <w:tcW w:w="5665" w:type="dxa"/>
          </w:tcPr>
          <w:p w14:paraId="5BE4B4E2" w14:textId="77777777" w:rsidR="009E5869" w:rsidRPr="00844680" w:rsidRDefault="009E5869" w:rsidP="00F85AC8">
            <w:pPr>
              <w:spacing w:line="360" w:lineRule="auto"/>
              <w:rPr>
                <w:rFonts w:ascii="Verdana" w:hAnsi="Verdana"/>
                <w:color w:val="ED7D31" w:themeColor="accent2"/>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55BC2587" w14:textId="77777777" w:rsidTr="00F85AC8">
        <w:tc>
          <w:tcPr>
            <w:tcW w:w="9067" w:type="dxa"/>
            <w:gridSpan w:val="3"/>
            <w:shd w:val="clear" w:color="auto" w:fill="auto"/>
          </w:tcPr>
          <w:p w14:paraId="353BE490" w14:textId="77777777" w:rsidR="009E5869" w:rsidRPr="009D1A90"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Nemani K, Williams SZ, Olfson M, Leckman-Westin E, Finnerty M, Kammer J, et al. Association Between the Use of Psychotropic Medications and the Risk of COVID-19 Infection Among Long-term Inpatients With Serious Mental Illness in a New York State-wide Psychiatric Hospital System. JAMA network open. 2022;5(5):e2210743–e2210743.</w:t>
            </w:r>
          </w:p>
        </w:tc>
      </w:tr>
      <w:tr w:rsidR="009E5869" w:rsidRPr="0036450D" w14:paraId="7A02A294" w14:textId="77777777" w:rsidTr="00F85AC8">
        <w:tc>
          <w:tcPr>
            <w:tcW w:w="562" w:type="dxa"/>
            <w:shd w:val="clear" w:color="auto" w:fill="FF0000"/>
          </w:tcPr>
          <w:p w14:paraId="2DF8953E" w14:textId="77777777" w:rsidR="009E5869" w:rsidRDefault="009E5869" w:rsidP="00F85AC8">
            <w:pPr>
              <w:spacing w:line="360" w:lineRule="auto"/>
              <w:rPr>
                <w:rFonts w:ascii="Verdana" w:hAnsi="Verdana"/>
                <w:sz w:val="16"/>
                <w:szCs w:val="16"/>
              </w:rPr>
            </w:pPr>
          </w:p>
        </w:tc>
        <w:tc>
          <w:tcPr>
            <w:tcW w:w="2840" w:type="dxa"/>
          </w:tcPr>
          <w:p w14:paraId="34824643" w14:textId="77777777" w:rsidR="009E5869" w:rsidRDefault="009E5869" w:rsidP="00F85AC8">
            <w:pPr>
              <w:spacing w:line="360" w:lineRule="auto"/>
              <w:rPr>
                <w:rFonts w:ascii="Verdana" w:hAnsi="Verdana"/>
                <w:sz w:val="16"/>
                <w:szCs w:val="16"/>
              </w:rPr>
            </w:pPr>
            <w:r>
              <w:rPr>
                <w:rFonts w:ascii="Verdana" w:hAnsi="Verdana"/>
                <w:sz w:val="16"/>
                <w:szCs w:val="16"/>
              </w:rPr>
              <w:t>Neuman Podczaska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04CE50E9"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A41730D" w14:textId="77777777" w:rsidTr="00F85AC8">
        <w:tc>
          <w:tcPr>
            <w:tcW w:w="9067" w:type="dxa"/>
            <w:gridSpan w:val="3"/>
            <w:shd w:val="clear" w:color="auto" w:fill="auto"/>
          </w:tcPr>
          <w:p w14:paraId="522400D9" w14:textId="77777777" w:rsidR="009E5869" w:rsidRPr="0023374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Neumann-Podczaska A, Chojnicki M, Karbowski LM, Al-Saad SR, Hashmi AA, Chudek J, Tobis S, Kropinska S, Mozer-Lisewska I, Suwalska A, Tykarski A, Wieczorowska-Tobis K. Clinical Characteristics and Survival Analysis in a Small Sample of Older COVID-19 Patients with Defined 60-Day Outcome. Int J Environ Res Public Health. 2020 Nov 12;17(22):8362. doi: 10.3390/ijerph17228362. PMID: 33198124; PMCID: PMC7698090. </w:t>
            </w:r>
          </w:p>
        </w:tc>
      </w:tr>
      <w:tr w:rsidR="009E5869" w14:paraId="632EA17C" w14:textId="77777777" w:rsidTr="00F85AC8">
        <w:tc>
          <w:tcPr>
            <w:tcW w:w="562" w:type="dxa"/>
            <w:shd w:val="clear" w:color="auto" w:fill="FF0000"/>
          </w:tcPr>
          <w:p w14:paraId="4BE79AFB" w14:textId="77777777" w:rsidR="009E5869" w:rsidRDefault="009E5869" w:rsidP="00F85AC8">
            <w:pPr>
              <w:spacing w:line="360" w:lineRule="auto"/>
              <w:rPr>
                <w:rFonts w:ascii="Verdana" w:hAnsi="Verdana"/>
                <w:sz w:val="16"/>
                <w:szCs w:val="16"/>
              </w:rPr>
            </w:pPr>
          </w:p>
        </w:tc>
        <w:tc>
          <w:tcPr>
            <w:tcW w:w="2840" w:type="dxa"/>
          </w:tcPr>
          <w:p w14:paraId="0F31602F" w14:textId="77777777" w:rsidR="009E5869" w:rsidRDefault="009E5869" w:rsidP="00F85AC8">
            <w:pPr>
              <w:spacing w:line="360" w:lineRule="auto"/>
              <w:rPr>
                <w:rFonts w:ascii="Verdana" w:hAnsi="Verdana"/>
                <w:sz w:val="16"/>
                <w:szCs w:val="16"/>
              </w:rPr>
            </w:pPr>
            <w:r w:rsidRPr="0075658B">
              <w:rPr>
                <w:rFonts w:ascii="Verdana" w:hAnsi="Verdana"/>
                <w:sz w:val="16"/>
                <w:szCs w:val="16"/>
              </w:rPr>
              <w:t>Neville</w:t>
            </w:r>
            <w:r>
              <w:rPr>
                <w:rFonts w:ascii="Verdana" w:hAnsi="Verdana"/>
                <w:sz w:val="16"/>
                <w:szCs w:val="16"/>
              </w:rPr>
              <w:t xml:space="preserve"> </w:t>
            </w:r>
            <w:r>
              <w:rPr>
                <w:rFonts w:ascii="Verdana" w:hAnsi="Verdana"/>
                <w:i/>
                <w:iCs/>
                <w:sz w:val="16"/>
                <w:szCs w:val="16"/>
              </w:rPr>
              <w:t>et al.</w:t>
            </w:r>
            <w:r>
              <w:rPr>
                <w:rFonts w:ascii="Verdana" w:hAnsi="Verdana"/>
                <w:sz w:val="16"/>
                <w:szCs w:val="16"/>
              </w:rPr>
              <w:t xml:space="preserve"> </w:t>
            </w:r>
            <w:r w:rsidRPr="006D08F7">
              <w:rPr>
                <w:rFonts w:ascii="Verdana" w:hAnsi="Verdana"/>
                <w:color w:val="0070C0"/>
                <w:sz w:val="16"/>
                <w:szCs w:val="16"/>
              </w:rPr>
              <w:t xml:space="preserve">2022 </w:t>
            </w:r>
          </w:p>
        </w:tc>
        <w:tc>
          <w:tcPr>
            <w:tcW w:w="5665" w:type="dxa"/>
          </w:tcPr>
          <w:p w14:paraId="7443AC1C"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0E8C10EE" w14:textId="77777777" w:rsidTr="00F85AC8">
        <w:tc>
          <w:tcPr>
            <w:tcW w:w="9067" w:type="dxa"/>
            <w:gridSpan w:val="3"/>
            <w:shd w:val="clear" w:color="auto" w:fill="auto"/>
          </w:tcPr>
          <w:p w14:paraId="0EF600DE" w14:textId="77777777" w:rsidR="009E5869" w:rsidRPr="009D1A90"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Neville TH, Hays RD, Tseng CH, Gonzalez CA, Chen L, Hong A, et al. Survival After Severe COVID-19: Long-Term Outcomes of Patients Admitted to an Intensive Care Unit. Journal of intensive care medicine. 2022;37(8):1019–28.</w:t>
            </w:r>
          </w:p>
        </w:tc>
      </w:tr>
      <w:tr w:rsidR="009E5869" w:rsidRPr="0036450D" w14:paraId="77653808" w14:textId="77777777" w:rsidTr="00F85AC8">
        <w:tc>
          <w:tcPr>
            <w:tcW w:w="562" w:type="dxa"/>
            <w:shd w:val="clear" w:color="auto" w:fill="FF0000"/>
          </w:tcPr>
          <w:p w14:paraId="2E722A7E" w14:textId="77777777" w:rsidR="009E5869" w:rsidRDefault="009E5869" w:rsidP="00F85AC8">
            <w:pPr>
              <w:spacing w:line="360" w:lineRule="auto"/>
              <w:rPr>
                <w:rFonts w:ascii="Verdana" w:hAnsi="Verdana"/>
                <w:sz w:val="16"/>
                <w:szCs w:val="16"/>
              </w:rPr>
            </w:pPr>
          </w:p>
        </w:tc>
        <w:tc>
          <w:tcPr>
            <w:tcW w:w="2840" w:type="dxa"/>
          </w:tcPr>
          <w:p w14:paraId="6CD4E7CE" w14:textId="77777777" w:rsidR="009E5869" w:rsidRDefault="009E5869" w:rsidP="00F85AC8">
            <w:pPr>
              <w:spacing w:line="360" w:lineRule="auto"/>
              <w:rPr>
                <w:rFonts w:ascii="Verdana" w:hAnsi="Verdana"/>
                <w:sz w:val="16"/>
                <w:szCs w:val="16"/>
              </w:rPr>
            </w:pPr>
            <w:r>
              <w:rPr>
                <w:rFonts w:ascii="Verdana" w:hAnsi="Verdana"/>
                <w:sz w:val="16"/>
                <w:szCs w:val="16"/>
              </w:rPr>
              <w:t>Ngepah</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3ECDC757"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BD32063" w14:textId="77777777" w:rsidTr="00F85AC8">
        <w:tc>
          <w:tcPr>
            <w:tcW w:w="9067" w:type="dxa"/>
            <w:gridSpan w:val="3"/>
            <w:shd w:val="clear" w:color="auto" w:fill="auto"/>
          </w:tcPr>
          <w:p w14:paraId="01238C89" w14:textId="77777777" w:rsidR="009E5869" w:rsidRPr="00233741"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Ngepah N. Socio-economic determinants of global COVID-19 mortalities: policy lessons for current and future pandemics. Health Policy Plan. 2021 Jan 13:czaa161. doi: 10.1093/heapol/czaa161. Epub ahead of print. PMID: 33439993; PMCID: PMC7928932. </w:t>
            </w:r>
          </w:p>
        </w:tc>
      </w:tr>
      <w:tr w:rsidR="009E5869" w:rsidRPr="0036450D" w14:paraId="76208E6B" w14:textId="77777777" w:rsidTr="00F85AC8">
        <w:tc>
          <w:tcPr>
            <w:tcW w:w="562" w:type="dxa"/>
            <w:shd w:val="clear" w:color="auto" w:fill="FF0000"/>
          </w:tcPr>
          <w:p w14:paraId="7D8E4DC7" w14:textId="77777777" w:rsidR="009E5869" w:rsidRDefault="009E5869" w:rsidP="00F85AC8">
            <w:pPr>
              <w:spacing w:line="360" w:lineRule="auto"/>
              <w:rPr>
                <w:rFonts w:ascii="Verdana" w:hAnsi="Verdana"/>
                <w:sz w:val="16"/>
                <w:szCs w:val="16"/>
              </w:rPr>
            </w:pPr>
          </w:p>
        </w:tc>
        <w:tc>
          <w:tcPr>
            <w:tcW w:w="2840" w:type="dxa"/>
          </w:tcPr>
          <w:p w14:paraId="574AD276" w14:textId="77777777" w:rsidR="009E5869" w:rsidRDefault="009E5869" w:rsidP="00F85AC8">
            <w:pPr>
              <w:spacing w:line="360" w:lineRule="auto"/>
              <w:rPr>
                <w:rFonts w:ascii="Verdana" w:hAnsi="Verdana"/>
                <w:sz w:val="16"/>
                <w:szCs w:val="16"/>
              </w:rPr>
            </w:pPr>
            <w:r>
              <w:rPr>
                <w:rFonts w:ascii="Verdana" w:hAnsi="Verdana"/>
                <w:sz w:val="16"/>
                <w:szCs w:val="16"/>
              </w:rPr>
              <w:t>Nguyen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6C78ECC7"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C12C7C5" w14:textId="77777777" w:rsidTr="00F85AC8">
        <w:tc>
          <w:tcPr>
            <w:tcW w:w="9067" w:type="dxa"/>
            <w:gridSpan w:val="3"/>
            <w:shd w:val="clear" w:color="auto" w:fill="auto"/>
          </w:tcPr>
          <w:p w14:paraId="5A048FF0" w14:textId="77777777" w:rsidR="009E5869" w:rsidRPr="007B0C0C"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Nguyen HC, Nguyen MH, Do BN, Tran CQ, Nguyen TTP, Pham KM, Pham LV, Tran KV, Duong TT, Tran TV, Duong TH, Nguyen TT, Nguyen QH, Hoang TM, Nguyen KT, Pham TTM, Yang SH, Chao JC, Duong TV. People with Suspected COVID-19 Symptoms Were More Likely Depressed and Had Lower Health-Related Quality of Life: The Potential Benefit of Health Literacy. J Clin Med. 2020 Mar 31;9(4):965. doi: 10.3390/jcm9040965. PMID: 32244415; PMCID: PMC7231234. </w:t>
            </w:r>
          </w:p>
        </w:tc>
      </w:tr>
      <w:tr w:rsidR="009E5869" w14:paraId="705219BB" w14:textId="77777777" w:rsidTr="00F85AC8">
        <w:tc>
          <w:tcPr>
            <w:tcW w:w="562" w:type="dxa"/>
            <w:shd w:val="clear" w:color="auto" w:fill="538135" w:themeFill="accent6" w:themeFillShade="BF"/>
          </w:tcPr>
          <w:p w14:paraId="7786CBBF" w14:textId="77777777" w:rsidR="009E5869" w:rsidRDefault="009E5869" w:rsidP="00F85AC8">
            <w:pPr>
              <w:spacing w:line="360" w:lineRule="auto"/>
              <w:rPr>
                <w:rFonts w:ascii="Verdana" w:hAnsi="Verdana"/>
                <w:sz w:val="16"/>
                <w:szCs w:val="16"/>
              </w:rPr>
            </w:pPr>
          </w:p>
        </w:tc>
        <w:tc>
          <w:tcPr>
            <w:tcW w:w="2840" w:type="dxa"/>
          </w:tcPr>
          <w:p w14:paraId="09434FE8" w14:textId="77777777" w:rsidR="009E5869" w:rsidRPr="00932BC4" w:rsidRDefault="009E5869" w:rsidP="00F85AC8">
            <w:pPr>
              <w:spacing w:line="360" w:lineRule="auto"/>
              <w:rPr>
                <w:rFonts w:ascii="Verdana" w:hAnsi="Verdana"/>
                <w:sz w:val="16"/>
                <w:szCs w:val="16"/>
              </w:rPr>
            </w:pPr>
            <w:r w:rsidRPr="00B10C67">
              <w:rPr>
                <w:rFonts w:ascii="Verdana" w:hAnsi="Verdana"/>
                <w:sz w:val="16"/>
                <w:szCs w:val="16"/>
              </w:rPr>
              <w:t>Nilsson</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765D31F2"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p>
        </w:tc>
      </w:tr>
      <w:tr w:rsidR="009E5869" w14:paraId="01EAB4EF" w14:textId="77777777" w:rsidTr="00F85AC8">
        <w:tc>
          <w:tcPr>
            <w:tcW w:w="9067" w:type="dxa"/>
            <w:gridSpan w:val="3"/>
            <w:shd w:val="clear" w:color="auto" w:fill="auto"/>
          </w:tcPr>
          <w:p w14:paraId="18B20EB3" w14:textId="77777777" w:rsidR="009E5869" w:rsidRPr="00CD6440" w:rsidRDefault="009E5869" w:rsidP="00F85AC8">
            <w:pPr>
              <w:spacing w:line="360" w:lineRule="auto"/>
              <w:rPr>
                <w:rFonts w:ascii="Verdana" w:hAnsi="Verdana"/>
                <w:sz w:val="16"/>
                <w:szCs w:val="16"/>
              </w:rPr>
            </w:pPr>
            <w:r w:rsidRPr="00F66F2E">
              <w:rPr>
                <w:rFonts w:ascii="Verdana" w:hAnsi="Verdana"/>
                <w:sz w:val="16"/>
                <w:szCs w:val="16"/>
              </w:rPr>
              <w:t>Nilsson SF, Laursen TM, Osler M, Hjorthøj C, Benros ME, Ethelberg S, Mølbak</w:t>
            </w:r>
            <w:r>
              <w:rPr>
                <w:rFonts w:ascii="Verdana" w:hAnsi="Verdana"/>
                <w:sz w:val="16"/>
                <w:szCs w:val="16"/>
              </w:rPr>
              <w:t xml:space="preserve"> </w:t>
            </w:r>
            <w:r w:rsidRPr="00F66F2E">
              <w:rPr>
                <w:rFonts w:ascii="Verdana" w:hAnsi="Verdana"/>
                <w:sz w:val="16"/>
                <w:szCs w:val="16"/>
              </w:rPr>
              <w:t>K, Nordentoft M. Adverse SARS-CoV-2-associated outcomes among people</w:t>
            </w:r>
            <w:r>
              <w:rPr>
                <w:rFonts w:ascii="Verdana" w:hAnsi="Verdana"/>
                <w:sz w:val="16"/>
                <w:szCs w:val="16"/>
              </w:rPr>
              <w:t xml:space="preserve"> </w:t>
            </w:r>
            <w:r w:rsidRPr="00F66F2E">
              <w:rPr>
                <w:rFonts w:ascii="Verdana" w:hAnsi="Verdana"/>
                <w:sz w:val="16"/>
                <w:szCs w:val="16"/>
              </w:rPr>
              <w:t>experiencing social marginalisation and psychiatric vulnerability: A population-based cohort study among 4,4 million people. Lancet Reg Health Eur. 2022</w:t>
            </w:r>
            <w:r>
              <w:rPr>
                <w:rFonts w:ascii="Verdana" w:hAnsi="Verdana"/>
                <w:sz w:val="16"/>
                <w:szCs w:val="16"/>
              </w:rPr>
              <w:t xml:space="preserve"> </w:t>
            </w:r>
            <w:r w:rsidRPr="00F66F2E">
              <w:rPr>
                <w:rFonts w:ascii="Verdana" w:hAnsi="Verdana"/>
                <w:sz w:val="16"/>
                <w:szCs w:val="16"/>
              </w:rPr>
              <w:t>Sep;20:100421. doi: 10.1016/j.lanepe.2022.100421. Epub 2022 Jun 30. PMID:35789954; PMCID: PMC9242846.</w:t>
            </w:r>
          </w:p>
        </w:tc>
      </w:tr>
      <w:tr w:rsidR="009E5869" w14:paraId="72BAB59A" w14:textId="77777777" w:rsidTr="00F85AC8">
        <w:tc>
          <w:tcPr>
            <w:tcW w:w="562" w:type="dxa"/>
            <w:shd w:val="clear" w:color="auto" w:fill="538135" w:themeFill="accent6" w:themeFillShade="BF"/>
          </w:tcPr>
          <w:p w14:paraId="242BE860" w14:textId="77777777" w:rsidR="009E5869" w:rsidRDefault="009E5869" w:rsidP="00F85AC8">
            <w:pPr>
              <w:spacing w:line="360" w:lineRule="auto"/>
              <w:rPr>
                <w:rFonts w:ascii="Verdana" w:hAnsi="Verdana"/>
                <w:sz w:val="16"/>
                <w:szCs w:val="16"/>
              </w:rPr>
            </w:pPr>
          </w:p>
        </w:tc>
        <w:tc>
          <w:tcPr>
            <w:tcW w:w="2840" w:type="dxa"/>
          </w:tcPr>
          <w:p w14:paraId="437E8385" w14:textId="77777777" w:rsidR="009E5869" w:rsidRPr="00BB5C18" w:rsidRDefault="009E5869" w:rsidP="00F85AC8">
            <w:pPr>
              <w:spacing w:line="360" w:lineRule="auto"/>
              <w:rPr>
                <w:rFonts w:ascii="Verdana" w:hAnsi="Verdana"/>
                <w:sz w:val="16"/>
                <w:szCs w:val="16"/>
              </w:rPr>
            </w:pPr>
            <w:r w:rsidRPr="00E2744D">
              <w:rPr>
                <w:rFonts w:ascii="Verdana" w:hAnsi="Verdana"/>
                <w:sz w:val="16"/>
                <w:szCs w:val="16"/>
              </w:rPr>
              <w:t>Nishimi</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67884B39"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p>
        </w:tc>
      </w:tr>
      <w:tr w:rsidR="009E5869" w14:paraId="46DB0185" w14:textId="77777777" w:rsidTr="00F85AC8">
        <w:tc>
          <w:tcPr>
            <w:tcW w:w="9067" w:type="dxa"/>
            <w:gridSpan w:val="3"/>
            <w:shd w:val="clear" w:color="auto" w:fill="auto"/>
          </w:tcPr>
          <w:p w14:paraId="7FD5C45C" w14:textId="77777777" w:rsidR="009E5869" w:rsidRPr="009D1A90"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Nishimi K, Neylan TC, Bertenthal D, Seal KH, O'Donovan A. Association of Psychiatric Disorders With Incidence of SARS-CoV-2 Breakthrough Infection Among Vaccinated Adults. JAMA network open. 2022;5(4):e227287–e227287.</w:t>
            </w:r>
          </w:p>
        </w:tc>
      </w:tr>
      <w:tr w:rsidR="009E5869" w:rsidRPr="0036450D" w14:paraId="7520CDB6" w14:textId="77777777" w:rsidTr="00F85AC8">
        <w:tc>
          <w:tcPr>
            <w:tcW w:w="562" w:type="dxa"/>
            <w:shd w:val="clear" w:color="auto" w:fill="FF0000"/>
          </w:tcPr>
          <w:p w14:paraId="5AD62E25" w14:textId="77777777" w:rsidR="009E5869" w:rsidRDefault="009E5869" w:rsidP="00F85AC8">
            <w:pPr>
              <w:spacing w:line="360" w:lineRule="auto"/>
              <w:rPr>
                <w:rFonts w:ascii="Verdana" w:hAnsi="Verdana"/>
                <w:sz w:val="16"/>
                <w:szCs w:val="16"/>
              </w:rPr>
            </w:pPr>
          </w:p>
        </w:tc>
        <w:tc>
          <w:tcPr>
            <w:tcW w:w="2840" w:type="dxa"/>
          </w:tcPr>
          <w:p w14:paraId="65B531AF" w14:textId="77777777" w:rsidR="009E5869" w:rsidRDefault="009E5869" w:rsidP="00F85AC8">
            <w:pPr>
              <w:spacing w:line="360" w:lineRule="auto"/>
              <w:rPr>
                <w:rFonts w:ascii="Verdana" w:hAnsi="Verdana"/>
                <w:sz w:val="16"/>
                <w:szCs w:val="16"/>
              </w:rPr>
            </w:pPr>
            <w:r>
              <w:rPr>
                <w:rFonts w:ascii="Verdana" w:hAnsi="Verdana"/>
                <w:sz w:val="16"/>
                <w:szCs w:val="16"/>
              </w:rPr>
              <w:t>Novak</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733FE42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20517E3" w14:textId="77777777" w:rsidTr="00F85AC8">
        <w:tc>
          <w:tcPr>
            <w:tcW w:w="9067" w:type="dxa"/>
            <w:gridSpan w:val="3"/>
            <w:shd w:val="clear" w:color="auto" w:fill="auto"/>
          </w:tcPr>
          <w:p w14:paraId="0680B0A3" w14:textId="77777777" w:rsidR="009E5869" w:rsidRPr="007B0C0C"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lastRenderedPageBreak/>
              <w:t xml:space="preserve">Novak P, Sanmartin MX, Ali MM, Chen J. Health Conditions Associated With Severe Illness From COVID-19 Among Individuals With Serious Mental Illness. Psychiatr Serv. 2021 Apr 1;72(4):468-469. doi: 10.1176/appi.ps.202000300. Epub 2020 Nov 19. PMID: 33208029. </w:t>
            </w:r>
          </w:p>
        </w:tc>
      </w:tr>
      <w:tr w:rsidR="009E5869" w14:paraId="631EE9A0" w14:textId="77777777" w:rsidTr="00F85AC8">
        <w:tc>
          <w:tcPr>
            <w:tcW w:w="562" w:type="dxa"/>
            <w:shd w:val="clear" w:color="auto" w:fill="FF0000"/>
          </w:tcPr>
          <w:p w14:paraId="68721B8E" w14:textId="77777777" w:rsidR="009E5869" w:rsidRDefault="009E5869" w:rsidP="00F85AC8">
            <w:pPr>
              <w:spacing w:line="360" w:lineRule="auto"/>
              <w:rPr>
                <w:rFonts w:ascii="Verdana" w:hAnsi="Verdana"/>
                <w:sz w:val="16"/>
                <w:szCs w:val="16"/>
              </w:rPr>
            </w:pPr>
          </w:p>
        </w:tc>
        <w:tc>
          <w:tcPr>
            <w:tcW w:w="2840" w:type="dxa"/>
          </w:tcPr>
          <w:p w14:paraId="7C980A59" w14:textId="77777777" w:rsidR="009E5869" w:rsidRPr="00943B11" w:rsidRDefault="009E5869" w:rsidP="00F85AC8">
            <w:pPr>
              <w:spacing w:line="360" w:lineRule="auto"/>
              <w:rPr>
                <w:rFonts w:ascii="Verdana" w:hAnsi="Verdana"/>
                <w:sz w:val="16"/>
                <w:szCs w:val="16"/>
              </w:rPr>
            </w:pPr>
            <w:r w:rsidRPr="000C6044">
              <w:rPr>
                <w:rFonts w:ascii="Verdana" w:hAnsi="Verdana"/>
                <w:sz w:val="16"/>
                <w:szCs w:val="16"/>
              </w:rPr>
              <w:t xml:space="preserve">Ocsovszky </w:t>
            </w:r>
            <w:r w:rsidRPr="000C6044">
              <w:rPr>
                <w:rFonts w:ascii="Verdana" w:hAnsi="Verdana"/>
                <w:i/>
                <w:iCs/>
                <w:sz w:val="16"/>
                <w:szCs w:val="16"/>
              </w:rPr>
              <w:t>et al.</w:t>
            </w:r>
            <w:r w:rsidRPr="000C6044">
              <w:rPr>
                <w:rFonts w:ascii="Verdana" w:hAnsi="Verdana"/>
                <w:sz w:val="16"/>
                <w:szCs w:val="16"/>
              </w:rPr>
              <w:t xml:space="preserve"> </w:t>
            </w:r>
            <w:r w:rsidRPr="006D08F7">
              <w:rPr>
                <w:rFonts w:ascii="Verdana" w:hAnsi="Verdana"/>
                <w:color w:val="0070C0"/>
                <w:sz w:val="16"/>
                <w:szCs w:val="16"/>
              </w:rPr>
              <w:t xml:space="preserve">2022 </w:t>
            </w:r>
          </w:p>
        </w:tc>
        <w:tc>
          <w:tcPr>
            <w:tcW w:w="5665" w:type="dxa"/>
          </w:tcPr>
          <w:p w14:paraId="6FD1EA85" w14:textId="77777777" w:rsidR="009E5869" w:rsidRDefault="009E5869" w:rsidP="00F85AC8">
            <w:pPr>
              <w:spacing w:line="360" w:lineRule="auto"/>
              <w:rPr>
                <w:rFonts w:ascii="Verdana" w:hAnsi="Verdana"/>
                <w:sz w:val="16"/>
                <w:szCs w:val="16"/>
              </w:rPr>
            </w:pPr>
            <w:r>
              <w:rPr>
                <w:rFonts w:ascii="Verdana" w:hAnsi="Verdana"/>
                <w:sz w:val="16"/>
                <w:szCs w:val="16"/>
              </w:rPr>
              <w:t xml:space="preserve">No usable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6BA1683A" w14:textId="77777777" w:rsidTr="00F85AC8">
        <w:tc>
          <w:tcPr>
            <w:tcW w:w="9067" w:type="dxa"/>
            <w:gridSpan w:val="3"/>
            <w:shd w:val="clear" w:color="auto" w:fill="auto"/>
          </w:tcPr>
          <w:p w14:paraId="33F57BF6" w14:textId="77777777" w:rsidR="009E5869" w:rsidRPr="009D1A90"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Ocsovszky Z, Otohal J, Berényi B, Juhász V, Skoda R, Bokor L, et al. The associations of long-COVID symptoms, clinical characteristics and affective psychological constructs in a non-hospitalized cohort. Physiology international. 2022;109(2):230–45.</w:t>
            </w:r>
          </w:p>
        </w:tc>
      </w:tr>
      <w:tr w:rsidR="009E5869" w14:paraId="699533D2" w14:textId="77777777" w:rsidTr="00F85AC8">
        <w:tc>
          <w:tcPr>
            <w:tcW w:w="562" w:type="dxa"/>
            <w:shd w:val="clear" w:color="auto" w:fill="FF0000"/>
          </w:tcPr>
          <w:p w14:paraId="2A286D70" w14:textId="77777777" w:rsidR="009E5869" w:rsidRPr="0036450D" w:rsidRDefault="009E5869" w:rsidP="00F85AC8">
            <w:pPr>
              <w:spacing w:line="360" w:lineRule="auto"/>
              <w:rPr>
                <w:rFonts w:ascii="Verdana" w:hAnsi="Verdana"/>
                <w:sz w:val="16"/>
                <w:szCs w:val="16"/>
              </w:rPr>
            </w:pPr>
          </w:p>
        </w:tc>
        <w:tc>
          <w:tcPr>
            <w:tcW w:w="2840" w:type="dxa"/>
          </w:tcPr>
          <w:p w14:paraId="6BFB189C" w14:textId="77777777" w:rsidR="009E5869" w:rsidRPr="00266A6E" w:rsidRDefault="009E5869" w:rsidP="00F85AC8">
            <w:pPr>
              <w:spacing w:line="360" w:lineRule="auto"/>
              <w:rPr>
                <w:rFonts w:ascii="Verdana" w:hAnsi="Verdana"/>
                <w:sz w:val="16"/>
                <w:szCs w:val="16"/>
              </w:rPr>
            </w:pPr>
            <w:r w:rsidRPr="007A0EC5">
              <w:rPr>
                <w:rFonts w:ascii="Verdana" w:hAnsi="Verdana"/>
                <w:sz w:val="16"/>
                <w:szCs w:val="16"/>
              </w:rPr>
              <w:t>Ohlis</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1AEBF7FC"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r>
              <w:rPr>
                <w:rFonts w:ascii="Verdana" w:hAnsi="Verdana"/>
                <w:sz w:val="16"/>
                <w:szCs w:val="16"/>
              </w:rPr>
              <w:t xml:space="preserve"> / no mentally healthy control group</w:t>
            </w:r>
          </w:p>
        </w:tc>
      </w:tr>
      <w:tr w:rsidR="009E5869" w14:paraId="28FB2EF6" w14:textId="77777777" w:rsidTr="00F85AC8">
        <w:tc>
          <w:tcPr>
            <w:tcW w:w="9067" w:type="dxa"/>
            <w:gridSpan w:val="3"/>
            <w:shd w:val="clear" w:color="auto" w:fill="auto"/>
          </w:tcPr>
          <w:p w14:paraId="1BF1DEC0" w14:textId="77777777" w:rsidR="009E5869" w:rsidRPr="009D1A90"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Ohlis A, Sörberg Wallin A, Sarafis A, Sjöqvist H, MacCabe JH, Ahlen J, et al. Clozapine treatment and risk of severe COVID</w:t>
            </w:r>
            <w:r w:rsidRPr="00984ECD">
              <w:rPr>
                <w:rFonts w:ascii="Cambria Math" w:eastAsiaTheme="minorHAnsi" w:hAnsi="Cambria Math" w:cs="Cambria Math"/>
                <w:sz w:val="16"/>
                <w:szCs w:val="16"/>
              </w:rPr>
              <w:t>‐</w:t>
            </w:r>
            <w:r w:rsidRPr="00984ECD">
              <w:rPr>
                <w:rFonts w:ascii="Verdana" w:eastAsiaTheme="minorHAnsi" w:hAnsi="Verdana" w:cstheme="minorBidi"/>
                <w:sz w:val="16"/>
                <w:szCs w:val="16"/>
              </w:rPr>
              <w:t>19 infection. Acta psychiatrica Scandinavica. 2022;145(1):79–85.</w:t>
            </w:r>
          </w:p>
        </w:tc>
      </w:tr>
      <w:tr w:rsidR="009E5869" w:rsidRPr="0036450D" w14:paraId="0319CE8B" w14:textId="77777777" w:rsidTr="00F85AC8">
        <w:tc>
          <w:tcPr>
            <w:tcW w:w="562" w:type="dxa"/>
            <w:shd w:val="clear" w:color="auto" w:fill="FF0000"/>
          </w:tcPr>
          <w:p w14:paraId="47456A95" w14:textId="77777777" w:rsidR="009E5869" w:rsidRDefault="009E5869" w:rsidP="00F85AC8">
            <w:pPr>
              <w:spacing w:line="360" w:lineRule="auto"/>
              <w:rPr>
                <w:rFonts w:ascii="Verdana" w:hAnsi="Verdana"/>
                <w:sz w:val="16"/>
                <w:szCs w:val="16"/>
              </w:rPr>
            </w:pPr>
          </w:p>
        </w:tc>
        <w:tc>
          <w:tcPr>
            <w:tcW w:w="2840" w:type="dxa"/>
          </w:tcPr>
          <w:p w14:paraId="4D16C074" w14:textId="77777777" w:rsidR="009E5869" w:rsidRDefault="009E5869" w:rsidP="00F85AC8">
            <w:pPr>
              <w:spacing w:line="360" w:lineRule="auto"/>
              <w:rPr>
                <w:rFonts w:ascii="Verdana" w:hAnsi="Verdana"/>
                <w:sz w:val="16"/>
                <w:szCs w:val="16"/>
              </w:rPr>
            </w:pPr>
            <w:r>
              <w:rPr>
                <w:rFonts w:ascii="Verdana" w:hAnsi="Verdana"/>
                <w:sz w:val="16"/>
                <w:szCs w:val="16"/>
              </w:rPr>
              <w:t>Okubo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7CE1F24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DE2B539" w14:textId="77777777" w:rsidTr="00F85AC8">
        <w:tc>
          <w:tcPr>
            <w:tcW w:w="9067" w:type="dxa"/>
            <w:gridSpan w:val="3"/>
            <w:shd w:val="clear" w:color="auto" w:fill="auto"/>
          </w:tcPr>
          <w:p w14:paraId="10155821" w14:textId="77777777" w:rsidR="009E5869" w:rsidRPr="009D1A90"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Okubo R, Yoshioka T, Nakaya T, Hanibuchi T, Okano H, Ikezawa S, Tsuno K, Murayama H, Tabuchi T. Urbanization level and neighborhood deprivation, not COVID-19 case numbers by residence area, are associated with severe psychological distress and new-onset suicidal ideation during the COVID-19 pandemic. J Affect Disord. 2021 May 15;287:89-95. doi: 10.1016/j.jad.2021.03.028. Epub 2021 Mar 15. PMID: 33774320.</w:t>
            </w:r>
          </w:p>
        </w:tc>
      </w:tr>
      <w:tr w:rsidR="009E5869" w:rsidRPr="0036450D" w14:paraId="6FC09C12" w14:textId="77777777" w:rsidTr="00F85AC8">
        <w:tc>
          <w:tcPr>
            <w:tcW w:w="562" w:type="dxa"/>
            <w:shd w:val="clear" w:color="auto" w:fill="538135" w:themeFill="accent6" w:themeFillShade="BF"/>
          </w:tcPr>
          <w:p w14:paraId="1D4EFDE9" w14:textId="77777777" w:rsidR="009E5869" w:rsidRDefault="009E5869" w:rsidP="00F85AC8">
            <w:pPr>
              <w:spacing w:line="360" w:lineRule="auto"/>
              <w:rPr>
                <w:rFonts w:ascii="Verdana" w:hAnsi="Verdana"/>
                <w:sz w:val="16"/>
                <w:szCs w:val="16"/>
              </w:rPr>
            </w:pPr>
          </w:p>
        </w:tc>
        <w:tc>
          <w:tcPr>
            <w:tcW w:w="2840" w:type="dxa"/>
          </w:tcPr>
          <w:p w14:paraId="7A6FA1F1" w14:textId="77777777" w:rsidR="009E5869" w:rsidRDefault="009E5869" w:rsidP="00F85AC8">
            <w:pPr>
              <w:spacing w:line="360" w:lineRule="auto"/>
              <w:rPr>
                <w:rFonts w:ascii="Verdana" w:hAnsi="Verdana"/>
                <w:sz w:val="16"/>
                <w:szCs w:val="16"/>
              </w:rPr>
            </w:pPr>
            <w:r>
              <w:rPr>
                <w:rFonts w:ascii="Verdana" w:hAnsi="Verdana"/>
                <w:sz w:val="16"/>
                <w:szCs w:val="16"/>
              </w:rPr>
              <w:t>Orlando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27A493A3"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and course</w:t>
            </w:r>
          </w:p>
        </w:tc>
      </w:tr>
      <w:tr w:rsidR="009E5869" w:rsidRPr="0036450D" w14:paraId="150C461C" w14:textId="77777777" w:rsidTr="00F85AC8">
        <w:tc>
          <w:tcPr>
            <w:tcW w:w="9067" w:type="dxa"/>
            <w:gridSpan w:val="3"/>
            <w:shd w:val="clear" w:color="auto" w:fill="auto"/>
          </w:tcPr>
          <w:p w14:paraId="4B303FCC" w14:textId="77777777" w:rsidR="009E5869" w:rsidRPr="009D1A90"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Orlando V, Rea F, Savaré L, Guarino I, Mucherino S, Perrella A, Trama U, Coscioni E, Menditto E, Corrao G. Development and validation of a clinical risk score to predict the risk of SARS-CoV-2 infection from administrative data: A population-based cohort study from Italy. PLoS One. 2021 Jan 20;16(1):e0237202. doi: 10.1371/journal.pone.0237202. PMID: 33471809; PMCID: PMC7816996.</w:t>
            </w:r>
          </w:p>
        </w:tc>
      </w:tr>
      <w:tr w:rsidR="009E5869" w:rsidRPr="0036450D" w14:paraId="54E1428B" w14:textId="77777777" w:rsidTr="00F85AC8">
        <w:tc>
          <w:tcPr>
            <w:tcW w:w="562" w:type="dxa"/>
            <w:shd w:val="clear" w:color="auto" w:fill="FF0000"/>
          </w:tcPr>
          <w:p w14:paraId="12EA6136" w14:textId="77777777" w:rsidR="009E5869" w:rsidRDefault="009E5869" w:rsidP="00F85AC8">
            <w:pPr>
              <w:spacing w:line="360" w:lineRule="auto"/>
              <w:rPr>
                <w:rFonts w:ascii="Verdana" w:hAnsi="Verdana"/>
                <w:sz w:val="16"/>
                <w:szCs w:val="16"/>
              </w:rPr>
            </w:pPr>
          </w:p>
        </w:tc>
        <w:tc>
          <w:tcPr>
            <w:tcW w:w="2840" w:type="dxa"/>
          </w:tcPr>
          <w:p w14:paraId="44A02192" w14:textId="77777777" w:rsidR="009E5869" w:rsidRDefault="009E5869" w:rsidP="00F85AC8">
            <w:pPr>
              <w:spacing w:line="360" w:lineRule="auto"/>
              <w:rPr>
                <w:rFonts w:ascii="Verdana" w:hAnsi="Verdana"/>
                <w:sz w:val="16"/>
                <w:szCs w:val="16"/>
              </w:rPr>
            </w:pPr>
            <w:r>
              <w:rPr>
                <w:rFonts w:ascii="Verdana" w:hAnsi="Verdana"/>
                <w:sz w:val="16"/>
                <w:szCs w:val="16"/>
              </w:rPr>
              <w:t xml:space="preserve">Park and Rhim, </w:t>
            </w:r>
            <w:r w:rsidRPr="0036450D">
              <w:rPr>
                <w:rFonts w:ascii="Verdana" w:hAnsi="Verdana"/>
                <w:color w:val="0070C0"/>
                <w:sz w:val="16"/>
                <w:szCs w:val="16"/>
              </w:rPr>
              <w:t>2021</w:t>
            </w:r>
          </w:p>
        </w:tc>
        <w:tc>
          <w:tcPr>
            <w:tcW w:w="5665" w:type="dxa"/>
          </w:tcPr>
          <w:p w14:paraId="4E34A66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B95EF6A" w14:textId="77777777" w:rsidTr="00F85AC8">
        <w:tc>
          <w:tcPr>
            <w:tcW w:w="9067" w:type="dxa"/>
            <w:gridSpan w:val="3"/>
            <w:shd w:val="clear" w:color="auto" w:fill="auto"/>
          </w:tcPr>
          <w:p w14:paraId="60C2A902" w14:textId="77777777" w:rsidR="009E5869" w:rsidRDefault="009E5869" w:rsidP="00F85AC8">
            <w:pPr>
              <w:pStyle w:val="EndNoteBibliography"/>
              <w:spacing w:after="0" w:line="360" w:lineRule="auto"/>
              <w:ind w:left="720" w:hanging="720"/>
              <w:rPr>
                <w:rFonts w:ascii="Verdana" w:hAnsi="Verdana"/>
                <w:i/>
                <w:color w:val="000000" w:themeColor="text1"/>
                <w:sz w:val="16"/>
                <w:szCs w:val="16"/>
              </w:rPr>
            </w:pPr>
            <w:r w:rsidRPr="00343F78">
              <w:rPr>
                <w:rFonts w:ascii="Verdana" w:hAnsi="Verdana"/>
                <w:color w:val="000000" w:themeColor="text1"/>
                <w:sz w:val="16"/>
                <w:szCs w:val="16"/>
              </w:rPr>
              <w:t xml:space="preserve">Park J, Rhim HC (2021). Association between mental illness and COVID-19 in South Korea. </w:t>
            </w:r>
            <w:r w:rsidRPr="00343F78">
              <w:rPr>
                <w:rFonts w:ascii="Verdana" w:hAnsi="Verdana"/>
                <w:i/>
                <w:color w:val="000000" w:themeColor="text1"/>
                <w:sz w:val="16"/>
                <w:szCs w:val="16"/>
              </w:rPr>
              <w:t xml:space="preserve">Lancet Psychiatry, </w:t>
            </w:r>
          </w:p>
          <w:p w14:paraId="26DA9BC1" w14:textId="77777777" w:rsidR="009E5869" w:rsidRPr="00992CB6" w:rsidRDefault="009E5869" w:rsidP="00F85AC8">
            <w:pPr>
              <w:pStyle w:val="EndNoteBibliography"/>
              <w:spacing w:after="0" w:line="360" w:lineRule="auto"/>
              <w:ind w:left="720" w:hanging="720"/>
              <w:rPr>
                <w:rFonts w:ascii="Verdana" w:hAnsi="Verdana"/>
                <w:i/>
                <w:color w:val="000000" w:themeColor="text1"/>
                <w:sz w:val="16"/>
                <w:szCs w:val="16"/>
              </w:rPr>
            </w:pPr>
            <w:r w:rsidRPr="00343F78">
              <w:rPr>
                <w:rFonts w:ascii="Verdana" w:hAnsi="Verdana"/>
                <w:i/>
                <w:color w:val="000000" w:themeColor="text1"/>
                <w:sz w:val="16"/>
                <w:szCs w:val="16"/>
              </w:rPr>
              <w:t>8</w:t>
            </w:r>
            <w:r w:rsidRPr="00343F78">
              <w:rPr>
                <w:rFonts w:ascii="Verdana" w:hAnsi="Verdana"/>
                <w:color w:val="000000" w:themeColor="text1"/>
                <w:sz w:val="16"/>
                <w:szCs w:val="16"/>
              </w:rPr>
              <w:t>(4), 270. doi:10.1016/s2215-0366(20)30465-x</w:t>
            </w:r>
          </w:p>
        </w:tc>
      </w:tr>
      <w:tr w:rsidR="009E5869" w14:paraId="18041A1D" w14:textId="77777777" w:rsidTr="00F85AC8">
        <w:tc>
          <w:tcPr>
            <w:tcW w:w="562" w:type="dxa"/>
            <w:shd w:val="clear" w:color="auto" w:fill="538135" w:themeFill="accent6" w:themeFillShade="BF"/>
          </w:tcPr>
          <w:p w14:paraId="320E871B" w14:textId="77777777" w:rsidR="009E5869" w:rsidRPr="0036450D" w:rsidRDefault="009E5869" w:rsidP="00F85AC8">
            <w:pPr>
              <w:spacing w:line="360" w:lineRule="auto"/>
              <w:rPr>
                <w:rFonts w:ascii="Verdana" w:hAnsi="Verdana"/>
                <w:sz w:val="16"/>
                <w:szCs w:val="16"/>
              </w:rPr>
            </w:pPr>
          </w:p>
        </w:tc>
        <w:tc>
          <w:tcPr>
            <w:tcW w:w="2840" w:type="dxa"/>
          </w:tcPr>
          <w:p w14:paraId="7261E93A" w14:textId="77777777" w:rsidR="009E5869" w:rsidRPr="0036450D" w:rsidRDefault="009E5869" w:rsidP="00F85AC8">
            <w:pPr>
              <w:spacing w:line="360" w:lineRule="auto"/>
              <w:rPr>
                <w:rFonts w:ascii="Verdana" w:hAnsi="Verdana"/>
                <w:sz w:val="16"/>
                <w:szCs w:val="16"/>
              </w:rPr>
            </w:pPr>
            <w:r w:rsidRPr="00B3289E">
              <w:rPr>
                <w:rFonts w:ascii="Verdana" w:hAnsi="Verdana"/>
                <w:sz w:val="16"/>
                <w:szCs w:val="16"/>
              </w:rPr>
              <w:t>Pavarin</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313D4EC8"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p>
        </w:tc>
      </w:tr>
      <w:tr w:rsidR="009E5869" w14:paraId="3FEFB095" w14:textId="77777777" w:rsidTr="00F85AC8">
        <w:tc>
          <w:tcPr>
            <w:tcW w:w="9067" w:type="dxa"/>
            <w:gridSpan w:val="3"/>
            <w:shd w:val="clear" w:color="auto" w:fill="auto"/>
          </w:tcPr>
          <w:p w14:paraId="706A7AA3" w14:textId="77777777" w:rsidR="009E5869" w:rsidRPr="009D1A90"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Pavarin RM, Fabbri C, De Ronchi D. COVID-19 hospitalization rates in individuals with substance or alcohol use disorders. Psychiatry research. 2022;311:114521–114521.</w:t>
            </w:r>
          </w:p>
        </w:tc>
      </w:tr>
      <w:tr w:rsidR="009E5869" w:rsidRPr="0036450D" w14:paraId="56D95F32" w14:textId="77777777" w:rsidTr="00F85AC8">
        <w:tc>
          <w:tcPr>
            <w:tcW w:w="562" w:type="dxa"/>
            <w:shd w:val="clear" w:color="auto" w:fill="FF0000"/>
          </w:tcPr>
          <w:p w14:paraId="69561739" w14:textId="77777777" w:rsidR="009E5869" w:rsidRDefault="009E5869" w:rsidP="00F85AC8">
            <w:pPr>
              <w:spacing w:line="360" w:lineRule="auto"/>
              <w:rPr>
                <w:rFonts w:ascii="Verdana" w:hAnsi="Verdana"/>
                <w:sz w:val="16"/>
                <w:szCs w:val="16"/>
              </w:rPr>
            </w:pPr>
          </w:p>
        </w:tc>
        <w:tc>
          <w:tcPr>
            <w:tcW w:w="2840" w:type="dxa"/>
          </w:tcPr>
          <w:p w14:paraId="26C5D068" w14:textId="77777777" w:rsidR="009E5869" w:rsidRDefault="009E5869" w:rsidP="00F85AC8">
            <w:pPr>
              <w:spacing w:line="360" w:lineRule="auto"/>
              <w:rPr>
                <w:rFonts w:ascii="Verdana" w:hAnsi="Verdana"/>
                <w:sz w:val="16"/>
                <w:szCs w:val="16"/>
              </w:rPr>
            </w:pPr>
            <w:r>
              <w:rPr>
                <w:rFonts w:ascii="Verdana" w:hAnsi="Verdana"/>
                <w:sz w:val="16"/>
                <w:szCs w:val="16"/>
              </w:rPr>
              <w:t>Peckham</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0DD8F270"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2B44E06" w14:textId="77777777" w:rsidTr="00F85AC8">
        <w:tc>
          <w:tcPr>
            <w:tcW w:w="9067" w:type="dxa"/>
            <w:gridSpan w:val="3"/>
            <w:shd w:val="clear" w:color="auto" w:fill="auto"/>
          </w:tcPr>
          <w:p w14:paraId="6C25D6F4" w14:textId="77777777" w:rsidR="009E5869" w:rsidRPr="00A0515C"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Peckham E, Allgar V, Crosland S, Heron P, Johnston G, Newbronner E, Ratschen E, Spanakis P, Wadman R, Walker L, Gilbody S. Investigating smoking and nicotine dependence among people with severe mental illness during the COVID-19 pandemic: analysis of linked data from a UK Closing the Gap cohort. BJPsych Open. 2021 Apr 23;7(3):e86. doi: 10.1192/bjo.2021.45. PMID: 33888178; PMCID: PMC8082119.</w:t>
            </w:r>
          </w:p>
        </w:tc>
      </w:tr>
      <w:tr w:rsidR="009E5869" w:rsidRPr="0036450D" w14:paraId="22CACC48" w14:textId="77777777" w:rsidTr="00F85AC8">
        <w:tc>
          <w:tcPr>
            <w:tcW w:w="562" w:type="dxa"/>
            <w:shd w:val="clear" w:color="auto" w:fill="FF0000"/>
          </w:tcPr>
          <w:p w14:paraId="5A21E790" w14:textId="77777777" w:rsidR="009E5869" w:rsidRDefault="009E5869" w:rsidP="00F85AC8">
            <w:pPr>
              <w:spacing w:line="360" w:lineRule="auto"/>
              <w:rPr>
                <w:rFonts w:ascii="Verdana" w:hAnsi="Verdana"/>
                <w:sz w:val="16"/>
                <w:szCs w:val="16"/>
              </w:rPr>
            </w:pPr>
          </w:p>
        </w:tc>
        <w:tc>
          <w:tcPr>
            <w:tcW w:w="2840" w:type="dxa"/>
          </w:tcPr>
          <w:p w14:paraId="61BD5FAC" w14:textId="77777777" w:rsidR="009E5869" w:rsidRDefault="009E5869" w:rsidP="00F85AC8">
            <w:pPr>
              <w:spacing w:line="360" w:lineRule="auto"/>
              <w:rPr>
                <w:rFonts w:ascii="Verdana" w:hAnsi="Verdana"/>
                <w:sz w:val="16"/>
                <w:szCs w:val="16"/>
              </w:rPr>
            </w:pPr>
            <w:r>
              <w:rPr>
                <w:rFonts w:ascii="Verdana" w:hAnsi="Verdana"/>
                <w:sz w:val="16"/>
                <w:szCs w:val="16"/>
              </w:rPr>
              <w:t>Perera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390C2A9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BB2F6C6" w14:textId="77777777" w:rsidTr="00F85AC8">
        <w:tc>
          <w:tcPr>
            <w:tcW w:w="9067" w:type="dxa"/>
            <w:gridSpan w:val="3"/>
            <w:shd w:val="clear" w:color="auto" w:fill="auto"/>
          </w:tcPr>
          <w:p w14:paraId="590BAF6F"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Perera G, Mueller C, Broadbent M, Stewart R, Velayudhan L (2021). Mortality among mental health services </w:t>
            </w:r>
          </w:p>
          <w:p w14:paraId="305627E4"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for older adults during the COVID-19 pandemic: a retrospective analysis from South London. </w:t>
            </w:r>
            <w:r w:rsidRPr="00343F78">
              <w:rPr>
                <w:rFonts w:ascii="Verdana" w:hAnsi="Verdana"/>
                <w:i/>
                <w:color w:val="000000" w:themeColor="text1"/>
                <w:sz w:val="16"/>
                <w:szCs w:val="16"/>
              </w:rPr>
              <w:t xml:space="preserve">Int </w:t>
            </w:r>
          </w:p>
          <w:p w14:paraId="74452540" w14:textId="77777777" w:rsidR="009E5869" w:rsidRPr="00A0515C"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i/>
                <w:color w:val="000000" w:themeColor="text1"/>
                <w:sz w:val="16"/>
                <w:szCs w:val="16"/>
              </w:rPr>
              <w:t>Psychogeriatr, 33</w:t>
            </w:r>
            <w:r w:rsidRPr="00343F78">
              <w:rPr>
                <w:rFonts w:ascii="Verdana" w:hAnsi="Verdana"/>
                <w:color w:val="000000" w:themeColor="text1"/>
                <w:sz w:val="16"/>
                <w:szCs w:val="16"/>
              </w:rPr>
              <w:t>(5), 527-528. doi:10.1017/s1041610221000442</w:t>
            </w:r>
          </w:p>
        </w:tc>
      </w:tr>
      <w:tr w:rsidR="009E5869" w14:paraId="556AA685" w14:textId="77777777" w:rsidTr="00F85AC8">
        <w:tc>
          <w:tcPr>
            <w:tcW w:w="562" w:type="dxa"/>
            <w:shd w:val="clear" w:color="auto" w:fill="FF0000"/>
          </w:tcPr>
          <w:p w14:paraId="3BB1BA69" w14:textId="77777777" w:rsidR="009E5869" w:rsidRDefault="009E5869" w:rsidP="00F85AC8">
            <w:pPr>
              <w:spacing w:line="360" w:lineRule="auto"/>
              <w:rPr>
                <w:rFonts w:ascii="Verdana" w:hAnsi="Verdana"/>
                <w:sz w:val="16"/>
                <w:szCs w:val="16"/>
              </w:rPr>
            </w:pPr>
          </w:p>
        </w:tc>
        <w:tc>
          <w:tcPr>
            <w:tcW w:w="2840" w:type="dxa"/>
          </w:tcPr>
          <w:p w14:paraId="2C4915A1" w14:textId="77777777" w:rsidR="009E5869" w:rsidRPr="0075658B" w:rsidRDefault="009E5869" w:rsidP="00F85AC8">
            <w:pPr>
              <w:spacing w:line="360" w:lineRule="auto"/>
              <w:rPr>
                <w:rFonts w:ascii="Verdana" w:hAnsi="Verdana"/>
                <w:sz w:val="16"/>
                <w:szCs w:val="16"/>
              </w:rPr>
            </w:pPr>
            <w:r w:rsidRPr="00CB075D">
              <w:rPr>
                <w:rFonts w:ascii="Verdana" w:hAnsi="Verdana"/>
                <w:sz w:val="16"/>
                <w:szCs w:val="16"/>
                <w:lang w:val="es-ES"/>
              </w:rPr>
              <w:t xml:space="preserve">Pérez-Segura </w:t>
            </w:r>
            <w:r w:rsidRPr="00CB075D">
              <w:rPr>
                <w:rFonts w:ascii="Verdana" w:hAnsi="Verdana"/>
                <w:i/>
                <w:iCs/>
                <w:sz w:val="16"/>
                <w:szCs w:val="16"/>
                <w:lang w:val="es-ES"/>
              </w:rPr>
              <w:t xml:space="preserve">et al. </w:t>
            </w:r>
            <w:r w:rsidRPr="006D08F7">
              <w:rPr>
                <w:rFonts w:ascii="Verdana" w:hAnsi="Verdana"/>
                <w:color w:val="0070C0"/>
                <w:sz w:val="16"/>
                <w:szCs w:val="16"/>
                <w:lang w:val="es-ES"/>
              </w:rPr>
              <w:t xml:space="preserve">2021 </w:t>
            </w:r>
          </w:p>
        </w:tc>
        <w:tc>
          <w:tcPr>
            <w:tcW w:w="5665" w:type="dxa"/>
          </w:tcPr>
          <w:p w14:paraId="0ACF7FE8" w14:textId="77777777" w:rsidR="009E5869" w:rsidRDefault="009E5869" w:rsidP="00F85AC8">
            <w:pPr>
              <w:spacing w:line="360" w:lineRule="auto"/>
              <w:rPr>
                <w:rFonts w:ascii="Verdana" w:hAnsi="Verdana"/>
                <w:sz w:val="16"/>
                <w:szCs w:val="16"/>
              </w:rPr>
            </w:pPr>
            <w:r>
              <w:rPr>
                <w:rFonts w:ascii="Verdana" w:hAnsi="Verdana"/>
                <w:sz w:val="16"/>
                <w:szCs w:val="16"/>
              </w:rPr>
              <w:t xml:space="preserve">No usable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7CB63A06" w14:textId="77777777" w:rsidTr="00F85AC8">
        <w:tc>
          <w:tcPr>
            <w:tcW w:w="9067" w:type="dxa"/>
            <w:gridSpan w:val="3"/>
            <w:shd w:val="clear" w:color="auto" w:fill="auto"/>
          </w:tcPr>
          <w:p w14:paraId="778321D7" w14:textId="77777777" w:rsidR="009E5869" w:rsidRPr="009D1A90"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lang w:val="es-ES"/>
              </w:rPr>
              <w:t xml:space="preserve">Pérez-Segura P, Paz-Cabezas M, Núñez-Gil IJ, Arroyo-Espliguero R, Maroun Eid C, Romero R, et al. </w:t>
            </w:r>
            <w:r w:rsidRPr="00984ECD">
              <w:rPr>
                <w:rFonts w:ascii="Verdana" w:eastAsiaTheme="minorHAnsi" w:hAnsi="Verdana" w:cstheme="minorBidi"/>
                <w:sz w:val="16"/>
                <w:szCs w:val="16"/>
              </w:rPr>
              <w:t>Prognostic factors at admission on patients with cancer and COVID-19: Analysis of HOPE registry data. Medicina clinica. 2021;157(7):318–24.</w:t>
            </w:r>
          </w:p>
        </w:tc>
      </w:tr>
      <w:tr w:rsidR="009E5869" w14:paraId="09C6E735" w14:textId="77777777" w:rsidTr="00F85AC8">
        <w:tc>
          <w:tcPr>
            <w:tcW w:w="562" w:type="dxa"/>
            <w:shd w:val="clear" w:color="auto" w:fill="FF0000"/>
          </w:tcPr>
          <w:p w14:paraId="75DD0138" w14:textId="77777777" w:rsidR="009E5869" w:rsidRDefault="009E5869" w:rsidP="00F85AC8">
            <w:pPr>
              <w:spacing w:line="360" w:lineRule="auto"/>
              <w:rPr>
                <w:rFonts w:ascii="Verdana" w:hAnsi="Verdana"/>
                <w:sz w:val="16"/>
                <w:szCs w:val="16"/>
              </w:rPr>
            </w:pPr>
          </w:p>
        </w:tc>
        <w:tc>
          <w:tcPr>
            <w:tcW w:w="2840" w:type="dxa"/>
            <w:shd w:val="clear" w:color="auto" w:fill="auto"/>
          </w:tcPr>
          <w:p w14:paraId="3A84CA17" w14:textId="77777777" w:rsidR="009E5869" w:rsidRPr="00B3289E" w:rsidRDefault="009E5869" w:rsidP="00F85AC8">
            <w:pPr>
              <w:spacing w:line="360" w:lineRule="auto"/>
              <w:rPr>
                <w:rFonts w:ascii="Verdana" w:hAnsi="Verdana"/>
                <w:sz w:val="16"/>
                <w:szCs w:val="16"/>
              </w:rPr>
            </w:pPr>
            <w:r w:rsidRPr="00CB075D">
              <w:rPr>
                <w:rFonts w:ascii="Verdana" w:hAnsi="Verdana"/>
                <w:sz w:val="16"/>
                <w:szCs w:val="16"/>
                <w:lang w:val="es-ES"/>
              </w:rPr>
              <w:t>P</w:t>
            </w:r>
            <w:r>
              <w:rPr>
                <w:rFonts w:ascii="Verdana" w:hAnsi="Verdana"/>
                <w:sz w:val="16"/>
                <w:szCs w:val="16"/>
                <w:lang w:val="es-ES"/>
              </w:rPr>
              <w:t>errot</w:t>
            </w:r>
            <w:r w:rsidRPr="00CB075D">
              <w:rPr>
                <w:rFonts w:ascii="Verdana" w:hAnsi="Verdana"/>
                <w:sz w:val="16"/>
                <w:szCs w:val="16"/>
                <w:lang w:val="es-ES"/>
              </w:rPr>
              <w:t xml:space="preserve"> </w:t>
            </w:r>
            <w:r w:rsidRPr="00CB075D">
              <w:rPr>
                <w:rFonts w:ascii="Verdana" w:hAnsi="Verdana"/>
                <w:i/>
                <w:iCs/>
                <w:sz w:val="16"/>
                <w:szCs w:val="16"/>
                <w:lang w:val="es-ES"/>
              </w:rPr>
              <w:t xml:space="preserve">et al. </w:t>
            </w:r>
            <w:r w:rsidRPr="006D08F7">
              <w:rPr>
                <w:rFonts w:ascii="Verdana" w:hAnsi="Verdana"/>
                <w:color w:val="0070C0"/>
                <w:sz w:val="16"/>
                <w:szCs w:val="16"/>
                <w:lang w:val="es-ES"/>
              </w:rPr>
              <w:t>202</w:t>
            </w:r>
            <w:r>
              <w:rPr>
                <w:rFonts w:ascii="Verdana" w:hAnsi="Verdana"/>
                <w:color w:val="0070C0"/>
                <w:sz w:val="16"/>
                <w:szCs w:val="16"/>
                <w:lang w:val="es-ES"/>
              </w:rPr>
              <w:t>2</w:t>
            </w:r>
          </w:p>
        </w:tc>
        <w:tc>
          <w:tcPr>
            <w:tcW w:w="5665" w:type="dxa"/>
            <w:shd w:val="clear" w:color="auto" w:fill="auto"/>
          </w:tcPr>
          <w:p w14:paraId="13499ADE" w14:textId="77777777" w:rsidR="009E5869" w:rsidRDefault="009E5869" w:rsidP="00F85AC8">
            <w:pPr>
              <w:spacing w:line="360" w:lineRule="auto"/>
              <w:rPr>
                <w:rFonts w:ascii="Verdana" w:hAnsi="Verdana"/>
                <w:sz w:val="16"/>
                <w:szCs w:val="16"/>
              </w:rPr>
            </w:pPr>
            <w:r>
              <w:rPr>
                <w:rFonts w:ascii="Verdana" w:hAnsi="Verdana"/>
                <w:sz w:val="16"/>
                <w:szCs w:val="16"/>
              </w:rPr>
              <w:t xml:space="preserve">No usable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5F01DE43" w14:textId="77777777" w:rsidTr="00F85AC8">
        <w:tc>
          <w:tcPr>
            <w:tcW w:w="9067" w:type="dxa"/>
            <w:gridSpan w:val="3"/>
            <w:shd w:val="clear" w:color="auto" w:fill="auto"/>
          </w:tcPr>
          <w:p w14:paraId="2EA08458" w14:textId="77777777" w:rsidR="009E5869" w:rsidRDefault="009E5869" w:rsidP="00F85AC8">
            <w:pPr>
              <w:spacing w:line="360" w:lineRule="auto"/>
              <w:rPr>
                <w:rFonts w:ascii="Verdana" w:hAnsi="Verdana"/>
                <w:sz w:val="16"/>
                <w:szCs w:val="16"/>
              </w:rPr>
            </w:pPr>
            <w:r w:rsidRPr="0028100D">
              <w:rPr>
                <w:rFonts w:ascii="Verdana" w:hAnsi="Verdana"/>
                <w:sz w:val="16"/>
                <w:szCs w:val="16"/>
              </w:rPr>
              <w:t>Perrot C, Lebrun-Givois C, Edjolo A, Rouch I, Laurent B, Herrmann M, Dorey</w:t>
            </w:r>
            <w:r>
              <w:rPr>
                <w:rFonts w:ascii="Verdana" w:hAnsi="Verdana"/>
                <w:sz w:val="16"/>
                <w:szCs w:val="16"/>
              </w:rPr>
              <w:t xml:space="preserve"> </w:t>
            </w:r>
            <w:r w:rsidRPr="0028100D">
              <w:rPr>
                <w:rFonts w:ascii="Verdana" w:hAnsi="Verdana"/>
                <w:sz w:val="16"/>
                <w:szCs w:val="16"/>
              </w:rPr>
              <w:t>JM, Célarier T, Buisson A, Pongan É. Anxiété, dépression et évolution du coping</w:t>
            </w:r>
            <w:r>
              <w:rPr>
                <w:rFonts w:ascii="Verdana" w:hAnsi="Verdana"/>
                <w:sz w:val="16"/>
                <w:szCs w:val="16"/>
              </w:rPr>
              <w:t xml:space="preserve"> </w:t>
            </w:r>
            <w:r w:rsidRPr="0028100D">
              <w:rPr>
                <w:rFonts w:ascii="Verdana" w:hAnsi="Verdana"/>
                <w:sz w:val="16"/>
                <w:szCs w:val="16"/>
              </w:rPr>
              <w:t>durant la pandémie de Covid-19 dans une population de patients âgés avec</w:t>
            </w:r>
            <w:r>
              <w:rPr>
                <w:rFonts w:ascii="Verdana" w:hAnsi="Verdana"/>
                <w:sz w:val="16"/>
                <w:szCs w:val="16"/>
              </w:rPr>
              <w:t xml:space="preserve"> </w:t>
            </w:r>
            <w:r w:rsidRPr="0028100D">
              <w:rPr>
                <w:rFonts w:ascii="Verdana" w:hAnsi="Verdana"/>
                <w:sz w:val="16"/>
                <w:szCs w:val="16"/>
              </w:rPr>
              <w:t>troubles psychiatriques [Anxiety, depression and coping evolution during the</w:t>
            </w:r>
            <w:r>
              <w:rPr>
                <w:rFonts w:ascii="Verdana" w:hAnsi="Verdana"/>
                <w:sz w:val="16"/>
                <w:szCs w:val="16"/>
              </w:rPr>
              <w:t xml:space="preserve"> </w:t>
            </w:r>
            <w:r w:rsidRPr="0028100D">
              <w:rPr>
                <w:rFonts w:ascii="Verdana" w:hAnsi="Verdana"/>
                <w:sz w:val="16"/>
                <w:szCs w:val="16"/>
              </w:rPr>
              <w:t>Covid-19 pandemic in older people with psychiatric diseases]. Geriatr Psychol</w:t>
            </w:r>
            <w:r>
              <w:rPr>
                <w:rFonts w:ascii="Verdana" w:hAnsi="Verdana"/>
                <w:sz w:val="16"/>
                <w:szCs w:val="16"/>
              </w:rPr>
              <w:t xml:space="preserve"> </w:t>
            </w:r>
            <w:r w:rsidRPr="0028100D">
              <w:rPr>
                <w:rFonts w:ascii="Verdana" w:hAnsi="Verdana"/>
                <w:sz w:val="16"/>
                <w:szCs w:val="16"/>
              </w:rPr>
              <w:t>Neuropsychiatr Vieil. 2022 Dec 1;20(4):537-546. French. doi:10.1684/pnv.2022.1074. PMID: 36700446.</w:t>
            </w:r>
          </w:p>
        </w:tc>
      </w:tr>
      <w:tr w:rsidR="009E5869" w14:paraId="20F09F6D" w14:textId="77777777" w:rsidTr="00F85AC8">
        <w:tc>
          <w:tcPr>
            <w:tcW w:w="562" w:type="dxa"/>
            <w:shd w:val="clear" w:color="auto" w:fill="FF0000"/>
          </w:tcPr>
          <w:p w14:paraId="65B89651" w14:textId="77777777" w:rsidR="009E5869" w:rsidRDefault="009E5869" w:rsidP="00F85AC8">
            <w:pPr>
              <w:spacing w:line="360" w:lineRule="auto"/>
              <w:rPr>
                <w:rFonts w:ascii="Verdana" w:hAnsi="Verdana"/>
                <w:sz w:val="16"/>
                <w:szCs w:val="16"/>
              </w:rPr>
            </w:pPr>
          </w:p>
        </w:tc>
        <w:tc>
          <w:tcPr>
            <w:tcW w:w="2840" w:type="dxa"/>
            <w:shd w:val="clear" w:color="auto" w:fill="auto"/>
          </w:tcPr>
          <w:p w14:paraId="756B836E" w14:textId="77777777" w:rsidR="009E5869" w:rsidRPr="00CB075D" w:rsidRDefault="009E5869" w:rsidP="00F85AC8">
            <w:pPr>
              <w:spacing w:line="360" w:lineRule="auto"/>
              <w:rPr>
                <w:rFonts w:ascii="Verdana" w:hAnsi="Verdana"/>
                <w:sz w:val="16"/>
                <w:szCs w:val="16"/>
                <w:lang w:val="es-ES"/>
              </w:rPr>
            </w:pPr>
            <w:r w:rsidRPr="00B3289E">
              <w:rPr>
                <w:rFonts w:ascii="Verdana" w:hAnsi="Verdana"/>
                <w:sz w:val="16"/>
                <w:szCs w:val="16"/>
              </w:rPr>
              <w:t>P</w:t>
            </w:r>
            <w:r>
              <w:rPr>
                <w:rFonts w:ascii="Verdana" w:hAnsi="Verdana"/>
                <w:sz w:val="16"/>
                <w:szCs w:val="16"/>
              </w:rPr>
              <w:t xml:space="preserve">iumatti </w:t>
            </w:r>
            <w:r>
              <w:rPr>
                <w:rFonts w:ascii="Verdana" w:hAnsi="Verdana"/>
                <w:i/>
                <w:iCs/>
                <w:sz w:val="16"/>
                <w:szCs w:val="16"/>
              </w:rPr>
              <w:t xml:space="preserve">et al. </w:t>
            </w:r>
            <w:r w:rsidRPr="006D08F7">
              <w:rPr>
                <w:rFonts w:ascii="Verdana" w:hAnsi="Verdana"/>
                <w:color w:val="0070C0"/>
                <w:sz w:val="16"/>
                <w:szCs w:val="16"/>
              </w:rPr>
              <w:t>2022</w:t>
            </w:r>
          </w:p>
        </w:tc>
        <w:tc>
          <w:tcPr>
            <w:tcW w:w="5665" w:type="dxa"/>
            <w:shd w:val="clear" w:color="auto" w:fill="auto"/>
          </w:tcPr>
          <w:p w14:paraId="389E0347" w14:textId="77777777" w:rsidR="009E5869" w:rsidRDefault="009E5869" w:rsidP="00F85AC8">
            <w:pPr>
              <w:spacing w:line="360" w:lineRule="auto"/>
              <w:rPr>
                <w:rFonts w:ascii="Verdana" w:hAnsi="Verdana"/>
                <w:sz w:val="16"/>
                <w:szCs w:val="16"/>
              </w:rPr>
            </w:pPr>
            <w:r>
              <w:rPr>
                <w:rFonts w:ascii="Verdana" w:hAnsi="Verdana"/>
                <w:sz w:val="16"/>
                <w:szCs w:val="16"/>
              </w:rPr>
              <w:t xml:space="preserve">No usable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6371CFF6" w14:textId="77777777" w:rsidTr="00F85AC8">
        <w:tc>
          <w:tcPr>
            <w:tcW w:w="9067" w:type="dxa"/>
            <w:gridSpan w:val="3"/>
            <w:shd w:val="clear" w:color="auto" w:fill="auto"/>
          </w:tcPr>
          <w:p w14:paraId="4A20C9E6" w14:textId="77777777" w:rsidR="009E5869" w:rsidRPr="004A7382" w:rsidRDefault="009E5869" w:rsidP="00F85AC8">
            <w:pPr>
              <w:spacing w:line="360" w:lineRule="auto"/>
              <w:rPr>
                <w:rFonts w:ascii="Verdana" w:hAnsi="Verdana"/>
                <w:sz w:val="16"/>
                <w:szCs w:val="16"/>
              </w:rPr>
            </w:pPr>
            <w:r w:rsidRPr="004A7382">
              <w:rPr>
                <w:rFonts w:ascii="Verdana" w:hAnsi="Verdana"/>
                <w:sz w:val="16"/>
                <w:szCs w:val="16"/>
              </w:rPr>
              <w:t>Piumatti G, Amati R, Richard A, Baysson H, Purgato M, Guessous I, Stringhini</w:t>
            </w:r>
            <w:r>
              <w:rPr>
                <w:rFonts w:ascii="Verdana" w:hAnsi="Verdana"/>
                <w:sz w:val="16"/>
                <w:szCs w:val="16"/>
              </w:rPr>
              <w:t xml:space="preserve"> </w:t>
            </w:r>
            <w:r w:rsidRPr="004A7382">
              <w:rPr>
                <w:rFonts w:ascii="Verdana" w:hAnsi="Verdana"/>
                <w:sz w:val="16"/>
                <w:szCs w:val="16"/>
              </w:rPr>
              <w:t>S, Albanese E; SEROCoV-POP; Specchio-Covid Study Group, The Corona Immunitas</w:t>
            </w:r>
            <w:r>
              <w:rPr>
                <w:rFonts w:ascii="Verdana" w:hAnsi="Verdana"/>
                <w:sz w:val="16"/>
                <w:szCs w:val="16"/>
              </w:rPr>
              <w:t xml:space="preserve"> </w:t>
            </w:r>
            <w:r w:rsidRPr="004A7382">
              <w:rPr>
                <w:rFonts w:ascii="Verdana" w:hAnsi="Verdana"/>
                <w:sz w:val="16"/>
                <w:szCs w:val="16"/>
              </w:rPr>
              <w:t>Ticino Working Group. Associations between Depression and Self-Reported COVID-19</w:t>
            </w:r>
            <w:r>
              <w:rPr>
                <w:rFonts w:ascii="Verdana" w:hAnsi="Verdana"/>
                <w:sz w:val="16"/>
                <w:szCs w:val="16"/>
              </w:rPr>
              <w:t xml:space="preserve"> </w:t>
            </w:r>
            <w:r w:rsidRPr="004A7382">
              <w:rPr>
                <w:rFonts w:ascii="Verdana" w:hAnsi="Verdana"/>
                <w:sz w:val="16"/>
                <w:szCs w:val="16"/>
              </w:rPr>
              <w:t>Symptoms among Adults: Results from Two Population-Based Seroprevalence Studies</w:t>
            </w:r>
            <w:r>
              <w:rPr>
                <w:rFonts w:ascii="Verdana" w:hAnsi="Verdana"/>
                <w:sz w:val="16"/>
                <w:szCs w:val="16"/>
              </w:rPr>
              <w:t xml:space="preserve"> </w:t>
            </w:r>
            <w:r w:rsidRPr="004A7382">
              <w:rPr>
                <w:rFonts w:ascii="Verdana" w:hAnsi="Verdana"/>
                <w:sz w:val="16"/>
                <w:szCs w:val="16"/>
              </w:rPr>
              <w:t>in Switzerland. Int J Environ Res Public Health. 2022 Dec 12;19(24):16696. doi:</w:t>
            </w:r>
          </w:p>
          <w:p w14:paraId="66EE6A53" w14:textId="77777777" w:rsidR="009E5869" w:rsidRDefault="009E5869" w:rsidP="00F85AC8">
            <w:pPr>
              <w:spacing w:line="360" w:lineRule="auto"/>
              <w:rPr>
                <w:rFonts w:ascii="Verdana" w:hAnsi="Verdana"/>
                <w:sz w:val="16"/>
                <w:szCs w:val="16"/>
              </w:rPr>
            </w:pPr>
            <w:r w:rsidRPr="004A7382">
              <w:rPr>
                <w:rFonts w:ascii="Verdana" w:hAnsi="Verdana"/>
                <w:sz w:val="16"/>
                <w:szCs w:val="16"/>
              </w:rPr>
              <w:t>10.3390/ijerph192416696. PMID: 36554578; PMCID: PMC9779289.</w:t>
            </w:r>
          </w:p>
        </w:tc>
      </w:tr>
      <w:tr w:rsidR="009E5869" w:rsidRPr="0036450D" w14:paraId="475BA1B2" w14:textId="77777777" w:rsidTr="00F85AC8">
        <w:tc>
          <w:tcPr>
            <w:tcW w:w="562" w:type="dxa"/>
            <w:shd w:val="clear" w:color="auto" w:fill="FF0000"/>
          </w:tcPr>
          <w:p w14:paraId="2043FA18" w14:textId="77777777" w:rsidR="009E5869" w:rsidRDefault="009E5869" w:rsidP="00F85AC8">
            <w:pPr>
              <w:spacing w:line="360" w:lineRule="auto"/>
              <w:rPr>
                <w:rFonts w:ascii="Verdana" w:hAnsi="Verdana"/>
                <w:sz w:val="16"/>
                <w:szCs w:val="16"/>
              </w:rPr>
            </w:pPr>
          </w:p>
        </w:tc>
        <w:tc>
          <w:tcPr>
            <w:tcW w:w="2840" w:type="dxa"/>
          </w:tcPr>
          <w:p w14:paraId="6ADE2982" w14:textId="77777777" w:rsidR="009E5869" w:rsidRDefault="009E5869" w:rsidP="00F85AC8">
            <w:pPr>
              <w:spacing w:line="360" w:lineRule="auto"/>
              <w:rPr>
                <w:rFonts w:ascii="Verdana" w:hAnsi="Verdana"/>
                <w:sz w:val="16"/>
                <w:szCs w:val="16"/>
              </w:rPr>
            </w:pPr>
            <w:r>
              <w:rPr>
                <w:rFonts w:ascii="Verdana" w:hAnsi="Verdana"/>
                <w:sz w:val="16"/>
                <w:szCs w:val="16"/>
              </w:rPr>
              <w:t>Pizzonia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67EB424E"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4368621" w14:textId="77777777" w:rsidTr="00F85AC8">
        <w:tc>
          <w:tcPr>
            <w:tcW w:w="9067" w:type="dxa"/>
            <w:gridSpan w:val="3"/>
            <w:shd w:val="clear" w:color="auto" w:fill="auto"/>
          </w:tcPr>
          <w:p w14:paraId="21571111" w14:textId="77777777" w:rsidR="009E5869" w:rsidRPr="00A0515C"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Pizzonia KL, Koscinski B, Suhr JA, Accorso C, Allan DM, Allan NP. Insomnia during the COVID-19 pandemic: the role of depression and COVID-19-related risk factors. Cogn Behav Ther. 2021 Mar 31:1-15. doi: 10.1080/16506073.2021.1879241. Epub ahead of print. PMID: 33787448.</w:t>
            </w:r>
          </w:p>
        </w:tc>
      </w:tr>
      <w:tr w:rsidR="009E5869" w:rsidRPr="0036450D" w14:paraId="74783D7E" w14:textId="77777777" w:rsidTr="00F85AC8">
        <w:tc>
          <w:tcPr>
            <w:tcW w:w="562" w:type="dxa"/>
            <w:shd w:val="clear" w:color="auto" w:fill="538135" w:themeFill="accent6" w:themeFillShade="BF"/>
          </w:tcPr>
          <w:p w14:paraId="5AC4685E" w14:textId="77777777" w:rsidR="009E5869" w:rsidRDefault="009E5869" w:rsidP="00F85AC8">
            <w:pPr>
              <w:spacing w:line="360" w:lineRule="auto"/>
              <w:rPr>
                <w:rFonts w:ascii="Verdana" w:hAnsi="Verdana"/>
                <w:sz w:val="16"/>
                <w:szCs w:val="16"/>
              </w:rPr>
            </w:pPr>
          </w:p>
        </w:tc>
        <w:tc>
          <w:tcPr>
            <w:tcW w:w="2840" w:type="dxa"/>
          </w:tcPr>
          <w:p w14:paraId="3BE4C9D2" w14:textId="77777777" w:rsidR="009E5869" w:rsidRDefault="009E5869" w:rsidP="00F85AC8">
            <w:pPr>
              <w:spacing w:line="360" w:lineRule="auto"/>
              <w:rPr>
                <w:rFonts w:ascii="Verdana" w:hAnsi="Verdana"/>
                <w:sz w:val="16"/>
                <w:szCs w:val="16"/>
              </w:rPr>
            </w:pPr>
            <w:r>
              <w:rPr>
                <w:rFonts w:ascii="Verdana" w:hAnsi="Verdana" w:cs="Calibri"/>
                <w:sz w:val="16"/>
                <w:szCs w:val="16"/>
              </w:rPr>
              <w:t xml:space="preserve">Poblador-Plou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5665" w:type="dxa"/>
          </w:tcPr>
          <w:p w14:paraId="531F57CD"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w:t>
            </w:r>
          </w:p>
        </w:tc>
      </w:tr>
      <w:tr w:rsidR="009E5869" w:rsidRPr="0036450D" w14:paraId="6BBD8911" w14:textId="77777777" w:rsidTr="00F85AC8">
        <w:tc>
          <w:tcPr>
            <w:tcW w:w="9067" w:type="dxa"/>
            <w:gridSpan w:val="3"/>
            <w:shd w:val="clear" w:color="auto" w:fill="auto"/>
          </w:tcPr>
          <w:p w14:paraId="43DC0BCD" w14:textId="77777777" w:rsidR="009E5869" w:rsidRPr="00A0515C"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lang w:val="es-ES"/>
              </w:rPr>
              <w:t xml:space="preserve">Poblador-Plou B, Carmona-Pírez J, Ioakeim-Skoufa I, Poncel-Falcó A, Bliek-Bueno K, Cano-Del Pozo M, Gimeno-Feliú LA, González-Rubio F, Aza-Pascual-Salcedo M, Bandrés-Liso AC, Díez-Manglano J, Marta-Moreno J, Mucherino S, Gimeno-Miguel A, Prados-Torres A, EpiChron Group. </w:t>
            </w:r>
            <w:r w:rsidRPr="00343F78">
              <w:rPr>
                <w:rFonts w:ascii="Verdana" w:hAnsi="Verdana"/>
                <w:color w:val="000000" w:themeColor="text1"/>
                <w:sz w:val="16"/>
                <w:szCs w:val="16"/>
              </w:rPr>
              <w:t>Baseline Chronic Comorbidity and Mortality in Laboratory-Confirmed COVID-19 Cases: Results from the PRECOVID Study in Spain. Int J Environ Res Public Health. 2020 Jul 17;17(14):5171. doi:10.3390/ijerph17145171. PMID: 32709002; PMCID: PMC7400393</w:t>
            </w:r>
            <w:r>
              <w:rPr>
                <w:rFonts w:ascii="Verdana" w:hAnsi="Verdana"/>
                <w:color w:val="000000" w:themeColor="text1"/>
                <w:sz w:val="16"/>
                <w:szCs w:val="16"/>
              </w:rPr>
              <w:t>.</w:t>
            </w:r>
          </w:p>
        </w:tc>
      </w:tr>
      <w:tr w:rsidR="009E5869" w:rsidRPr="0036450D" w14:paraId="5472966B" w14:textId="77777777" w:rsidTr="00F85AC8">
        <w:tc>
          <w:tcPr>
            <w:tcW w:w="562" w:type="dxa"/>
            <w:shd w:val="clear" w:color="auto" w:fill="FF0000"/>
          </w:tcPr>
          <w:p w14:paraId="614049F5" w14:textId="77777777" w:rsidR="009E5869" w:rsidRDefault="009E5869" w:rsidP="00F85AC8">
            <w:pPr>
              <w:spacing w:line="360" w:lineRule="auto"/>
              <w:rPr>
                <w:rFonts w:ascii="Verdana" w:hAnsi="Verdana"/>
                <w:sz w:val="16"/>
                <w:szCs w:val="16"/>
              </w:rPr>
            </w:pPr>
          </w:p>
        </w:tc>
        <w:tc>
          <w:tcPr>
            <w:tcW w:w="2840" w:type="dxa"/>
          </w:tcPr>
          <w:p w14:paraId="7A6234B6" w14:textId="77777777" w:rsidR="009E5869" w:rsidRDefault="009E5869" w:rsidP="00F85AC8">
            <w:pPr>
              <w:spacing w:line="360" w:lineRule="auto"/>
              <w:rPr>
                <w:rFonts w:ascii="Verdana" w:hAnsi="Verdana"/>
                <w:sz w:val="16"/>
                <w:szCs w:val="16"/>
              </w:rPr>
            </w:pPr>
            <w:r>
              <w:rPr>
                <w:rFonts w:ascii="Verdana" w:hAnsi="Verdana"/>
                <w:sz w:val="16"/>
                <w:szCs w:val="16"/>
              </w:rPr>
              <w:t>Posso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248D1BDC"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30CA812" w14:textId="77777777" w:rsidTr="00F85AC8">
        <w:tc>
          <w:tcPr>
            <w:tcW w:w="9067" w:type="dxa"/>
            <w:gridSpan w:val="3"/>
            <w:shd w:val="clear" w:color="auto" w:fill="auto"/>
          </w:tcPr>
          <w:p w14:paraId="4B017C5C" w14:textId="77777777" w:rsidR="009E5869" w:rsidRPr="00A0515C"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lang w:val="es-ES"/>
              </w:rPr>
              <w:t xml:space="preserve">Posso M, Comas M, Román M, Domingo L, Louro J, González C, </w:t>
            </w:r>
            <w:r w:rsidRPr="00343F78">
              <w:rPr>
                <w:rFonts w:ascii="Verdana" w:hAnsi="Verdana"/>
                <w:color w:val="000000" w:themeColor="text1"/>
                <w:sz w:val="16"/>
                <w:szCs w:val="16"/>
              </w:rPr>
              <w:t>Castells X. (2020).</w:t>
            </w:r>
            <w:r>
              <w:rPr>
                <w:rFonts w:ascii="Verdana" w:hAnsi="Verdana"/>
                <w:color w:val="000000" w:themeColor="text1"/>
                <w:sz w:val="16"/>
                <w:szCs w:val="16"/>
              </w:rPr>
              <w:t xml:space="preserve"> </w:t>
            </w:r>
            <w:r w:rsidRPr="00343F78">
              <w:rPr>
                <w:rFonts w:ascii="Verdana" w:hAnsi="Verdana"/>
                <w:color w:val="000000" w:themeColor="text1"/>
                <w:sz w:val="16"/>
                <w:szCs w:val="16"/>
              </w:rPr>
              <w:t xml:space="preserve">Comorbidities and Mortality in Patients With COVID-19 Aged 60 Years and Older in a University Hospital in Spain. </w:t>
            </w:r>
            <w:r w:rsidRPr="00343F78">
              <w:rPr>
                <w:rFonts w:ascii="Verdana" w:hAnsi="Verdana"/>
                <w:i/>
                <w:color w:val="000000" w:themeColor="text1"/>
                <w:sz w:val="16"/>
                <w:szCs w:val="16"/>
              </w:rPr>
              <w:t>Arch Bronconeumol (Engl Ed), 56</w:t>
            </w:r>
            <w:r w:rsidRPr="00343F78">
              <w:rPr>
                <w:rFonts w:ascii="Verdana" w:hAnsi="Verdana"/>
                <w:color w:val="000000" w:themeColor="text1"/>
                <w:sz w:val="16"/>
                <w:szCs w:val="16"/>
              </w:rPr>
              <w:t>(11), 756-758. doi:10.1016/j.arbr.2020.06.010</w:t>
            </w:r>
          </w:p>
        </w:tc>
      </w:tr>
      <w:tr w:rsidR="009E5869" w14:paraId="1DC295FA" w14:textId="77777777" w:rsidTr="00F85AC8">
        <w:tc>
          <w:tcPr>
            <w:tcW w:w="562" w:type="dxa"/>
            <w:shd w:val="clear" w:color="auto" w:fill="538135" w:themeFill="accent6" w:themeFillShade="BF"/>
          </w:tcPr>
          <w:p w14:paraId="67987B6D" w14:textId="77777777" w:rsidR="009E5869" w:rsidRDefault="009E5869" w:rsidP="00F85AC8">
            <w:pPr>
              <w:spacing w:line="360" w:lineRule="auto"/>
              <w:rPr>
                <w:rFonts w:ascii="Verdana" w:hAnsi="Verdana"/>
                <w:sz w:val="16"/>
                <w:szCs w:val="16"/>
              </w:rPr>
            </w:pPr>
          </w:p>
        </w:tc>
        <w:tc>
          <w:tcPr>
            <w:tcW w:w="2840" w:type="dxa"/>
          </w:tcPr>
          <w:p w14:paraId="5FC3E9F9" w14:textId="77777777" w:rsidR="009E5869" w:rsidRPr="00CB075D" w:rsidRDefault="009E5869" w:rsidP="00F85AC8">
            <w:pPr>
              <w:spacing w:line="360" w:lineRule="auto"/>
              <w:rPr>
                <w:rFonts w:ascii="Verdana" w:hAnsi="Verdana"/>
                <w:sz w:val="16"/>
                <w:szCs w:val="16"/>
                <w:lang w:val="es-ES"/>
              </w:rPr>
            </w:pPr>
            <w:r w:rsidRPr="00E12C41">
              <w:rPr>
                <w:rFonts w:ascii="Verdana" w:hAnsi="Verdana"/>
                <w:sz w:val="16"/>
                <w:szCs w:val="16"/>
              </w:rPr>
              <w:t>Qeadan</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79F3EC71"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p>
        </w:tc>
      </w:tr>
      <w:tr w:rsidR="009E5869" w14:paraId="208066D5" w14:textId="77777777" w:rsidTr="00F85AC8">
        <w:tc>
          <w:tcPr>
            <w:tcW w:w="9067" w:type="dxa"/>
            <w:gridSpan w:val="3"/>
            <w:shd w:val="clear" w:color="auto" w:fill="auto"/>
          </w:tcPr>
          <w:p w14:paraId="4D005317" w14:textId="77777777" w:rsidR="009E5869" w:rsidRPr="00FB78AD"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Qeadan F, VanSant-Webb E, Tingey B, Rogers TN, Brooks E, Mensah NA, Winkfield KM, Saeed AI, English K, Rogers CR. Racial disparities in COVID-19 outcomes exist despite comparable Elixhauser comorbidity indices between Blacks, Hispanics, Native Americans, and Whites. Sci Rep. 2021 Apr 22;11(1):8738. doi: 10.1038/s41598-021-88308-2. PMID: 33888833; PMCID: PMC8062526.</w:t>
            </w:r>
          </w:p>
        </w:tc>
      </w:tr>
      <w:tr w:rsidR="009E5869" w:rsidRPr="0036450D" w14:paraId="4120A8A2" w14:textId="77777777" w:rsidTr="00F85AC8">
        <w:tc>
          <w:tcPr>
            <w:tcW w:w="562" w:type="dxa"/>
            <w:shd w:val="clear" w:color="auto" w:fill="FF0000"/>
          </w:tcPr>
          <w:p w14:paraId="78F5CC2C" w14:textId="77777777" w:rsidR="009E5869" w:rsidRDefault="009E5869" w:rsidP="00F85AC8">
            <w:pPr>
              <w:spacing w:line="360" w:lineRule="auto"/>
              <w:rPr>
                <w:rFonts w:ascii="Verdana" w:hAnsi="Verdana"/>
                <w:sz w:val="16"/>
                <w:szCs w:val="16"/>
              </w:rPr>
            </w:pPr>
          </w:p>
        </w:tc>
        <w:tc>
          <w:tcPr>
            <w:tcW w:w="2840" w:type="dxa"/>
          </w:tcPr>
          <w:p w14:paraId="08A6A92D" w14:textId="77777777" w:rsidR="009E5869" w:rsidRDefault="009E5869" w:rsidP="00F85AC8">
            <w:pPr>
              <w:spacing w:line="360" w:lineRule="auto"/>
              <w:rPr>
                <w:rFonts w:ascii="Verdana" w:hAnsi="Verdana"/>
                <w:sz w:val="16"/>
                <w:szCs w:val="16"/>
              </w:rPr>
            </w:pPr>
            <w:r>
              <w:rPr>
                <w:rFonts w:ascii="Verdana" w:hAnsi="Verdana"/>
                <w:sz w:val="16"/>
                <w:szCs w:val="16"/>
              </w:rPr>
              <w:t>Qi</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7CB4DA1E"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2910EA5" w14:textId="77777777" w:rsidTr="00F85AC8">
        <w:tc>
          <w:tcPr>
            <w:tcW w:w="9067" w:type="dxa"/>
            <w:gridSpan w:val="3"/>
            <w:shd w:val="clear" w:color="auto" w:fill="auto"/>
          </w:tcPr>
          <w:p w14:paraId="1CF232BC" w14:textId="77777777" w:rsidR="009E5869" w:rsidRPr="00FB78AD"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Qi X, Wang J, Li X, Wang Z, Liu Y, Yang H, Li X, Shi J, Xiang H, Liu T, Kawada N, Maruyama H, Jiang Z, Wang F, Takehara T, Rockey DC, Sarin SK; COVID-Cirrhosis-CHESS Group. Clinical course of COVID-19 in patients with pre-existing decompensated cirrhosis: initial report from China. Hepatol Int. 2020 Jul;14(4):478-482. doi: 10.1007/s12072-020-10051-z. Epub 2020 May 22. PMID: 32440857; PMCID: PMC7242176. Y</w:t>
            </w:r>
          </w:p>
        </w:tc>
      </w:tr>
      <w:tr w:rsidR="009E5869" w14:paraId="7E42A254" w14:textId="77777777" w:rsidTr="00F85AC8">
        <w:tc>
          <w:tcPr>
            <w:tcW w:w="562" w:type="dxa"/>
            <w:shd w:val="clear" w:color="auto" w:fill="538135" w:themeFill="accent6" w:themeFillShade="BF"/>
          </w:tcPr>
          <w:p w14:paraId="61EB9A32" w14:textId="77777777" w:rsidR="009E5869" w:rsidRDefault="009E5869" w:rsidP="00F85AC8">
            <w:pPr>
              <w:spacing w:line="360" w:lineRule="auto"/>
              <w:rPr>
                <w:rFonts w:ascii="Verdana" w:hAnsi="Verdana"/>
                <w:sz w:val="16"/>
                <w:szCs w:val="16"/>
              </w:rPr>
            </w:pPr>
          </w:p>
        </w:tc>
        <w:tc>
          <w:tcPr>
            <w:tcW w:w="2840" w:type="dxa"/>
          </w:tcPr>
          <w:p w14:paraId="26874A3B" w14:textId="77777777" w:rsidR="009E5869" w:rsidRPr="00E2744D" w:rsidRDefault="009E5869" w:rsidP="00F85AC8">
            <w:pPr>
              <w:spacing w:line="360" w:lineRule="auto"/>
              <w:rPr>
                <w:rFonts w:ascii="Verdana" w:hAnsi="Verdana"/>
                <w:sz w:val="16"/>
                <w:szCs w:val="16"/>
              </w:rPr>
            </w:pPr>
            <w:r w:rsidRPr="000B674F">
              <w:rPr>
                <w:rFonts w:ascii="Verdana" w:hAnsi="Verdana"/>
                <w:sz w:val="16"/>
                <w:szCs w:val="16"/>
              </w:rPr>
              <w:t>Qiao</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2F3779A6"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p>
        </w:tc>
      </w:tr>
      <w:tr w:rsidR="009E5869" w14:paraId="7010A6B2" w14:textId="77777777" w:rsidTr="00F85AC8">
        <w:tc>
          <w:tcPr>
            <w:tcW w:w="9067" w:type="dxa"/>
            <w:gridSpan w:val="3"/>
            <w:shd w:val="clear" w:color="auto" w:fill="auto"/>
          </w:tcPr>
          <w:p w14:paraId="5D5A663A" w14:textId="77777777" w:rsidR="009E5869" w:rsidRPr="002859A5"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Qiao S, Zhang J, Chen S, Olatosi B, Hardeman S, Narasimhan M, et al. How Different Pre-existing Mental Disorders and Their Co-occurrence Affects COVID-19 Clinical Outcomes? A Real-World Data Study in the Southern United States. Frontiers in public health. 2022;10:831189–831189.</w:t>
            </w:r>
          </w:p>
        </w:tc>
      </w:tr>
      <w:tr w:rsidR="009E5869" w:rsidRPr="0036450D" w14:paraId="78A1AFD0" w14:textId="77777777" w:rsidTr="00F85AC8">
        <w:tc>
          <w:tcPr>
            <w:tcW w:w="562" w:type="dxa"/>
            <w:shd w:val="clear" w:color="auto" w:fill="FF0000"/>
          </w:tcPr>
          <w:p w14:paraId="49D7DC85" w14:textId="77777777" w:rsidR="009E5869" w:rsidRDefault="009E5869" w:rsidP="00F85AC8">
            <w:pPr>
              <w:spacing w:line="360" w:lineRule="auto"/>
              <w:rPr>
                <w:rFonts w:ascii="Verdana" w:hAnsi="Verdana"/>
                <w:sz w:val="16"/>
                <w:szCs w:val="16"/>
              </w:rPr>
            </w:pPr>
          </w:p>
        </w:tc>
        <w:tc>
          <w:tcPr>
            <w:tcW w:w="2840" w:type="dxa"/>
          </w:tcPr>
          <w:p w14:paraId="7933BCB2" w14:textId="77777777" w:rsidR="009E5869" w:rsidRDefault="009E5869" w:rsidP="00F85AC8">
            <w:pPr>
              <w:spacing w:line="360" w:lineRule="auto"/>
              <w:rPr>
                <w:rFonts w:ascii="Verdana" w:hAnsi="Verdana"/>
                <w:sz w:val="16"/>
                <w:szCs w:val="16"/>
              </w:rPr>
            </w:pPr>
            <w:r>
              <w:rPr>
                <w:rFonts w:ascii="Verdana" w:hAnsi="Verdana"/>
                <w:sz w:val="16"/>
                <w:szCs w:val="16"/>
              </w:rPr>
              <w:t xml:space="preserve">Rajkumar </w:t>
            </w:r>
            <w:r w:rsidRPr="0036450D">
              <w:rPr>
                <w:rFonts w:ascii="Verdana" w:hAnsi="Verdana"/>
                <w:color w:val="0070C0"/>
                <w:sz w:val="16"/>
                <w:szCs w:val="16"/>
              </w:rPr>
              <w:t>2021</w:t>
            </w:r>
            <w:r>
              <w:rPr>
                <w:rFonts w:ascii="Verdana" w:hAnsi="Verdana"/>
                <w:color w:val="0070C0"/>
                <w:sz w:val="16"/>
                <w:szCs w:val="16"/>
              </w:rPr>
              <w:t>a</w:t>
            </w:r>
          </w:p>
        </w:tc>
        <w:tc>
          <w:tcPr>
            <w:tcW w:w="5665" w:type="dxa"/>
          </w:tcPr>
          <w:p w14:paraId="50DAE576"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DA6636C" w14:textId="77777777" w:rsidTr="00F85AC8">
        <w:tc>
          <w:tcPr>
            <w:tcW w:w="9067" w:type="dxa"/>
            <w:gridSpan w:val="3"/>
            <w:shd w:val="clear" w:color="auto" w:fill="auto"/>
          </w:tcPr>
          <w:p w14:paraId="6DE2B77F" w14:textId="77777777" w:rsidR="009E5869" w:rsidRPr="002859A5"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Rajkumar RP. Is There a Relationship Between ADHD and COVID-19 Prevalence and Mortality Indices? An Analysis of Data From 156 Countries. Journal of attention disorders. 2022;26(8):1069–77.</w:t>
            </w:r>
          </w:p>
        </w:tc>
      </w:tr>
      <w:tr w:rsidR="009E5869" w14:paraId="1E2376BD" w14:textId="77777777" w:rsidTr="00F85AC8">
        <w:tc>
          <w:tcPr>
            <w:tcW w:w="562" w:type="dxa"/>
            <w:shd w:val="clear" w:color="auto" w:fill="FF0000"/>
          </w:tcPr>
          <w:p w14:paraId="6340E971" w14:textId="77777777" w:rsidR="009E5869" w:rsidRDefault="009E5869" w:rsidP="00F85AC8">
            <w:pPr>
              <w:spacing w:line="360" w:lineRule="auto"/>
              <w:rPr>
                <w:rFonts w:ascii="Verdana" w:hAnsi="Verdana"/>
                <w:sz w:val="16"/>
                <w:szCs w:val="16"/>
              </w:rPr>
            </w:pPr>
          </w:p>
        </w:tc>
        <w:tc>
          <w:tcPr>
            <w:tcW w:w="2840" w:type="dxa"/>
          </w:tcPr>
          <w:p w14:paraId="4C4891A1" w14:textId="77777777" w:rsidR="009E5869" w:rsidRPr="00CB075D" w:rsidRDefault="009E5869" w:rsidP="00F85AC8">
            <w:pPr>
              <w:spacing w:line="360" w:lineRule="auto"/>
              <w:rPr>
                <w:rFonts w:ascii="Verdana" w:hAnsi="Verdana"/>
                <w:sz w:val="16"/>
                <w:szCs w:val="16"/>
                <w:lang w:val="es-ES"/>
              </w:rPr>
            </w:pPr>
            <w:r w:rsidRPr="008F0978">
              <w:rPr>
                <w:rFonts w:ascii="Verdana" w:hAnsi="Verdana"/>
                <w:sz w:val="16"/>
                <w:szCs w:val="16"/>
              </w:rPr>
              <w:t>Rajkumar</w:t>
            </w:r>
            <w:r>
              <w:rPr>
                <w:rFonts w:ascii="Verdana" w:hAnsi="Verdana"/>
                <w:sz w:val="16"/>
                <w:szCs w:val="16"/>
              </w:rPr>
              <w:t xml:space="preserve"> </w:t>
            </w:r>
            <w:r w:rsidRPr="006D08F7">
              <w:rPr>
                <w:rFonts w:ascii="Verdana" w:hAnsi="Verdana"/>
                <w:color w:val="0070C0"/>
                <w:sz w:val="16"/>
                <w:szCs w:val="16"/>
              </w:rPr>
              <w:t>2021</w:t>
            </w:r>
            <w:r>
              <w:rPr>
                <w:rFonts w:ascii="Verdana" w:hAnsi="Verdana"/>
                <w:color w:val="0070C0"/>
                <w:sz w:val="16"/>
                <w:szCs w:val="16"/>
              </w:rPr>
              <w:t>b</w:t>
            </w:r>
          </w:p>
        </w:tc>
        <w:tc>
          <w:tcPr>
            <w:tcW w:w="5665" w:type="dxa"/>
          </w:tcPr>
          <w:p w14:paraId="1707B7D0"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p>
        </w:tc>
      </w:tr>
      <w:tr w:rsidR="009E5869" w14:paraId="73DE0CD9" w14:textId="77777777" w:rsidTr="00F85AC8">
        <w:tc>
          <w:tcPr>
            <w:tcW w:w="9067" w:type="dxa"/>
            <w:gridSpan w:val="3"/>
            <w:shd w:val="clear" w:color="auto" w:fill="auto"/>
          </w:tcPr>
          <w:p w14:paraId="518EF1C6" w14:textId="77777777" w:rsidR="009E5869" w:rsidRPr="002859A5"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R</w:t>
            </w:r>
            <w:r>
              <w:rPr>
                <w:rFonts w:ascii="Verdana" w:eastAsiaTheme="minorHAnsi" w:hAnsi="Verdana" w:cstheme="minorBidi"/>
                <w:sz w:val="16"/>
                <w:szCs w:val="16"/>
              </w:rPr>
              <w:t>ajkumar</w:t>
            </w:r>
            <w:r w:rsidRPr="00984ECD">
              <w:rPr>
                <w:rFonts w:ascii="Verdana" w:eastAsiaTheme="minorHAnsi" w:hAnsi="Verdana" w:cstheme="minorBidi"/>
                <w:sz w:val="16"/>
                <w:szCs w:val="16"/>
              </w:rPr>
              <w:t xml:space="preserve"> RP. The relationship between pre-COVID prevalence of common mental disorders and the impact of COVID-19. Minerva Psychiatry. 2021;62(3).</w:t>
            </w:r>
          </w:p>
        </w:tc>
      </w:tr>
      <w:tr w:rsidR="009E5869" w14:paraId="27F2D846" w14:textId="77777777" w:rsidTr="00F85AC8">
        <w:tc>
          <w:tcPr>
            <w:tcW w:w="562" w:type="dxa"/>
            <w:shd w:val="clear" w:color="auto" w:fill="FF0000"/>
          </w:tcPr>
          <w:p w14:paraId="289FCB75" w14:textId="77777777" w:rsidR="009E5869" w:rsidRDefault="009E5869" w:rsidP="00F85AC8">
            <w:pPr>
              <w:spacing w:line="360" w:lineRule="auto"/>
              <w:rPr>
                <w:rFonts w:ascii="Verdana" w:hAnsi="Verdana"/>
                <w:sz w:val="16"/>
                <w:szCs w:val="16"/>
              </w:rPr>
            </w:pPr>
          </w:p>
        </w:tc>
        <w:tc>
          <w:tcPr>
            <w:tcW w:w="2840" w:type="dxa"/>
          </w:tcPr>
          <w:p w14:paraId="154D0D44" w14:textId="77777777" w:rsidR="009E5869" w:rsidRPr="00CB075D" w:rsidRDefault="009E5869" w:rsidP="00F85AC8">
            <w:pPr>
              <w:spacing w:line="360" w:lineRule="auto"/>
              <w:rPr>
                <w:rFonts w:ascii="Verdana" w:hAnsi="Verdana"/>
                <w:sz w:val="16"/>
                <w:szCs w:val="16"/>
                <w:lang w:val="es-ES"/>
              </w:rPr>
            </w:pPr>
            <w:r w:rsidRPr="008F0978">
              <w:rPr>
                <w:rFonts w:ascii="Verdana" w:hAnsi="Verdana"/>
                <w:sz w:val="16"/>
                <w:szCs w:val="16"/>
              </w:rPr>
              <w:t>Rajkumar</w:t>
            </w:r>
            <w:r>
              <w:rPr>
                <w:rFonts w:ascii="Verdana" w:hAnsi="Verdana"/>
                <w:sz w:val="16"/>
                <w:szCs w:val="16"/>
              </w:rPr>
              <w:t xml:space="preserve"> </w:t>
            </w:r>
            <w:r w:rsidRPr="006D08F7">
              <w:rPr>
                <w:rFonts w:ascii="Verdana" w:hAnsi="Verdana"/>
                <w:color w:val="0070C0"/>
                <w:sz w:val="16"/>
                <w:szCs w:val="16"/>
              </w:rPr>
              <w:t xml:space="preserve">2022 </w:t>
            </w:r>
          </w:p>
        </w:tc>
        <w:tc>
          <w:tcPr>
            <w:tcW w:w="5665" w:type="dxa"/>
          </w:tcPr>
          <w:p w14:paraId="4802A14D"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p>
        </w:tc>
      </w:tr>
      <w:tr w:rsidR="009E5869" w14:paraId="335578A7" w14:textId="77777777" w:rsidTr="00F85AC8">
        <w:tc>
          <w:tcPr>
            <w:tcW w:w="9067" w:type="dxa"/>
            <w:gridSpan w:val="3"/>
            <w:shd w:val="clear" w:color="auto" w:fill="auto"/>
          </w:tcPr>
          <w:p w14:paraId="2A5FABFB" w14:textId="77777777" w:rsidR="009E5869" w:rsidRPr="002859A5" w:rsidRDefault="009E5869" w:rsidP="00F85AC8">
            <w:pPr>
              <w:pStyle w:val="EndNoteBibliography"/>
              <w:spacing w:after="0" w:line="360" w:lineRule="auto"/>
              <w:rPr>
                <w:rFonts w:ascii="Verdana" w:hAnsi="Verdana"/>
                <w:color w:val="000000" w:themeColor="text1"/>
                <w:sz w:val="16"/>
                <w:szCs w:val="16"/>
              </w:rPr>
            </w:pPr>
            <w:r w:rsidRPr="00984ECD">
              <w:rPr>
                <w:rFonts w:ascii="Verdana" w:hAnsi="Verdana"/>
                <w:color w:val="000000" w:themeColor="text1"/>
                <w:sz w:val="16"/>
                <w:szCs w:val="16"/>
              </w:rPr>
              <w:t xml:space="preserve">Rajkumar, R. P. (2021). Cross-National Variations in COVID-19 Mortality: The Role of Diet, Obesity and Depression. </w:t>
            </w:r>
            <w:r w:rsidRPr="00984ECD">
              <w:rPr>
                <w:rFonts w:ascii="Verdana" w:hAnsi="Verdana"/>
                <w:i/>
                <w:color w:val="000000" w:themeColor="text1"/>
                <w:sz w:val="16"/>
                <w:szCs w:val="16"/>
              </w:rPr>
              <w:t>Diseases, 9</w:t>
            </w:r>
            <w:r w:rsidRPr="00984ECD">
              <w:rPr>
                <w:rFonts w:ascii="Verdana" w:hAnsi="Verdana"/>
                <w:color w:val="000000" w:themeColor="text1"/>
                <w:sz w:val="16"/>
                <w:szCs w:val="16"/>
              </w:rPr>
              <w:t xml:space="preserve">(2). doi:10.3390/diseases9020036 </w:t>
            </w:r>
          </w:p>
        </w:tc>
      </w:tr>
      <w:tr w:rsidR="009E5869" w:rsidRPr="0036450D" w14:paraId="26094AD3" w14:textId="77777777" w:rsidTr="00F85AC8">
        <w:tc>
          <w:tcPr>
            <w:tcW w:w="562" w:type="dxa"/>
            <w:shd w:val="clear" w:color="auto" w:fill="FF0000"/>
          </w:tcPr>
          <w:p w14:paraId="7102688B" w14:textId="77777777" w:rsidR="009E5869" w:rsidRDefault="009E5869" w:rsidP="00F85AC8">
            <w:pPr>
              <w:spacing w:line="360" w:lineRule="auto"/>
              <w:rPr>
                <w:rFonts w:ascii="Verdana" w:hAnsi="Verdana"/>
                <w:sz w:val="16"/>
                <w:szCs w:val="16"/>
              </w:rPr>
            </w:pPr>
          </w:p>
        </w:tc>
        <w:tc>
          <w:tcPr>
            <w:tcW w:w="2840" w:type="dxa"/>
          </w:tcPr>
          <w:p w14:paraId="0471A073" w14:textId="77777777" w:rsidR="009E5869" w:rsidRDefault="009E5869" w:rsidP="00F85AC8">
            <w:pPr>
              <w:spacing w:line="360" w:lineRule="auto"/>
              <w:rPr>
                <w:rFonts w:ascii="Verdana" w:hAnsi="Verdana"/>
                <w:sz w:val="16"/>
                <w:szCs w:val="16"/>
              </w:rPr>
            </w:pPr>
            <w:r>
              <w:rPr>
                <w:rFonts w:ascii="Verdana" w:hAnsi="Verdana"/>
                <w:sz w:val="16"/>
                <w:szCs w:val="16"/>
              </w:rPr>
              <w:t>Ramos-Rincon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16250A50"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DB7A27C" w14:textId="77777777" w:rsidTr="00F85AC8">
        <w:tc>
          <w:tcPr>
            <w:tcW w:w="9067" w:type="dxa"/>
            <w:gridSpan w:val="3"/>
            <w:shd w:val="clear" w:color="auto" w:fill="auto"/>
          </w:tcPr>
          <w:p w14:paraId="4D883720" w14:textId="77777777" w:rsidR="009E5869" w:rsidRPr="002859A5"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Ramos-Rincon JM, Buonaiuto V, Ricci M, Martín-Carmona J, Paredes-Ruíz D, Calderón-Moreno M, Rubio-Rivas M, Beato-Pérez JL, Arnalich-Fernández F, Monge- Monge D, Vargas-Núñez JA, Acebes-Repiso G, Mendez-Bailon M, Perales-Fraile I, García-García GM, Guisado-Vasco P, Abdelhady-Kishta A, Pascual-Pérez MD, Rodríguez-Fernández-Viagas C, Montaño-Martínez A, López-Ruiz A, Gonzalez-Juarez MJ, Pérez-García C, Casas-Rojo JM, Gómez-Huelgas R; SEMI-COVID-19 Network.</w:t>
            </w:r>
            <w:r>
              <w:rPr>
                <w:rFonts w:ascii="Verdana" w:hAnsi="Verdana"/>
                <w:color w:val="000000" w:themeColor="text1"/>
                <w:sz w:val="16"/>
                <w:szCs w:val="16"/>
              </w:rPr>
              <w:t xml:space="preserve"> </w:t>
            </w:r>
            <w:r w:rsidRPr="00343F78">
              <w:rPr>
                <w:rFonts w:ascii="Verdana" w:hAnsi="Verdana"/>
                <w:color w:val="000000" w:themeColor="text1"/>
                <w:sz w:val="16"/>
                <w:szCs w:val="16"/>
              </w:rPr>
              <w:t xml:space="preserve">Clinical Characteristics and Risk Factors for Mortality in Very Old Patients Hospitalized With COVID-19 in Spain. </w:t>
            </w:r>
            <w:r w:rsidRPr="00343F78">
              <w:rPr>
                <w:rFonts w:ascii="Verdana" w:hAnsi="Verdana"/>
                <w:color w:val="000000" w:themeColor="text1"/>
                <w:sz w:val="16"/>
                <w:szCs w:val="16"/>
                <w:lang w:val="it-IT"/>
              </w:rPr>
              <w:t xml:space="preserve">J Gerontol A Biol Sci Med Sci. 2021 Feb 25;76(3):e28-e37. doi: 10.1093/gerona/glaa243. PMID: 33103720; PMCID:PMC7797762. </w:t>
            </w:r>
          </w:p>
        </w:tc>
      </w:tr>
      <w:tr w:rsidR="009E5869" w14:paraId="386B51B4" w14:textId="77777777" w:rsidTr="00F85AC8">
        <w:tc>
          <w:tcPr>
            <w:tcW w:w="562" w:type="dxa"/>
            <w:shd w:val="clear" w:color="auto" w:fill="FF0000"/>
          </w:tcPr>
          <w:p w14:paraId="08E1636A" w14:textId="77777777" w:rsidR="009E5869" w:rsidRDefault="009E5869" w:rsidP="00F85AC8">
            <w:pPr>
              <w:spacing w:line="360" w:lineRule="auto"/>
              <w:rPr>
                <w:rFonts w:ascii="Verdana" w:hAnsi="Verdana"/>
                <w:sz w:val="16"/>
                <w:szCs w:val="16"/>
              </w:rPr>
            </w:pPr>
          </w:p>
        </w:tc>
        <w:tc>
          <w:tcPr>
            <w:tcW w:w="2840" w:type="dxa"/>
          </w:tcPr>
          <w:p w14:paraId="49AF906E" w14:textId="77777777" w:rsidR="009E5869" w:rsidRPr="00171DBD" w:rsidRDefault="009E5869" w:rsidP="00F85AC8">
            <w:pPr>
              <w:spacing w:line="360" w:lineRule="auto"/>
              <w:rPr>
                <w:rFonts w:ascii="Verdana" w:hAnsi="Verdana"/>
                <w:sz w:val="16"/>
                <w:szCs w:val="16"/>
              </w:rPr>
            </w:pPr>
            <w:r w:rsidRPr="00171DBD">
              <w:rPr>
                <w:rFonts w:ascii="Verdana" w:hAnsi="Verdana"/>
                <w:sz w:val="16"/>
                <w:szCs w:val="16"/>
              </w:rPr>
              <w:t>Ra</w:t>
            </w:r>
            <w:r>
              <w:rPr>
                <w:rFonts w:ascii="Verdana" w:hAnsi="Verdana"/>
                <w:sz w:val="16"/>
                <w:szCs w:val="16"/>
              </w:rPr>
              <w:t xml:space="preserve">nger </w:t>
            </w:r>
            <w:r>
              <w:rPr>
                <w:rFonts w:ascii="Verdana" w:hAnsi="Verdana"/>
                <w:i/>
                <w:iCs/>
                <w:sz w:val="16"/>
                <w:szCs w:val="16"/>
              </w:rPr>
              <w:t xml:space="preserve">et al. </w:t>
            </w:r>
            <w:r w:rsidRPr="006D08F7">
              <w:rPr>
                <w:rFonts w:ascii="Verdana" w:hAnsi="Verdana"/>
                <w:color w:val="0070C0"/>
                <w:sz w:val="16"/>
                <w:szCs w:val="16"/>
              </w:rPr>
              <w:t>202</w:t>
            </w:r>
            <w:r>
              <w:rPr>
                <w:rFonts w:ascii="Verdana" w:hAnsi="Verdana"/>
                <w:color w:val="0070C0"/>
                <w:sz w:val="16"/>
                <w:szCs w:val="16"/>
              </w:rPr>
              <w:t>3</w:t>
            </w:r>
          </w:p>
        </w:tc>
        <w:tc>
          <w:tcPr>
            <w:tcW w:w="5665" w:type="dxa"/>
          </w:tcPr>
          <w:p w14:paraId="6F44AB44"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4058F9E4" w14:textId="77777777" w:rsidTr="00F85AC8">
        <w:tc>
          <w:tcPr>
            <w:tcW w:w="9067" w:type="dxa"/>
            <w:gridSpan w:val="3"/>
            <w:shd w:val="clear" w:color="auto" w:fill="auto"/>
          </w:tcPr>
          <w:p w14:paraId="082A45EE" w14:textId="77777777" w:rsidR="009E5869" w:rsidRPr="00F563E0" w:rsidRDefault="009E5869" w:rsidP="00F85AC8">
            <w:pPr>
              <w:spacing w:line="360" w:lineRule="auto"/>
              <w:rPr>
                <w:rFonts w:ascii="Verdana" w:hAnsi="Verdana"/>
                <w:sz w:val="16"/>
                <w:szCs w:val="16"/>
              </w:rPr>
            </w:pPr>
            <w:r w:rsidRPr="00F563E0">
              <w:rPr>
                <w:rFonts w:ascii="Verdana" w:hAnsi="Verdana"/>
                <w:sz w:val="16"/>
                <w:szCs w:val="16"/>
              </w:rPr>
              <w:t>Ranger TA, Clift AK, Patone M, Coupland CAC, Hatch R, Thomas K, Watkinson P,</w:t>
            </w:r>
            <w:r>
              <w:rPr>
                <w:rFonts w:ascii="Verdana" w:hAnsi="Verdana"/>
                <w:sz w:val="16"/>
                <w:szCs w:val="16"/>
              </w:rPr>
              <w:t xml:space="preserve"> </w:t>
            </w:r>
            <w:r w:rsidRPr="00F563E0">
              <w:rPr>
                <w:rFonts w:ascii="Verdana" w:hAnsi="Verdana"/>
                <w:sz w:val="16"/>
                <w:szCs w:val="16"/>
              </w:rPr>
              <w:t>Hippisley-Cox J. Preexisting Neuropsychiatric Conditions and Associated Risk of</w:t>
            </w:r>
            <w:r>
              <w:rPr>
                <w:rFonts w:ascii="Verdana" w:hAnsi="Verdana"/>
                <w:sz w:val="16"/>
                <w:szCs w:val="16"/>
              </w:rPr>
              <w:t xml:space="preserve"> </w:t>
            </w:r>
            <w:r w:rsidRPr="00F563E0">
              <w:rPr>
                <w:rFonts w:ascii="Verdana" w:hAnsi="Verdana"/>
                <w:sz w:val="16"/>
                <w:szCs w:val="16"/>
              </w:rPr>
              <w:t>Severe COVID-19 Infection and Other Acute Respiratory Infections. JAMA</w:t>
            </w:r>
            <w:r>
              <w:rPr>
                <w:rFonts w:ascii="Verdana" w:hAnsi="Verdana"/>
                <w:sz w:val="16"/>
                <w:szCs w:val="16"/>
              </w:rPr>
              <w:t xml:space="preserve"> </w:t>
            </w:r>
            <w:r w:rsidRPr="00F563E0">
              <w:rPr>
                <w:rFonts w:ascii="Verdana" w:hAnsi="Verdana"/>
                <w:sz w:val="16"/>
                <w:szCs w:val="16"/>
              </w:rPr>
              <w:t>Psychiatry. 2023 Jan 1;80(1):57-65. doi: 10.1001/jamapsychiatry.2022.3614. PMID:</w:t>
            </w:r>
          </w:p>
          <w:p w14:paraId="58C95F47" w14:textId="77777777" w:rsidR="009E5869" w:rsidRDefault="009E5869" w:rsidP="00F85AC8">
            <w:pPr>
              <w:spacing w:line="360" w:lineRule="auto"/>
              <w:rPr>
                <w:rFonts w:ascii="Verdana" w:hAnsi="Verdana"/>
                <w:sz w:val="16"/>
                <w:szCs w:val="16"/>
              </w:rPr>
            </w:pPr>
            <w:r w:rsidRPr="00F563E0">
              <w:rPr>
                <w:rFonts w:ascii="Verdana" w:hAnsi="Verdana"/>
                <w:sz w:val="16"/>
                <w:szCs w:val="16"/>
              </w:rPr>
              <w:t>36350602; PMCID: PMC9647578.</w:t>
            </w:r>
          </w:p>
        </w:tc>
      </w:tr>
      <w:tr w:rsidR="009E5869" w14:paraId="38F349BF" w14:textId="77777777" w:rsidTr="00F85AC8">
        <w:tc>
          <w:tcPr>
            <w:tcW w:w="562" w:type="dxa"/>
            <w:shd w:val="clear" w:color="auto" w:fill="FF0000"/>
          </w:tcPr>
          <w:p w14:paraId="3077642A" w14:textId="77777777" w:rsidR="009E5869" w:rsidRDefault="009E5869" w:rsidP="00F85AC8">
            <w:pPr>
              <w:spacing w:line="360" w:lineRule="auto"/>
              <w:rPr>
                <w:rFonts w:ascii="Verdana" w:hAnsi="Verdana"/>
                <w:sz w:val="16"/>
                <w:szCs w:val="16"/>
              </w:rPr>
            </w:pPr>
          </w:p>
        </w:tc>
        <w:tc>
          <w:tcPr>
            <w:tcW w:w="2840" w:type="dxa"/>
          </w:tcPr>
          <w:p w14:paraId="6F4A6BE8" w14:textId="77777777" w:rsidR="009E5869" w:rsidRPr="00CB075D" w:rsidRDefault="009E5869" w:rsidP="00F85AC8">
            <w:pPr>
              <w:spacing w:line="360" w:lineRule="auto"/>
              <w:rPr>
                <w:rFonts w:ascii="Verdana" w:hAnsi="Verdana"/>
                <w:sz w:val="16"/>
                <w:szCs w:val="16"/>
                <w:lang w:val="es-ES"/>
              </w:rPr>
            </w:pPr>
            <w:r w:rsidRPr="00171DBD">
              <w:rPr>
                <w:rFonts w:ascii="Verdana" w:hAnsi="Verdana"/>
                <w:sz w:val="16"/>
                <w:szCs w:val="16"/>
              </w:rPr>
              <w:t>Rauchman</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151A9C85"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6BE62A2A" w14:textId="77777777" w:rsidTr="00F85AC8">
        <w:tc>
          <w:tcPr>
            <w:tcW w:w="9067" w:type="dxa"/>
            <w:gridSpan w:val="3"/>
            <w:shd w:val="clear" w:color="auto" w:fill="auto"/>
          </w:tcPr>
          <w:p w14:paraId="6860FD66" w14:textId="77777777" w:rsidR="009E5869" w:rsidRPr="003C6382" w:rsidRDefault="009E5869" w:rsidP="00F85AC8">
            <w:pPr>
              <w:spacing w:line="360" w:lineRule="auto"/>
              <w:rPr>
                <w:rFonts w:ascii="Verdana" w:eastAsiaTheme="minorHAnsi" w:hAnsi="Verdana" w:cstheme="minorBidi"/>
                <w:sz w:val="16"/>
                <w:szCs w:val="16"/>
                <w:lang w:val="it-IT"/>
              </w:rPr>
            </w:pPr>
            <w:r w:rsidRPr="00984ECD">
              <w:rPr>
                <w:rFonts w:ascii="Verdana" w:eastAsiaTheme="minorHAnsi" w:hAnsi="Verdana" w:cstheme="minorBidi"/>
                <w:sz w:val="16"/>
                <w:szCs w:val="16"/>
              </w:rPr>
              <w:t>Rauchman, S, Mendelson, S, Rauchman, C, Pinkhasov, A, Kasselman, L J, &amp; Reiss, A B. Anti-Depressants And Covid-19 Severity: A Retrospective Study Of Hospitalized Adult Patients.</w:t>
            </w:r>
            <w:r w:rsidRPr="00984ECD">
              <w:rPr>
                <w:rFonts w:ascii="Verdana" w:hAnsi="Verdana" w:cs="Helvetica"/>
                <w:color w:val="333333"/>
                <w:sz w:val="16"/>
                <w:szCs w:val="16"/>
                <w:lang w:eastAsia="nl-NL"/>
              </w:rPr>
              <w:t xml:space="preserve"> </w:t>
            </w:r>
            <w:r w:rsidRPr="00984ECD">
              <w:rPr>
                <w:rFonts w:ascii="Verdana" w:eastAsiaTheme="minorHAnsi" w:hAnsi="Verdana" w:cstheme="minorBidi"/>
                <w:sz w:val="16"/>
                <w:szCs w:val="16"/>
                <w:lang w:val="it-IT"/>
              </w:rPr>
              <w:t xml:space="preserve">2022 Western Medical Research Conference </w:t>
            </w:r>
            <w:r w:rsidRPr="00984ECD">
              <w:rPr>
                <w:rFonts w:ascii="Verdana" w:eastAsiaTheme="minorHAnsi" w:hAnsi="Verdana" w:cstheme="minorBidi"/>
                <w:i/>
                <w:iCs/>
                <w:sz w:val="16"/>
                <w:szCs w:val="16"/>
                <w:lang w:val="it-IT"/>
              </w:rPr>
              <w:t>Journal of Investigative Medicine </w:t>
            </w:r>
            <w:r w:rsidRPr="00984ECD">
              <w:rPr>
                <w:rFonts w:ascii="Verdana" w:eastAsiaTheme="minorHAnsi" w:hAnsi="Verdana" w:cstheme="minorBidi"/>
                <w:sz w:val="16"/>
                <w:szCs w:val="16"/>
                <w:lang w:val="it-IT"/>
              </w:rPr>
              <w:t>2022;70</w:t>
            </w:r>
            <w:r w:rsidRPr="00984ECD">
              <w:rPr>
                <w:rFonts w:ascii="Verdana" w:eastAsiaTheme="minorHAnsi" w:hAnsi="Verdana" w:cstheme="minorBidi"/>
                <w:b/>
                <w:bCs/>
                <w:sz w:val="16"/>
                <w:szCs w:val="16"/>
                <w:lang w:val="it-IT"/>
              </w:rPr>
              <w:t>:</w:t>
            </w:r>
            <w:r w:rsidRPr="00984ECD">
              <w:rPr>
                <w:rFonts w:ascii="Verdana" w:eastAsiaTheme="minorHAnsi" w:hAnsi="Verdana" w:cstheme="minorBidi"/>
                <w:sz w:val="16"/>
                <w:szCs w:val="16"/>
                <w:lang w:val="it-IT"/>
              </w:rPr>
              <w:t>112-337.</w:t>
            </w:r>
          </w:p>
        </w:tc>
      </w:tr>
      <w:tr w:rsidR="009E5869" w:rsidRPr="0036450D" w14:paraId="22E3E89A" w14:textId="77777777" w:rsidTr="00F85AC8">
        <w:tc>
          <w:tcPr>
            <w:tcW w:w="562" w:type="dxa"/>
            <w:shd w:val="clear" w:color="auto" w:fill="FF0000"/>
          </w:tcPr>
          <w:p w14:paraId="77EC6D9D" w14:textId="77777777" w:rsidR="009E5869" w:rsidRDefault="009E5869" w:rsidP="00F85AC8">
            <w:pPr>
              <w:spacing w:line="360" w:lineRule="auto"/>
              <w:rPr>
                <w:rFonts w:ascii="Verdana" w:hAnsi="Verdana"/>
                <w:sz w:val="16"/>
                <w:szCs w:val="16"/>
              </w:rPr>
            </w:pPr>
          </w:p>
        </w:tc>
        <w:tc>
          <w:tcPr>
            <w:tcW w:w="2840" w:type="dxa"/>
          </w:tcPr>
          <w:p w14:paraId="44361081" w14:textId="77777777" w:rsidR="009E5869" w:rsidRDefault="009E5869" w:rsidP="00F85AC8">
            <w:pPr>
              <w:spacing w:line="360" w:lineRule="auto"/>
              <w:rPr>
                <w:rFonts w:ascii="Verdana" w:hAnsi="Verdana"/>
                <w:sz w:val="16"/>
                <w:szCs w:val="16"/>
              </w:rPr>
            </w:pPr>
            <w:r>
              <w:rPr>
                <w:rFonts w:ascii="Verdana" w:hAnsi="Verdana"/>
                <w:sz w:val="16"/>
                <w:szCs w:val="16"/>
              </w:rPr>
              <w:t>Rebora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6923F110"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8F8D037" w14:textId="77777777" w:rsidTr="00F85AC8">
        <w:tc>
          <w:tcPr>
            <w:tcW w:w="9067" w:type="dxa"/>
            <w:gridSpan w:val="3"/>
            <w:shd w:val="clear" w:color="auto" w:fill="auto"/>
          </w:tcPr>
          <w:p w14:paraId="1C5F241B" w14:textId="77777777" w:rsidR="009E5869" w:rsidRPr="003C6382" w:rsidRDefault="009E5869" w:rsidP="00F85AC8">
            <w:pPr>
              <w:pStyle w:val="EndNoteBibliography"/>
              <w:spacing w:after="0" w:line="360" w:lineRule="auto"/>
              <w:rPr>
                <w:rFonts w:ascii="Verdana" w:hAnsi="Verdana"/>
                <w:color w:val="000000" w:themeColor="text1"/>
                <w:sz w:val="16"/>
                <w:szCs w:val="16"/>
              </w:rPr>
            </w:pPr>
            <w:r w:rsidRPr="00984ECD">
              <w:rPr>
                <w:rFonts w:ascii="Verdana" w:hAnsi="Verdana"/>
                <w:color w:val="000000" w:themeColor="text1"/>
                <w:sz w:val="16"/>
                <w:szCs w:val="16"/>
                <w:lang w:val="it-IT"/>
              </w:rPr>
              <w:t xml:space="preserve">Rebora P, Rozzini R, Bianchetti A, Blangiardo P, Marchegiani A, Piazzoli A, . . . </w:t>
            </w:r>
            <w:r w:rsidRPr="00984ECD">
              <w:rPr>
                <w:rFonts w:ascii="Verdana" w:hAnsi="Verdana"/>
                <w:color w:val="000000" w:themeColor="text1"/>
                <w:sz w:val="16"/>
                <w:szCs w:val="16"/>
              </w:rPr>
              <w:t xml:space="preserve">Bellelli G. (2021). Delirium in Patients with SARS-CoV-2 Infection: A Multicenter Study. </w:t>
            </w:r>
            <w:r w:rsidRPr="00984ECD">
              <w:rPr>
                <w:rFonts w:ascii="Verdana" w:hAnsi="Verdana"/>
                <w:i/>
                <w:color w:val="000000" w:themeColor="text1"/>
                <w:sz w:val="16"/>
                <w:szCs w:val="16"/>
                <w:lang w:val="es-ES"/>
              </w:rPr>
              <w:t>J Am Geriatr Soc, 69</w:t>
            </w:r>
            <w:r w:rsidRPr="00984ECD">
              <w:rPr>
                <w:rFonts w:ascii="Verdana" w:hAnsi="Verdana"/>
                <w:color w:val="000000" w:themeColor="text1"/>
                <w:sz w:val="16"/>
                <w:szCs w:val="16"/>
                <w:lang w:val="es-ES"/>
              </w:rPr>
              <w:t xml:space="preserve">(2), 293-299. doi:10.1111/jgs.16969 </w:t>
            </w:r>
          </w:p>
        </w:tc>
      </w:tr>
      <w:tr w:rsidR="009E5869" w:rsidRPr="0036450D" w14:paraId="6658AE3D" w14:textId="77777777" w:rsidTr="00F85AC8">
        <w:tc>
          <w:tcPr>
            <w:tcW w:w="562" w:type="dxa"/>
            <w:shd w:val="clear" w:color="auto" w:fill="FF0000"/>
          </w:tcPr>
          <w:p w14:paraId="4C588E7E" w14:textId="77777777" w:rsidR="009E5869" w:rsidRDefault="009E5869" w:rsidP="00F85AC8">
            <w:pPr>
              <w:spacing w:line="360" w:lineRule="auto"/>
              <w:rPr>
                <w:rFonts w:ascii="Verdana" w:hAnsi="Verdana"/>
                <w:sz w:val="16"/>
                <w:szCs w:val="16"/>
              </w:rPr>
            </w:pPr>
          </w:p>
        </w:tc>
        <w:tc>
          <w:tcPr>
            <w:tcW w:w="2840" w:type="dxa"/>
          </w:tcPr>
          <w:p w14:paraId="7C5F60AB" w14:textId="77777777" w:rsidR="009E5869" w:rsidRDefault="009E5869" w:rsidP="00F85AC8">
            <w:pPr>
              <w:spacing w:line="360" w:lineRule="auto"/>
              <w:rPr>
                <w:rFonts w:ascii="Verdana" w:hAnsi="Verdana"/>
                <w:sz w:val="16"/>
                <w:szCs w:val="16"/>
              </w:rPr>
            </w:pPr>
            <w:r>
              <w:rPr>
                <w:rFonts w:ascii="Verdana" w:hAnsi="Verdana"/>
                <w:sz w:val="16"/>
                <w:szCs w:val="16"/>
              </w:rPr>
              <w:t>Reilev</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720C8BB6" w14:textId="77777777" w:rsidR="009E5869" w:rsidRDefault="009E5869" w:rsidP="00F85AC8">
            <w:pPr>
              <w:spacing w:line="360" w:lineRule="auto"/>
              <w:rPr>
                <w:rFonts w:ascii="Verdana" w:hAnsi="Verdana"/>
                <w:sz w:val="16"/>
                <w:szCs w:val="16"/>
              </w:rPr>
            </w:pPr>
            <w:r>
              <w:rPr>
                <w:rFonts w:ascii="Verdana" w:hAnsi="Verdana"/>
                <w:sz w:val="16"/>
                <w:szCs w:val="16"/>
              </w:rPr>
              <w:t xml:space="preserve">Double data </w:t>
            </w:r>
          </w:p>
        </w:tc>
      </w:tr>
      <w:tr w:rsidR="009E5869" w:rsidRPr="0036450D" w14:paraId="60AE7DCD" w14:textId="77777777" w:rsidTr="00F85AC8">
        <w:tc>
          <w:tcPr>
            <w:tcW w:w="9067" w:type="dxa"/>
            <w:gridSpan w:val="3"/>
            <w:shd w:val="clear" w:color="auto" w:fill="auto"/>
          </w:tcPr>
          <w:p w14:paraId="7321545E" w14:textId="77777777" w:rsidR="009E5869" w:rsidRPr="003C6382" w:rsidRDefault="009E5869" w:rsidP="00F85AC8">
            <w:pPr>
              <w:pStyle w:val="EndNoteBibliography"/>
              <w:spacing w:after="0" w:line="360" w:lineRule="auto"/>
              <w:rPr>
                <w:rFonts w:ascii="Verdana" w:hAnsi="Verdana"/>
                <w:color w:val="000000" w:themeColor="text1"/>
                <w:sz w:val="16"/>
                <w:szCs w:val="16"/>
                <w:lang w:val="es-ES"/>
              </w:rPr>
            </w:pPr>
            <w:r w:rsidRPr="00984ECD">
              <w:rPr>
                <w:rFonts w:ascii="Verdana" w:hAnsi="Verdana"/>
                <w:color w:val="000000" w:themeColor="text1"/>
                <w:sz w:val="16"/>
                <w:szCs w:val="16"/>
                <w:lang w:val="es-ES"/>
              </w:rPr>
              <w:t xml:space="preserve">Reilev M, Kristensen KB, Pottegård A, Lund LC, Hallas J, Ernst MT, Christiansen CF, Sørensen HT, Johansen NB, Brun NC, Voldstedlund M, Støvring H, Thomsen MK, Christensen S, Gubbels S, Krause TG, Mølbak K, Thomsen RW. Characteristics and predictors of hospitalization and </w:t>
            </w:r>
            <w:r>
              <w:rPr>
                <w:rFonts w:ascii="Verdana" w:hAnsi="Verdana"/>
                <w:color w:val="000000" w:themeColor="text1"/>
                <w:sz w:val="16"/>
                <w:szCs w:val="16"/>
                <w:lang w:val="es-ES"/>
              </w:rPr>
              <w:t>mortality</w:t>
            </w:r>
            <w:r w:rsidRPr="00984ECD">
              <w:rPr>
                <w:rFonts w:ascii="Verdana" w:hAnsi="Verdana"/>
                <w:color w:val="000000" w:themeColor="text1"/>
                <w:sz w:val="16"/>
                <w:szCs w:val="16"/>
                <w:lang w:val="es-ES"/>
              </w:rPr>
              <w:t xml:space="preserve"> in the first 11 122 cases with a positive RT-PCR test for SARS-CoV-2 in Denmark: a nationwide</w:t>
            </w:r>
            <w:r>
              <w:rPr>
                <w:rFonts w:ascii="Verdana" w:hAnsi="Verdana"/>
                <w:color w:val="000000" w:themeColor="text1"/>
                <w:sz w:val="16"/>
                <w:szCs w:val="16"/>
                <w:lang w:val="es-ES"/>
              </w:rPr>
              <w:t xml:space="preserve"> </w:t>
            </w:r>
            <w:r w:rsidRPr="00984ECD">
              <w:rPr>
                <w:rFonts w:ascii="Verdana" w:hAnsi="Verdana"/>
                <w:color w:val="000000" w:themeColor="text1"/>
                <w:sz w:val="16"/>
                <w:szCs w:val="16"/>
                <w:lang w:val="es-ES"/>
              </w:rPr>
              <w:t>cohort. Int J Epidemiol. 2020 Oct 1;49(5):1468-1481. doi: 10.1093/ije/dyaa140. PMID: 32887982; PMCID: PMC7499657.</w:t>
            </w:r>
          </w:p>
        </w:tc>
      </w:tr>
      <w:tr w:rsidR="009E5869" w:rsidRPr="0036450D" w14:paraId="59DA00A9" w14:textId="77777777" w:rsidTr="00F85AC8">
        <w:tc>
          <w:tcPr>
            <w:tcW w:w="562" w:type="dxa"/>
            <w:shd w:val="clear" w:color="auto" w:fill="FF0000"/>
          </w:tcPr>
          <w:p w14:paraId="211D11A4" w14:textId="77777777" w:rsidR="009E5869" w:rsidRDefault="009E5869" w:rsidP="00F85AC8">
            <w:pPr>
              <w:spacing w:line="360" w:lineRule="auto"/>
              <w:rPr>
                <w:rFonts w:ascii="Verdana" w:hAnsi="Verdana"/>
                <w:sz w:val="16"/>
                <w:szCs w:val="16"/>
              </w:rPr>
            </w:pPr>
          </w:p>
        </w:tc>
        <w:tc>
          <w:tcPr>
            <w:tcW w:w="2840" w:type="dxa"/>
          </w:tcPr>
          <w:p w14:paraId="733A9731" w14:textId="77777777" w:rsidR="009E5869" w:rsidRDefault="009E5869" w:rsidP="00F85AC8">
            <w:pPr>
              <w:spacing w:line="360" w:lineRule="auto"/>
              <w:rPr>
                <w:rFonts w:ascii="Verdana" w:hAnsi="Verdana"/>
                <w:sz w:val="16"/>
                <w:szCs w:val="16"/>
              </w:rPr>
            </w:pPr>
            <w:r>
              <w:rPr>
                <w:rFonts w:ascii="Verdana" w:hAnsi="Verdana"/>
                <w:sz w:val="16"/>
                <w:szCs w:val="16"/>
              </w:rPr>
              <w:t>Ren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29C7321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36FAA14" w14:textId="77777777" w:rsidTr="00F85AC8">
        <w:tc>
          <w:tcPr>
            <w:tcW w:w="9067" w:type="dxa"/>
            <w:gridSpan w:val="3"/>
            <w:shd w:val="clear" w:color="auto" w:fill="auto"/>
          </w:tcPr>
          <w:p w14:paraId="1B583ED8" w14:textId="77777777" w:rsidR="009E5869" w:rsidRPr="003C6382"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 xml:space="preserve">Ren L, Yao D, Cui Z, Chen S, Yan H. Corona Virus Disease 2019 patients with different disease severity or age range: A single-center study of clinical features and prognosis. Medicine (Baltimore). 2020 Dec 4;99(49):e22899. doi: 10.1097/MD.0000000000022899. PMID: 33285678; PMCID: PMC7717834. </w:t>
            </w:r>
          </w:p>
        </w:tc>
      </w:tr>
      <w:tr w:rsidR="009E5869" w14:paraId="5FDD5090" w14:textId="77777777" w:rsidTr="00F85AC8">
        <w:tc>
          <w:tcPr>
            <w:tcW w:w="562" w:type="dxa"/>
            <w:shd w:val="clear" w:color="auto" w:fill="FF0000"/>
          </w:tcPr>
          <w:p w14:paraId="0DDC914B" w14:textId="77777777" w:rsidR="009E5869" w:rsidRDefault="009E5869" w:rsidP="00F85AC8">
            <w:pPr>
              <w:spacing w:line="360" w:lineRule="auto"/>
              <w:rPr>
                <w:rFonts w:ascii="Verdana" w:hAnsi="Verdana"/>
                <w:sz w:val="16"/>
                <w:szCs w:val="16"/>
              </w:rPr>
            </w:pPr>
          </w:p>
        </w:tc>
        <w:tc>
          <w:tcPr>
            <w:tcW w:w="2840" w:type="dxa"/>
          </w:tcPr>
          <w:p w14:paraId="61BE9D6C" w14:textId="77777777" w:rsidR="009E5869" w:rsidRPr="00CB075D" w:rsidRDefault="009E5869" w:rsidP="00F85AC8">
            <w:pPr>
              <w:spacing w:line="360" w:lineRule="auto"/>
              <w:rPr>
                <w:rFonts w:ascii="Verdana" w:hAnsi="Verdana"/>
                <w:sz w:val="16"/>
                <w:szCs w:val="16"/>
                <w:lang w:val="es-ES"/>
              </w:rPr>
            </w:pPr>
            <w:r w:rsidRPr="000738C7">
              <w:rPr>
                <w:rFonts w:ascii="Verdana" w:hAnsi="Verdana"/>
                <w:sz w:val="16"/>
                <w:szCs w:val="16"/>
              </w:rPr>
              <w:t>Righi</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68AA1465"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6F852441" w14:textId="77777777" w:rsidTr="00F85AC8">
        <w:tc>
          <w:tcPr>
            <w:tcW w:w="9067" w:type="dxa"/>
            <w:gridSpan w:val="3"/>
            <w:shd w:val="clear" w:color="auto" w:fill="auto"/>
          </w:tcPr>
          <w:p w14:paraId="48689767" w14:textId="77777777" w:rsidR="009E5869" w:rsidRPr="003C6382"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lang w:val="it-IT"/>
              </w:rPr>
              <w:t xml:space="preserve">Righi E, Mirandola M, Mazzaferri F, Dossi G, Razzaboni E, Zaffagnini A, et al. </w:t>
            </w:r>
            <w:r w:rsidRPr="00984ECD">
              <w:rPr>
                <w:rFonts w:ascii="Verdana" w:eastAsiaTheme="minorHAnsi" w:hAnsi="Verdana" w:cstheme="minorBidi"/>
                <w:sz w:val="16"/>
                <w:szCs w:val="16"/>
              </w:rPr>
              <w:t>Determinants of persistence of symptoms and impact on physical and mental wellbeing in Long COVID: A prospective cohort study. The Journal of infection. 2022;84(4):566–72.</w:t>
            </w:r>
          </w:p>
        </w:tc>
      </w:tr>
      <w:tr w:rsidR="009E5869" w14:paraId="16DD7695" w14:textId="77777777" w:rsidTr="00F85AC8">
        <w:tc>
          <w:tcPr>
            <w:tcW w:w="562" w:type="dxa"/>
            <w:shd w:val="clear" w:color="auto" w:fill="FF0000"/>
          </w:tcPr>
          <w:p w14:paraId="61CCC9A6" w14:textId="77777777" w:rsidR="009E5869" w:rsidRDefault="009E5869" w:rsidP="00F85AC8">
            <w:pPr>
              <w:spacing w:line="360" w:lineRule="auto"/>
              <w:rPr>
                <w:rFonts w:ascii="Verdana" w:hAnsi="Verdana"/>
                <w:sz w:val="16"/>
                <w:szCs w:val="16"/>
              </w:rPr>
            </w:pPr>
          </w:p>
        </w:tc>
        <w:tc>
          <w:tcPr>
            <w:tcW w:w="2840" w:type="dxa"/>
          </w:tcPr>
          <w:p w14:paraId="0860BEB3" w14:textId="77777777" w:rsidR="009E5869" w:rsidRPr="00261CE3" w:rsidRDefault="009E5869" w:rsidP="00F85AC8">
            <w:pPr>
              <w:spacing w:line="360" w:lineRule="auto"/>
              <w:rPr>
                <w:rFonts w:ascii="Verdana" w:hAnsi="Verdana"/>
                <w:sz w:val="16"/>
                <w:szCs w:val="16"/>
                <w:lang w:val="it-IT"/>
              </w:rPr>
            </w:pPr>
            <w:r>
              <w:rPr>
                <w:rFonts w:ascii="Verdana" w:hAnsi="Verdana"/>
                <w:sz w:val="16"/>
                <w:szCs w:val="16"/>
              </w:rPr>
              <w:t>Rivera-Izquirdo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028080E5" w14:textId="77777777" w:rsidR="009E5869" w:rsidRPr="00844680" w:rsidRDefault="009E5869" w:rsidP="00F85AC8">
            <w:pPr>
              <w:spacing w:line="360" w:lineRule="auto"/>
              <w:rPr>
                <w:rFonts w:ascii="Verdana" w:hAnsi="Verdana"/>
                <w:color w:val="ED7D31" w:themeColor="accent2"/>
                <w:sz w:val="16"/>
                <w:szCs w:val="16"/>
              </w:rPr>
            </w:pPr>
            <w:r w:rsidRPr="00844680">
              <w:rPr>
                <w:rFonts w:ascii="Verdana" w:hAnsi="Verdana"/>
                <w:color w:val="ED7D31" w:themeColor="accent2"/>
                <w:sz w:val="16"/>
                <w:szCs w:val="16"/>
              </w:rPr>
              <w:t xml:space="preserve">No mental health </w:t>
            </w:r>
            <w:r w:rsidRPr="00844680">
              <w:rPr>
                <w:rFonts w:ascii="Verdana" w:hAnsi="Verdana"/>
                <w:color w:val="ED7D31" w:themeColor="accent2"/>
                <w:sz w:val="16"/>
                <w:szCs w:val="16"/>
              </w:rPr>
              <w:sym w:font="Wingdings" w:char="F0E0"/>
            </w:r>
            <w:r w:rsidRPr="00844680">
              <w:rPr>
                <w:rFonts w:ascii="Verdana" w:hAnsi="Verdana"/>
                <w:color w:val="ED7D31" w:themeColor="accent2"/>
                <w:sz w:val="16"/>
                <w:szCs w:val="16"/>
              </w:rPr>
              <w:t xml:space="preserve"> risk/outcome data</w:t>
            </w:r>
          </w:p>
        </w:tc>
      </w:tr>
      <w:tr w:rsidR="009E5869" w14:paraId="2B9349B2" w14:textId="77777777" w:rsidTr="00F85AC8">
        <w:tc>
          <w:tcPr>
            <w:tcW w:w="9067" w:type="dxa"/>
            <w:gridSpan w:val="3"/>
            <w:shd w:val="clear" w:color="auto" w:fill="auto"/>
          </w:tcPr>
          <w:p w14:paraId="491AFE1C" w14:textId="77777777" w:rsidR="009E5869" w:rsidRPr="003C6382" w:rsidRDefault="009E5869" w:rsidP="00F85AC8">
            <w:pPr>
              <w:spacing w:line="360" w:lineRule="auto"/>
              <w:rPr>
                <w:rFonts w:ascii="Verdana" w:hAnsi="Verdana"/>
                <w:color w:val="000000" w:themeColor="text1"/>
                <w:sz w:val="16"/>
                <w:szCs w:val="16"/>
                <w:lang w:val="fr-FR"/>
              </w:rPr>
            </w:pPr>
            <w:r w:rsidRPr="00984ECD">
              <w:rPr>
                <w:rFonts w:ascii="Verdana" w:hAnsi="Verdana"/>
                <w:color w:val="000000" w:themeColor="text1"/>
                <w:sz w:val="16"/>
                <w:szCs w:val="16"/>
              </w:rPr>
              <w:t xml:space="preserve">Rivera-Izquierdo M, Del Carmen Valero-Ubierna M, R-delAmo JL, Fernández-García MÁ, Martínez-Diz S, Tahery-Mahmoud A, Rodríguez-Camacho M, Gámiz-Molina AB, Barba-Gyengo N, Gámez-Baeza P, Cabrero-Rodríguez C, Guirado-Ruiz PA, Martín- Romero DT, Láinez-Ramos-Bossini AJ, Sánchez-Pérez MR, Mancera-Romero J, García- Martín M, Martín-delosReyes LM, Martínez-Ruiz V, Lardelli-Claret P, Jiménez- Mejías E. Sociodemographic, clinical and laboratory factors on admission associated with COVID-19 mortality in hospitalized patients: A retrospective observational study. </w:t>
            </w:r>
            <w:r w:rsidRPr="00984ECD">
              <w:rPr>
                <w:rFonts w:ascii="Verdana" w:hAnsi="Verdana"/>
                <w:color w:val="000000" w:themeColor="text1"/>
                <w:sz w:val="16"/>
                <w:szCs w:val="16"/>
                <w:lang w:val="fr-FR"/>
              </w:rPr>
              <w:t>PLoS One. 2020 Jun 25;15(6):e0235107. doi: 10.1371/journal.pone.0235107. PMID: 32584868; PMCID: PMC7316360. y</w:t>
            </w:r>
          </w:p>
        </w:tc>
      </w:tr>
      <w:tr w:rsidR="009E5869" w14:paraId="23BC1631" w14:textId="77777777" w:rsidTr="00F85AC8">
        <w:tc>
          <w:tcPr>
            <w:tcW w:w="562" w:type="dxa"/>
            <w:shd w:val="clear" w:color="auto" w:fill="538135" w:themeFill="accent6" w:themeFillShade="BF"/>
          </w:tcPr>
          <w:p w14:paraId="4C7EFD1E" w14:textId="77777777" w:rsidR="009E5869" w:rsidRDefault="009E5869" w:rsidP="00F85AC8">
            <w:pPr>
              <w:spacing w:line="360" w:lineRule="auto"/>
              <w:rPr>
                <w:rFonts w:ascii="Verdana" w:hAnsi="Verdana"/>
                <w:sz w:val="16"/>
                <w:szCs w:val="16"/>
              </w:rPr>
            </w:pPr>
          </w:p>
        </w:tc>
        <w:tc>
          <w:tcPr>
            <w:tcW w:w="2840" w:type="dxa"/>
          </w:tcPr>
          <w:p w14:paraId="3EC13E5E" w14:textId="77777777" w:rsidR="009E5869" w:rsidRDefault="009E5869" w:rsidP="00F85AC8">
            <w:pPr>
              <w:spacing w:line="360" w:lineRule="auto"/>
              <w:rPr>
                <w:rFonts w:ascii="Verdana" w:hAnsi="Verdana"/>
                <w:sz w:val="16"/>
                <w:szCs w:val="16"/>
              </w:rPr>
            </w:pPr>
            <w:r w:rsidRPr="00261CE3">
              <w:rPr>
                <w:rFonts w:ascii="Verdana" w:hAnsi="Verdana"/>
                <w:sz w:val="16"/>
                <w:szCs w:val="16"/>
                <w:lang w:val="it-IT"/>
              </w:rPr>
              <w:t xml:space="preserve">Rivera-Izquierdo </w:t>
            </w:r>
            <w:r w:rsidRPr="00261CE3">
              <w:rPr>
                <w:rFonts w:ascii="Verdana" w:hAnsi="Verdana"/>
                <w:i/>
                <w:iCs/>
                <w:sz w:val="16"/>
                <w:szCs w:val="16"/>
                <w:lang w:val="it-IT"/>
              </w:rPr>
              <w:t xml:space="preserve">et al. </w:t>
            </w:r>
            <w:r w:rsidRPr="006D08F7">
              <w:rPr>
                <w:rFonts w:ascii="Verdana" w:hAnsi="Verdana"/>
                <w:color w:val="0070C0"/>
                <w:sz w:val="16"/>
                <w:szCs w:val="16"/>
                <w:lang w:val="it-IT"/>
              </w:rPr>
              <w:t xml:space="preserve">2022 </w:t>
            </w:r>
          </w:p>
        </w:tc>
        <w:tc>
          <w:tcPr>
            <w:tcW w:w="5665" w:type="dxa"/>
          </w:tcPr>
          <w:p w14:paraId="16826728" w14:textId="77777777" w:rsidR="009E5869" w:rsidRPr="00844680" w:rsidRDefault="009E5869" w:rsidP="00F85AC8">
            <w:pPr>
              <w:spacing w:line="360" w:lineRule="auto"/>
              <w:rPr>
                <w:rFonts w:ascii="Verdana" w:hAnsi="Verdana"/>
                <w:color w:val="ED7D31" w:themeColor="accent2"/>
                <w:sz w:val="16"/>
                <w:szCs w:val="16"/>
              </w:rPr>
            </w:pPr>
            <w:r w:rsidRPr="00702C74">
              <w:rPr>
                <w:rFonts w:ascii="Verdana" w:hAnsi="Verdana"/>
                <w:color w:val="000000" w:themeColor="text1"/>
                <w:sz w:val="16"/>
                <w:szCs w:val="16"/>
              </w:rPr>
              <w:t xml:space="preserve">No mental health </w:t>
            </w:r>
            <w:r w:rsidRPr="00702C74">
              <w:rPr>
                <w:rFonts w:ascii="Verdana" w:hAnsi="Verdana"/>
                <w:color w:val="000000" w:themeColor="text1"/>
                <w:sz w:val="16"/>
                <w:szCs w:val="16"/>
              </w:rPr>
              <w:sym w:font="Wingdings" w:char="F0E0"/>
            </w:r>
            <w:r w:rsidRPr="00702C74">
              <w:rPr>
                <w:rFonts w:ascii="Verdana" w:hAnsi="Verdana"/>
                <w:color w:val="000000" w:themeColor="text1"/>
                <w:sz w:val="16"/>
                <w:szCs w:val="16"/>
              </w:rPr>
              <w:t xml:space="preserve"> risk/outcome data</w:t>
            </w:r>
          </w:p>
        </w:tc>
      </w:tr>
      <w:tr w:rsidR="009E5869" w14:paraId="41682965" w14:textId="77777777" w:rsidTr="00F85AC8">
        <w:tc>
          <w:tcPr>
            <w:tcW w:w="9067" w:type="dxa"/>
            <w:gridSpan w:val="3"/>
            <w:shd w:val="clear" w:color="auto" w:fill="auto"/>
          </w:tcPr>
          <w:p w14:paraId="01AC132C" w14:textId="77777777" w:rsidR="009E5869" w:rsidRPr="003C6382"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Rivera-Izquierdo M, Láinez-Ramos-Bossini AJ, de Alba IGF, Ortiz-González-Serna R, Serrano-Ortiz Álvaro, Fernández-Martínez NF, et al. Long COVID 12 months after discharge: persistent symptoms in patients hospitalised due to COVID-19 and patients hospitalised due to other causes-a multicentre cohort study. BMC medicine. 2022;20(1):92–92.</w:t>
            </w:r>
          </w:p>
        </w:tc>
      </w:tr>
      <w:tr w:rsidR="009E5869" w:rsidRPr="0036450D" w14:paraId="28DE2BD2" w14:textId="77777777" w:rsidTr="00F85AC8">
        <w:tc>
          <w:tcPr>
            <w:tcW w:w="562" w:type="dxa"/>
            <w:shd w:val="clear" w:color="auto" w:fill="FF0000"/>
          </w:tcPr>
          <w:p w14:paraId="5408DA30" w14:textId="77777777" w:rsidR="009E5869" w:rsidRDefault="009E5869" w:rsidP="00F85AC8">
            <w:pPr>
              <w:spacing w:line="360" w:lineRule="auto"/>
              <w:rPr>
                <w:rFonts w:ascii="Verdana" w:hAnsi="Verdana"/>
                <w:sz w:val="16"/>
                <w:szCs w:val="16"/>
              </w:rPr>
            </w:pPr>
          </w:p>
        </w:tc>
        <w:tc>
          <w:tcPr>
            <w:tcW w:w="2840" w:type="dxa"/>
          </w:tcPr>
          <w:p w14:paraId="72A753C1" w14:textId="77777777" w:rsidR="009E5869" w:rsidRDefault="009E5869" w:rsidP="00F85AC8">
            <w:pPr>
              <w:spacing w:line="360" w:lineRule="auto"/>
              <w:rPr>
                <w:rFonts w:ascii="Verdana" w:hAnsi="Verdana"/>
                <w:sz w:val="16"/>
                <w:szCs w:val="16"/>
              </w:rPr>
            </w:pPr>
            <w:r>
              <w:rPr>
                <w:rFonts w:ascii="Verdana" w:hAnsi="Verdana"/>
                <w:sz w:val="16"/>
                <w:szCs w:val="16"/>
              </w:rPr>
              <w:t>Rodriguez</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shd w:val="clear" w:color="auto" w:fill="FFFFFF" w:themeFill="background1"/>
          </w:tcPr>
          <w:p w14:paraId="1844F7A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4B62C0D" w14:textId="77777777" w:rsidTr="00F85AC8">
        <w:tc>
          <w:tcPr>
            <w:tcW w:w="9067" w:type="dxa"/>
            <w:gridSpan w:val="3"/>
            <w:shd w:val="clear" w:color="auto" w:fill="auto"/>
          </w:tcPr>
          <w:p w14:paraId="6E43E2D0"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lang w:val="es-ES"/>
              </w:rPr>
              <w:t xml:space="preserve">Rodriguez CV, Horcajadas FA, Arroba CMA, Ripoll CC, Gonzalez AJ, Pajares ME, . </w:t>
            </w:r>
            <w:r w:rsidRPr="00343F78">
              <w:rPr>
                <w:rFonts w:ascii="Verdana" w:hAnsi="Verdana"/>
                <w:color w:val="000000" w:themeColor="text1"/>
                <w:sz w:val="16"/>
                <w:szCs w:val="16"/>
                <w:lang w:val="fr-FR"/>
              </w:rPr>
              <w:t xml:space="preserve">. . Rubio G. (2021). </w:t>
            </w:r>
            <w:r w:rsidRPr="00343F78">
              <w:rPr>
                <w:rFonts w:ascii="Verdana" w:hAnsi="Verdana"/>
                <w:color w:val="000000" w:themeColor="text1"/>
                <w:sz w:val="16"/>
                <w:szCs w:val="16"/>
              </w:rPr>
              <w:t>COVID-</w:t>
            </w:r>
          </w:p>
          <w:p w14:paraId="3D61495D"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 xml:space="preserve">19-Related Neuropsychiatric Symptoms in Patients With Alcohol Abuse Conditions During the SARS-CoV-2 </w:t>
            </w:r>
          </w:p>
          <w:p w14:paraId="58483BBE"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 xml:space="preserve">Pandemic: A Retrospective Cohort Study Using Real World Data From Electronic Health Records of a Tertiary </w:t>
            </w:r>
          </w:p>
          <w:p w14:paraId="6628C263" w14:textId="77777777" w:rsidR="009E5869" w:rsidRPr="003C6382" w:rsidRDefault="009E5869" w:rsidP="00F85AC8">
            <w:pPr>
              <w:pStyle w:val="EndNoteBibliography"/>
              <w:spacing w:after="0" w:line="360" w:lineRule="auto"/>
              <w:ind w:left="680" w:hanging="720"/>
              <w:rPr>
                <w:rFonts w:ascii="Verdana" w:hAnsi="Verdana"/>
                <w:color w:val="000000" w:themeColor="text1"/>
                <w:sz w:val="16"/>
                <w:szCs w:val="16"/>
                <w:lang w:val="es-ES"/>
              </w:rPr>
            </w:pPr>
            <w:r w:rsidRPr="00343F78">
              <w:rPr>
                <w:rFonts w:ascii="Verdana" w:hAnsi="Verdana"/>
                <w:color w:val="000000" w:themeColor="text1"/>
                <w:sz w:val="16"/>
                <w:szCs w:val="16"/>
              </w:rPr>
              <w:t xml:space="preserve">Hospital. </w:t>
            </w:r>
            <w:r w:rsidRPr="00343F78">
              <w:rPr>
                <w:rFonts w:ascii="Verdana" w:hAnsi="Verdana"/>
                <w:i/>
                <w:color w:val="000000" w:themeColor="text1"/>
                <w:sz w:val="16"/>
                <w:szCs w:val="16"/>
                <w:lang w:val="es-ES"/>
              </w:rPr>
              <w:t>Front Neurol, 12</w:t>
            </w:r>
            <w:r w:rsidRPr="00343F78">
              <w:rPr>
                <w:rFonts w:ascii="Verdana" w:hAnsi="Verdana"/>
                <w:color w:val="000000" w:themeColor="text1"/>
                <w:sz w:val="16"/>
                <w:szCs w:val="16"/>
                <w:lang w:val="es-ES"/>
              </w:rPr>
              <w:t>. doi:10.3389/fneur.2021.630566</w:t>
            </w:r>
          </w:p>
        </w:tc>
      </w:tr>
      <w:tr w:rsidR="009E5869" w:rsidRPr="0036450D" w14:paraId="3B778EF3" w14:textId="77777777" w:rsidTr="00F85AC8">
        <w:tc>
          <w:tcPr>
            <w:tcW w:w="562" w:type="dxa"/>
            <w:shd w:val="clear" w:color="auto" w:fill="538135" w:themeFill="accent6" w:themeFillShade="BF"/>
          </w:tcPr>
          <w:p w14:paraId="1BC4D1A1" w14:textId="77777777" w:rsidR="009E5869" w:rsidRDefault="009E5869" w:rsidP="00F85AC8">
            <w:pPr>
              <w:spacing w:line="360" w:lineRule="auto"/>
              <w:rPr>
                <w:rFonts w:ascii="Verdana" w:hAnsi="Verdana"/>
                <w:sz w:val="16"/>
                <w:szCs w:val="16"/>
              </w:rPr>
            </w:pPr>
          </w:p>
        </w:tc>
        <w:tc>
          <w:tcPr>
            <w:tcW w:w="2840" w:type="dxa"/>
          </w:tcPr>
          <w:p w14:paraId="68AADE55" w14:textId="77777777" w:rsidR="009E5869" w:rsidRDefault="009E5869" w:rsidP="00F85AC8">
            <w:pPr>
              <w:spacing w:line="360" w:lineRule="auto"/>
              <w:rPr>
                <w:rFonts w:ascii="Verdana" w:hAnsi="Verdana"/>
                <w:sz w:val="16"/>
                <w:szCs w:val="16"/>
              </w:rPr>
            </w:pPr>
            <w:r>
              <w:rPr>
                <w:rFonts w:ascii="Verdana" w:hAnsi="Verdana" w:cs="Calibri"/>
                <w:sz w:val="16"/>
                <w:szCs w:val="16"/>
              </w:rPr>
              <w:t xml:space="preserve">Rodríguez-Molinero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0</w:t>
            </w:r>
          </w:p>
        </w:tc>
        <w:tc>
          <w:tcPr>
            <w:tcW w:w="5665" w:type="dxa"/>
            <w:shd w:val="clear" w:color="auto" w:fill="FFFFFF" w:themeFill="background1"/>
          </w:tcPr>
          <w:p w14:paraId="7E2062B4"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w:t>
            </w:r>
          </w:p>
        </w:tc>
      </w:tr>
      <w:tr w:rsidR="009E5869" w:rsidRPr="0036450D" w14:paraId="69C3AB6B" w14:textId="77777777" w:rsidTr="00F85AC8">
        <w:tc>
          <w:tcPr>
            <w:tcW w:w="9067" w:type="dxa"/>
            <w:gridSpan w:val="3"/>
            <w:shd w:val="clear" w:color="auto" w:fill="auto"/>
          </w:tcPr>
          <w:p w14:paraId="74B3C7FB"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lang w:val="es-ES"/>
              </w:rPr>
              <w:t xml:space="preserve">Rodríguez-Molinero A, Gálvez-Barrón C, Miñarro A, Macho O, López GF, Robles MT, Dapena MD, </w:t>
            </w:r>
            <w:r w:rsidRPr="00343F78">
              <w:rPr>
                <w:rFonts w:ascii="Verdana" w:hAnsi="Verdana"/>
                <w:color w:val="000000" w:themeColor="text1"/>
                <w:sz w:val="16"/>
                <w:szCs w:val="16"/>
              </w:rPr>
              <w:t xml:space="preserve">Martínez S, </w:t>
            </w:r>
          </w:p>
          <w:p w14:paraId="300BE1DE"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Milà Ràfols N, Monaco EE, Hidalgo García A; COVID-19 Research Group of CSAPG. Association between COVID-</w:t>
            </w:r>
          </w:p>
          <w:p w14:paraId="52E4DAE3"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 xml:space="preserve">19 prognosis and disease presentation, comorbidities and chronic treatment of hospitalized patients. PLoS </w:t>
            </w:r>
          </w:p>
          <w:p w14:paraId="30AE1D1E"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 xml:space="preserve">One. 2020 Oct 15;15(10):e0239571. doi: 10.1371/journal.pone.0239571. PMID: 33057443; PMCID: </w:t>
            </w:r>
          </w:p>
          <w:p w14:paraId="229FDBE5" w14:textId="77777777" w:rsidR="009E5869" w:rsidRPr="003C6382" w:rsidRDefault="009E5869" w:rsidP="00F85AC8">
            <w:pPr>
              <w:pStyle w:val="EndNoteBibliography"/>
              <w:spacing w:after="0" w:line="360" w:lineRule="auto"/>
              <w:ind w:left="680" w:hanging="720"/>
              <w:rPr>
                <w:rFonts w:ascii="Verdana" w:hAnsi="Verdana"/>
                <w:color w:val="000000" w:themeColor="text1"/>
                <w:sz w:val="16"/>
                <w:szCs w:val="16"/>
                <w:lang w:val="es-ES"/>
              </w:rPr>
            </w:pPr>
            <w:r w:rsidRPr="00343F78">
              <w:rPr>
                <w:rFonts w:ascii="Verdana" w:hAnsi="Verdana"/>
                <w:color w:val="000000" w:themeColor="text1"/>
                <w:sz w:val="16"/>
                <w:szCs w:val="16"/>
              </w:rPr>
              <w:t>PMC7561079.</w:t>
            </w:r>
          </w:p>
        </w:tc>
      </w:tr>
      <w:tr w:rsidR="009E5869" w:rsidRPr="0036450D" w14:paraId="31745A47" w14:textId="77777777" w:rsidTr="00F85AC8">
        <w:tc>
          <w:tcPr>
            <w:tcW w:w="562" w:type="dxa"/>
            <w:shd w:val="clear" w:color="auto" w:fill="FF0000"/>
          </w:tcPr>
          <w:p w14:paraId="12940FCD" w14:textId="77777777" w:rsidR="009E5869" w:rsidRDefault="009E5869" w:rsidP="00F85AC8">
            <w:pPr>
              <w:spacing w:line="360" w:lineRule="auto"/>
              <w:rPr>
                <w:rFonts w:ascii="Verdana" w:hAnsi="Verdana"/>
                <w:sz w:val="16"/>
                <w:szCs w:val="16"/>
              </w:rPr>
            </w:pPr>
          </w:p>
        </w:tc>
        <w:tc>
          <w:tcPr>
            <w:tcW w:w="2840" w:type="dxa"/>
          </w:tcPr>
          <w:p w14:paraId="552EDC7A" w14:textId="77777777" w:rsidR="009E5869" w:rsidRDefault="009E5869" w:rsidP="00F85AC8">
            <w:pPr>
              <w:spacing w:line="360" w:lineRule="auto"/>
              <w:rPr>
                <w:rFonts w:ascii="Verdana" w:hAnsi="Verdana"/>
                <w:sz w:val="16"/>
                <w:szCs w:val="16"/>
              </w:rPr>
            </w:pPr>
            <w:r>
              <w:rPr>
                <w:rFonts w:ascii="Verdana" w:hAnsi="Verdana" w:cs="Calibri"/>
                <w:sz w:val="16"/>
                <w:szCs w:val="16"/>
              </w:rPr>
              <w:t xml:space="preserve">Roessler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2</w:t>
            </w:r>
          </w:p>
        </w:tc>
        <w:tc>
          <w:tcPr>
            <w:tcW w:w="5665" w:type="dxa"/>
            <w:shd w:val="clear" w:color="auto" w:fill="FFFFFF" w:themeFill="background1"/>
          </w:tcPr>
          <w:p w14:paraId="01CD0639"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C706BE9" w14:textId="77777777" w:rsidTr="00F85AC8">
        <w:tc>
          <w:tcPr>
            <w:tcW w:w="9067" w:type="dxa"/>
            <w:gridSpan w:val="3"/>
            <w:shd w:val="clear" w:color="auto" w:fill="auto"/>
          </w:tcPr>
          <w:p w14:paraId="57B817A8" w14:textId="77777777" w:rsidR="009E5869" w:rsidRDefault="009E5869" w:rsidP="00F85AC8">
            <w:pPr>
              <w:spacing w:line="360" w:lineRule="auto"/>
              <w:rPr>
                <w:rFonts w:ascii="Verdana" w:hAnsi="Verdana"/>
                <w:sz w:val="16"/>
                <w:szCs w:val="16"/>
              </w:rPr>
            </w:pPr>
            <w:r w:rsidRPr="00190032">
              <w:rPr>
                <w:rFonts w:ascii="Verdana" w:hAnsi="Verdana"/>
                <w:sz w:val="16"/>
                <w:szCs w:val="16"/>
              </w:rPr>
              <w:t>Roessler M, Tesch F, Batram M, Jacob J, Loser F, Weidinger O, Wende D,</w:t>
            </w:r>
            <w:r>
              <w:rPr>
                <w:rFonts w:ascii="Verdana" w:hAnsi="Verdana"/>
                <w:sz w:val="16"/>
                <w:szCs w:val="16"/>
              </w:rPr>
              <w:t xml:space="preserve"> </w:t>
            </w:r>
            <w:r w:rsidRPr="00190032">
              <w:rPr>
                <w:rFonts w:ascii="Verdana" w:hAnsi="Verdana"/>
                <w:sz w:val="16"/>
                <w:szCs w:val="16"/>
              </w:rPr>
              <w:t>Vivirito A, Toepfner N, Ehm F, Seifert M, Nagel O, König C, Jucknewitz R, Armann</w:t>
            </w:r>
            <w:r>
              <w:rPr>
                <w:rFonts w:ascii="Verdana" w:hAnsi="Verdana"/>
                <w:sz w:val="16"/>
                <w:szCs w:val="16"/>
              </w:rPr>
              <w:t xml:space="preserve"> </w:t>
            </w:r>
            <w:r w:rsidRPr="00190032">
              <w:rPr>
                <w:rFonts w:ascii="Verdana" w:hAnsi="Verdana"/>
                <w:sz w:val="16"/>
                <w:szCs w:val="16"/>
              </w:rPr>
              <w:t>JP, Berner R, Treskova-Schwarzbach M, Hertle D, Scholz S, Stern S, Ballesteros</w:t>
            </w:r>
            <w:r>
              <w:rPr>
                <w:rFonts w:ascii="Verdana" w:hAnsi="Verdana"/>
                <w:sz w:val="16"/>
                <w:szCs w:val="16"/>
              </w:rPr>
              <w:t xml:space="preserve"> </w:t>
            </w:r>
            <w:r w:rsidRPr="00190032">
              <w:rPr>
                <w:rFonts w:ascii="Verdana" w:hAnsi="Verdana"/>
                <w:sz w:val="16"/>
                <w:szCs w:val="16"/>
              </w:rPr>
              <w:t>P, Baßler S, Bertele B, Repschläger U, Richter N, Riederer C, Sobik F, Schramm</w:t>
            </w:r>
            <w:r>
              <w:rPr>
                <w:rFonts w:ascii="Verdana" w:hAnsi="Verdana"/>
                <w:sz w:val="16"/>
                <w:szCs w:val="16"/>
              </w:rPr>
              <w:t xml:space="preserve"> </w:t>
            </w:r>
            <w:r w:rsidRPr="00190032">
              <w:rPr>
                <w:rFonts w:ascii="Verdana" w:hAnsi="Verdana"/>
                <w:sz w:val="16"/>
                <w:szCs w:val="16"/>
              </w:rPr>
              <w:t>A, Schulte C, Wieler L, Walker J, Scheidt-Nave C, Schmitt J. Post-</w:t>
            </w:r>
            <w:r>
              <w:rPr>
                <w:rFonts w:ascii="Verdana" w:hAnsi="Verdana"/>
                <w:sz w:val="16"/>
                <w:szCs w:val="16"/>
              </w:rPr>
              <w:t xml:space="preserve"> </w:t>
            </w:r>
            <w:r w:rsidRPr="00190032">
              <w:rPr>
                <w:rFonts w:ascii="Verdana" w:hAnsi="Verdana"/>
                <w:sz w:val="16"/>
                <w:szCs w:val="16"/>
              </w:rPr>
              <w:t>COVID-19-associated morbidity in children, adolescents, and adults: A matched</w:t>
            </w:r>
            <w:r>
              <w:rPr>
                <w:rFonts w:ascii="Verdana" w:hAnsi="Verdana"/>
                <w:sz w:val="16"/>
                <w:szCs w:val="16"/>
              </w:rPr>
              <w:t xml:space="preserve"> </w:t>
            </w:r>
            <w:r w:rsidRPr="00190032">
              <w:rPr>
                <w:rFonts w:ascii="Verdana" w:hAnsi="Verdana"/>
                <w:sz w:val="16"/>
                <w:szCs w:val="16"/>
              </w:rPr>
              <w:t>cohort study including more than 157,000 individuals with COVID-19 in Germany.</w:t>
            </w:r>
            <w:r>
              <w:rPr>
                <w:rFonts w:ascii="Verdana" w:hAnsi="Verdana"/>
                <w:sz w:val="16"/>
                <w:szCs w:val="16"/>
              </w:rPr>
              <w:t xml:space="preserve"> </w:t>
            </w:r>
            <w:r w:rsidRPr="00190032">
              <w:rPr>
                <w:rFonts w:ascii="Verdana" w:hAnsi="Verdana"/>
                <w:sz w:val="16"/>
                <w:szCs w:val="16"/>
              </w:rPr>
              <w:t>PLoS Med. 2022 Nov 10;19(11):e1004122. doi: 10.1371/journal.pmed.1004122. PMID:</w:t>
            </w:r>
            <w:r>
              <w:rPr>
                <w:rFonts w:ascii="Verdana" w:hAnsi="Verdana"/>
                <w:sz w:val="16"/>
                <w:szCs w:val="16"/>
              </w:rPr>
              <w:t xml:space="preserve"> </w:t>
            </w:r>
            <w:r w:rsidRPr="00190032">
              <w:rPr>
                <w:rFonts w:ascii="Verdana" w:hAnsi="Verdana"/>
                <w:sz w:val="16"/>
                <w:szCs w:val="16"/>
              </w:rPr>
              <w:t>36355754; PMCID: PMC9648706.</w:t>
            </w:r>
          </w:p>
        </w:tc>
      </w:tr>
      <w:tr w:rsidR="009E5869" w:rsidRPr="0036450D" w14:paraId="4B05AA34" w14:textId="77777777" w:rsidTr="00F85AC8">
        <w:tc>
          <w:tcPr>
            <w:tcW w:w="562" w:type="dxa"/>
            <w:shd w:val="clear" w:color="auto" w:fill="FF0000"/>
          </w:tcPr>
          <w:p w14:paraId="0FE8A85B" w14:textId="77777777" w:rsidR="009E5869" w:rsidRDefault="009E5869" w:rsidP="00F85AC8">
            <w:pPr>
              <w:spacing w:line="360" w:lineRule="auto"/>
              <w:rPr>
                <w:rFonts w:ascii="Verdana" w:hAnsi="Verdana"/>
                <w:sz w:val="16"/>
                <w:szCs w:val="16"/>
              </w:rPr>
            </w:pPr>
          </w:p>
        </w:tc>
        <w:tc>
          <w:tcPr>
            <w:tcW w:w="2840" w:type="dxa"/>
          </w:tcPr>
          <w:p w14:paraId="6B8F754F" w14:textId="77777777" w:rsidR="009E5869" w:rsidRDefault="009E5869" w:rsidP="00F85AC8">
            <w:pPr>
              <w:spacing w:line="360" w:lineRule="auto"/>
              <w:rPr>
                <w:rFonts w:ascii="Verdana" w:hAnsi="Verdana"/>
                <w:sz w:val="16"/>
                <w:szCs w:val="16"/>
              </w:rPr>
            </w:pPr>
            <w:r>
              <w:rPr>
                <w:rFonts w:ascii="Verdana" w:hAnsi="Verdana"/>
                <w:sz w:val="16"/>
                <w:szCs w:val="16"/>
              </w:rPr>
              <w:t>Roig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shd w:val="clear" w:color="auto" w:fill="FFFFFF" w:themeFill="background1"/>
          </w:tcPr>
          <w:p w14:paraId="79945820"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C0C3B97" w14:textId="77777777" w:rsidTr="00F85AC8">
        <w:tc>
          <w:tcPr>
            <w:tcW w:w="9067" w:type="dxa"/>
            <w:gridSpan w:val="3"/>
            <w:shd w:val="clear" w:color="auto" w:fill="auto"/>
          </w:tcPr>
          <w:p w14:paraId="335F59FE" w14:textId="77777777" w:rsidR="009E5869" w:rsidRPr="00D1589E" w:rsidRDefault="009E5869" w:rsidP="00F85AC8">
            <w:pPr>
              <w:pStyle w:val="EndNoteBibliography"/>
              <w:spacing w:after="0" w:line="360" w:lineRule="auto"/>
              <w:rPr>
                <w:rFonts w:ascii="Verdana" w:hAnsi="Verdana"/>
                <w:color w:val="000000" w:themeColor="text1"/>
                <w:sz w:val="16"/>
                <w:szCs w:val="16"/>
                <w:lang w:val="it-IT"/>
              </w:rPr>
            </w:pPr>
            <w:r w:rsidRPr="00343F78">
              <w:rPr>
                <w:rFonts w:ascii="Verdana" w:hAnsi="Verdana"/>
                <w:color w:val="000000" w:themeColor="text1"/>
                <w:sz w:val="16"/>
                <w:szCs w:val="16"/>
                <w:lang w:val="it-IT"/>
              </w:rPr>
              <w:t xml:space="preserve">Roig SO, Soler-Blanco N, Jimenez IT, Otero EV, Moreno-Arino M, Gomez-Valent M. </w:t>
            </w:r>
            <w:r>
              <w:rPr>
                <w:rFonts w:ascii="Verdana" w:hAnsi="Verdana"/>
                <w:color w:val="000000" w:themeColor="text1"/>
                <w:sz w:val="16"/>
                <w:szCs w:val="16"/>
                <w:lang w:val="it-IT"/>
              </w:rPr>
              <w:t xml:space="preserve"> </w:t>
            </w:r>
            <w:r w:rsidRPr="00343F78">
              <w:rPr>
                <w:rFonts w:ascii="Verdana" w:hAnsi="Verdana"/>
                <w:color w:val="000000" w:themeColor="text1"/>
                <w:sz w:val="16"/>
                <w:szCs w:val="16"/>
              </w:rPr>
              <w:t xml:space="preserve">(2021). Clinical and pharmacological data in COVID-19 hospitalized nonagenarian patients. </w:t>
            </w:r>
            <w:r w:rsidRPr="00343F78">
              <w:rPr>
                <w:rFonts w:ascii="Verdana" w:hAnsi="Verdana"/>
                <w:i/>
                <w:color w:val="000000" w:themeColor="text1"/>
                <w:sz w:val="16"/>
                <w:szCs w:val="16"/>
                <w:lang w:val="it-IT"/>
              </w:rPr>
              <w:t>Revista Espanola De Quimioterapia, 34</w:t>
            </w:r>
            <w:r w:rsidRPr="00343F78">
              <w:rPr>
                <w:rFonts w:ascii="Verdana" w:hAnsi="Verdana"/>
                <w:color w:val="000000" w:themeColor="text1"/>
                <w:sz w:val="16"/>
                <w:szCs w:val="16"/>
                <w:lang w:val="it-IT"/>
              </w:rPr>
              <w:t>(2), 145-150. doi:10.37201/req/130.2020</w:t>
            </w:r>
          </w:p>
        </w:tc>
      </w:tr>
      <w:tr w:rsidR="009E5869" w14:paraId="24975FEC" w14:textId="77777777" w:rsidTr="00F85AC8">
        <w:tc>
          <w:tcPr>
            <w:tcW w:w="562" w:type="dxa"/>
            <w:shd w:val="clear" w:color="auto" w:fill="FF0000"/>
          </w:tcPr>
          <w:p w14:paraId="2C56F349" w14:textId="77777777" w:rsidR="009E5869" w:rsidRDefault="009E5869" w:rsidP="00F85AC8">
            <w:pPr>
              <w:spacing w:line="360" w:lineRule="auto"/>
              <w:rPr>
                <w:rFonts w:ascii="Verdana" w:hAnsi="Verdana"/>
                <w:sz w:val="16"/>
                <w:szCs w:val="16"/>
              </w:rPr>
            </w:pPr>
          </w:p>
        </w:tc>
        <w:tc>
          <w:tcPr>
            <w:tcW w:w="2840" w:type="dxa"/>
          </w:tcPr>
          <w:p w14:paraId="1EC012DC" w14:textId="77777777" w:rsidR="009E5869" w:rsidRPr="00CB075D" w:rsidRDefault="009E5869" w:rsidP="00F85AC8">
            <w:pPr>
              <w:spacing w:line="360" w:lineRule="auto"/>
              <w:rPr>
                <w:rFonts w:ascii="Verdana" w:hAnsi="Verdana"/>
                <w:sz w:val="16"/>
                <w:szCs w:val="16"/>
                <w:lang w:val="es-ES"/>
              </w:rPr>
            </w:pPr>
            <w:r w:rsidRPr="00261CE3">
              <w:rPr>
                <w:rFonts w:ascii="Verdana" w:hAnsi="Verdana"/>
                <w:sz w:val="16"/>
                <w:szCs w:val="16"/>
                <w:lang w:val="it-IT"/>
              </w:rPr>
              <w:t xml:space="preserve">Romero-Duarte </w:t>
            </w:r>
            <w:r w:rsidRPr="00261CE3">
              <w:rPr>
                <w:rFonts w:ascii="Verdana" w:hAnsi="Verdana"/>
                <w:i/>
                <w:iCs/>
                <w:sz w:val="16"/>
                <w:szCs w:val="16"/>
                <w:lang w:val="it-IT"/>
              </w:rPr>
              <w:t xml:space="preserve">et al. </w:t>
            </w:r>
            <w:r w:rsidRPr="006D08F7">
              <w:rPr>
                <w:rFonts w:ascii="Verdana" w:hAnsi="Verdana"/>
                <w:color w:val="0070C0"/>
                <w:sz w:val="16"/>
                <w:szCs w:val="16"/>
                <w:lang w:val="it-IT"/>
              </w:rPr>
              <w:t xml:space="preserve">2022 </w:t>
            </w:r>
          </w:p>
        </w:tc>
        <w:tc>
          <w:tcPr>
            <w:tcW w:w="5665" w:type="dxa"/>
          </w:tcPr>
          <w:p w14:paraId="49A04582"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p>
        </w:tc>
      </w:tr>
      <w:tr w:rsidR="009E5869" w14:paraId="002F5231" w14:textId="77777777" w:rsidTr="00F85AC8">
        <w:tc>
          <w:tcPr>
            <w:tcW w:w="9067" w:type="dxa"/>
            <w:gridSpan w:val="3"/>
            <w:shd w:val="clear" w:color="auto" w:fill="auto"/>
          </w:tcPr>
          <w:p w14:paraId="5E47B673" w14:textId="77777777" w:rsidR="009E5869" w:rsidRPr="00C10E9C"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lastRenderedPageBreak/>
              <w:t xml:space="preserve">Romero Duarte Á, Rivera Izquierdo M, Láinez Ramos-Bossini AJ, Redruello Guerrero P &amp; Cárdenas Cruz A Factors associated with readmission to the Emergency Department in a cohort of COVID-19 hospitalized patients. Signa Vitae. 2022. 18(1);47-54. </w:t>
            </w:r>
          </w:p>
        </w:tc>
      </w:tr>
      <w:tr w:rsidR="009E5869" w:rsidRPr="0036450D" w14:paraId="69E12A68" w14:textId="77777777" w:rsidTr="00F85AC8">
        <w:tc>
          <w:tcPr>
            <w:tcW w:w="562" w:type="dxa"/>
            <w:shd w:val="clear" w:color="auto" w:fill="FF0000"/>
          </w:tcPr>
          <w:p w14:paraId="3270D14E" w14:textId="77777777" w:rsidR="009E5869" w:rsidRDefault="009E5869" w:rsidP="00F85AC8">
            <w:pPr>
              <w:spacing w:line="360" w:lineRule="auto"/>
              <w:rPr>
                <w:rFonts w:ascii="Verdana" w:hAnsi="Verdana"/>
                <w:sz w:val="16"/>
                <w:szCs w:val="16"/>
              </w:rPr>
            </w:pPr>
          </w:p>
        </w:tc>
        <w:tc>
          <w:tcPr>
            <w:tcW w:w="2840" w:type="dxa"/>
          </w:tcPr>
          <w:p w14:paraId="2D1A7D52" w14:textId="77777777" w:rsidR="009E5869" w:rsidRDefault="009E5869" w:rsidP="00F85AC8">
            <w:pPr>
              <w:spacing w:line="360" w:lineRule="auto"/>
              <w:rPr>
                <w:rFonts w:ascii="Verdana" w:hAnsi="Verdana"/>
                <w:sz w:val="16"/>
                <w:szCs w:val="16"/>
              </w:rPr>
            </w:pPr>
            <w:r>
              <w:rPr>
                <w:rFonts w:ascii="Verdana" w:hAnsi="Verdana"/>
                <w:sz w:val="16"/>
                <w:szCs w:val="16"/>
              </w:rPr>
              <w:t>Rosoff</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shd w:val="clear" w:color="auto" w:fill="FFFFFF" w:themeFill="background1"/>
          </w:tcPr>
          <w:p w14:paraId="6C468ECC"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5C6B87E" w14:textId="77777777" w:rsidTr="00F85AC8">
        <w:tc>
          <w:tcPr>
            <w:tcW w:w="9067" w:type="dxa"/>
            <w:gridSpan w:val="3"/>
            <w:shd w:val="clear" w:color="auto" w:fill="auto"/>
          </w:tcPr>
          <w:p w14:paraId="7E24D32F" w14:textId="77777777" w:rsidR="009E5869" w:rsidRPr="00C10E9C" w:rsidRDefault="009E5869" w:rsidP="00F85AC8">
            <w:pPr>
              <w:pStyle w:val="EndNoteBibliography"/>
              <w:spacing w:after="0" w:line="360" w:lineRule="auto"/>
              <w:rPr>
                <w:rFonts w:ascii="Verdana" w:hAnsi="Verdana"/>
                <w:color w:val="000000" w:themeColor="text1"/>
                <w:sz w:val="16"/>
                <w:szCs w:val="16"/>
              </w:rPr>
            </w:pPr>
            <w:r w:rsidRPr="00343F78">
              <w:rPr>
                <w:rFonts w:ascii="Verdana" w:hAnsi="Verdana"/>
                <w:color w:val="000000" w:themeColor="text1"/>
                <w:sz w:val="16"/>
                <w:szCs w:val="16"/>
                <w:lang w:val="it-IT"/>
              </w:rPr>
              <w:t xml:space="preserve">Rosoff DB, Yoo J, Lohoff F. W. (2021). </w:t>
            </w:r>
            <w:r w:rsidRPr="00343F78">
              <w:rPr>
                <w:rFonts w:ascii="Verdana" w:hAnsi="Verdana"/>
                <w:color w:val="000000" w:themeColor="text1"/>
                <w:sz w:val="16"/>
                <w:szCs w:val="16"/>
              </w:rPr>
              <w:t xml:space="preserve">A genetically-informed study disentangling the relationships between tobacco smoking, cannabis use, alcohol consumption, substance use disorders and respiratory infections, including COVID-19. </w:t>
            </w:r>
            <w:r w:rsidRPr="00343F78">
              <w:rPr>
                <w:rFonts w:ascii="Verdana" w:hAnsi="Verdana"/>
                <w:i/>
                <w:color w:val="000000" w:themeColor="text1"/>
                <w:sz w:val="16"/>
                <w:szCs w:val="16"/>
              </w:rPr>
              <w:t>medRxiv</w:t>
            </w:r>
            <w:r w:rsidRPr="00343F78">
              <w:rPr>
                <w:rFonts w:ascii="Verdana" w:hAnsi="Verdana"/>
                <w:color w:val="000000" w:themeColor="text1"/>
                <w:sz w:val="16"/>
                <w:szCs w:val="16"/>
              </w:rPr>
              <w:t>. doi:10.1101/2021.02.11.21251581</w:t>
            </w:r>
          </w:p>
        </w:tc>
      </w:tr>
      <w:tr w:rsidR="009E5869" w:rsidRPr="0036450D" w14:paraId="63CC3F4A" w14:textId="77777777" w:rsidTr="00F85AC8">
        <w:tc>
          <w:tcPr>
            <w:tcW w:w="562" w:type="dxa"/>
            <w:shd w:val="clear" w:color="auto" w:fill="FF0000"/>
          </w:tcPr>
          <w:p w14:paraId="13A0B4BC" w14:textId="77777777" w:rsidR="009E5869" w:rsidRDefault="009E5869" w:rsidP="00F85AC8">
            <w:pPr>
              <w:spacing w:line="360" w:lineRule="auto"/>
              <w:rPr>
                <w:rFonts w:ascii="Verdana" w:hAnsi="Verdana"/>
                <w:sz w:val="16"/>
                <w:szCs w:val="16"/>
              </w:rPr>
            </w:pPr>
          </w:p>
        </w:tc>
        <w:tc>
          <w:tcPr>
            <w:tcW w:w="2840" w:type="dxa"/>
          </w:tcPr>
          <w:p w14:paraId="1742468C" w14:textId="77777777" w:rsidR="009E5869" w:rsidRDefault="009E5869" w:rsidP="00F85AC8">
            <w:pPr>
              <w:spacing w:line="360" w:lineRule="auto"/>
              <w:rPr>
                <w:rFonts w:ascii="Verdana" w:hAnsi="Verdana"/>
                <w:sz w:val="16"/>
                <w:szCs w:val="16"/>
              </w:rPr>
            </w:pPr>
            <w:r>
              <w:rPr>
                <w:rFonts w:ascii="Verdana" w:hAnsi="Verdana"/>
                <w:sz w:val="16"/>
                <w:szCs w:val="16"/>
              </w:rPr>
              <w:t>Rubin</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64992FD1" w14:textId="77777777" w:rsidR="009E5869" w:rsidRDefault="009E5869" w:rsidP="00F85AC8">
            <w:pPr>
              <w:spacing w:line="360" w:lineRule="auto"/>
              <w:rPr>
                <w:rFonts w:ascii="Verdana" w:hAnsi="Verdana"/>
                <w:sz w:val="16"/>
                <w:szCs w:val="16"/>
              </w:rPr>
            </w:pPr>
            <w:r>
              <w:rPr>
                <w:rFonts w:ascii="Verdana" w:hAnsi="Verdana"/>
                <w:sz w:val="16"/>
                <w:szCs w:val="16"/>
              </w:rPr>
              <w:t>Opinion paper</w:t>
            </w:r>
          </w:p>
        </w:tc>
      </w:tr>
      <w:tr w:rsidR="009E5869" w:rsidRPr="0036450D" w14:paraId="27B16E00" w14:textId="77777777" w:rsidTr="00F85AC8">
        <w:tc>
          <w:tcPr>
            <w:tcW w:w="9067" w:type="dxa"/>
            <w:gridSpan w:val="3"/>
            <w:shd w:val="clear" w:color="auto" w:fill="auto"/>
          </w:tcPr>
          <w:p w14:paraId="2DA4D5F9" w14:textId="77777777" w:rsidR="009E5869" w:rsidRPr="00D1589E" w:rsidRDefault="009E5869" w:rsidP="00F85AC8">
            <w:pPr>
              <w:spacing w:line="360" w:lineRule="auto"/>
              <w:rPr>
                <w:rFonts w:ascii="Verdana" w:hAnsi="Verdana"/>
                <w:color w:val="000000" w:themeColor="text1"/>
                <w:sz w:val="16"/>
                <w:szCs w:val="16"/>
                <w:lang w:val="fr-FR"/>
              </w:rPr>
            </w:pPr>
            <w:r w:rsidRPr="00343F78">
              <w:rPr>
                <w:rFonts w:ascii="Verdana" w:hAnsi="Verdana"/>
                <w:color w:val="000000" w:themeColor="text1"/>
                <w:sz w:val="16"/>
                <w:szCs w:val="16"/>
              </w:rPr>
              <w:t xml:space="preserve">Rubin R. Substance Use Disorder Linked to Higher COVID-19 Risk. </w:t>
            </w:r>
            <w:r w:rsidRPr="00343F78">
              <w:rPr>
                <w:rFonts w:ascii="Verdana" w:hAnsi="Verdana"/>
                <w:color w:val="000000" w:themeColor="text1"/>
                <w:sz w:val="16"/>
                <w:szCs w:val="16"/>
                <w:lang w:val="fr-FR"/>
              </w:rPr>
              <w:t>JAMA. 2020 Oct 27; 324(16):1598. doi: 10.1001/jama.2020.19686. PMID: 33107926.</w:t>
            </w:r>
          </w:p>
        </w:tc>
      </w:tr>
      <w:tr w:rsidR="009E5869" w:rsidRPr="0036450D" w14:paraId="0729AA79" w14:textId="77777777" w:rsidTr="00F85AC8">
        <w:tc>
          <w:tcPr>
            <w:tcW w:w="562" w:type="dxa"/>
            <w:shd w:val="clear" w:color="auto" w:fill="FF0000"/>
          </w:tcPr>
          <w:p w14:paraId="5CD5C6D9" w14:textId="77777777" w:rsidR="009E5869" w:rsidRDefault="009E5869" w:rsidP="00F85AC8">
            <w:pPr>
              <w:spacing w:line="360" w:lineRule="auto"/>
              <w:rPr>
                <w:rFonts w:ascii="Verdana" w:hAnsi="Verdana"/>
                <w:sz w:val="16"/>
                <w:szCs w:val="16"/>
              </w:rPr>
            </w:pPr>
          </w:p>
        </w:tc>
        <w:tc>
          <w:tcPr>
            <w:tcW w:w="2840" w:type="dxa"/>
          </w:tcPr>
          <w:p w14:paraId="103A4C4D" w14:textId="77777777" w:rsidR="009E5869" w:rsidRDefault="009E5869" w:rsidP="00F85AC8">
            <w:pPr>
              <w:spacing w:line="360" w:lineRule="auto"/>
              <w:rPr>
                <w:rFonts w:ascii="Verdana" w:hAnsi="Verdana"/>
                <w:sz w:val="16"/>
                <w:szCs w:val="16"/>
              </w:rPr>
            </w:pPr>
            <w:r>
              <w:rPr>
                <w:rFonts w:ascii="Verdana" w:hAnsi="Verdana"/>
                <w:sz w:val="16"/>
                <w:szCs w:val="16"/>
              </w:rPr>
              <w:t>Saengow</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278DD4CE" w14:textId="77777777" w:rsidR="009E5869" w:rsidRDefault="009E5869" w:rsidP="00F85AC8">
            <w:pPr>
              <w:spacing w:line="360" w:lineRule="auto"/>
              <w:rPr>
                <w:rFonts w:ascii="Verdana" w:hAnsi="Verdana"/>
                <w:sz w:val="16"/>
                <w:szCs w:val="16"/>
              </w:rPr>
            </w:pPr>
            <w:r>
              <w:rPr>
                <w:rFonts w:ascii="Verdana" w:hAnsi="Verdana"/>
                <w:sz w:val="16"/>
                <w:szCs w:val="16"/>
              </w:rPr>
              <w:t>Opinion paper</w:t>
            </w:r>
          </w:p>
        </w:tc>
      </w:tr>
      <w:tr w:rsidR="009E5869" w:rsidRPr="0036450D" w14:paraId="3F21E646" w14:textId="77777777" w:rsidTr="00F85AC8">
        <w:tc>
          <w:tcPr>
            <w:tcW w:w="9067" w:type="dxa"/>
            <w:gridSpan w:val="3"/>
            <w:shd w:val="clear" w:color="auto" w:fill="auto"/>
          </w:tcPr>
          <w:p w14:paraId="647D89F2" w14:textId="77777777" w:rsidR="009E5869" w:rsidRPr="00D1589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Saengow U, Assanangkornchai S, Casswell S. Alcohol: a probable risk factor of COVID-19 severity. Addiction. 2021 Jan;116(1):204-205. doi: 10.1111/add.15194. Epub 2020 Aug 12. PMID: 32688440; PMCID: PMC7404678.</w:t>
            </w:r>
          </w:p>
        </w:tc>
      </w:tr>
      <w:tr w:rsidR="009E5869" w:rsidRPr="0036450D" w14:paraId="55619F9B" w14:textId="77777777" w:rsidTr="00F85AC8">
        <w:tc>
          <w:tcPr>
            <w:tcW w:w="562" w:type="dxa"/>
            <w:shd w:val="clear" w:color="auto" w:fill="FF0000"/>
          </w:tcPr>
          <w:p w14:paraId="128BF1B6" w14:textId="77777777" w:rsidR="009E5869" w:rsidRDefault="009E5869" w:rsidP="00F85AC8">
            <w:pPr>
              <w:spacing w:line="360" w:lineRule="auto"/>
              <w:rPr>
                <w:rFonts w:ascii="Verdana" w:hAnsi="Verdana"/>
                <w:sz w:val="16"/>
                <w:szCs w:val="16"/>
              </w:rPr>
            </w:pPr>
          </w:p>
        </w:tc>
        <w:tc>
          <w:tcPr>
            <w:tcW w:w="2840" w:type="dxa"/>
          </w:tcPr>
          <w:p w14:paraId="1DC48446" w14:textId="77777777" w:rsidR="009E5869" w:rsidRDefault="009E5869" w:rsidP="00F85AC8">
            <w:pPr>
              <w:spacing w:line="360" w:lineRule="auto"/>
              <w:rPr>
                <w:rFonts w:ascii="Verdana" w:hAnsi="Verdana"/>
                <w:sz w:val="16"/>
                <w:szCs w:val="16"/>
              </w:rPr>
            </w:pPr>
            <w:r>
              <w:rPr>
                <w:rFonts w:ascii="Verdana" w:hAnsi="Verdana"/>
                <w:sz w:val="16"/>
                <w:szCs w:val="16"/>
              </w:rPr>
              <w:t>Said</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17132AE7"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173445B" w14:textId="77777777" w:rsidTr="00F85AC8">
        <w:tc>
          <w:tcPr>
            <w:tcW w:w="9067" w:type="dxa"/>
            <w:gridSpan w:val="3"/>
            <w:shd w:val="clear" w:color="auto" w:fill="auto"/>
          </w:tcPr>
          <w:p w14:paraId="1D34E649" w14:textId="77777777" w:rsidR="009E5869" w:rsidRPr="00D1589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Said DS, Lopes G, Lorettu L, Farina G, Napodano CMP, Amadori A, Pichierri G, Cegolon L, Padrini S, Bellizzi S, Alzoubi Y. Mental health and COVID-19 pandemics: The worrisome humanitarian perspective from the Middle East. J Glob Health. 2021 Jan 30;11:03014. doi: 10.7189/jogh.11.03014. PMID: 33643624; PMCID: PMC7898376.</w:t>
            </w:r>
          </w:p>
        </w:tc>
      </w:tr>
      <w:tr w:rsidR="009E5869" w14:paraId="37CBD649" w14:textId="77777777" w:rsidTr="00F85AC8">
        <w:tc>
          <w:tcPr>
            <w:tcW w:w="562" w:type="dxa"/>
            <w:shd w:val="clear" w:color="auto" w:fill="FF0000"/>
          </w:tcPr>
          <w:p w14:paraId="0E1215A1" w14:textId="77777777" w:rsidR="009E5869" w:rsidRDefault="009E5869" w:rsidP="00F85AC8">
            <w:pPr>
              <w:spacing w:line="360" w:lineRule="auto"/>
              <w:rPr>
                <w:rFonts w:ascii="Verdana" w:hAnsi="Verdana"/>
                <w:sz w:val="16"/>
                <w:szCs w:val="16"/>
              </w:rPr>
            </w:pPr>
          </w:p>
        </w:tc>
        <w:tc>
          <w:tcPr>
            <w:tcW w:w="2840" w:type="dxa"/>
          </w:tcPr>
          <w:p w14:paraId="66D4684D" w14:textId="77777777" w:rsidR="009E5869" w:rsidRPr="00CB075D" w:rsidRDefault="009E5869" w:rsidP="00F85AC8">
            <w:pPr>
              <w:spacing w:line="360" w:lineRule="auto"/>
              <w:rPr>
                <w:rFonts w:ascii="Verdana" w:hAnsi="Verdana"/>
                <w:sz w:val="16"/>
                <w:szCs w:val="16"/>
                <w:lang w:val="es-ES"/>
              </w:rPr>
            </w:pPr>
            <w:r w:rsidRPr="00A3259C">
              <w:rPr>
                <w:rFonts w:ascii="Verdana" w:hAnsi="Verdana"/>
                <w:sz w:val="16"/>
                <w:szCs w:val="16"/>
              </w:rPr>
              <w:t>Saldi</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7DB22F4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7108FFFD" w14:textId="77777777" w:rsidTr="00F85AC8">
        <w:tc>
          <w:tcPr>
            <w:tcW w:w="9067" w:type="dxa"/>
            <w:gridSpan w:val="3"/>
            <w:shd w:val="clear" w:color="auto" w:fill="auto"/>
          </w:tcPr>
          <w:p w14:paraId="21E88A29" w14:textId="77777777" w:rsidR="009E5869" w:rsidRPr="00D1589E"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Saldi SRF, Safitri ED, Setiati S, Ranakusuma RW, Marsigit J, Azwar MK, et al. Prognostic Scoring System for Mortality of Hospitalized COVID-19 Patients in Resource-Limited Settings: A Multicenter Study from COVID-19 Referral Hospitals. Acta medica Indonesiana. 2021;53(4):407–15.</w:t>
            </w:r>
          </w:p>
        </w:tc>
      </w:tr>
      <w:tr w:rsidR="009E5869" w:rsidRPr="0036450D" w14:paraId="482A7D53" w14:textId="77777777" w:rsidTr="00F85AC8">
        <w:tc>
          <w:tcPr>
            <w:tcW w:w="562" w:type="dxa"/>
            <w:shd w:val="clear" w:color="auto" w:fill="FF0000"/>
          </w:tcPr>
          <w:p w14:paraId="0151767D" w14:textId="77777777" w:rsidR="009E5869" w:rsidRDefault="009E5869" w:rsidP="00F85AC8">
            <w:pPr>
              <w:spacing w:line="360" w:lineRule="auto"/>
              <w:rPr>
                <w:rFonts w:ascii="Verdana" w:hAnsi="Verdana"/>
                <w:sz w:val="16"/>
                <w:szCs w:val="16"/>
              </w:rPr>
            </w:pPr>
          </w:p>
        </w:tc>
        <w:tc>
          <w:tcPr>
            <w:tcW w:w="2840" w:type="dxa"/>
          </w:tcPr>
          <w:p w14:paraId="2D3B4A57" w14:textId="77777777" w:rsidR="009E5869" w:rsidRDefault="009E5869" w:rsidP="00F85AC8">
            <w:pPr>
              <w:spacing w:line="360" w:lineRule="auto"/>
              <w:rPr>
                <w:rFonts w:ascii="Verdana" w:hAnsi="Verdana"/>
                <w:sz w:val="16"/>
                <w:szCs w:val="16"/>
              </w:rPr>
            </w:pPr>
            <w:r>
              <w:rPr>
                <w:rFonts w:ascii="Verdana" w:hAnsi="Verdana"/>
                <w:sz w:val="16"/>
                <w:szCs w:val="16"/>
              </w:rPr>
              <w:t>Salim</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569FB689" w14:textId="77777777" w:rsidR="009E5869" w:rsidRDefault="009E5869" w:rsidP="00F85AC8">
            <w:pPr>
              <w:spacing w:line="360" w:lineRule="auto"/>
              <w:rPr>
                <w:rFonts w:ascii="Verdana" w:hAnsi="Verdana"/>
                <w:sz w:val="16"/>
                <w:szCs w:val="16"/>
              </w:rPr>
            </w:pPr>
            <w:r>
              <w:rPr>
                <w:rFonts w:ascii="Verdana" w:hAnsi="Verdana"/>
                <w:sz w:val="16"/>
                <w:szCs w:val="16"/>
              </w:rPr>
              <w:t>Opinion paper</w:t>
            </w:r>
          </w:p>
        </w:tc>
      </w:tr>
      <w:tr w:rsidR="009E5869" w:rsidRPr="0036450D" w14:paraId="7D6ABCA0" w14:textId="77777777" w:rsidTr="00F85AC8">
        <w:tc>
          <w:tcPr>
            <w:tcW w:w="9067" w:type="dxa"/>
            <w:gridSpan w:val="3"/>
            <w:shd w:val="clear" w:color="auto" w:fill="auto"/>
          </w:tcPr>
          <w:p w14:paraId="2116A954" w14:textId="77777777" w:rsidR="009E5869" w:rsidRPr="00D1589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Salim S. The Stress of the COVID-19 Pandemic: Beyond the Data. </w:t>
            </w:r>
            <w:r w:rsidRPr="00343F78">
              <w:rPr>
                <w:rFonts w:ascii="Verdana" w:hAnsi="Verdana"/>
                <w:color w:val="000000" w:themeColor="text1"/>
                <w:sz w:val="16"/>
                <w:szCs w:val="16"/>
                <w:lang w:val="fr-FR"/>
              </w:rPr>
              <w:t xml:space="preserve">Curr Neuropharmacol. 2021 Mar 10. doi: 10.2174/1570159X19666210311103136. </w:t>
            </w:r>
            <w:r w:rsidRPr="00343F78">
              <w:rPr>
                <w:rFonts w:ascii="Verdana" w:hAnsi="Verdana"/>
                <w:color w:val="000000" w:themeColor="text1"/>
                <w:sz w:val="16"/>
                <w:szCs w:val="16"/>
              </w:rPr>
              <w:t>Epub ahead of print. PMID: 33719975.</w:t>
            </w:r>
          </w:p>
        </w:tc>
      </w:tr>
      <w:tr w:rsidR="009E5869" w14:paraId="55EE9226" w14:textId="77777777" w:rsidTr="00F85AC8">
        <w:tc>
          <w:tcPr>
            <w:tcW w:w="562" w:type="dxa"/>
            <w:shd w:val="clear" w:color="auto" w:fill="538135" w:themeFill="accent6" w:themeFillShade="BF"/>
          </w:tcPr>
          <w:p w14:paraId="02D34069" w14:textId="77777777" w:rsidR="009E5869" w:rsidRDefault="009E5869" w:rsidP="00F85AC8">
            <w:pPr>
              <w:spacing w:line="360" w:lineRule="auto"/>
              <w:rPr>
                <w:rFonts w:ascii="Verdana" w:hAnsi="Verdana"/>
                <w:sz w:val="16"/>
                <w:szCs w:val="16"/>
              </w:rPr>
            </w:pPr>
          </w:p>
        </w:tc>
        <w:tc>
          <w:tcPr>
            <w:tcW w:w="2840" w:type="dxa"/>
          </w:tcPr>
          <w:p w14:paraId="7D5AC067" w14:textId="77777777" w:rsidR="009E5869" w:rsidRPr="00CB075D" w:rsidRDefault="009E5869" w:rsidP="00F85AC8">
            <w:pPr>
              <w:spacing w:line="360" w:lineRule="auto"/>
              <w:rPr>
                <w:rFonts w:ascii="Verdana" w:hAnsi="Verdana"/>
                <w:sz w:val="16"/>
                <w:szCs w:val="16"/>
                <w:lang w:val="es-ES"/>
              </w:rPr>
            </w:pPr>
            <w:r w:rsidRPr="00261CE3">
              <w:rPr>
                <w:rFonts w:ascii="Verdana" w:hAnsi="Verdana"/>
                <w:sz w:val="16"/>
                <w:szCs w:val="16"/>
                <w:lang w:val="fr-FR"/>
              </w:rPr>
              <w:t xml:space="preserve">Salinas-Botrán </w:t>
            </w:r>
            <w:r w:rsidRPr="00261CE3">
              <w:rPr>
                <w:rFonts w:ascii="Verdana" w:hAnsi="Verdana"/>
                <w:i/>
                <w:iCs/>
                <w:sz w:val="16"/>
                <w:szCs w:val="16"/>
                <w:lang w:val="fr-FR"/>
              </w:rPr>
              <w:t xml:space="preserve">et al. </w:t>
            </w:r>
            <w:r w:rsidRPr="006D08F7">
              <w:rPr>
                <w:rFonts w:ascii="Verdana" w:hAnsi="Verdana"/>
                <w:color w:val="0070C0"/>
                <w:sz w:val="16"/>
                <w:szCs w:val="16"/>
                <w:lang w:val="fr-FR"/>
              </w:rPr>
              <w:t xml:space="preserve">2021 </w:t>
            </w:r>
          </w:p>
        </w:tc>
        <w:tc>
          <w:tcPr>
            <w:tcW w:w="5665" w:type="dxa"/>
          </w:tcPr>
          <w:p w14:paraId="1D941B78"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p>
        </w:tc>
      </w:tr>
      <w:tr w:rsidR="009E5869" w14:paraId="3C4DADB4" w14:textId="77777777" w:rsidTr="00F85AC8">
        <w:tc>
          <w:tcPr>
            <w:tcW w:w="9067" w:type="dxa"/>
            <w:gridSpan w:val="3"/>
            <w:shd w:val="clear" w:color="auto" w:fill="auto"/>
          </w:tcPr>
          <w:p w14:paraId="3C69A78D" w14:textId="77777777" w:rsidR="009E5869" w:rsidRPr="00CD6440" w:rsidRDefault="009E5869" w:rsidP="00F85AC8">
            <w:pPr>
              <w:spacing w:line="360" w:lineRule="auto"/>
              <w:rPr>
                <w:rFonts w:ascii="Verdana" w:hAnsi="Verdana"/>
                <w:sz w:val="16"/>
                <w:szCs w:val="16"/>
              </w:rPr>
            </w:pPr>
            <w:r w:rsidRPr="00984ECD">
              <w:rPr>
                <w:rFonts w:ascii="Verdana" w:eastAsiaTheme="minorHAnsi" w:hAnsi="Verdana" w:cstheme="minorBidi"/>
                <w:sz w:val="16"/>
                <w:szCs w:val="16"/>
              </w:rPr>
              <w:t>Salinas-Botrán A, Sanz-Cánovas J, Pérez-Somarriba J, Pérez-Belmonte LM, Cobos-Palacios L, Rubio-Rivas M, et al. Clinical characteristics and risk factors for mortality upon admission in patients with heart failure hospitalized due to COVID-19 in Spain. Revista clínica espanõla. 2022;222(5):255–65.</w:t>
            </w:r>
          </w:p>
        </w:tc>
      </w:tr>
      <w:tr w:rsidR="009E5869" w:rsidRPr="0036450D" w14:paraId="079F2167" w14:textId="77777777" w:rsidTr="00F85AC8">
        <w:tc>
          <w:tcPr>
            <w:tcW w:w="562" w:type="dxa"/>
            <w:shd w:val="clear" w:color="auto" w:fill="538135" w:themeFill="accent6" w:themeFillShade="BF"/>
          </w:tcPr>
          <w:p w14:paraId="0B0DB84C" w14:textId="77777777" w:rsidR="009E5869" w:rsidRDefault="009E5869" w:rsidP="00F85AC8">
            <w:pPr>
              <w:spacing w:line="360" w:lineRule="auto"/>
              <w:rPr>
                <w:rFonts w:ascii="Verdana" w:hAnsi="Verdana"/>
                <w:sz w:val="16"/>
                <w:szCs w:val="16"/>
              </w:rPr>
            </w:pPr>
          </w:p>
        </w:tc>
        <w:tc>
          <w:tcPr>
            <w:tcW w:w="2840" w:type="dxa"/>
          </w:tcPr>
          <w:p w14:paraId="2863F049" w14:textId="77777777" w:rsidR="009E5869" w:rsidRDefault="009E5869" w:rsidP="00F85AC8">
            <w:pPr>
              <w:spacing w:line="360" w:lineRule="auto"/>
              <w:rPr>
                <w:rFonts w:ascii="Verdana" w:hAnsi="Verdana"/>
                <w:sz w:val="16"/>
                <w:szCs w:val="16"/>
              </w:rPr>
            </w:pPr>
            <w:r>
              <w:rPr>
                <w:rFonts w:ascii="Verdana" w:hAnsi="Verdana"/>
                <w:sz w:val="16"/>
                <w:szCs w:val="16"/>
              </w:rPr>
              <w:t>Salvatore</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1D05EE99" w14:textId="7CF4BB5D"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w:t>
            </w:r>
          </w:p>
        </w:tc>
      </w:tr>
      <w:tr w:rsidR="009E5869" w:rsidRPr="0036450D" w14:paraId="36E9CF90" w14:textId="77777777" w:rsidTr="00F85AC8">
        <w:tc>
          <w:tcPr>
            <w:tcW w:w="9067" w:type="dxa"/>
            <w:gridSpan w:val="3"/>
            <w:shd w:val="clear" w:color="auto" w:fill="auto"/>
          </w:tcPr>
          <w:p w14:paraId="7ED11A45" w14:textId="77777777" w:rsidR="009E5869" w:rsidRPr="00D1589E" w:rsidRDefault="009E5869" w:rsidP="00F85AC8">
            <w:pPr>
              <w:pStyle w:val="EndNoteBibliography"/>
              <w:spacing w:after="0" w:line="360" w:lineRule="auto"/>
              <w:rPr>
                <w:rFonts w:ascii="Verdana" w:hAnsi="Verdana"/>
                <w:color w:val="000000" w:themeColor="text1"/>
                <w:sz w:val="16"/>
                <w:szCs w:val="16"/>
              </w:rPr>
            </w:pPr>
            <w:r w:rsidRPr="00343F78">
              <w:rPr>
                <w:rFonts w:ascii="Verdana" w:hAnsi="Verdana"/>
                <w:color w:val="000000" w:themeColor="text1"/>
                <w:sz w:val="16"/>
                <w:szCs w:val="16"/>
              </w:rPr>
              <w:t xml:space="preserve">Salvatore M, Gu T, Mack JA, Sankar SP, Patil S, Valley TS, . . . Mukherjeea B (2021). A Phenome-Wide Association Study (PheWAS) of COVID-19 Outcomes by Race Using the Electronic Health Records Data in Michigan Medicine. </w:t>
            </w:r>
            <w:r w:rsidRPr="00343F78">
              <w:rPr>
                <w:rFonts w:ascii="Verdana" w:hAnsi="Verdana"/>
                <w:i/>
                <w:color w:val="000000" w:themeColor="text1"/>
                <w:sz w:val="16"/>
                <w:szCs w:val="16"/>
              </w:rPr>
              <w:t>J Clin Med, 10</w:t>
            </w:r>
            <w:r w:rsidRPr="00343F78">
              <w:rPr>
                <w:rFonts w:ascii="Verdana" w:hAnsi="Verdana"/>
                <w:color w:val="000000" w:themeColor="text1"/>
                <w:sz w:val="16"/>
                <w:szCs w:val="16"/>
              </w:rPr>
              <w:t xml:space="preserve">(7). doi:10.3390/jcm10071351 </w:t>
            </w:r>
          </w:p>
        </w:tc>
      </w:tr>
      <w:tr w:rsidR="009E5869" w:rsidRPr="0036450D" w14:paraId="785F5E3A" w14:textId="77777777" w:rsidTr="00F85AC8">
        <w:tc>
          <w:tcPr>
            <w:tcW w:w="562" w:type="dxa"/>
            <w:shd w:val="clear" w:color="auto" w:fill="FF0000"/>
          </w:tcPr>
          <w:p w14:paraId="42CCA2F3" w14:textId="77777777" w:rsidR="009E5869" w:rsidRDefault="009E5869" w:rsidP="00F85AC8">
            <w:pPr>
              <w:spacing w:line="360" w:lineRule="auto"/>
              <w:rPr>
                <w:rFonts w:ascii="Verdana" w:hAnsi="Verdana"/>
                <w:sz w:val="16"/>
                <w:szCs w:val="16"/>
              </w:rPr>
            </w:pPr>
          </w:p>
        </w:tc>
        <w:tc>
          <w:tcPr>
            <w:tcW w:w="2840" w:type="dxa"/>
          </w:tcPr>
          <w:p w14:paraId="3F9423BD" w14:textId="77777777" w:rsidR="009E5869" w:rsidRDefault="009E5869" w:rsidP="00F85AC8">
            <w:pPr>
              <w:spacing w:line="360" w:lineRule="auto"/>
              <w:rPr>
                <w:rFonts w:ascii="Verdana" w:hAnsi="Verdana"/>
                <w:sz w:val="16"/>
                <w:szCs w:val="16"/>
              </w:rPr>
            </w:pPr>
            <w:r>
              <w:rPr>
                <w:rFonts w:ascii="Verdana" w:hAnsi="Verdana"/>
                <w:sz w:val="16"/>
                <w:szCs w:val="16"/>
              </w:rPr>
              <w:t>Sami</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312BCCD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43E0FF1" w14:textId="77777777" w:rsidTr="00F85AC8">
        <w:tc>
          <w:tcPr>
            <w:tcW w:w="9067" w:type="dxa"/>
            <w:gridSpan w:val="3"/>
            <w:shd w:val="clear" w:color="auto" w:fill="auto"/>
          </w:tcPr>
          <w:p w14:paraId="7DAEC164" w14:textId="77777777" w:rsidR="009E5869" w:rsidRPr="00D1589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Sami R, Soltaninejad F, Amra B, Naderi Z, Haghjooy Javanmard S, Iraj B, Haji Ahmadi S, Shayganfar A, Dehghan M, Khademi N, Sadat Hosseini N, Mortazavi M, Mansourian M, Mañanas MA, Marateb HR, Adibi P. A one-year hospital-based prospective COVID-19 open-cohort in the Eastern Mediterranean region: The Khorshid COVID Cohort (KCC) study. PLoS One. 2020 Nov 5;15(11):e0241537. doi: 10.1371/journal.pone.0241537. PMID: 33151983; PMCID: PMC7644058. </w:t>
            </w:r>
          </w:p>
        </w:tc>
      </w:tr>
      <w:tr w:rsidR="009E5869" w:rsidRPr="0036450D" w14:paraId="2B2D7FB4" w14:textId="77777777" w:rsidTr="00F85AC8">
        <w:tc>
          <w:tcPr>
            <w:tcW w:w="562" w:type="dxa"/>
            <w:shd w:val="clear" w:color="auto" w:fill="FF0000"/>
          </w:tcPr>
          <w:p w14:paraId="4BF658B5" w14:textId="77777777" w:rsidR="009E5869" w:rsidRDefault="009E5869" w:rsidP="00F85AC8">
            <w:pPr>
              <w:spacing w:line="360" w:lineRule="auto"/>
              <w:rPr>
                <w:rFonts w:ascii="Verdana" w:hAnsi="Verdana"/>
                <w:sz w:val="16"/>
                <w:szCs w:val="16"/>
              </w:rPr>
            </w:pPr>
          </w:p>
        </w:tc>
        <w:tc>
          <w:tcPr>
            <w:tcW w:w="2840" w:type="dxa"/>
          </w:tcPr>
          <w:p w14:paraId="44B5EE85" w14:textId="77777777" w:rsidR="009E5869" w:rsidRDefault="009E5869" w:rsidP="00F85AC8">
            <w:pPr>
              <w:spacing w:line="360" w:lineRule="auto"/>
              <w:rPr>
                <w:rFonts w:ascii="Verdana" w:hAnsi="Verdana"/>
                <w:sz w:val="16"/>
                <w:szCs w:val="16"/>
              </w:rPr>
            </w:pPr>
            <w:r>
              <w:rPr>
                <w:rFonts w:ascii="Verdana" w:hAnsi="Verdana"/>
                <w:sz w:val="16"/>
                <w:szCs w:val="16"/>
              </w:rPr>
              <w:t>Saurabh</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128C4B32"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C5035AA" w14:textId="77777777" w:rsidTr="00F85AC8">
        <w:tc>
          <w:tcPr>
            <w:tcW w:w="9067" w:type="dxa"/>
            <w:gridSpan w:val="3"/>
            <w:shd w:val="clear" w:color="auto" w:fill="auto"/>
          </w:tcPr>
          <w:p w14:paraId="0B88DB42" w14:textId="77777777" w:rsidR="009E5869" w:rsidRPr="00D1589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Saurabh S, Verma MK, Gautam V, Kumar N, Jain V, Goel AD, Gupta MK, Sharma PP, Bhardwaj P, Singh K, Nag VL, Garg MK, Misra S. Tobacco, alcohol use and other risk factors for developing symptomatic COVID-19 vs asymptomatic SARS-CoV-2 infection: a case-control study from western Rajasthan, India. Trans R Soc Trop Med Hyg. 2021 Jan 14:traa172. doi: 10.1093/trstmh/traa172. </w:t>
            </w:r>
          </w:p>
        </w:tc>
      </w:tr>
      <w:tr w:rsidR="009E5869" w:rsidRPr="0036450D" w14:paraId="2747274F" w14:textId="77777777" w:rsidTr="00F85AC8">
        <w:tc>
          <w:tcPr>
            <w:tcW w:w="562" w:type="dxa"/>
            <w:shd w:val="clear" w:color="auto" w:fill="FF0000"/>
          </w:tcPr>
          <w:p w14:paraId="4C27878F" w14:textId="77777777" w:rsidR="009E5869" w:rsidRDefault="009E5869" w:rsidP="00F85AC8">
            <w:pPr>
              <w:spacing w:line="360" w:lineRule="auto"/>
              <w:rPr>
                <w:rFonts w:ascii="Verdana" w:hAnsi="Verdana"/>
                <w:sz w:val="16"/>
                <w:szCs w:val="16"/>
              </w:rPr>
            </w:pPr>
          </w:p>
        </w:tc>
        <w:tc>
          <w:tcPr>
            <w:tcW w:w="2840" w:type="dxa"/>
          </w:tcPr>
          <w:p w14:paraId="238859C2" w14:textId="77777777" w:rsidR="009E5869" w:rsidRDefault="009E5869" w:rsidP="00F85AC8">
            <w:pPr>
              <w:spacing w:line="360" w:lineRule="auto"/>
              <w:rPr>
                <w:rFonts w:ascii="Verdana" w:hAnsi="Verdana"/>
                <w:sz w:val="16"/>
                <w:szCs w:val="16"/>
              </w:rPr>
            </w:pPr>
            <w:r>
              <w:rPr>
                <w:rFonts w:ascii="Verdana" w:hAnsi="Verdana"/>
                <w:sz w:val="16"/>
                <w:szCs w:val="16"/>
              </w:rPr>
              <w:t>Schieber</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tcPr>
          <w:p w14:paraId="40E83507" w14:textId="77777777" w:rsidR="009E5869" w:rsidRDefault="009E5869" w:rsidP="00F85AC8">
            <w:pPr>
              <w:spacing w:line="360" w:lineRule="auto"/>
              <w:rPr>
                <w:rFonts w:ascii="Verdana" w:hAnsi="Verdana"/>
                <w:sz w:val="16"/>
                <w:szCs w:val="16"/>
              </w:rPr>
            </w:pPr>
            <w:r>
              <w:rPr>
                <w:rFonts w:ascii="Verdana" w:hAnsi="Verdana"/>
                <w:sz w:val="16"/>
                <w:szCs w:val="16"/>
              </w:rPr>
              <w:t xml:space="preserve">Mix disorders and SUDS </w:t>
            </w:r>
            <w:r w:rsidRPr="00D1589E">
              <w:rPr>
                <w:rFonts w:ascii="Verdana" w:hAnsi="Verdana"/>
                <w:sz w:val="16"/>
                <w:szCs w:val="16"/>
              </w:rPr>
              <w:sym w:font="Wingdings" w:char="F0E0"/>
            </w:r>
            <w:r>
              <w:rPr>
                <w:rFonts w:ascii="Verdana" w:hAnsi="Verdana"/>
                <w:sz w:val="16"/>
                <w:szCs w:val="16"/>
              </w:rPr>
              <w:t xml:space="preserve"> hospitalization but overlap in data</w:t>
            </w:r>
          </w:p>
        </w:tc>
      </w:tr>
      <w:tr w:rsidR="009E5869" w:rsidRPr="0036450D" w14:paraId="3BCF4050" w14:textId="77777777" w:rsidTr="00F85AC8">
        <w:tc>
          <w:tcPr>
            <w:tcW w:w="9067" w:type="dxa"/>
            <w:gridSpan w:val="3"/>
            <w:shd w:val="clear" w:color="auto" w:fill="auto"/>
          </w:tcPr>
          <w:p w14:paraId="6FBBCC66" w14:textId="77777777" w:rsidR="009E5869" w:rsidRPr="00F66F2E" w:rsidRDefault="009E5869" w:rsidP="00F85AC8">
            <w:pPr>
              <w:spacing w:line="360" w:lineRule="auto"/>
              <w:rPr>
                <w:rFonts w:ascii="Verdana" w:hAnsi="Verdana"/>
                <w:sz w:val="16"/>
                <w:szCs w:val="16"/>
              </w:rPr>
            </w:pPr>
            <w:r w:rsidRPr="00F66F2E">
              <w:rPr>
                <w:rFonts w:ascii="Verdana" w:hAnsi="Verdana"/>
                <w:sz w:val="16"/>
                <w:szCs w:val="16"/>
              </w:rPr>
              <w:t>Schieber LZ, Dunphy C, Schieber RA, Lopes-Cardozo B, Moonesinghe R, Guy GP</w:t>
            </w:r>
            <w:r>
              <w:rPr>
                <w:rFonts w:ascii="Verdana" w:hAnsi="Verdana"/>
                <w:sz w:val="16"/>
                <w:szCs w:val="16"/>
              </w:rPr>
              <w:t xml:space="preserve"> </w:t>
            </w:r>
            <w:r w:rsidRPr="00F66F2E">
              <w:rPr>
                <w:rFonts w:ascii="Verdana" w:hAnsi="Verdana"/>
                <w:sz w:val="16"/>
                <w:szCs w:val="16"/>
              </w:rPr>
              <w:t>Jr. Hospitalization Associated With Comorbid Psychiatric and Substance Use</w:t>
            </w:r>
            <w:r>
              <w:rPr>
                <w:rFonts w:ascii="Verdana" w:hAnsi="Verdana"/>
                <w:sz w:val="16"/>
                <w:szCs w:val="16"/>
              </w:rPr>
              <w:t xml:space="preserve"> </w:t>
            </w:r>
            <w:r w:rsidRPr="00F66F2E">
              <w:rPr>
                <w:rFonts w:ascii="Verdana" w:hAnsi="Verdana"/>
                <w:sz w:val="16"/>
                <w:szCs w:val="16"/>
              </w:rPr>
              <w:t>Disorders Among Adults With COVID-19 Treated in US Emergency Departments From</w:t>
            </w:r>
            <w:r>
              <w:rPr>
                <w:rFonts w:ascii="Verdana" w:hAnsi="Verdana"/>
                <w:sz w:val="16"/>
                <w:szCs w:val="16"/>
              </w:rPr>
              <w:t xml:space="preserve"> </w:t>
            </w:r>
            <w:r w:rsidRPr="00F66F2E">
              <w:rPr>
                <w:rFonts w:ascii="Verdana" w:hAnsi="Verdana"/>
                <w:sz w:val="16"/>
                <w:szCs w:val="16"/>
              </w:rPr>
              <w:t>April 2020 to August 2021. JAMA Psychiatry. 2023 Apr 1;80(4):331-341. doi:</w:t>
            </w:r>
          </w:p>
          <w:p w14:paraId="129D68EE" w14:textId="77777777" w:rsidR="009E5869" w:rsidRDefault="009E5869" w:rsidP="00F85AC8">
            <w:pPr>
              <w:spacing w:line="360" w:lineRule="auto"/>
              <w:rPr>
                <w:rFonts w:ascii="Verdana" w:hAnsi="Verdana"/>
                <w:sz w:val="16"/>
                <w:szCs w:val="16"/>
              </w:rPr>
            </w:pPr>
            <w:r w:rsidRPr="00F66F2E">
              <w:rPr>
                <w:rFonts w:ascii="Verdana" w:hAnsi="Verdana"/>
                <w:sz w:val="16"/>
                <w:szCs w:val="16"/>
              </w:rPr>
              <w:t xml:space="preserve">10.1001/jamapsychiatry.2022.5047. </w:t>
            </w:r>
          </w:p>
        </w:tc>
      </w:tr>
      <w:tr w:rsidR="009E5869" w14:paraId="1FDDF986" w14:textId="77777777" w:rsidTr="00F85AC8">
        <w:tc>
          <w:tcPr>
            <w:tcW w:w="562" w:type="dxa"/>
            <w:shd w:val="clear" w:color="auto" w:fill="FF0000"/>
          </w:tcPr>
          <w:p w14:paraId="18E30C57" w14:textId="77777777" w:rsidR="009E5869" w:rsidRDefault="009E5869" w:rsidP="00F85AC8">
            <w:pPr>
              <w:spacing w:line="360" w:lineRule="auto"/>
              <w:rPr>
                <w:rFonts w:ascii="Verdana" w:hAnsi="Verdana"/>
                <w:sz w:val="16"/>
                <w:szCs w:val="16"/>
              </w:rPr>
            </w:pPr>
          </w:p>
        </w:tc>
        <w:tc>
          <w:tcPr>
            <w:tcW w:w="2840" w:type="dxa"/>
          </w:tcPr>
          <w:p w14:paraId="595D1FD3" w14:textId="77777777" w:rsidR="009E5869" w:rsidRPr="00223114" w:rsidRDefault="009E5869" w:rsidP="00F85AC8">
            <w:pPr>
              <w:spacing w:line="360" w:lineRule="auto"/>
              <w:rPr>
                <w:rFonts w:ascii="Verdana" w:hAnsi="Verdana"/>
                <w:sz w:val="16"/>
                <w:szCs w:val="16"/>
              </w:rPr>
            </w:pPr>
            <w:r>
              <w:rPr>
                <w:rFonts w:ascii="Verdana" w:hAnsi="Verdana"/>
                <w:sz w:val="16"/>
                <w:szCs w:val="16"/>
              </w:rPr>
              <w:t>Schott</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tcPr>
          <w:p w14:paraId="649AC0A9"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0418F30E" w14:textId="77777777" w:rsidTr="00F85AC8">
        <w:tc>
          <w:tcPr>
            <w:tcW w:w="9067" w:type="dxa"/>
            <w:gridSpan w:val="3"/>
            <w:shd w:val="clear" w:color="auto" w:fill="auto"/>
          </w:tcPr>
          <w:p w14:paraId="21BA5343" w14:textId="77777777" w:rsidR="009E5869" w:rsidRDefault="009E5869" w:rsidP="00F85AC8">
            <w:pPr>
              <w:spacing w:line="360" w:lineRule="auto"/>
              <w:rPr>
                <w:rFonts w:ascii="Verdana" w:hAnsi="Verdana"/>
                <w:sz w:val="16"/>
                <w:szCs w:val="16"/>
              </w:rPr>
            </w:pPr>
            <w:r w:rsidRPr="00FC6F2F">
              <w:rPr>
                <w:rFonts w:ascii="Verdana" w:hAnsi="Verdana"/>
                <w:sz w:val="16"/>
                <w:szCs w:val="16"/>
              </w:rPr>
              <w:t>Schott W, Tao S, Shea L. Prevalence of high-risk conditions for severe</w:t>
            </w:r>
            <w:r>
              <w:rPr>
                <w:rFonts w:ascii="Verdana" w:hAnsi="Verdana"/>
                <w:sz w:val="16"/>
                <w:szCs w:val="16"/>
              </w:rPr>
              <w:t xml:space="preserve"> </w:t>
            </w:r>
            <w:r w:rsidRPr="00FC6F2F">
              <w:rPr>
                <w:rFonts w:ascii="Verdana" w:hAnsi="Verdana"/>
                <w:sz w:val="16"/>
                <w:szCs w:val="16"/>
              </w:rPr>
              <w:t>COVID-19 among Medicaid-enrolled children with autism and mental health</w:t>
            </w:r>
            <w:r>
              <w:rPr>
                <w:rFonts w:ascii="Verdana" w:hAnsi="Verdana"/>
                <w:sz w:val="16"/>
                <w:szCs w:val="16"/>
              </w:rPr>
              <w:t xml:space="preserve"> </w:t>
            </w:r>
            <w:r w:rsidRPr="00FC6F2F">
              <w:rPr>
                <w:rFonts w:ascii="Verdana" w:hAnsi="Verdana"/>
                <w:sz w:val="16"/>
                <w:szCs w:val="16"/>
              </w:rPr>
              <w:t>diagnoses in the United States. Autism. 2023 Feb 17:13623613231155265. doi:</w:t>
            </w:r>
            <w:r>
              <w:rPr>
                <w:rFonts w:ascii="Verdana" w:hAnsi="Verdana"/>
                <w:sz w:val="16"/>
                <w:szCs w:val="16"/>
              </w:rPr>
              <w:t xml:space="preserve"> </w:t>
            </w:r>
            <w:r w:rsidRPr="00FC6F2F">
              <w:rPr>
                <w:rFonts w:ascii="Verdana" w:hAnsi="Verdana"/>
                <w:sz w:val="16"/>
                <w:szCs w:val="16"/>
              </w:rPr>
              <w:t xml:space="preserve">10.1177/13623613231155265. </w:t>
            </w:r>
          </w:p>
        </w:tc>
      </w:tr>
      <w:tr w:rsidR="009E5869" w14:paraId="02B70C71" w14:textId="77777777" w:rsidTr="00F85AC8">
        <w:tc>
          <w:tcPr>
            <w:tcW w:w="562" w:type="dxa"/>
            <w:shd w:val="clear" w:color="auto" w:fill="FF0000"/>
          </w:tcPr>
          <w:p w14:paraId="4C311F06" w14:textId="77777777" w:rsidR="009E5869" w:rsidRDefault="009E5869" w:rsidP="00F85AC8">
            <w:pPr>
              <w:spacing w:line="360" w:lineRule="auto"/>
              <w:rPr>
                <w:rFonts w:ascii="Verdana" w:hAnsi="Verdana"/>
                <w:sz w:val="16"/>
                <w:szCs w:val="16"/>
              </w:rPr>
            </w:pPr>
          </w:p>
        </w:tc>
        <w:tc>
          <w:tcPr>
            <w:tcW w:w="2840" w:type="dxa"/>
          </w:tcPr>
          <w:p w14:paraId="13801933" w14:textId="77777777" w:rsidR="009E5869" w:rsidRPr="00CB075D" w:rsidRDefault="009E5869" w:rsidP="00F85AC8">
            <w:pPr>
              <w:spacing w:line="360" w:lineRule="auto"/>
              <w:rPr>
                <w:rFonts w:ascii="Verdana" w:hAnsi="Verdana"/>
                <w:sz w:val="16"/>
                <w:szCs w:val="16"/>
                <w:lang w:val="es-ES"/>
              </w:rPr>
            </w:pPr>
            <w:r w:rsidRPr="00223114">
              <w:rPr>
                <w:rFonts w:ascii="Verdana" w:hAnsi="Verdana"/>
                <w:sz w:val="16"/>
                <w:szCs w:val="16"/>
              </w:rPr>
              <w:t>Segaloff</w:t>
            </w:r>
            <w:r>
              <w:rPr>
                <w:rFonts w:ascii="Verdana" w:hAnsi="Verdana"/>
                <w:sz w:val="16"/>
                <w:szCs w:val="16"/>
              </w:rPr>
              <w:t xml:space="preserve"> </w:t>
            </w:r>
            <w:r>
              <w:rPr>
                <w:rFonts w:ascii="Verdana" w:hAnsi="Verdana"/>
                <w:i/>
                <w:iCs/>
                <w:sz w:val="16"/>
                <w:szCs w:val="16"/>
              </w:rPr>
              <w:t xml:space="preserve">et al. </w:t>
            </w:r>
            <w:r>
              <w:rPr>
                <w:rFonts w:ascii="Verdana" w:hAnsi="Verdana"/>
                <w:sz w:val="16"/>
                <w:szCs w:val="16"/>
              </w:rPr>
              <w:t xml:space="preserve">2021 </w:t>
            </w:r>
          </w:p>
        </w:tc>
        <w:tc>
          <w:tcPr>
            <w:tcW w:w="5665" w:type="dxa"/>
          </w:tcPr>
          <w:p w14:paraId="34538235"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1226CE02" w14:textId="77777777" w:rsidTr="00F85AC8">
        <w:tc>
          <w:tcPr>
            <w:tcW w:w="9067" w:type="dxa"/>
            <w:gridSpan w:val="3"/>
            <w:shd w:val="clear" w:color="auto" w:fill="auto"/>
          </w:tcPr>
          <w:p w14:paraId="4364EEB7" w14:textId="77777777" w:rsidR="009E5869" w:rsidRPr="00D1589E"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Segaloff HE, Cole D, Rosenblum HG, Lee CC, Morgan CN, Remington P, et al. Risk Factors for Severe Acute Respiratory Syndrome Coronavirus 2 (SARS-CoV-2) Infection and Presence of Anti–SARS-CoV-2 Antibodies Among University Student Dormitory Residents, September–November 2020. Open forum infectious diseases. 2021;8(9):ofab405–ofab405.</w:t>
            </w:r>
          </w:p>
        </w:tc>
      </w:tr>
      <w:tr w:rsidR="009E5869" w:rsidRPr="0036450D" w14:paraId="7BC3C50C" w14:textId="77777777" w:rsidTr="00F85AC8">
        <w:tc>
          <w:tcPr>
            <w:tcW w:w="562" w:type="dxa"/>
            <w:shd w:val="clear" w:color="auto" w:fill="FF0000"/>
          </w:tcPr>
          <w:p w14:paraId="75B9DFF1" w14:textId="77777777" w:rsidR="009E5869" w:rsidRDefault="009E5869" w:rsidP="00F85AC8">
            <w:pPr>
              <w:spacing w:line="360" w:lineRule="auto"/>
              <w:rPr>
                <w:rFonts w:ascii="Verdana" w:hAnsi="Verdana"/>
                <w:sz w:val="16"/>
                <w:szCs w:val="16"/>
              </w:rPr>
            </w:pPr>
          </w:p>
        </w:tc>
        <w:tc>
          <w:tcPr>
            <w:tcW w:w="2840" w:type="dxa"/>
          </w:tcPr>
          <w:p w14:paraId="76D109BF" w14:textId="77777777" w:rsidR="009E5869" w:rsidRDefault="009E5869" w:rsidP="00F85AC8">
            <w:pPr>
              <w:spacing w:line="360" w:lineRule="auto"/>
              <w:rPr>
                <w:rFonts w:ascii="Verdana" w:hAnsi="Verdana"/>
                <w:sz w:val="16"/>
                <w:szCs w:val="16"/>
              </w:rPr>
            </w:pPr>
            <w:r>
              <w:rPr>
                <w:rFonts w:ascii="Verdana" w:hAnsi="Verdana"/>
                <w:sz w:val="16"/>
                <w:szCs w:val="16"/>
              </w:rPr>
              <w:t>Shafran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4C6FE57D"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141D6DF" w14:textId="77777777" w:rsidTr="00F85AC8">
        <w:tc>
          <w:tcPr>
            <w:tcW w:w="9067" w:type="dxa"/>
            <w:gridSpan w:val="3"/>
            <w:shd w:val="clear" w:color="auto" w:fill="auto"/>
          </w:tcPr>
          <w:p w14:paraId="206B58FE" w14:textId="77777777" w:rsidR="009E5869" w:rsidRPr="00D1589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Shafran R, Rachman S, Whittal M, Radomsky A, Coughtrey A. Fear and Anxiety in COVID-19: Preexisting Anxiety Disorders. Cogn Behav Pract. 2021 Apr 19. doi: 10.1016/j.cbpra.2021.03.003. </w:t>
            </w:r>
          </w:p>
        </w:tc>
      </w:tr>
      <w:tr w:rsidR="009E5869" w:rsidRPr="0036450D" w14:paraId="20F96207" w14:textId="77777777" w:rsidTr="00F85AC8">
        <w:tc>
          <w:tcPr>
            <w:tcW w:w="562" w:type="dxa"/>
            <w:shd w:val="clear" w:color="auto" w:fill="FF0000"/>
          </w:tcPr>
          <w:p w14:paraId="65DD179B" w14:textId="77777777" w:rsidR="009E5869" w:rsidRDefault="009E5869" w:rsidP="00F85AC8">
            <w:pPr>
              <w:spacing w:line="360" w:lineRule="auto"/>
              <w:rPr>
                <w:rFonts w:ascii="Verdana" w:hAnsi="Verdana"/>
                <w:sz w:val="16"/>
                <w:szCs w:val="16"/>
              </w:rPr>
            </w:pPr>
          </w:p>
        </w:tc>
        <w:tc>
          <w:tcPr>
            <w:tcW w:w="2840" w:type="dxa"/>
            <w:shd w:val="clear" w:color="auto" w:fill="auto"/>
          </w:tcPr>
          <w:p w14:paraId="6DDF730B" w14:textId="77777777" w:rsidR="009E5869" w:rsidRDefault="009E5869" w:rsidP="00F85AC8">
            <w:pPr>
              <w:spacing w:line="360" w:lineRule="auto"/>
              <w:rPr>
                <w:rFonts w:ascii="Verdana" w:hAnsi="Verdana"/>
                <w:sz w:val="16"/>
                <w:szCs w:val="16"/>
              </w:rPr>
            </w:pPr>
            <w:r>
              <w:rPr>
                <w:rFonts w:ascii="Verdana" w:hAnsi="Verdana"/>
                <w:sz w:val="16"/>
                <w:szCs w:val="16"/>
              </w:rPr>
              <w:t>Shanbehzadeh</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shd w:val="clear" w:color="auto" w:fill="auto"/>
          </w:tcPr>
          <w:p w14:paraId="304D4FC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16F5A53" w14:textId="77777777" w:rsidTr="00F85AC8">
        <w:tc>
          <w:tcPr>
            <w:tcW w:w="9067" w:type="dxa"/>
            <w:gridSpan w:val="3"/>
            <w:shd w:val="clear" w:color="auto" w:fill="auto"/>
          </w:tcPr>
          <w:p w14:paraId="1A3261E4" w14:textId="77777777" w:rsidR="009E5869" w:rsidRPr="00190032" w:rsidRDefault="009E5869" w:rsidP="00F85AC8">
            <w:pPr>
              <w:spacing w:line="360" w:lineRule="auto"/>
              <w:rPr>
                <w:rFonts w:ascii="Verdana" w:hAnsi="Verdana"/>
                <w:sz w:val="16"/>
                <w:szCs w:val="16"/>
              </w:rPr>
            </w:pPr>
            <w:r w:rsidRPr="00190032">
              <w:rPr>
                <w:rFonts w:ascii="Verdana" w:hAnsi="Verdana"/>
                <w:sz w:val="16"/>
                <w:szCs w:val="16"/>
              </w:rPr>
              <w:t>Shanbehzadeh S, Zanjari N, Yassin M, Yassin Z, Tavahomi M. Association</w:t>
            </w:r>
            <w:r>
              <w:rPr>
                <w:rFonts w:ascii="Verdana" w:hAnsi="Verdana"/>
                <w:sz w:val="16"/>
                <w:szCs w:val="16"/>
              </w:rPr>
              <w:t xml:space="preserve"> </w:t>
            </w:r>
            <w:r w:rsidRPr="00190032">
              <w:rPr>
                <w:rFonts w:ascii="Verdana" w:hAnsi="Verdana"/>
                <w:sz w:val="16"/>
                <w:szCs w:val="16"/>
              </w:rPr>
              <w:t>between long COVID, functional activity, and health-related quality of life in</w:t>
            </w:r>
            <w:r>
              <w:rPr>
                <w:rFonts w:ascii="Verdana" w:hAnsi="Verdana"/>
                <w:sz w:val="16"/>
                <w:szCs w:val="16"/>
              </w:rPr>
              <w:t xml:space="preserve"> </w:t>
            </w:r>
            <w:r w:rsidRPr="00190032">
              <w:rPr>
                <w:rFonts w:ascii="Verdana" w:hAnsi="Verdana"/>
                <w:sz w:val="16"/>
                <w:szCs w:val="16"/>
              </w:rPr>
              <w:t>older adults. BMC Geriatr. 2023 Jan 23;23(1):40. doi:</w:t>
            </w:r>
          </w:p>
          <w:p w14:paraId="19E215E9" w14:textId="77777777" w:rsidR="009E5869" w:rsidRDefault="009E5869" w:rsidP="00F85AC8">
            <w:pPr>
              <w:spacing w:line="360" w:lineRule="auto"/>
              <w:rPr>
                <w:rFonts w:ascii="Verdana" w:hAnsi="Verdana"/>
                <w:sz w:val="16"/>
                <w:szCs w:val="16"/>
              </w:rPr>
            </w:pPr>
            <w:r w:rsidRPr="00190032">
              <w:rPr>
                <w:rFonts w:ascii="Verdana" w:hAnsi="Verdana"/>
                <w:sz w:val="16"/>
                <w:szCs w:val="16"/>
              </w:rPr>
              <w:t xml:space="preserve">10.1186/s12877-023-03757-w. </w:t>
            </w:r>
          </w:p>
        </w:tc>
      </w:tr>
      <w:tr w:rsidR="009E5869" w:rsidRPr="0036450D" w14:paraId="5FFDB2F3" w14:textId="77777777" w:rsidTr="00F85AC8">
        <w:tc>
          <w:tcPr>
            <w:tcW w:w="562" w:type="dxa"/>
            <w:shd w:val="clear" w:color="auto" w:fill="FF0000"/>
          </w:tcPr>
          <w:p w14:paraId="77E8CAFC" w14:textId="77777777" w:rsidR="009E5869" w:rsidRDefault="009E5869" w:rsidP="00F85AC8">
            <w:pPr>
              <w:spacing w:line="360" w:lineRule="auto"/>
              <w:rPr>
                <w:rFonts w:ascii="Verdana" w:hAnsi="Verdana"/>
                <w:sz w:val="16"/>
                <w:szCs w:val="16"/>
              </w:rPr>
            </w:pPr>
          </w:p>
        </w:tc>
        <w:tc>
          <w:tcPr>
            <w:tcW w:w="2840" w:type="dxa"/>
          </w:tcPr>
          <w:p w14:paraId="38C02586" w14:textId="77777777" w:rsidR="009E5869" w:rsidRDefault="009E5869" w:rsidP="00F85AC8">
            <w:pPr>
              <w:spacing w:line="360" w:lineRule="auto"/>
              <w:rPr>
                <w:rFonts w:ascii="Verdana" w:hAnsi="Verdana"/>
                <w:sz w:val="16"/>
                <w:szCs w:val="16"/>
              </w:rPr>
            </w:pPr>
            <w:r>
              <w:rPr>
                <w:rFonts w:ascii="Verdana" w:hAnsi="Verdana"/>
                <w:sz w:val="16"/>
                <w:szCs w:val="16"/>
              </w:rPr>
              <w:t>Shang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3E6C68C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880DA57" w14:textId="77777777" w:rsidTr="00F85AC8">
        <w:tc>
          <w:tcPr>
            <w:tcW w:w="9067" w:type="dxa"/>
            <w:gridSpan w:val="3"/>
            <w:shd w:val="clear" w:color="auto" w:fill="auto"/>
          </w:tcPr>
          <w:p w14:paraId="22C707BE" w14:textId="77777777" w:rsidR="009E5869" w:rsidRPr="003C267F"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Shang Y, Xu C, Jiang F, Huang R, Li Y, Zhou Y, Xu F, Dai H. Clinical characteristics and changes of chest CT features in 307 patients with common COVID-19 pneumonia infected SARS-CoV-2: A multicenter study in Jiangsu, China. Int J Infect Dis. 2020 Jul;96:157-162. doi: 10.1016/j.ijid.2020.05.006.</w:t>
            </w:r>
          </w:p>
        </w:tc>
      </w:tr>
      <w:tr w:rsidR="009E5869" w:rsidRPr="0036450D" w14:paraId="5565D0C8" w14:textId="77777777" w:rsidTr="00F85AC8">
        <w:tc>
          <w:tcPr>
            <w:tcW w:w="562" w:type="dxa"/>
            <w:shd w:val="clear" w:color="auto" w:fill="FF0000"/>
          </w:tcPr>
          <w:p w14:paraId="12451F0A" w14:textId="77777777" w:rsidR="009E5869" w:rsidRDefault="009E5869" w:rsidP="00F85AC8">
            <w:pPr>
              <w:spacing w:line="360" w:lineRule="auto"/>
              <w:rPr>
                <w:rFonts w:ascii="Verdana" w:hAnsi="Verdana"/>
                <w:sz w:val="16"/>
                <w:szCs w:val="16"/>
              </w:rPr>
            </w:pPr>
          </w:p>
        </w:tc>
        <w:tc>
          <w:tcPr>
            <w:tcW w:w="2840" w:type="dxa"/>
          </w:tcPr>
          <w:p w14:paraId="00C47789" w14:textId="77777777" w:rsidR="009E5869" w:rsidRDefault="009E5869" w:rsidP="00F85AC8">
            <w:pPr>
              <w:spacing w:line="360" w:lineRule="auto"/>
              <w:rPr>
                <w:rFonts w:ascii="Verdana" w:hAnsi="Verdana"/>
                <w:sz w:val="16"/>
                <w:szCs w:val="16"/>
              </w:rPr>
            </w:pPr>
            <w:r>
              <w:rPr>
                <w:rFonts w:ascii="Verdana" w:hAnsi="Verdana"/>
                <w:sz w:val="16"/>
                <w:szCs w:val="16"/>
              </w:rPr>
              <w:t>Shi</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0C2A7F64"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D6737C1" w14:textId="77777777" w:rsidTr="00F85AC8">
        <w:tc>
          <w:tcPr>
            <w:tcW w:w="9067" w:type="dxa"/>
            <w:gridSpan w:val="3"/>
            <w:shd w:val="clear" w:color="auto" w:fill="auto"/>
          </w:tcPr>
          <w:p w14:paraId="3E076980" w14:textId="77777777" w:rsidR="009E5869" w:rsidRPr="003C267F" w:rsidRDefault="009E5869" w:rsidP="00F85AC8">
            <w:pPr>
              <w:pStyle w:val="EndNoteBibliography"/>
              <w:spacing w:after="0" w:line="360" w:lineRule="auto"/>
              <w:rPr>
                <w:rFonts w:ascii="Verdana" w:hAnsi="Verdana"/>
                <w:color w:val="000000" w:themeColor="text1"/>
                <w:sz w:val="16"/>
                <w:szCs w:val="16"/>
              </w:rPr>
            </w:pPr>
            <w:r w:rsidRPr="00343F78">
              <w:rPr>
                <w:rFonts w:ascii="Verdana" w:hAnsi="Verdana"/>
                <w:color w:val="000000" w:themeColor="text1"/>
                <w:sz w:val="16"/>
                <w:szCs w:val="16"/>
              </w:rPr>
              <w:t xml:space="preserve">Shi SM, Bakaev I, Chen HL, Travison TG, Berry SD. (2020). Risk Factors, Presentation, and Course of Coronavirus Disease 2019 in a Large, Academic Long-Term Care Facility. </w:t>
            </w:r>
            <w:r w:rsidRPr="00343F78">
              <w:rPr>
                <w:rFonts w:ascii="Verdana" w:hAnsi="Verdana"/>
                <w:i/>
                <w:color w:val="000000" w:themeColor="text1"/>
                <w:sz w:val="16"/>
                <w:szCs w:val="16"/>
              </w:rPr>
              <w:t>J Am Med Dir Assoc, 21</w:t>
            </w:r>
            <w:r w:rsidRPr="00343F78">
              <w:rPr>
                <w:rFonts w:ascii="Verdana" w:hAnsi="Verdana"/>
                <w:color w:val="000000" w:themeColor="text1"/>
                <w:sz w:val="16"/>
                <w:szCs w:val="16"/>
              </w:rPr>
              <w:t>(10), 1378-+. doi:10.1016/j.jamda.2020.08.027</w:t>
            </w:r>
          </w:p>
        </w:tc>
      </w:tr>
      <w:tr w:rsidR="009E5869" w:rsidRPr="0036450D" w14:paraId="5C834404" w14:textId="77777777" w:rsidTr="00F85AC8">
        <w:tc>
          <w:tcPr>
            <w:tcW w:w="562" w:type="dxa"/>
            <w:shd w:val="clear" w:color="auto" w:fill="FF0000"/>
          </w:tcPr>
          <w:p w14:paraId="3BD2C24D" w14:textId="77777777" w:rsidR="009E5869" w:rsidRDefault="009E5869" w:rsidP="00F85AC8">
            <w:pPr>
              <w:spacing w:line="360" w:lineRule="auto"/>
              <w:rPr>
                <w:rFonts w:ascii="Verdana" w:hAnsi="Verdana"/>
                <w:sz w:val="16"/>
                <w:szCs w:val="16"/>
              </w:rPr>
            </w:pPr>
          </w:p>
        </w:tc>
        <w:tc>
          <w:tcPr>
            <w:tcW w:w="2840" w:type="dxa"/>
          </w:tcPr>
          <w:p w14:paraId="1F74DFFD" w14:textId="77777777" w:rsidR="009E5869" w:rsidRDefault="009E5869" w:rsidP="00F85AC8">
            <w:pPr>
              <w:spacing w:line="360" w:lineRule="auto"/>
              <w:rPr>
                <w:rFonts w:ascii="Verdana" w:hAnsi="Verdana"/>
                <w:sz w:val="16"/>
                <w:szCs w:val="16"/>
              </w:rPr>
            </w:pPr>
            <w:r>
              <w:rPr>
                <w:rFonts w:ascii="Verdana" w:hAnsi="Verdana"/>
                <w:sz w:val="16"/>
                <w:szCs w:val="16"/>
              </w:rPr>
              <w:t>Shrivastava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61C1A27B" w14:textId="77777777" w:rsidR="009E5869" w:rsidRDefault="009E5869" w:rsidP="00F85AC8">
            <w:pPr>
              <w:spacing w:line="360" w:lineRule="auto"/>
              <w:rPr>
                <w:rFonts w:ascii="Verdana" w:hAnsi="Verdana"/>
                <w:sz w:val="16"/>
                <w:szCs w:val="16"/>
              </w:rPr>
            </w:pPr>
            <w:r>
              <w:rPr>
                <w:rFonts w:ascii="Verdana" w:hAnsi="Verdana"/>
                <w:sz w:val="16"/>
                <w:szCs w:val="16"/>
              </w:rPr>
              <w:t>Opinion paper</w:t>
            </w:r>
          </w:p>
        </w:tc>
      </w:tr>
      <w:tr w:rsidR="009E5869" w:rsidRPr="0036450D" w14:paraId="36347B36" w14:textId="77777777" w:rsidTr="00F85AC8">
        <w:tc>
          <w:tcPr>
            <w:tcW w:w="9067" w:type="dxa"/>
            <w:gridSpan w:val="3"/>
            <w:shd w:val="clear" w:color="auto" w:fill="auto"/>
          </w:tcPr>
          <w:p w14:paraId="32D5268B" w14:textId="77777777" w:rsidR="009E5869" w:rsidRPr="003C267F"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Shrivastava SR, Shrivastava PS. COVID-19 and Alcohol Consumption: No Preventive or Therapeutic Benefits. Int J Prev Med. 2020 Jul 9;11:91. doi: 10.4103/ijpvm.IJPVM_198_20. </w:t>
            </w:r>
          </w:p>
        </w:tc>
      </w:tr>
      <w:tr w:rsidR="009E5869" w:rsidRPr="0036450D" w14:paraId="6187CC5F" w14:textId="77777777" w:rsidTr="00F85AC8">
        <w:tc>
          <w:tcPr>
            <w:tcW w:w="562" w:type="dxa"/>
            <w:shd w:val="clear" w:color="auto" w:fill="FF0000"/>
          </w:tcPr>
          <w:p w14:paraId="1667A2DB" w14:textId="77777777" w:rsidR="009E5869" w:rsidRDefault="009E5869" w:rsidP="00F85AC8">
            <w:pPr>
              <w:spacing w:line="360" w:lineRule="auto"/>
              <w:rPr>
                <w:rFonts w:ascii="Verdana" w:hAnsi="Verdana"/>
                <w:sz w:val="16"/>
                <w:szCs w:val="16"/>
              </w:rPr>
            </w:pPr>
          </w:p>
        </w:tc>
        <w:tc>
          <w:tcPr>
            <w:tcW w:w="2840" w:type="dxa"/>
          </w:tcPr>
          <w:p w14:paraId="20DF760A" w14:textId="77777777" w:rsidR="009E5869" w:rsidRDefault="009E5869" w:rsidP="00F85AC8">
            <w:pPr>
              <w:spacing w:line="360" w:lineRule="auto"/>
              <w:rPr>
                <w:rFonts w:ascii="Verdana" w:hAnsi="Verdana"/>
                <w:sz w:val="16"/>
                <w:szCs w:val="16"/>
              </w:rPr>
            </w:pPr>
            <w:r>
              <w:rPr>
                <w:rFonts w:ascii="Verdana" w:hAnsi="Verdana"/>
                <w:sz w:val="16"/>
                <w:szCs w:val="16"/>
              </w:rPr>
              <w:t>Siddiqui</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tcPr>
          <w:p w14:paraId="37C0263D" w14:textId="77777777" w:rsidR="009E5869" w:rsidRDefault="009E5869" w:rsidP="00F85AC8">
            <w:pPr>
              <w:spacing w:line="360" w:lineRule="auto"/>
              <w:rPr>
                <w:rFonts w:ascii="Verdana" w:hAnsi="Verdana"/>
                <w:sz w:val="16"/>
                <w:szCs w:val="16"/>
              </w:rPr>
            </w:pPr>
            <w:r>
              <w:rPr>
                <w:rFonts w:ascii="Verdana" w:hAnsi="Verdana"/>
                <w:sz w:val="16"/>
                <w:szCs w:val="16"/>
              </w:rPr>
              <w:t xml:space="preserve">SUDS 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9B1C89E" w14:textId="77777777" w:rsidTr="00F85AC8">
        <w:tc>
          <w:tcPr>
            <w:tcW w:w="9067" w:type="dxa"/>
            <w:gridSpan w:val="3"/>
            <w:shd w:val="clear" w:color="auto" w:fill="auto"/>
          </w:tcPr>
          <w:p w14:paraId="31B84D07" w14:textId="77777777" w:rsidR="009E5869" w:rsidRPr="008A1638" w:rsidRDefault="009E5869" w:rsidP="00F85AC8">
            <w:pPr>
              <w:spacing w:line="360" w:lineRule="auto"/>
              <w:rPr>
                <w:rFonts w:ascii="Verdana" w:hAnsi="Verdana"/>
                <w:sz w:val="16"/>
                <w:szCs w:val="16"/>
              </w:rPr>
            </w:pPr>
            <w:r w:rsidRPr="008A1638">
              <w:rPr>
                <w:rFonts w:ascii="Verdana" w:hAnsi="Verdana"/>
                <w:sz w:val="16"/>
                <w:szCs w:val="16"/>
              </w:rPr>
              <w:lastRenderedPageBreak/>
              <w:t>Siddiqui S, Kelly L, Bosch N, Law A, Patel LA, Perkins N, Armaignac DL,</w:t>
            </w:r>
            <w:r>
              <w:rPr>
                <w:rFonts w:ascii="Verdana" w:hAnsi="Verdana"/>
                <w:sz w:val="16"/>
                <w:szCs w:val="16"/>
              </w:rPr>
              <w:t xml:space="preserve"> </w:t>
            </w:r>
            <w:r w:rsidRPr="008A1638">
              <w:rPr>
                <w:rFonts w:ascii="Verdana" w:hAnsi="Verdana"/>
                <w:sz w:val="16"/>
                <w:szCs w:val="16"/>
              </w:rPr>
              <w:t>Zabolotskikh I, Christie A, Krishna Mohan S, Deo N, Bansal V, Kumar VK, Gajic O,</w:t>
            </w:r>
            <w:r>
              <w:rPr>
                <w:rFonts w:ascii="Verdana" w:hAnsi="Verdana"/>
                <w:sz w:val="16"/>
                <w:szCs w:val="16"/>
              </w:rPr>
              <w:t xml:space="preserve"> </w:t>
            </w:r>
            <w:r w:rsidRPr="008A1638">
              <w:rPr>
                <w:rFonts w:ascii="Verdana" w:hAnsi="Verdana"/>
                <w:sz w:val="16"/>
                <w:szCs w:val="16"/>
              </w:rPr>
              <w:t>Kashyap R, Domecq JP, Boman K, Walkey A, Banner-Goodspeed V, Schaefer MS.</w:t>
            </w:r>
            <w:r>
              <w:rPr>
                <w:rFonts w:ascii="Verdana" w:hAnsi="Verdana"/>
                <w:sz w:val="16"/>
                <w:szCs w:val="16"/>
              </w:rPr>
              <w:t xml:space="preserve"> </w:t>
            </w:r>
            <w:r w:rsidRPr="008A1638">
              <w:rPr>
                <w:rFonts w:ascii="Verdana" w:hAnsi="Verdana"/>
                <w:sz w:val="16"/>
                <w:szCs w:val="16"/>
              </w:rPr>
              <w:t>Discharge Disposition and Loss of Independence Among Survivors of COVID-19</w:t>
            </w:r>
          </w:p>
          <w:p w14:paraId="066FCA55" w14:textId="77777777" w:rsidR="009E5869" w:rsidRDefault="009E5869" w:rsidP="00F85AC8">
            <w:pPr>
              <w:spacing w:line="360" w:lineRule="auto"/>
              <w:rPr>
                <w:rFonts w:ascii="Verdana" w:hAnsi="Verdana"/>
                <w:sz w:val="16"/>
                <w:szCs w:val="16"/>
              </w:rPr>
            </w:pPr>
            <w:r w:rsidRPr="008A1638">
              <w:rPr>
                <w:rFonts w:ascii="Verdana" w:hAnsi="Verdana"/>
                <w:sz w:val="16"/>
                <w:szCs w:val="16"/>
              </w:rPr>
              <w:t>Admitted to Intensive Care: Results From the SCCM Discovery Viral Infection and</w:t>
            </w:r>
            <w:r>
              <w:rPr>
                <w:rFonts w:ascii="Verdana" w:hAnsi="Verdana"/>
                <w:sz w:val="16"/>
                <w:szCs w:val="16"/>
              </w:rPr>
              <w:t xml:space="preserve"> </w:t>
            </w:r>
            <w:r w:rsidRPr="008A1638">
              <w:rPr>
                <w:rFonts w:ascii="Verdana" w:hAnsi="Verdana"/>
                <w:sz w:val="16"/>
                <w:szCs w:val="16"/>
              </w:rPr>
              <w:t>Respiratory Illness Universal Study (VIRUS). J Intensive Care Med. 2023 May</w:t>
            </w:r>
            <w:r>
              <w:rPr>
                <w:rFonts w:ascii="Verdana" w:hAnsi="Verdana"/>
                <w:sz w:val="16"/>
                <w:szCs w:val="16"/>
              </w:rPr>
              <w:t xml:space="preserve"> </w:t>
            </w:r>
            <w:r w:rsidRPr="008A1638">
              <w:rPr>
                <w:rFonts w:ascii="Verdana" w:hAnsi="Verdana"/>
                <w:sz w:val="16"/>
                <w:szCs w:val="16"/>
              </w:rPr>
              <w:t xml:space="preserve">8:8850666231174375. doi: 10.1177/08850666231174375. </w:t>
            </w:r>
          </w:p>
        </w:tc>
      </w:tr>
      <w:tr w:rsidR="009E5869" w:rsidRPr="0036450D" w14:paraId="39564A06" w14:textId="77777777" w:rsidTr="00F85AC8">
        <w:tc>
          <w:tcPr>
            <w:tcW w:w="562" w:type="dxa"/>
            <w:shd w:val="clear" w:color="auto" w:fill="FF0000"/>
          </w:tcPr>
          <w:p w14:paraId="046A0F8C" w14:textId="77777777" w:rsidR="009E5869" w:rsidRDefault="009E5869" w:rsidP="00F85AC8">
            <w:pPr>
              <w:spacing w:line="360" w:lineRule="auto"/>
              <w:rPr>
                <w:rFonts w:ascii="Verdana" w:hAnsi="Verdana"/>
                <w:sz w:val="16"/>
                <w:szCs w:val="16"/>
              </w:rPr>
            </w:pPr>
          </w:p>
        </w:tc>
        <w:tc>
          <w:tcPr>
            <w:tcW w:w="2840" w:type="dxa"/>
          </w:tcPr>
          <w:p w14:paraId="73E31F89" w14:textId="77777777" w:rsidR="009E5869" w:rsidRDefault="009E5869" w:rsidP="00F85AC8">
            <w:pPr>
              <w:spacing w:line="360" w:lineRule="auto"/>
              <w:rPr>
                <w:rFonts w:ascii="Verdana" w:hAnsi="Verdana"/>
                <w:sz w:val="16"/>
                <w:szCs w:val="16"/>
              </w:rPr>
            </w:pPr>
            <w:r>
              <w:rPr>
                <w:rFonts w:ascii="Verdana" w:hAnsi="Verdana"/>
                <w:sz w:val="16"/>
                <w:szCs w:val="16"/>
              </w:rPr>
              <w:t>Simon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6B3DB504" w14:textId="77777777" w:rsidR="009E5869" w:rsidRDefault="009E5869" w:rsidP="00F85AC8">
            <w:pPr>
              <w:spacing w:line="360" w:lineRule="auto"/>
              <w:rPr>
                <w:rFonts w:ascii="Verdana" w:hAnsi="Verdana"/>
                <w:sz w:val="16"/>
                <w:szCs w:val="16"/>
              </w:rPr>
            </w:pPr>
            <w:r>
              <w:rPr>
                <w:rFonts w:ascii="Verdana" w:hAnsi="Verdana"/>
                <w:sz w:val="16"/>
                <w:szCs w:val="16"/>
              </w:rPr>
              <w:t>Opinion paper</w:t>
            </w:r>
          </w:p>
        </w:tc>
      </w:tr>
      <w:tr w:rsidR="009E5869" w:rsidRPr="0036450D" w14:paraId="65DACEEC" w14:textId="77777777" w:rsidTr="00F85AC8">
        <w:tc>
          <w:tcPr>
            <w:tcW w:w="9067" w:type="dxa"/>
            <w:gridSpan w:val="3"/>
            <w:shd w:val="clear" w:color="auto" w:fill="auto"/>
          </w:tcPr>
          <w:p w14:paraId="3E628D7D" w14:textId="77777777" w:rsidR="009E5869" w:rsidRPr="00BC5377"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Simon NM, Saxe GN, Marmar CR. Mental Health Disorders Related to COVID-19-Related </w:t>
            </w:r>
            <w:r>
              <w:rPr>
                <w:rFonts w:ascii="Verdana" w:hAnsi="Verdana"/>
                <w:color w:val="000000" w:themeColor="text1"/>
                <w:sz w:val="16"/>
                <w:szCs w:val="16"/>
              </w:rPr>
              <w:t>Mortality</w:t>
            </w:r>
            <w:r w:rsidRPr="00343F78">
              <w:rPr>
                <w:rFonts w:ascii="Verdana" w:hAnsi="Verdana"/>
                <w:color w:val="000000" w:themeColor="text1"/>
                <w:sz w:val="16"/>
                <w:szCs w:val="16"/>
              </w:rPr>
              <w:t xml:space="preserve">s. JAMA. 2020 Oct 20;324(15):1493-1494. doi:10.1001/jama.2020.19632. PMID: 33044510. </w:t>
            </w:r>
          </w:p>
        </w:tc>
      </w:tr>
      <w:tr w:rsidR="009E5869" w:rsidRPr="0036450D" w14:paraId="749A0344" w14:textId="77777777" w:rsidTr="00F85AC8">
        <w:tc>
          <w:tcPr>
            <w:tcW w:w="562" w:type="dxa"/>
            <w:shd w:val="clear" w:color="auto" w:fill="FF0000"/>
          </w:tcPr>
          <w:p w14:paraId="16411DC3" w14:textId="77777777" w:rsidR="009E5869" w:rsidRDefault="009E5869" w:rsidP="00F85AC8">
            <w:pPr>
              <w:spacing w:line="360" w:lineRule="auto"/>
              <w:rPr>
                <w:rFonts w:ascii="Verdana" w:hAnsi="Verdana"/>
                <w:sz w:val="16"/>
                <w:szCs w:val="16"/>
              </w:rPr>
            </w:pPr>
          </w:p>
        </w:tc>
        <w:tc>
          <w:tcPr>
            <w:tcW w:w="2840" w:type="dxa"/>
          </w:tcPr>
          <w:p w14:paraId="5B1F7623" w14:textId="77777777" w:rsidR="009E5869" w:rsidRDefault="009E5869" w:rsidP="00F85AC8">
            <w:pPr>
              <w:spacing w:line="360" w:lineRule="auto"/>
              <w:rPr>
                <w:rFonts w:ascii="Verdana" w:hAnsi="Verdana"/>
                <w:sz w:val="16"/>
                <w:szCs w:val="16"/>
              </w:rPr>
            </w:pPr>
            <w:r>
              <w:rPr>
                <w:rFonts w:ascii="Verdana" w:hAnsi="Verdana"/>
                <w:sz w:val="16"/>
                <w:szCs w:val="16"/>
              </w:rPr>
              <w:t>Simons</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610414AC" w14:textId="77777777" w:rsidR="009E5869" w:rsidRDefault="009E5869" w:rsidP="00F85AC8">
            <w:pPr>
              <w:spacing w:line="360" w:lineRule="auto"/>
              <w:rPr>
                <w:rFonts w:ascii="Verdana" w:hAnsi="Verdana"/>
                <w:sz w:val="16"/>
                <w:szCs w:val="16"/>
              </w:rPr>
            </w:pPr>
            <w:r>
              <w:rPr>
                <w:rFonts w:ascii="Verdana" w:hAnsi="Verdana"/>
                <w:sz w:val="16"/>
                <w:szCs w:val="16"/>
              </w:rPr>
              <w:t xml:space="preserve">Meta-analysis smoking </w:t>
            </w:r>
            <w:r w:rsidRPr="00E9562A">
              <w:rPr>
                <w:rFonts w:ascii="Verdana" w:hAnsi="Verdana"/>
                <w:sz w:val="16"/>
                <w:szCs w:val="16"/>
              </w:rPr>
              <w:sym w:font="Wingdings" w:char="F0E0"/>
            </w:r>
            <w:r>
              <w:rPr>
                <w:rFonts w:ascii="Verdana" w:hAnsi="Verdana"/>
                <w:sz w:val="16"/>
                <w:szCs w:val="16"/>
              </w:rPr>
              <w:t xml:space="preserve"> COVID-19 risk</w:t>
            </w:r>
          </w:p>
        </w:tc>
      </w:tr>
      <w:tr w:rsidR="009E5869" w:rsidRPr="0036450D" w14:paraId="60BFEDF5" w14:textId="77777777" w:rsidTr="00F85AC8">
        <w:tc>
          <w:tcPr>
            <w:tcW w:w="9067" w:type="dxa"/>
            <w:gridSpan w:val="3"/>
            <w:shd w:val="clear" w:color="auto" w:fill="auto"/>
          </w:tcPr>
          <w:p w14:paraId="537C4069" w14:textId="77777777" w:rsidR="009E5869" w:rsidRDefault="009E5869" w:rsidP="00F85AC8">
            <w:pPr>
              <w:spacing w:line="360" w:lineRule="auto"/>
              <w:rPr>
                <w:rFonts w:ascii="Verdana" w:hAnsi="Verdana"/>
                <w:sz w:val="16"/>
                <w:szCs w:val="16"/>
              </w:rPr>
            </w:pPr>
            <w:r w:rsidRPr="00CE0C77">
              <w:rPr>
                <w:rFonts w:ascii="Verdana" w:hAnsi="Verdana"/>
                <w:sz w:val="16"/>
                <w:szCs w:val="16"/>
              </w:rPr>
              <w:t>Simons D, Shahab L, Brown J, Perski O. The association of smoking status with</w:t>
            </w:r>
            <w:r>
              <w:rPr>
                <w:rFonts w:ascii="Verdana" w:hAnsi="Verdana"/>
                <w:sz w:val="16"/>
                <w:szCs w:val="16"/>
              </w:rPr>
              <w:t xml:space="preserve"> </w:t>
            </w:r>
            <w:r w:rsidRPr="00CE0C77">
              <w:rPr>
                <w:rFonts w:ascii="Verdana" w:hAnsi="Verdana"/>
                <w:sz w:val="16"/>
                <w:szCs w:val="16"/>
              </w:rPr>
              <w:t>SARS-CoV-2 infection, hospitalization and mortality from COVID-19: a living</w:t>
            </w:r>
            <w:r>
              <w:rPr>
                <w:rFonts w:ascii="Verdana" w:hAnsi="Verdana"/>
                <w:sz w:val="16"/>
                <w:szCs w:val="16"/>
              </w:rPr>
              <w:t xml:space="preserve"> </w:t>
            </w:r>
            <w:r w:rsidRPr="00CE0C77">
              <w:rPr>
                <w:rFonts w:ascii="Verdana" w:hAnsi="Verdana"/>
                <w:sz w:val="16"/>
                <w:szCs w:val="16"/>
              </w:rPr>
              <w:t>rapid evidence review with Bayesian meta-analyses (version 7). Addiction. 2021</w:t>
            </w:r>
            <w:r>
              <w:rPr>
                <w:rFonts w:ascii="Verdana" w:hAnsi="Verdana"/>
                <w:sz w:val="16"/>
                <w:szCs w:val="16"/>
              </w:rPr>
              <w:t xml:space="preserve"> </w:t>
            </w:r>
            <w:r w:rsidRPr="00CE0C77">
              <w:rPr>
                <w:rFonts w:ascii="Verdana" w:hAnsi="Verdana"/>
                <w:sz w:val="16"/>
                <w:szCs w:val="16"/>
              </w:rPr>
              <w:t>Jun;116(6):1319-1368. doi: 10.1111/add.15276. Epub 2020 Nov 17. PMID: 33007104;</w:t>
            </w:r>
            <w:r>
              <w:rPr>
                <w:rFonts w:ascii="Verdana" w:hAnsi="Verdana"/>
                <w:sz w:val="16"/>
                <w:szCs w:val="16"/>
              </w:rPr>
              <w:t xml:space="preserve"> </w:t>
            </w:r>
            <w:r w:rsidRPr="00CE0C77">
              <w:rPr>
                <w:rFonts w:ascii="Verdana" w:hAnsi="Verdana"/>
                <w:sz w:val="16"/>
                <w:szCs w:val="16"/>
              </w:rPr>
              <w:t>PMCID: PMC7590402.</w:t>
            </w:r>
          </w:p>
        </w:tc>
      </w:tr>
      <w:tr w:rsidR="009E5869" w:rsidRPr="0036450D" w14:paraId="72979B82" w14:textId="77777777" w:rsidTr="00F85AC8">
        <w:tc>
          <w:tcPr>
            <w:tcW w:w="562" w:type="dxa"/>
            <w:shd w:val="clear" w:color="auto" w:fill="FF0000"/>
          </w:tcPr>
          <w:p w14:paraId="3E18CCD6" w14:textId="77777777" w:rsidR="009E5869" w:rsidRDefault="009E5869" w:rsidP="00F85AC8">
            <w:pPr>
              <w:spacing w:line="360" w:lineRule="auto"/>
              <w:rPr>
                <w:rFonts w:ascii="Verdana" w:hAnsi="Verdana"/>
                <w:sz w:val="16"/>
                <w:szCs w:val="16"/>
              </w:rPr>
            </w:pPr>
          </w:p>
        </w:tc>
        <w:tc>
          <w:tcPr>
            <w:tcW w:w="2840" w:type="dxa"/>
          </w:tcPr>
          <w:p w14:paraId="5876F8BF" w14:textId="77777777" w:rsidR="009E5869" w:rsidRDefault="009E5869" w:rsidP="00F85AC8">
            <w:pPr>
              <w:spacing w:line="360" w:lineRule="auto"/>
              <w:rPr>
                <w:rFonts w:ascii="Verdana" w:hAnsi="Verdana"/>
                <w:sz w:val="16"/>
                <w:szCs w:val="16"/>
              </w:rPr>
            </w:pPr>
            <w:r>
              <w:rPr>
                <w:rFonts w:ascii="Verdana" w:hAnsi="Verdana"/>
                <w:sz w:val="16"/>
                <w:szCs w:val="16"/>
              </w:rPr>
              <w:t>Singh</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 xml:space="preserve">1 </w:t>
            </w:r>
            <w:r w:rsidRPr="007D36C3">
              <w:rPr>
                <w:rFonts w:ascii="Verdana" w:hAnsi="Verdana"/>
                <w:color w:val="0070C0"/>
                <w:sz w:val="13"/>
                <w:szCs w:val="13"/>
              </w:rPr>
              <w:t>[</w:t>
            </w:r>
            <w:r w:rsidRPr="007D36C3">
              <w:rPr>
                <w:rFonts w:ascii="Verdana" w:hAnsi="Verdana"/>
                <w:color w:val="FF0000"/>
                <w:sz w:val="13"/>
                <w:szCs w:val="13"/>
              </w:rPr>
              <w:t>MEDRXIV</w:t>
            </w:r>
            <w:r w:rsidRPr="007D36C3">
              <w:rPr>
                <w:rFonts w:ascii="Verdana" w:hAnsi="Verdana"/>
                <w:color w:val="0070C0"/>
                <w:sz w:val="13"/>
                <w:szCs w:val="13"/>
              </w:rPr>
              <w:t>]</w:t>
            </w:r>
          </w:p>
        </w:tc>
        <w:tc>
          <w:tcPr>
            <w:tcW w:w="5665" w:type="dxa"/>
          </w:tcPr>
          <w:p w14:paraId="67318A6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247DF48" w14:textId="77777777" w:rsidTr="00F85AC8">
        <w:tc>
          <w:tcPr>
            <w:tcW w:w="9067" w:type="dxa"/>
            <w:gridSpan w:val="3"/>
            <w:shd w:val="clear" w:color="auto" w:fill="auto"/>
          </w:tcPr>
          <w:p w14:paraId="3D35C15D" w14:textId="77777777" w:rsidR="009E5869" w:rsidRPr="008B1F95" w:rsidRDefault="009E5869" w:rsidP="00F85AC8">
            <w:pPr>
              <w:spacing w:line="360" w:lineRule="auto"/>
              <w:rPr>
                <w:rFonts w:ascii="Verdana" w:hAnsi="Verdana" w:cs="Arial"/>
                <w:color w:val="222222"/>
                <w:sz w:val="16"/>
                <w:szCs w:val="16"/>
                <w:shd w:val="clear" w:color="auto" w:fill="FFFFFF"/>
              </w:rPr>
            </w:pPr>
            <w:r w:rsidRPr="00343F78">
              <w:rPr>
                <w:rFonts w:ascii="Verdana" w:hAnsi="Verdana" w:cs="Arial"/>
                <w:color w:val="222222"/>
                <w:sz w:val="16"/>
                <w:szCs w:val="16"/>
                <w:shd w:val="clear" w:color="auto" w:fill="FFFFFF"/>
              </w:rPr>
              <w:t>Singh, R., Rathore, S. S., Khan, H., Bhurwal, A., Sheraton, M., Ghosh, P., ... &amp; Bansal, V. (2021). Mortality and Severity in COVID-19 Patients on ACEIs &amp; ARBs-A Meta-Regression Analysis.</w:t>
            </w:r>
            <w:r w:rsidRPr="00343F78">
              <w:rPr>
                <w:rStyle w:val="apple-converted-space"/>
                <w:rFonts w:ascii="Verdana" w:hAnsi="Verdana" w:cs="Arial"/>
                <w:color w:val="222222"/>
                <w:sz w:val="16"/>
                <w:szCs w:val="16"/>
                <w:shd w:val="clear" w:color="auto" w:fill="FFFFFF"/>
              </w:rPr>
              <w:t> </w:t>
            </w:r>
            <w:r w:rsidRPr="00343F78">
              <w:rPr>
                <w:rFonts w:ascii="Verdana" w:hAnsi="Verdana" w:cs="Arial"/>
                <w:i/>
                <w:iCs/>
                <w:color w:val="222222"/>
                <w:sz w:val="16"/>
                <w:szCs w:val="16"/>
              </w:rPr>
              <w:t>medRxiv</w:t>
            </w:r>
            <w:r w:rsidRPr="00343F78">
              <w:rPr>
                <w:rFonts w:ascii="Verdana" w:hAnsi="Verdana" w:cs="Arial"/>
                <w:color w:val="222222"/>
                <w:sz w:val="16"/>
                <w:szCs w:val="16"/>
                <w:shd w:val="clear" w:color="auto" w:fill="FFFFFF"/>
              </w:rPr>
              <w:t>.</w:t>
            </w:r>
          </w:p>
        </w:tc>
      </w:tr>
      <w:tr w:rsidR="009E5869" w:rsidRPr="0036450D" w14:paraId="553F8529" w14:textId="77777777" w:rsidTr="00F85AC8">
        <w:tc>
          <w:tcPr>
            <w:tcW w:w="562" w:type="dxa"/>
            <w:shd w:val="clear" w:color="auto" w:fill="538135" w:themeFill="accent6" w:themeFillShade="BF"/>
          </w:tcPr>
          <w:p w14:paraId="2A4DA679" w14:textId="77777777" w:rsidR="009E5869" w:rsidRDefault="009E5869" w:rsidP="00F85AC8">
            <w:pPr>
              <w:spacing w:line="360" w:lineRule="auto"/>
              <w:rPr>
                <w:rFonts w:ascii="Verdana" w:hAnsi="Verdana"/>
                <w:sz w:val="16"/>
                <w:szCs w:val="16"/>
              </w:rPr>
            </w:pPr>
          </w:p>
        </w:tc>
        <w:tc>
          <w:tcPr>
            <w:tcW w:w="2840" w:type="dxa"/>
          </w:tcPr>
          <w:p w14:paraId="7FF83736" w14:textId="77777777" w:rsidR="009E5869" w:rsidRDefault="009E5869" w:rsidP="00F85AC8">
            <w:pPr>
              <w:spacing w:line="360" w:lineRule="auto"/>
              <w:rPr>
                <w:rFonts w:ascii="Verdana" w:hAnsi="Verdana"/>
                <w:sz w:val="16"/>
                <w:szCs w:val="16"/>
              </w:rPr>
            </w:pPr>
            <w:r>
              <w:rPr>
                <w:rFonts w:ascii="Verdana" w:hAnsi="Verdana" w:cs="Calibri"/>
                <w:sz w:val="16"/>
                <w:szCs w:val="16"/>
              </w:rPr>
              <w:t xml:space="preserve">Sisó-Almirall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0</w:t>
            </w:r>
          </w:p>
        </w:tc>
        <w:tc>
          <w:tcPr>
            <w:tcW w:w="5665" w:type="dxa"/>
          </w:tcPr>
          <w:p w14:paraId="706B08DA"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w:t>
            </w:r>
          </w:p>
        </w:tc>
      </w:tr>
      <w:tr w:rsidR="009E5869" w:rsidRPr="0036450D" w14:paraId="536BDE9B" w14:textId="77777777" w:rsidTr="00F85AC8">
        <w:tc>
          <w:tcPr>
            <w:tcW w:w="9067" w:type="dxa"/>
            <w:gridSpan w:val="3"/>
            <w:shd w:val="clear" w:color="auto" w:fill="auto"/>
          </w:tcPr>
          <w:p w14:paraId="00E45A61" w14:textId="77777777" w:rsidR="009E5869" w:rsidRDefault="009E5869" w:rsidP="00F85AC8">
            <w:pPr>
              <w:spacing w:line="360" w:lineRule="auto"/>
              <w:rPr>
                <w:rFonts w:ascii="Verdana" w:hAnsi="Verdana"/>
                <w:sz w:val="16"/>
                <w:szCs w:val="16"/>
              </w:rPr>
            </w:pPr>
            <w:r w:rsidRPr="00343F78">
              <w:rPr>
                <w:rFonts w:ascii="Verdana" w:hAnsi="Verdana"/>
                <w:sz w:val="16"/>
                <w:szCs w:val="16"/>
                <w:lang w:val="es-ES"/>
              </w:rPr>
              <w:t xml:space="preserve">Sisó-Almirall A, Kostov B, Mas-Heredia M, Vilanova-Rotllan S, Sequeira-Aymar E, Sans-Corrales M, Sant-Arderiu E, Cayuelas-Redondo L, Martínez-Pérez A, García-Plana N, Anguita-Guimet A, Benavent-Àreu J. Prognostic factors in Spanish COVID-19 patients: A case series from Barcelona. </w:t>
            </w:r>
            <w:r w:rsidRPr="00343F78">
              <w:rPr>
                <w:rFonts w:ascii="Verdana" w:hAnsi="Verdana"/>
                <w:sz w:val="16"/>
                <w:szCs w:val="16"/>
              </w:rPr>
              <w:t>PLoS One. 2020 Aug 21;15(8):e0237960. doi: 10.1371/journal.pone.0237960. PMID: 32822413; PMCID: PMC7444503.</w:t>
            </w:r>
          </w:p>
        </w:tc>
      </w:tr>
      <w:tr w:rsidR="009E5869" w:rsidRPr="0036450D" w14:paraId="59E11BE8" w14:textId="77777777" w:rsidTr="00F85AC8">
        <w:tc>
          <w:tcPr>
            <w:tcW w:w="562" w:type="dxa"/>
            <w:shd w:val="clear" w:color="auto" w:fill="FF0000"/>
          </w:tcPr>
          <w:p w14:paraId="6C47AFF5" w14:textId="77777777" w:rsidR="009E5869" w:rsidRDefault="009E5869" w:rsidP="00F85AC8">
            <w:pPr>
              <w:spacing w:line="360" w:lineRule="auto"/>
              <w:rPr>
                <w:rFonts w:ascii="Verdana" w:hAnsi="Verdana"/>
                <w:sz w:val="16"/>
                <w:szCs w:val="16"/>
              </w:rPr>
            </w:pPr>
          </w:p>
        </w:tc>
        <w:tc>
          <w:tcPr>
            <w:tcW w:w="2840" w:type="dxa"/>
          </w:tcPr>
          <w:p w14:paraId="15363288" w14:textId="77777777" w:rsidR="009E5869" w:rsidRDefault="009E5869" w:rsidP="00F85AC8">
            <w:pPr>
              <w:spacing w:line="360" w:lineRule="auto"/>
              <w:rPr>
                <w:rFonts w:ascii="Verdana" w:hAnsi="Verdana"/>
                <w:sz w:val="16"/>
                <w:szCs w:val="16"/>
              </w:rPr>
            </w:pPr>
            <w:r>
              <w:rPr>
                <w:rFonts w:ascii="Verdana" w:hAnsi="Verdana"/>
                <w:sz w:val="16"/>
                <w:szCs w:val="16"/>
              </w:rPr>
              <w:t xml:space="preserve">Siva </w:t>
            </w:r>
            <w:r w:rsidRPr="0036450D">
              <w:rPr>
                <w:rFonts w:ascii="Verdana" w:hAnsi="Verdana"/>
                <w:color w:val="0070C0"/>
                <w:sz w:val="16"/>
                <w:szCs w:val="16"/>
              </w:rPr>
              <w:t>2021</w:t>
            </w:r>
          </w:p>
        </w:tc>
        <w:tc>
          <w:tcPr>
            <w:tcW w:w="5665" w:type="dxa"/>
          </w:tcPr>
          <w:p w14:paraId="5B3D4DDE" w14:textId="77777777" w:rsidR="009E5869" w:rsidRDefault="009E5869" w:rsidP="00F85AC8">
            <w:pPr>
              <w:spacing w:line="360" w:lineRule="auto"/>
              <w:rPr>
                <w:rFonts w:ascii="Verdana" w:hAnsi="Verdana"/>
                <w:sz w:val="16"/>
                <w:szCs w:val="16"/>
              </w:rPr>
            </w:pPr>
            <w:r>
              <w:rPr>
                <w:rFonts w:ascii="Verdana" w:hAnsi="Verdana"/>
                <w:sz w:val="16"/>
                <w:szCs w:val="16"/>
              </w:rPr>
              <w:t>Opinion paper</w:t>
            </w:r>
          </w:p>
        </w:tc>
      </w:tr>
      <w:tr w:rsidR="009E5869" w:rsidRPr="0036450D" w14:paraId="7764AE90" w14:textId="77777777" w:rsidTr="00F85AC8">
        <w:tc>
          <w:tcPr>
            <w:tcW w:w="9067" w:type="dxa"/>
            <w:gridSpan w:val="3"/>
            <w:shd w:val="clear" w:color="auto" w:fill="auto"/>
          </w:tcPr>
          <w:p w14:paraId="2BF88074" w14:textId="77777777" w:rsidR="009E5869" w:rsidRPr="008B1F95"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Siva N. Severe mental illness: reassessing COVID-19 vaccine priorities. Lancet. 2021 Feb</w:t>
            </w:r>
            <w:r>
              <w:rPr>
                <w:rFonts w:ascii="Verdana" w:hAnsi="Verdana"/>
                <w:color w:val="000000" w:themeColor="text1"/>
                <w:sz w:val="16"/>
                <w:szCs w:val="16"/>
              </w:rPr>
              <w:t xml:space="preserve"> </w:t>
            </w:r>
            <w:r w:rsidRPr="00343F78">
              <w:rPr>
                <w:rFonts w:ascii="Verdana" w:hAnsi="Verdana"/>
                <w:color w:val="000000" w:themeColor="text1"/>
                <w:sz w:val="16"/>
                <w:szCs w:val="16"/>
              </w:rPr>
              <w:t>20;397(10275):657. doi: 10.1016/S0140-6736(21)00429-3. PMID: 33610199; PMCID: PMC7906718.</w:t>
            </w:r>
          </w:p>
        </w:tc>
      </w:tr>
      <w:tr w:rsidR="009E5869" w:rsidRPr="0036450D" w14:paraId="71E67666" w14:textId="77777777" w:rsidTr="00F85AC8">
        <w:tc>
          <w:tcPr>
            <w:tcW w:w="562" w:type="dxa"/>
            <w:shd w:val="clear" w:color="auto" w:fill="FF0000"/>
          </w:tcPr>
          <w:p w14:paraId="6C89D501" w14:textId="77777777" w:rsidR="009E5869" w:rsidRDefault="009E5869" w:rsidP="00F85AC8">
            <w:pPr>
              <w:spacing w:line="360" w:lineRule="auto"/>
              <w:rPr>
                <w:rFonts w:ascii="Verdana" w:hAnsi="Verdana"/>
                <w:sz w:val="16"/>
                <w:szCs w:val="16"/>
              </w:rPr>
            </w:pPr>
          </w:p>
        </w:tc>
        <w:tc>
          <w:tcPr>
            <w:tcW w:w="2840" w:type="dxa"/>
          </w:tcPr>
          <w:p w14:paraId="7EBD6997" w14:textId="77777777" w:rsidR="009E5869" w:rsidRDefault="009E5869" w:rsidP="00F85AC8">
            <w:pPr>
              <w:spacing w:line="360" w:lineRule="auto"/>
              <w:rPr>
                <w:rFonts w:ascii="Verdana" w:hAnsi="Verdana"/>
                <w:sz w:val="16"/>
                <w:szCs w:val="16"/>
              </w:rPr>
            </w:pPr>
            <w:r>
              <w:rPr>
                <w:rFonts w:ascii="Verdana" w:hAnsi="Verdana"/>
                <w:sz w:val="16"/>
                <w:szCs w:val="16"/>
              </w:rPr>
              <w:t>Slaunwhite</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4388CB27"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2138F3D" w14:textId="77777777" w:rsidTr="00F85AC8">
        <w:tc>
          <w:tcPr>
            <w:tcW w:w="9067" w:type="dxa"/>
            <w:gridSpan w:val="3"/>
            <w:shd w:val="clear" w:color="auto" w:fill="auto"/>
          </w:tcPr>
          <w:p w14:paraId="31592217"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Slaunwhite, A. K., Gan, W. Q., Xavier, C., Zhao, B., Buxton, J. A., &amp; Desai, R. (2020). Overdose and risk </w:t>
            </w:r>
          </w:p>
          <w:p w14:paraId="437D8992" w14:textId="77777777" w:rsidR="009E5869" w:rsidRPr="008B1F95"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factors for coronavirus disease 2019. </w:t>
            </w:r>
            <w:r w:rsidRPr="00343F78">
              <w:rPr>
                <w:rFonts w:ascii="Verdana" w:hAnsi="Verdana"/>
                <w:i/>
                <w:color w:val="000000" w:themeColor="text1"/>
                <w:sz w:val="16"/>
                <w:szCs w:val="16"/>
              </w:rPr>
              <w:t>Drug Alcohol Depend, 212</w:t>
            </w:r>
            <w:r w:rsidRPr="00343F78">
              <w:rPr>
                <w:rFonts w:ascii="Verdana" w:hAnsi="Verdana"/>
                <w:color w:val="000000" w:themeColor="text1"/>
                <w:sz w:val="16"/>
                <w:szCs w:val="16"/>
              </w:rPr>
              <w:t xml:space="preserve">. doi:10.1016/j.drugalcdep.2020.108047 </w:t>
            </w:r>
          </w:p>
        </w:tc>
      </w:tr>
      <w:tr w:rsidR="009E5869" w:rsidRPr="0036450D" w14:paraId="3E1FB309" w14:textId="77777777" w:rsidTr="00F85AC8">
        <w:tc>
          <w:tcPr>
            <w:tcW w:w="562" w:type="dxa"/>
            <w:shd w:val="clear" w:color="auto" w:fill="FF0000"/>
          </w:tcPr>
          <w:p w14:paraId="036AF1E7" w14:textId="77777777" w:rsidR="009E5869" w:rsidRDefault="009E5869" w:rsidP="00F85AC8">
            <w:pPr>
              <w:spacing w:line="360" w:lineRule="auto"/>
              <w:rPr>
                <w:rFonts w:ascii="Verdana" w:hAnsi="Verdana"/>
                <w:sz w:val="16"/>
                <w:szCs w:val="16"/>
              </w:rPr>
            </w:pPr>
          </w:p>
        </w:tc>
        <w:tc>
          <w:tcPr>
            <w:tcW w:w="2840" w:type="dxa"/>
          </w:tcPr>
          <w:p w14:paraId="38CEDD1F" w14:textId="77777777" w:rsidR="009E5869" w:rsidRDefault="009E5869" w:rsidP="00F85AC8">
            <w:pPr>
              <w:spacing w:line="360" w:lineRule="auto"/>
              <w:rPr>
                <w:rFonts w:ascii="Verdana" w:hAnsi="Verdana"/>
                <w:sz w:val="16"/>
                <w:szCs w:val="16"/>
              </w:rPr>
            </w:pPr>
            <w:r>
              <w:rPr>
                <w:rFonts w:ascii="Verdana" w:hAnsi="Verdana"/>
                <w:sz w:val="16"/>
                <w:szCs w:val="16"/>
              </w:rPr>
              <w:t>Sobotka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tcPr>
          <w:p w14:paraId="7305BC8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F0D9319" w14:textId="77777777" w:rsidTr="00F85AC8">
        <w:tc>
          <w:tcPr>
            <w:tcW w:w="9067" w:type="dxa"/>
            <w:gridSpan w:val="3"/>
            <w:shd w:val="clear" w:color="auto" w:fill="auto"/>
          </w:tcPr>
          <w:p w14:paraId="61242820" w14:textId="77777777" w:rsidR="009E5869" w:rsidRPr="008B1F95" w:rsidRDefault="009E5869" w:rsidP="00F85AC8">
            <w:pPr>
              <w:spacing w:line="360" w:lineRule="auto"/>
              <w:rPr>
                <w:rFonts w:ascii="Verdana" w:hAnsi="Verdana"/>
                <w:sz w:val="16"/>
                <w:szCs w:val="16"/>
              </w:rPr>
            </w:pPr>
            <w:r w:rsidRPr="008B1F95">
              <w:rPr>
                <w:rFonts w:ascii="Verdana" w:hAnsi="Verdana"/>
                <w:sz w:val="16"/>
                <w:szCs w:val="16"/>
              </w:rPr>
              <w:t>Sobotka LA, Jain A, Peng J, Allen KD, McShane CJ, Ramsey ML, Wellner MR,</w:t>
            </w:r>
            <w:r>
              <w:rPr>
                <w:rFonts w:ascii="Verdana" w:hAnsi="Verdana"/>
                <w:sz w:val="16"/>
                <w:szCs w:val="16"/>
              </w:rPr>
              <w:t xml:space="preserve"> </w:t>
            </w:r>
            <w:r w:rsidRPr="008B1F95">
              <w:rPr>
                <w:rFonts w:ascii="Verdana" w:hAnsi="Verdana"/>
                <w:sz w:val="16"/>
                <w:szCs w:val="16"/>
              </w:rPr>
              <w:t>Kirkpatrick RB. Patients with alcohol-related liver disease hospitalized during</w:t>
            </w:r>
            <w:r>
              <w:rPr>
                <w:rFonts w:ascii="Verdana" w:hAnsi="Verdana"/>
                <w:sz w:val="16"/>
                <w:szCs w:val="16"/>
              </w:rPr>
              <w:t xml:space="preserve"> </w:t>
            </w:r>
            <w:r w:rsidRPr="008B1F95">
              <w:rPr>
                <w:rFonts w:ascii="Verdana" w:hAnsi="Verdana"/>
                <w:sz w:val="16"/>
                <w:szCs w:val="16"/>
              </w:rPr>
              <w:t>the COVID-19 pandemic experienced worse outcomes. Ann Hepatol. 2023 May-Jun;28(3):101088. doi: 10.1016/j.aohep.2023.101088. Epub 2023 Mar 16. PMID:</w:t>
            </w:r>
          </w:p>
          <w:p w14:paraId="432434E2" w14:textId="77777777" w:rsidR="009E5869" w:rsidRDefault="009E5869" w:rsidP="00F85AC8">
            <w:pPr>
              <w:spacing w:line="360" w:lineRule="auto"/>
              <w:rPr>
                <w:rFonts w:ascii="Verdana" w:hAnsi="Verdana"/>
                <w:sz w:val="16"/>
                <w:szCs w:val="16"/>
              </w:rPr>
            </w:pPr>
            <w:r w:rsidRPr="008B1F95">
              <w:rPr>
                <w:rFonts w:ascii="Verdana" w:hAnsi="Verdana"/>
                <w:sz w:val="16"/>
                <w:szCs w:val="16"/>
              </w:rPr>
              <w:t>36933885; PMCID: PMC10017381.</w:t>
            </w:r>
          </w:p>
        </w:tc>
      </w:tr>
      <w:tr w:rsidR="009E5869" w:rsidRPr="0036450D" w14:paraId="34AB4FE9" w14:textId="77777777" w:rsidTr="00F85AC8">
        <w:tc>
          <w:tcPr>
            <w:tcW w:w="562" w:type="dxa"/>
            <w:shd w:val="clear" w:color="auto" w:fill="FF0000"/>
          </w:tcPr>
          <w:p w14:paraId="26D10D7C" w14:textId="77777777" w:rsidR="009E5869" w:rsidRDefault="009E5869" w:rsidP="00F85AC8">
            <w:pPr>
              <w:spacing w:line="360" w:lineRule="auto"/>
              <w:rPr>
                <w:rFonts w:ascii="Verdana" w:hAnsi="Verdana"/>
                <w:sz w:val="16"/>
                <w:szCs w:val="16"/>
              </w:rPr>
            </w:pPr>
          </w:p>
        </w:tc>
        <w:tc>
          <w:tcPr>
            <w:tcW w:w="2840" w:type="dxa"/>
          </w:tcPr>
          <w:p w14:paraId="3CFF1B00" w14:textId="77777777" w:rsidR="009E5869" w:rsidRDefault="009E5869" w:rsidP="00F85AC8">
            <w:pPr>
              <w:spacing w:line="360" w:lineRule="auto"/>
              <w:rPr>
                <w:rFonts w:ascii="Verdana" w:hAnsi="Verdana"/>
                <w:sz w:val="16"/>
                <w:szCs w:val="16"/>
              </w:rPr>
            </w:pPr>
            <w:r>
              <w:rPr>
                <w:rFonts w:ascii="Verdana" w:hAnsi="Verdana"/>
                <w:sz w:val="16"/>
                <w:szCs w:val="16"/>
              </w:rPr>
              <w:t>Sorg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2</w:t>
            </w:r>
          </w:p>
        </w:tc>
        <w:tc>
          <w:tcPr>
            <w:tcW w:w="5665" w:type="dxa"/>
          </w:tcPr>
          <w:p w14:paraId="21BB9762"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77F808E" w14:textId="77777777" w:rsidTr="00F85AC8">
        <w:tc>
          <w:tcPr>
            <w:tcW w:w="9067" w:type="dxa"/>
            <w:gridSpan w:val="3"/>
            <w:shd w:val="clear" w:color="auto" w:fill="auto"/>
          </w:tcPr>
          <w:p w14:paraId="2B257829" w14:textId="77777777" w:rsidR="009E5869" w:rsidRDefault="009E5869" w:rsidP="00F85AC8">
            <w:pPr>
              <w:spacing w:line="360" w:lineRule="auto"/>
              <w:rPr>
                <w:rFonts w:ascii="Verdana" w:hAnsi="Verdana"/>
                <w:sz w:val="16"/>
                <w:szCs w:val="16"/>
              </w:rPr>
            </w:pPr>
            <w:r w:rsidRPr="00056BE8">
              <w:rPr>
                <w:rFonts w:ascii="Verdana" w:hAnsi="Verdana"/>
                <w:sz w:val="16"/>
                <w:szCs w:val="16"/>
              </w:rPr>
              <w:t>Sorg AL, Becht S, Jank M, Armann J, von Both U, Hufnagel M, Lander F, Liese</w:t>
            </w:r>
            <w:r>
              <w:rPr>
                <w:rFonts w:ascii="Verdana" w:hAnsi="Verdana"/>
                <w:sz w:val="16"/>
                <w:szCs w:val="16"/>
              </w:rPr>
              <w:t xml:space="preserve"> </w:t>
            </w:r>
            <w:r w:rsidRPr="00056BE8">
              <w:rPr>
                <w:rFonts w:ascii="Verdana" w:hAnsi="Verdana"/>
                <w:sz w:val="16"/>
                <w:szCs w:val="16"/>
              </w:rPr>
              <w:t>JG, Niehues T, Verjans E, Wetzke M, Stojanov S, Behrends U, Drosten C, Schroten</w:t>
            </w:r>
            <w:r>
              <w:rPr>
                <w:rFonts w:ascii="Verdana" w:hAnsi="Verdana"/>
                <w:sz w:val="16"/>
                <w:szCs w:val="16"/>
              </w:rPr>
              <w:t xml:space="preserve"> </w:t>
            </w:r>
            <w:r w:rsidRPr="00056BE8">
              <w:rPr>
                <w:rFonts w:ascii="Verdana" w:hAnsi="Verdana"/>
                <w:sz w:val="16"/>
                <w:szCs w:val="16"/>
              </w:rPr>
              <w:t>H, von Kries R. Association of SARS-CoV-2 Seropositivity With Myalgic</w:t>
            </w:r>
            <w:r>
              <w:rPr>
                <w:rFonts w:ascii="Verdana" w:hAnsi="Verdana"/>
                <w:sz w:val="16"/>
                <w:szCs w:val="16"/>
              </w:rPr>
              <w:t xml:space="preserve"> </w:t>
            </w:r>
            <w:r w:rsidRPr="00056BE8">
              <w:rPr>
                <w:rFonts w:ascii="Verdana" w:hAnsi="Verdana"/>
                <w:sz w:val="16"/>
                <w:szCs w:val="16"/>
              </w:rPr>
              <w:t>Encephalomyelitis and/or Chronic Fatigue Syndrome Among Children and Adolescents</w:t>
            </w:r>
            <w:r>
              <w:rPr>
                <w:rFonts w:ascii="Verdana" w:hAnsi="Verdana"/>
                <w:sz w:val="16"/>
                <w:szCs w:val="16"/>
              </w:rPr>
              <w:t xml:space="preserve"> </w:t>
            </w:r>
            <w:r w:rsidRPr="00056BE8">
              <w:rPr>
                <w:rFonts w:ascii="Verdana" w:hAnsi="Verdana"/>
                <w:sz w:val="16"/>
                <w:szCs w:val="16"/>
              </w:rPr>
              <w:t>in Germany. JAMA Netw Open. 2022 Sep 1;5(9):e2233454. doi:</w:t>
            </w:r>
            <w:r>
              <w:rPr>
                <w:rFonts w:ascii="Verdana" w:hAnsi="Verdana"/>
                <w:sz w:val="16"/>
                <w:szCs w:val="16"/>
              </w:rPr>
              <w:t xml:space="preserve"> </w:t>
            </w:r>
            <w:r w:rsidRPr="00056BE8">
              <w:rPr>
                <w:rFonts w:ascii="Verdana" w:hAnsi="Verdana"/>
                <w:sz w:val="16"/>
                <w:szCs w:val="16"/>
              </w:rPr>
              <w:t>10.1001/jamanetworkopen.</w:t>
            </w:r>
            <w:r>
              <w:rPr>
                <w:rFonts w:ascii="Verdana" w:hAnsi="Verdana"/>
                <w:sz w:val="16"/>
                <w:szCs w:val="16"/>
              </w:rPr>
              <w:t xml:space="preserve"> </w:t>
            </w:r>
            <w:r w:rsidRPr="00056BE8">
              <w:rPr>
                <w:rFonts w:ascii="Verdana" w:hAnsi="Verdana"/>
                <w:sz w:val="16"/>
                <w:szCs w:val="16"/>
              </w:rPr>
              <w:t>2022.33454. PMID: 36166227; PMCID: PMC9516317.</w:t>
            </w:r>
          </w:p>
        </w:tc>
      </w:tr>
      <w:tr w:rsidR="009E5869" w:rsidRPr="0036450D" w14:paraId="10AAFCF6" w14:textId="77777777" w:rsidTr="00F85AC8">
        <w:tc>
          <w:tcPr>
            <w:tcW w:w="562" w:type="dxa"/>
            <w:shd w:val="clear" w:color="auto" w:fill="FF0000"/>
          </w:tcPr>
          <w:p w14:paraId="5173A240" w14:textId="77777777" w:rsidR="009E5869" w:rsidRDefault="009E5869" w:rsidP="00F85AC8">
            <w:pPr>
              <w:spacing w:line="360" w:lineRule="auto"/>
              <w:rPr>
                <w:rFonts w:ascii="Verdana" w:hAnsi="Verdana"/>
                <w:sz w:val="16"/>
                <w:szCs w:val="16"/>
              </w:rPr>
            </w:pPr>
          </w:p>
        </w:tc>
        <w:tc>
          <w:tcPr>
            <w:tcW w:w="2840" w:type="dxa"/>
          </w:tcPr>
          <w:p w14:paraId="5C2442D8" w14:textId="77777777" w:rsidR="009E5869" w:rsidRDefault="009E5869" w:rsidP="00F85AC8">
            <w:pPr>
              <w:spacing w:line="360" w:lineRule="auto"/>
              <w:rPr>
                <w:rFonts w:ascii="Verdana" w:hAnsi="Verdana"/>
                <w:sz w:val="16"/>
                <w:szCs w:val="16"/>
              </w:rPr>
            </w:pPr>
            <w:r>
              <w:rPr>
                <w:rFonts w:ascii="Verdana" w:hAnsi="Verdana"/>
                <w:sz w:val="16"/>
                <w:szCs w:val="16"/>
              </w:rPr>
              <w:t>Spagnolo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76255140" w14:textId="77777777" w:rsidR="009E5869" w:rsidRDefault="009E5869" w:rsidP="00F85AC8">
            <w:pPr>
              <w:spacing w:line="360" w:lineRule="auto"/>
              <w:rPr>
                <w:rFonts w:ascii="Verdana" w:hAnsi="Verdana"/>
                <w:sz w:val="16"/>
                <w:szCs w:val="16"/>
              </w:rPr>
            </w:pPr>
            <w:r>
              <w:rPr>
                <w:rFonts w:ascii="Verdana" w:hAnsi="Verdana"/>
                <w:sz w:val="16"/>
                <w:szCs w:val="16"/>
              </w:rPr>
              <w:t>Opinion paper</w:t>
            </w:r>
          </w:p>
        </w:tc>
      </w:tr>
      <w:tr w:rsidR="009E5869" w:rsidRPr="0036450D" w14:paraId="317232C2" w14:textId="77777777" w:rsidTr="00F85AC8">
        <w:tc>
          <w:tcPr>
            <w:tcW w:w="9067" w:type="dxa"/>
            <w:gridSpan w:val="3"/>
            <w:shd w:val="clear" w:color="auto" w:fill="auto"/>
          </w:tcPr>
          <w:p w14:paraId="0AB734D3" w14:textId="77777777" w:rsidR="009E5869" w:rsidRPr="00632B2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lastRenderedPageBreak/>
              <w:t xml:space="preserve">Spagnolo PA, Montemitro C, Leggio L. New Challenges in Addiction Medicine: COVID-19 Infection in Patients With Alcohol and Substance Use Disorders-The Perfect Storm. Am J Psychiatry. 2020 Sep 1;177(9):805-807. doi: 10.1176/appi.ajp.2020.20040417. Epub 2020 Jul 14. PMID: 32660296. </w:t>
            </w:r>
          </w:p>
        </w:tc>
      </w:tr>
      <w:tr w:rsidR="009E5869" w14:paraId="34B3EB09" w14:textId="77777777" w:rsidTr="00F85AC8">
        <w:tc>
          <w:tcPr>
            <w:tcW w:w="562" w:type="dxa"/>
            <w:shd w:val="clear" w:color="auto" w:fill="FF0000"/>
          </w:tcPr>
          <w:p w14:paraId="0512077C" w14:textId="77777777" w:rsidR="009E5869" w:rsidRDefault="009E5869" w:rsidP="00F85AC8">
            <w:pPr>
              <w:spacing w:line="360" w:lineRule="auto"/>
              <w:rPr>
                <w:rFonts w:ascii="Verdana" w:hAnsi="Verdana"/>
                <w:sz w:val="16"/>
                <w:szCs w:val="16"/>
              </w:rPr>
            </w:pPr>
          </w:p>
        </w:tc>
        <w:tc>
          <w:tcPr>
            <w:tcW w:w="2840" w:type="dxa"/>
          </w:tcPr>
          <w:p w14:paraId="1FB5CCB5" w14:textId="77777777" w:rsidR="009E5869" w:rsidRPr="00CB075D" w:rsidRDefault="009E5869" w:rsidP="00F85AC8">
            <w:pPr>
              <w:spacing w:line="360" w:lineRule="auto"/>
              <w:rPr>
                <w:rFonts w:ascii="Verdana" w:hAnsi="Verdana"/>
                <w:sz w:val="16"/>
                <w:szCs w:val="16"/>
                <w:lang w:val="es-ES"/>
              </w:rPr>
            </w:pPr>
            <w:r w:rsidRPr="00356925">
              <w:rPr>
                <w:rFonts w:ascii="Verdana" w:hAnsi="Verdana"/>
                <w:sz w:val="16"/>
                <w:szCs w:val="16"/>
              </w:rPr>
              <w:t>Stahlman</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1C7AF91F"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r>
              <w:rPr>
                <w:rFonts w:ascii="Verdana" w:hAnsi="Verdana"/>
                <w:sz w:val="16"/>
                <w:szCs w:val="16"/>
              </w:rPr>
              <w:t>, No full-text access</w:t>
            </w:r>
          </w:p>
        </w:tc>
      </w:tr>
      <w:tr w:rsidR="009E5869" w14:paraId="14745A85" w14:textId="77777777" w:rsidTr="00F85AC8">
        <w:tc>
          <w:tcPr>
            <w:tcW w:w="9067" w:type="dxa"/>
            <w:gridSpan w:val="3"/>
            <w:shd w:val="clear" w:color="auto" w:fill="auto"/>
          </w:tcPr>
          <w:p w14:paraId="754C8AC3" w14:textId="77777777" w:rsidR="009E5869" w:rsidRPr="00AD01FD" w:rsidRDefault="009E5869" w:rsidP="00F85AC8">
            <w:pPr>
              <w:spacing w:line="360" w:lineRule="auto"/>
              <w:rPr>
                <w:rFonts w:ascii="Verdana" w:eastAsiaTheme="minorHAnsi" w:hAnsi="Verdana" w:cstheme="minorBidi"/>
                <w:sz w:val="16"/>
                <w:szCs w:val="16"/>
                <w:lang w:val="it-IT"/>
              </w:rPr>
            </w:pPr>
            <w:r w:rsidRPr="00984ECD">
              <w:rPr>
                <w:rFonts w:ascii="Verdana" w:eastAsiaTheme="minorHAnsi" w:hAnsi="Verdana" w:cstheme="minorBidi"/>
                <w:sz w:val="16"/>
                <w:szCs w:val="16"/>
              </w:rPr>
              <w:t xml:space="preserve">Stahlman S, Hiban K, Mahaney H, Ford S. Incident COVID-19 Infections, Active and Reserve Components, 1 January 2020-31 August 2021. MSMR (US Army Center for Health Promotion and Preventive Medicine, Executive Communications Division). </w:t>
            </w:r>
            <w:r w:rsidRPr="00984ECD">
              <w:rPr>
                <w:rFonts w:ascii="Verdana" w:eastAsiaTheme="minorHAnsi" w:hAnsi="Verdana" w:cstheme="minorBidi"/>
                <w:sz w:val="16"/>
                <w:szCs w:val="16"/>
                <w:lang w:val="it-IT"/>
              </w:rPr>
              <w:t>2021;28(12):14–21.</w:t>
            </w:r>
          </w:p>
        </w:tc>
      </w:tr>
      <w:tr w:rsidR="009E5869" w:rsidRPr="0036450D" w14:paraId="646E2C2B" w14:textId="77777777" w:rsidTr="00F85AC8">
        <w:tc>
          <w:tcPr>
            <w:tcW w:w="562" w:type="dxa"/>
            <w:shd w:val="clear" w:color="auto" w:fill="FF0000"/>
          </w:tcPr>
          <w:p w14:paraId="4EC16793" w14:textId="77777777" w:rsidR="009E5869" w:rsidRDefault="009E5869" w:rsidP="00F85AC8">
            <w:pPr>
              <w:spacing w:line="360" w:lineRule="auto"/>
              <w:rPr>
                <w:rFonts w:ascii="Verdana" w:hAnsi="Verdana"/>
                <w:sz w:val="16"/>
                <w:szCs w:val="16"/>
              </w:rPr>
            </w:pPr>
          </w:p>
        </w:tc>
        <w:tc>
          <w:tcPr>
            <w:tcW w:w="2840" w:type="dxa"/>
          </w:tcPr>
          <w:p w14:paraId="6CAF4246" w14:textId="77777777" w:rsidR="009E5869" w:rsidRDefault="009E5869" w:rsidP="00F85AC8">
            <w:pPr>
              <w:spacing w:line="360" w:lineRule="auto"/>
              <w:rPr>
                <w:rFonts w:ascii="Verdana" w:hAnsi="Verdana"/>
                <w:sz w:val="16"/>
                <w:szCs w:val="16"/>
              </w:rPr>
            </w:pPr>
            <w:r>
              <w:rPr>
                <w:rFonts w:ascii="Verdana" w:hAnsi="Verdana"/>
                <w:sz w:val="16"/>
                <w:szCs w:val="16"/>
              </w:rPr>
              <w:t>Stanton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1A8E6966"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6950521" w14:textId="77777777" w:rsidTr="00F85AC8">
        <w:tc>
          <w:tcPr>
            <w:tcW w:w="9067" w:type="dxa"/>
            <w:gridSpan w:val="3"/>
            <w:shd w:val="clear" w:color="auto" w:fill="auto"/>
          </w:tcPr>
          <w:p w14:paraId="71A15DB6" w14:textId="77777777" w:rsidR="009E5869" w:rsidRPr="00632B2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Stanton R, To QG, Khalesi S, Williams SL, Alley SJ, Thwaite TL, Fenning AS, Vandelanotte C. Depression, Anxiety and Stress during COVID-19: Associations with Changes in Physical Activity, Sleep, Tobacco and Alcohol Use in Australian Adults. Int J Environ Res Public Health. 2020 Jun 7;17(11):4065. doi: 10.3390/ijerph17114065. PMID: 32517294; PMCID: PMC7312903. </w:t>
            </w:r>
          </w:p>
        </w:tc>
      </w:tr>
      <w:tr w:rsidR="009E5869" w14:paraId="0A49B4AB" w14:textId="77777777" w:rsidTr="00F85AC8">
        <w:tc>
          <w:tcPr>
            <w:tcW w:w="562" w:type="dxa"/>
            <w:shd w:val="clear" w:color="auto" w:fill="FF0000"/>
          </w:tcPr>
          <w:p w14:paraId="2DF2A020" w14:textId="77777777" w:rsidR="009E5869" w:rsidRDefault="009E5869" w:rsidP="00F85AC8">
            <w:pPr>
              <w:spacing w:line="360" w:lineRule="auto"/>
              <w:rPr>
                <w:rFonts w:ascii="Verdana" w:hAnsi="Verdana"/>
                <w:sz w:val="16"/>
                <w:szCs w:val="16"/>
              </w:rPr>
            </w:pPr>
          </w:p>
        </w:tc>
        <w:tc>
          <w:tcPr>
            <w:tcW w:w="2840" w:type="dxa"/>
          </w:tcPr>
          <w:p w14:paraId="4FF5BCFF" w14:textId="77777777" w:rsidR="009E5869" w:rsidRPr="00261CE3" w:rsidRDefault="009E5869" w:rsidP="00F85AC8">
            <w:pPr>
              <w:spacing w:line="360" w:lineRule="auto"/>
              <w:rPr>
                <w:rFonts w:ascii="Verdana" w:hAnsi="Verdana"/>
                <w:sz w:val="16"/>
                <w:szCs w:val="16"/>
                <w:lang w:val="it-IT"/>
              </w:rPr>
            </w:pPr>
            <w:r w:rsidRPr="00197843">
              <w:rPr>
                <w:rFonts w:ascii="Verdana" w:hAnsi="Verdana"/>
                <w:sz w:val="16"/>
                <w:szCs w:val="16"/>
              </w:rPr>
              <w:t>Susanto</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21606685"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FCE5527" w14:textId="77777777" w:rsidTr="00F85AC8">
        <w:tc>
          <w:tcPr>
            <w:tcW w:w="9067" w:type="dxa"/>
            <w:gridSpan w:val="3"/>
            <w:shd w:val="clear" w:color="auto" w:fill="auto"/>
          </w:tcPr>
          <w:p w14:paraId="48A4A803" w14:textId="77777777" w:rsidR="009E5869" w:rsidRPr="00E672DD"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lang w:val="it-IT"/>
              </w:rPr>
              <w:t xml:space="preserve">Susanto AD, Isbaniah F, Pratomo IP, Antariksa B, Samoedro E, Taufik M, et al. </w:t>
            </w:r>
            <w:r w:rsidRPr="00984ECD">
              <w:rPr>
                <w:rFonts w:ascii="Verdana" w:eastAsiaTheme="minorHAnsi" w:hAnsi="Verdana" w:cstheme="minorBidi"/>
                <w:sz w:val="16"/>
                <w:szCs w:val="16"/>
              </w:rPr>
              <w:t>Clinical characteristics and quality of life of persistent symptoms of COVID-19 syndrome in Indonesia. Germs (Bucureşti). 2022;12(2):158–68.</w:t>
            </w:r>
          </w:p>
        </w:tc>
      </w:tr>
      <w:tr w:rsidR="009E5869" w:rsidRPr="0036450D" w14:paraId="52DC5700" w14:textId="77777777" w:rsidTr="00F85AC8">
        <w:tc>
          <w:tcPr>
            <w:tcW w:w="562" w:type="dxa"/>
            <w:shd w:val="clear" w:color="auto" w:fill="FF0000"/>
          </w:tcPr>
          <w:p w14:paraId="59A59FBE" w14:textId="77777777" w:rsidR="009E5869" w:rsidRDefault="009E5869" w:rsidP="00F85AC8">
            <w:pPr>
              <w:spacing w:line="360" w:lineRule="auto"/>
              <w:rPr>
                <w:rFonts w:ascii="Verdana" w:hAnsi="Verdana"/>
                <w:sz w:val="16"/>
                <w:szCs w:val="16"/>
              </w:rPr>
            </w:pPr>
          </w:p>
        </w:tc>
        <w:tc>
          <w:tcPr>
            <w:tcW w:w="2840" w:type="dxa"/>
          </w:tcPr>
          <w:p w14:paraId="41EE2F7D" w14:textId="77777777" w:rsidR="009E5869" w:rsidRDefault="009E5869" w:rsidP="00F85AC8">
            <w:pPr>
              <w:spacing w:line="360" w:lineRule="auto"/>
              <w:rPr>
                <w:rFonts w:ascii="Verdana" w:hAnsi="Verdana"/>
                <w:sz w:val="16"/>
                <w:szCs w:val="16"/>
              </w:rPr>
            </w:pPr>
            <w:r w:rsidRPr="00197843">
              <w:rPr>
                <w:rFonts w:ascii="Verdana" w:hAnsi="Verdana"/>
                <w:sz w:val="16"/>
                <w:szCs w:val="16"/>
              </w:rPr>
              <w:t>S</w:t>
            </w:r>
            <w:r>
              <w:rPr>
                <w:rFonts w:ascii="Verdana" w:hAnsi="Verdana"/>
                <w:sz w:val="16"/>
                <w:szCs w:val="16"/>
              </w:rPr>
              <w:t xml:space="preserve">chwarzinger </w:t>
            </w:r>
            <w:r>
              <w:rPr>
                <w:rFonts w:ascii="Verdana" w:hAnsi="Verdana"/>
                <w:i/>
                <w:iCs/>
                <w:sz w:val="16"/>
                <w:szCs w:val="16"/>
              </w:rPr>
              <w:t xml:space="preserve">et al. </w:t>
            </w:r>
            <w:r w:rsidRPr="006D08F7">
              <w:rPr>
                <w:rFonts w:ascii="Verdana" w:hAnsi="Verdana"/>
                <w:color w:val="0070C0"/>
                <w:sz w:val="16"/>
                <w:szCs w:val="16"/>
              </w:rPr>
              <w:t>202</w:t>
            </w:r>
            <w:r>
              <w:rPr>
                <w:rFonts w:ascii="Verdana" w:hAnsi="Verdana"/>
                <w:color w:val="0070C0"/>
                <w:sz w:val="16"/>
                <w:szCs w:val="16"/>
              </w:rPr>
              <w:t>3</w:t>
            </w:r>
          </w:p>
        </w:tc>
        <w:tc>
          <w:tcPr>
            <w:tcW w:w="5665" w:type="dxa"/>
          </w:tcPr>
          <w:p w14:paraId="69A0A4BA" w14:textId="77777777" w:rsidR="009E5869" w:rsidRDefault="009E5869" w:rsidP="00F85AC8">
            <w:pPr>
              <w:spacing w:line="360" w:lineRule="auto"/>
              <w:rPr>
                <w:rFonts w:ascii="Verdana" w:hAnsi="Verdana"/>
                <w:sz w:val="16"/>
                <w:szCs w:val="16"/>
              </w:rPr>
            </w:pPr>
            <w:r>
              <w:rPr>
                <w:rFonts w:ascii="Verdana" w:hAnsi="Verdana"/>
                <w:sz w:val="16"/>
                <w:szCs w:val="16"/>
              </w:rPr>
              <w:t>Exclude overlap</w:t>
            </w:r>
          </w:p>
        </w:tc>
      </w:tr>
      <w:tr w:rsidR="009E5869" w:rsidRPr="0036450D" w14:paraId="70A7E09A" w14:textId="77777777" w:rsidTr="00F85AC8">
        <w:tc>
          <w:tcPr>
            <w:tcW w:w="9067" w:type="dxa"/>
            <w:gridSpan w:val="3"/>
            <w:shd w:val="clear" w:color="auto" w:fill="auto"/>
          </w:tcPr>
          <w:p w14:paraId="6A027643" w14:textId="77777777" w:rsidR="009E5869" w:rsidRPr="002B2873" w:rsidRDefault="009E5869" w:rsidP="00F85AC8">
            <w:pPr>
              <w:spacing w:line="360" w:lineRule="auto"/>
              <w:rPr>
                <w:rFonts w:ascii="Verdana" w:hAnsi="Verdana"/>
                <w:sz w:val="16"/>
                <w:szCs w:val="16"/>
              </w:rPr>
            </w:pPr>
            <w:r w:rsidRPr="002B2873">
              <w:rPr>
                <w:rFonts w:ascii="Verdana" w:hAnsi="Verdana"/>
                <w:sz w:val="16"/>
                <w:szCs w:val="16"/>
              </w:rPr>
              <w:t>Schwarzinger M, Luchini S, Teschl M, Alla F, Mallet V, Rehm J. Mental</w:t>
            </w:r>
            <w:r>
              <w:rPr>
                <w:rFonts w:ascii="Verdana" w:hAnsi="Verdana"/>
                <w:sz w:val="16"/>
                <w:szCs w:val="16"/>
              </w:rPr>
              <w:t xml:space="preserve"> </w:t>
            </w:r>
            <w:r w:rsidRPr="002B2873">
              <w:rPr>
                <w:rFonts w:ascii="Verdana" w:hAnsi="Verdana"/>
                <w:sz w:val="16"/>
                <w:szCs w:val="16"/>
              </w:rPr>
              <w:t>disorders, COVID-19-related life-saving measures and mortality in France: A</w:t>
            </w:r>
            <w:r>
              <w:rPr>
                <w:rFonts w:ascii="Verdana" w:hAnsi="Verdana"/>
                <w:sz w:val="16"/>
                <w:szCs w:val="16"/>
              </w:rPr>
              <w:t xml:space="preserve"> </w:t>
            </w:r>
            <w:r w:rsidRPr="002B2873">
              <w:rPr>
                <w:rFonts w:ascii="Verdana" w:hAnsi="Verdana"/>
                <w:sz w:val="16"/>
                <w:szCs w:val="16"/>
              </w:rPr>
              <w:t>nationwide cohort study. PLoS Med. 2023 Feb 6;20(2):e1004134. doi:</w:t>
            </w:r>
          </w:p>
          <w:p w14:paraId="7B7FCB51" w14:textId="77777777" w:rsidR="009E5869" w:rsidRDefault="009E5869" w:rsidP="00F85AC8">
            <w:pPr>
              <w:spacing w:line="360" w:lineRule="auto"/>
              <w:rPr>
                <w:rFonts w:ascii="Verdana" w:hAnsi="Verdana"/>
                <w:sz w:val="16"/>
                <w:szCs w:val="16"/>
              </w:rPr>
            </w:pPr>
            <w:r w:rsidRPr="002B2873">
              <w:rPr>
                <w:rFonts w:ascii="Verdana" w:hAnsi="Verdana"/>
                <w:sz w:val="16"/>
                <w:szCs w:val="16"/>
              </w:rPr>
              <w:t>10.1371/journal.pmed.1004134. PMID: 36745669; PMCID: PMC10089350.</w:t>
            </w:r>
          </w:p>
        </w:tc>
      </w:tr>
      <w:tr w:rsidR="009E5869" w:rsidRPr="0036450D" w14:paraId="1D85ADF1" w14:textId="77777777" w:rsidTr="00F85AC8">
        <w:tc>
          <w:tcPr>
            <w:tcW w:w="562" w:type="dxa"/>
            <w:shd w:val="clear" w:color="auto" w:fill="FF0000"/>
          </w:tcPr>
          <w:p w14:paraId="73606FA6" w14:textId="77777777" w:rsidR="009E5869" w:rsidRDefault="009E5869" w:rsidP="00F85AC8">
            <w:pPr>
              <w:spacing w:line="360" w:lineRule="auto"/>
              <w:rPr>
                <w:rFonts w:ascii="Verdana" w:hAnsi="Verdana"/>
                <w:sz w:val="16"/>
                <w:szCs w:val="16"/>
              </w:rPr>
            </w:pPr>
          </w:p>
        </w:tc>
        <w:tc>
          <w:tcPr>
            <w:tcW w:w="2840" w:type="dxa"/>
          </w:tcPr>
          <w:p w14:paraId="55A82F4F" w14:textId="77777777" w:rsidR="009E5869" w:rsidRDefault="009E5869" w:rsidP="00F85AC8">
            <w:pPr>
              <w:spacing w:line="360" w:lineRule="auto"/>
              <w:rPr>
                <w:rFonts w:ascii="Verdana" w:hAnsi="Verdana"/>
                <w:sz w:val="16"/>
                <w:szCs w:val="16"/>
              </w:rPr>
            </w:pPr>
            <w:r>
              <w:rPr>
                <w:rFonts w:ascii="Verdana" w:hAnsi="Verdana"/>
                <w:sz w:val="16"/>
                <w:szCs w:val="16"/>
              </w:rPr>
              <w:t>Swendson</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302BDB38" w14:textId="77777777" w:rsidR="009E5869" w:rsidRDefault="009E5869" w:rsidP="00F85AC8">
            <w:pPr>
              <w:spacing w:line="360" w:lineRule="auto"/>
              <w:rPr>
                <w:rFonts w:ascii="Verdana" w:hAnsi="Verdana"/>
                <w:sz w:val="16"/>
                <w:szCs w:val="16"/>
              </w:rPr>
            </w:pPr>
            <w:r>
              <w:rPr>
                <w:rFonts w:ascii="Verdana" w:hAnsi="Verdana"/>
                <w:sz w:val="16"/>
                <w:szCs w:val="16"/>
              </w:rPr>
              <w:t>Opinion paper</w:t>
            </w:r>
          </w:p>
        </w:tc>
      </w:tr>
      <w:tr w:rsidR="009E5869" w:rsidRPr="0036450D" w14:paraId="2CBCDD5F" w14:textId="77777777" w:rsidTr="00F85AC8">
        <w:tc>
          <w:tcPr>
            <w:tcW w:w="9067" w:type="dxa"/>
            <w:gridSpan w:val="3"/>
            <w:shd w:val="clear" w:color="auto" w:fill="auto"/>
          </w:tcPr>
          <w:p w14:paraId="2C6EABAD" w14:textId="77777777" w:rsidR="009E5869" w:rsidRPr="003C267F" w:rsidRDefault="009E5869" w:rsidP="00F85AC8">
            <w:pPr>
              <w:spacing w:line="360" w:lineRule="auto"/>
              <w:rPr>
                <w:rFonts w:ascii="Verdana" w:hAnsi="Verdana"/>
                <w:color w:val="000000" w:themeColor="text1"/>
                <w:sz w:val="16"/>
                <w:szCs w:val="16"/>
                <w:lang w:val="it-IT"/>
              </w:rPr>
            </w:pPr>
            <w:r w:rsidRPr="00343F78">
              <w:rPr>
                <w:rFonts w:ascii="Verdana" w:hAnsi="Verdana"/>
                <w:color w:val="000000" w:themeColor="text1"/>
                <w:sz w:val="16"/>
                <w:szCs w:val="16"/>
              </w:rPr>
              <w:t xml:space="preserve">Swendsen J. COVID-19 and mental health: How one pandemic can reveal another. J Behav Cogn Ther. 2020 Sep;30(3):161-163. doi: 10.1016/j.jbct.2020.08.001. Epub 2020 Sep 15. </w:t>
            </w:r>
            <w:r w:rsidRPr="00343F78">
              <w:rPr>
                <w:rFonts w:ascii="Verdana" w:hAnsi="Verdana"/>
                <w:color w:val="000000" w:themeColor="text1"/>
                <w:sz w:val="16"/>
                <w:szCs w:val="16"/>
                <w:lang w:val="it-IT"/>
              </w:rPr>
              <w:t xml:space="preserve">PMID: 32954371; PMCID: PMC7492066. </w:t>
            </w:r>
          </w:p>
        </w:tc>
      </w:tr>
      <w:tr w:rsidR="009E5869" w:rsidRPr="0036450D" w14:paraId="5538416D" w14:textId="77777777" w:rsidTr="00F85AC8">
        <w:tc>
          <w:tcPr>
            <w:tcW w:w="562" w:type="dxa"/>
            <w:shd w:val="clear" w:color="auto" w:fill="FF0000"/>
          </w:tcPr>
          <w:p w14:paraId="648550F6" w14:textId="77777777" w:rsidR="009E5869" w:rsidRDefault="009E5869" w:rsidP="00F85AC8">
            <w:pPr>
              <w:spacing w:line="360" w:lineRule="auto"/>
              <w:rPr>
                <w:rFonts w:ascii="Verdana" w:hAnsi="Verdana"/>
                <w:sz w:val="16"/>
                <w:szCs w:val="16"/>
              </w:rPr>
            </w:pPr>
          </w:p>
        </w:tc>
        <w:tc>
          <w:tcPr>
            <w:tcW w:w="2840" w:type="dxa"/>
            <w:shd w:val="clear" w:color="auto" w:fill="auto"/>
          </w:tcPr>
          <w:p w14:paraId="697FEA32" w14:textId="77777777" w:rsidR="009E5869" w:rsidRDefault="009E5869" w:rsidP="00F85AC8">
            <w:pPr>
              <w:spacing w:line="360" w:lineRule="auto"/>
              <w:rPr>
                <w:rFonts w:ascii="Verdana" w:hAnsi="Verdana"/>
                <w:sz w:val="16"/>
                <w:szCs w:val="16"/>
              </w:rPr>
            </w:pPr>
            <w:r>
              <w:rPr>
                <w:rFonts w:ascii="Verdana" w:hAnsi="Verdana"/>
                <w:sz w:val="16"/>
                <w:szCs w:val="16"/>
              </w:rPr>
              <w:t>Talhari</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shd w:val="clear" w:color="auto" w:fill="auto"/>
          </w:tcPr>
          <w:p w14:paraId="6B487187"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B55254A" w14:textId="77777777" w:rsidTr="00F85AC8">
        <w:tc>
          <w:tcPr>
            <w:tcW w:w="9067" w:type="dxa"/>
            <w:gridSpan w:val="3"/>
            <w:shd w:val="clear" w:color="auto" w:fill="auto"/>
          </w:tcPr>
          <w:p w14:paraId="6A32D653" w14:textId="77777777" w:rsidR="009E5869" w:rsidRDefault="009E5869" w:rsidP="00F85AC8">
            <w:pPr>
              <w:spacing w:line="360" w:lineRule="auto"/>
              <w:rPr>
                <w:rFonts w:ascii="Verdana" w:hAnsi="Verdana"/>
                <w:sz w:val="16"/>
                <w:szCs w:val="16"/>
              </w:rPr>
            </w:pPr>
            <w:r w:rsidRPr="00B5079A">
              <w:rPr>
                <w:rFonts w:ascii="Verdana" w:hAnsi="Verdana"/>
                <w:sz w:val="16"/>
                <w:szCs w:val="16"/>
              </w:rPr>
              <w:t>Talhari C, Criado PR, Castro CCS, Ianhez M, Ramos PM, Miot HA. Prevalence of</w:t>
            </w:r>
            <w:r>
              <w:rPr>
                <w:rFonts w:ascii="Verdana" w:hAnsi="Verdana"/>
                <w:sz w:val="16"/>
                <w:szCs w:val="16"/>
              </w:rPr>
              <w:t xml:space="preserve"> </w:t>
            </w:r>
            <w:r w:rsidRPr="00B5079A">
              <w:rPr>
                <w:rFonts w:ascii="Verdana" w:hAnsi="Verdana"/>
                <w:sz w:val="16"/>
                <w:szCs w:val="16"/>
              </w:rPr>
              <w:t>and risk factors for post-COVID: Results from a survey of 6,958 patients from</w:t>
            </w:r>
            <w:r>
              <w:rPr>
                <w:rFonts w:ascii="Verdana" w:hAnsi="Verdana"/>
                <w:sz w:val="16"/>
                <w:szCs w:val="16"/>
              </w:rPr>
              <w:t xml:space="preserve"> </w:t>
            </w:r>
            <w:r w:rsidRPr="00B5079A">
              <w:rPr>
                <w:rFonts w:ascii="Verdana" w:hAnsi="Verdana"/>
                <w:sz w:val="16"/>
                <w:szCs w:val="16"/>
              </w:rPr>
              <w:t>Brazil. An Acad Bras Cienc. 2023 Mar 24;95(1):e20220143. doi:10.1590/0001-3765202320220143. PMID: 36995792.</w:t>
            </w:r>
          </w:p>
        </w:tc>
      </w:tr>
      <w:tr w:rsidR="009E5869" w:rsidRPr="0036450D" w14:paraId="355FF858" w14:textId="77777777" w:rsidTr="00F85AC8">
        <w:tc>
          <w:tcPr>
            <w:tcW w:w="562" w:type="dxa"/>
            <w:shd w:val="clear" w:color="auto" w:fill="FF0000"/>
          </w:tcPr>
          <w:p w14:paraId="4C845A61" w14:textId="77777777" w:rsidR="009E5869" w:rsidRDefault="009E5869" w:rsidP="00F85AC8">
            <w:pPr>
              <w:spacing w:line="360" w:lineRule="auto"/>
              <w:rPr>
                <w:rFonts w:ascii="Verdana" w:hAnsi="Verdana"/>
                <w:sz w:val="16"/>
                <w:szCs w:val="16"/>
              </w:rPr>
            </w:pPr>
          </w:p>
        </w:tc>
        <w:tc>
          <w:tcPr>
            <w:tcW w:w="2840" w:type="dxa"/>
          </w:tcPr>
          <w:p w14:paraId="0C8C148E" w14:textId="77777777" w:rsidR="009E5869" w:rsidRDefault="009E5869" w:rsidP="00F85AC8">
            <w:pPr>
              <w:spacing w:line="360" w:lineRule="auto"/>
              <w:rPr>
                <w:rFonts w:ascii="Verdana" w:hAnsi="Verdana"/>
                <w:sz w:val="16"/>
                <w:szCs w:val="16"/>
              </w:rPr>
            </w:pPr>
            <w:r>
              <w:rPr>
                <w:rFonts w:ascii="Verdana" w:hAnsi="Verdana"/>
                <w:sz w:val="16"/>
                <w:szCs w:val="16"/>
              </w:rPr>
              <w:t>Tamburin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74FD52D7"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C74161E" w14:textId="77777777" w:rsidTr="00F85AC8">
        <w:tc>
          <w:tcPr>
            <w:tcW w:w="9067" w:type="dxa"/>
            <w:gridSpan w:val="3"/>
            <w:shd w:val="clear" w:color="auto" w:fill="auto"/>
          </w:tcPr>
          <w:p w14:paraId="3DC71392"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lang w:val="it-IT"/>
              </w:rPr>
              <w:t xml:space="preserve">Tamburin S, Mantovani E, De Bernardis E, Zipeto D, Lugoboni F (2021). </w:t>
            </w:r>
            <w:r w:rsidRPr="00343F78">
              <w:rPr>
                <w:rFonts w:ascii="Verdana" w:hAnsi="Verdana"/>
                <w:color w:val="000000" w:themeColor="text1"/>
                <w:sz w:val="16"/>
                <w:szCs w:val="16"/>
              </w:rPr>
              <w:t xml:space="preserve">COVID-19 and related symptoms in </w:t>
            </w:r>
          </w:p>
          <w:p w14:paraId="1946AC72"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patients under disulfiram for alcohol use disorder. </w:t>
            </w:r>
            <w:r w:rsidRPr="00343F78">
              <w:rPr>
                <w:rFonts w:ascii="Verdana" w:hAnsi="Verdana"/>
                <w:i/>
                <w:iCs/>
                <w:color w:val="000000" w:themeColor="text1"/>
                <w:sz w:val="16"/>
                <w:szCs w:val="16"/>
              </w:rPr>
              <w:t>Internal and Emergency Medicine</w:t>
            </w:r>
            <w:r w:rsidRPr="00343F78">
              <w:rPr>
                <w:rFonts w:ascii="Verdana" w:hAnsi="Verdana"/>
                <w:color w:val="000000" w:themeColor="text1"/>
                <w:sz w:val="16"/>
                <w:szCs w:val="16"/>
              </w:rPr>
              <w:t xml:space="preserve">, 1-3. </w:t>
            </w:r>
          </w:p>
          <w:p w14:paraId="4752542D" w14:textId="77777777" w:rsidR="009E5869" w:rsidRPr="00632B2E" w:rsidRDefault="009E5869" w:rsidP="00F85AC8">
            <w:pPr>
              <w:pStyle w:val="EndNoteBibliography"/>
              <w:spacing w:after="0" w:line="360" w:lineRule="auto"/>
              <w:rPr>
                <w:rFonts w:ascii="Verdana" w:hAnsi="Verdana"/>
                <w:color w:val="000000" w:themeColor="text1"/>
                <w:sz w:val="16"/>
                <w:szCs w:val="16"/>
              </w:rPr>
            </w:pPr>
            <w:r w:rsidRPr="00343F78">
              <w:rPr>
                <w:rFonts w:ascii="Verdana" w:hAnsi="Verdana"/>
                <w:color w:val="000000" w:themeColor="text1"/>
                <w:sz w:val="16"/>
                <w:szCs w:val="16"/>
              </w:rPr>
              <w:t>doi:10.1007/s11739-021-02633-y</w:t>
            </w:r>
          </w:p>
        </w:tc>
      </w:tr>
      <w:tr w:rsidR="009E5869" w:rsidRPr="0036450D" w14:paraId="37927CFF" w14:textId="77777777" w:rsidTr="00F85AC8">
        <w:tc>
          <w:tcPr>
            <w:tcW w:w="562" w:type="dxa"/>
            <w:shd w:val="clear" w:color="auto" w:fill="538135" w:themeFill="accent6" w:themeFillShade="BF"/>
          </w:tcPr>
          <w:p w14:paraId="4C815996" w14:textId="77777777" w:rsidR="009E5869" w:rsidRDefault="009E5869" w:rsidP="00F85AC8">
            <w:pPr>
              <w:spacing w:line="360" w:lineRule="auto"/>
              <w:rPr>
                <w:rFonts w:ascii="Verdana" w:hAnsi="Verdana"/>
                <w:sz w:val="16"/>
                <w:szCs w:val="16"/>
              </w:rPr>
            </w:pPr>
          </w:p>
        </w:tc>
        <w:tc>
          <w:tcPr>
            <w:tcW w:w="2840" w:type="dxa"/>
          </w:tcPr>
          <w:p w14:paraId="19569D6C" w14:textId="77777777" w:rsidR="009E5869" w:rsidRDefault="009E5869" w:rsidP="00F85AC8">
            <w:pPr>
              <w:spacing w:line="360" w:lineRule="auto"/>
              <w:rPr>
                <w:rFonts w:ascii="Verdana" w:hAnsi="Verdana"/>
                <w:sz w:val="16"/>
                <w:szCs w:val="16"/>
              </w:rPr>
            </w:pPr>
            <w:r>
              <w:rPr>
                <w:rFonts w:ascii="Verdana" w:hAnsi="Verdana"/>
                <w:sz w:val="16"/>
                <w:szCs w:val="16"/>
              </w:rPr>
              <w:t>Tang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2AE1E81D"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and course</w:t>
            </w:r>
          </w:p>
        </w:tc>
      </w:tr>
      <w:tr w:rsidR="009E5869" w:rsidRPr="0036450D" w14:paraId="5D6FFC6C" w14:textId="77777777" w:rsidTr="00F85AC8">
        <w:tc>
          <w:tcPr>
            <w:tcW w:w="9067" w:type="dxa"/>
            <w:gridSpan w:val="3"/>
            <w:shd w:val="clear" w:color="auto" w:fill="auto"/>
          </w:tcPr>
          <w:p w14:paraId="09D22206" w14:textId="77777777" w:rsidR="009E5869" w:rsidRPr="00632B2E" w:rsidRDefault="009E5869" w:rsidP="00F85AC8">
            <w:pPr>
              <w:pStyle w:val="EndNoteBibliography"/>
              <w:spacing w:after="0" w:line="360" w:lineRule="auto"/>
              <w:rPr>
                <w:rFonts w:ascii="Verdana" w:hAnsi="Verdana"/>
                <w:color w:val="000000" w:themeColor="text1"/>
                <w:sz w:val="16"/>
                <w:szCs w:val="16"/>
              </w:rPr>
            </w:pPr>
            <w:r w:rsidRPr="00343F78">
              <w:rPr>
                <w:rFonts w:ascii="Verdana" w:hAnsi="Verdana"/>
                <w:color w:val="000000" w:themeColor="text1"/>
                <w:sz w:val="16"/>
                <w:szCs w:val="16"/>
              </w:rPr>
              <w:t>Tang O, Bigelow BF, Sheikh F, Peters M, Zenilman JM, Bennett R, Katz MJ. Outcomes of Nursing Home COVID-19 Patients by Initial Symptoms and Comorbidity: Results of Universal Testing of 1970 Residents. J Am Med Dir Assoc. 2020 Dec;21(12):1767-1773.e1. doi: 10.1016/j.jamda.2020.10.011. Epub 2020 Oct 14. PMID: 33153910; PMCID: PMC7556822.</w:t>
            </w:r>
          </w:p>
        </w:tc>
      </w:tr>
      <w:tr w:rsidR="009E5869" w:rsidRPr="0036450D" w14:paraId="04454108" w14:textId="77777777" w:rsidTr="00F85AC8">
        <w:tc>
          <w:tcPr>
            <w:tcW w:w="562" w:type="dxa"/>
            <w:shd w:val="clear" w:color="auto" w:fill="FF0000"/>
          </w:tcPr>
          <w:p w14:paraId="2C339693" w14:textId="77777777" w:rsidR="009E5869" w:rsidRDefault="009E5869" w:rsidP="00F85AC8">
            <w:pPr>
              <w:spacing w:line="360" w:lineRule="auto"/>
              <w:rPr>
                <w:rFonts w:ascii="Verdana" w:hAnsi="Verdana"/>
                <w:sz w:val="16"/>
                <w:szCs w:val="16"/>
              </w:rPr>
            </w:pPr>
          </w:p>
        </w:tc>
        <w:tc>
          <w:tcPr>
            <w:tcW w:w="2840" w:type="dxa"/>
          </w:tcPr>
          <w:p w14:paraId="522448FD" w14:textId="77777777" w:rsidR="009E5869" w:rsidRDefault="009E5869" w:rsidP="00F85AC8">
            <w:pPr>
              <w:spacing w:line="360" w:lineRule="auto"/>
              <w:rPr>
                <w:rFonts w:ascii="Verdana" w:hAnsi="Verdana"/>
                <w:sz w:val="16"/>
                <w:szCs w:val="16"/>
              </w:rPr>
            </w:pPr>
            <w:r>
              <w:rPr>
                <w:rFonts w:ascii="Verdana" w:hAnsi="Verdana"/>
                <w:sz w:val="16"/>
                <w:szCs w:val="16"/>
              </w:rPr>
              <w:t>Taquet</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 xml:space="preserve">1 </w:t>
            </w:r>
            <w:r w:rsidRPr="00552B49">
              <w:rPr>
                <w:rFonts w:ascii="Verdana" w:hAnsi="Verdana"/>
                <w:color w:val="000000" w:themeColor="text1"/>
                <w:sz w:val="16"/>
                <w:szCs w:val="16"/>
              </w:rPr>
              <w:t>a</w:t>
            </w:r>
          </w:p>
        </w:tc>
        <w:tc>
          <w:tcPr>
            <w:tcW w:w="5665" w:type="dxa"/>
          </w:tcPr>
          <w:p w14:paraId="5510E59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787E25B8" w14:textId="77777777" w:rsidTr="00F85AC8">
        <w:tc>
          <w:tcPr>
            <w:tcW w:w="9067" w:type="dxa"/>
            <w:gridSpan w:val="3"/>
            <w:shd w:val="clear" w:color="auto" w:fill="auto"/>
          </w:tcPr>
          <w:p w14:paraId="6FDC7B96" w14:textId="77777777" w:rsidR="009E5869" w:rsidRPr="00632B2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Taquet M, Geddes JR, Husain M, Luciano S, Harrison PJ. 6-month neurological and psychiatric outcomes in 236</w:t>
            </w:r>
            <w:r w:rsidRPr="00343F78">
              <w:rPr>
                <w:rFonts w:ascii="Arial" w:hAnsi="Arial" w:cs="Arial"/>
                <w:color w:val="000000" w:themeColor="text1"/>
                <w:sz w:val="16"/>
                <w:szCs w:val="16"/>
              </w:rPr>
              <w:t> </w:t>
            </w:r>
            <w:r w:rsidRPr="00343F78">
              <w:rPr>
                <w:rFonts w:ascii="Verdana" w:hAnsi="Verdana"/>
                <w:color w:val="000000" w:themeColor="text1"/>
                <w:sz w:val="16"/>
                <w:szCs w:val="16"/>
              </w:rPr>
              <w:t xml:space="preserve">379 survivors of COVID-19: a retrospective cohort study using electronic health records. Lancet </w:t>
            </w:r>
            <w:r w:rsidRPr="00343F78">
              <w:rPr>
                <w:rFonts w:ascii="Verdana" w:hAnsi="Verdana"/>
                <w:color w:val="000000" w:themeColor="text1"/>
                <w:sz w:val="16"/>
                <w:szCs w:val="16"/>
              </w:rPr>
              <w:lastRenderedPageBreak/>
              <w:t>Psychiatry. 2021 May;8(5):416-427. doi: 10.1016/S2215-0366(21)00084-5. Epub 2021 Apr 6. PMID: 33836148; PMCID: PMC8023694.</w:t>
            </w:r>
          </w:p>
        </w:tc>
      </w:tr>
      <w:tr w:rsidR="009E5869" w:rsidRPr="0036450D" w14:paraId="1054CA5B" w14:textId="77777777" w:rsidTr="00F85AC8">
        <w:tc>
          <w:tcPr>
            <w:tcW w:w="562" w:type="dxa"/>
            <w:shd w:val="clear" w:color="auto" w:fill="538135" w:themeFill="accent6" w:themeFillShade="BF"/>
          </w:tcPr>
          <w:p w14:paraId="1A7A0A31" w14:textId="77777777" w:rsidR="009E5869" w:rsidRDefault="009E5869" w:rsidP="00F85AC8">
            <w:pPr>
              <w:spacing w:line="360" w:lineRule="auto"/>
              <w:rPr>
                <w:rFonts w:ascii="Verdana" w:hAnsi="Verdana"/>
                <w:sz w:val="16"/>
                <w:szCs w:val="16"/>
              </w:rPr>
            </w:pPr>
          </w:p>
        </w:tc>
        <w:tc>
          <w:tcPr>
            <w:tcW w:w="2840" w:type="dxa"/>
          </w:tcPr>
          <w:p w14:paraId="56E5C780" w14:textId="77777777" w:rsidR="009E5869" w:rsidRDefault="009E5869" w:rsidP="00F85AC8">
            <w:pPr>
              <w:spacing w:line="360" w:lineRule="auto"/>
              <w:rPr>
                <w:rFonts w:ascii="Verdana" w:hAnsi="Verdana"/>
                <w:sz w:val="16"/>
                <w:szCs w:val="16"/>
              </w:rPr>
            </w:pPr>
            <w:r>
              <w:rPr>
                <w:rFonts w:ascii="Verdana" w:hAnsi="Verdana"/>
                <w:sz w:val="16"/>
                <w:szCs w:val="16"/>
              </w:rPr>
              <w:t>Taquet</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 xml:space="preserve">1 </w:t>
            </w:r>
            <w:r w:rsidRPr="00552B49">
              <w:rPr>
                <w:rFonts w:ascii="Verdana" w:hAnsi="Verdana"/>
                <w:color w:val="000000" w:themeColor="text1"/>
                <w:sz w:val="16"/>
                <w:szCs w:val="16"/>
              </w:rPr>
              <w:t>b</w:t>
            </w:r>
          </w:p>
        </w:tc>
        <w:tc>
          <w:tcPr>
            <w:tcW w:w="5665" w:type="dxa"/>
          </w:tcPr>
          <w:p w14:paraId="48236133"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and course </w:t>
            </w:r>
          </w:p>
        </w:tc>
      </w:tr>
      <w:tr w:rsidR="009E5869" w:rsidRPr="0036450D" w14:paraId="7ED4C9CF" w14:textId="77777777" w:rsidTr="00F85AC8">
        <w:tc>
          <w:tcPr>
            <w:tcW w:w="9067" w:type="dxa"/>
            <w:gridSpan w:val="3"/>
            <w:shd w:val="clear" w:color="auto" w:fill="auto"/>
          </w:tcPr>
          <w:p w14:paraId="1FE3BCF5" w14:textId="77777777" w:rsidR="009E5869" w:rsidRPr="00632B2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Taquet M, Luciano S, Geddes JR, Harrison PJ. Bidirectional associations between COVID-19 and psychiatric disorder: retrospective cohort studies of 62</w:t>
            </w:r>
            <w:r w:rsidRPr="00343F78">
              <w:rPr>
                <w:rFonts w:ascii="Arial" w:hAnsi="Arial" w:cs="Arial"/>
                <w:color w:val="000000" w:themeColor="text1"/>
                <w:sz w:val="16"/>
                <w:szCs w:val="16"/>
              </w:rPr>
              <w:t> </w:t>
            </w:r>
            <w:r w:rsidRPr="00343F78">
              <w:rPr>
                <w:rFonts w:ascii="Verdana" w:hAnsi="Verdana"/>
                <w:color w:val="000000" w:themeColor="text1"/>
                <w:sz w:val="16"/>
                <w:szCs w:val="16"/>
              </w:rPr>
              <w:t xml:space="preserve">354 COVID-19 cases in the USA. Lancet Psychiatry. 2021 Feb;8(2):130-140. doi: 10.1016/S2215-0366(20)30462-4. Epub 2020 Nov 9. </w:t>
            </w:r>
          </w:p>
        </w:tc>
      </w:tr>
      <w:tr w:rsidR="009E5869" w:rsidRPr="0036450D" w14:paraId="0461D352" w14:textId="77777777" w:rsidTr="00F85AC8">
        <w:tc>
          <w:tcPr>
            <w:tcW w:w="562" w:type="dxa"/>
            <w:shd w:val="clear" w:color="auto" w:fill="538135" w:themeFill="accent6" w:themeFillShade="BF"/>
          </w:tcPr>
          <w:p w14:paraId="444EFCFD" w14:textId="77777777" w:rsidR="009E5869" w:rsidRDefault="009E5869" w:rsidP="00F85AC8">
            <w:pPr>
              <w:spacing w:line="360" w:lineRule="auto"/>
              <w:rPr>
                <w:rFonts w:ascii="Verdana" w:hAnsi="Verdana"/>
                <w:sz w:val="16"/>
                <w:szCs w:val="16"/>
              </w:rPr>
            </w:pPr>
          </w:p>
        </w:tc>
        <w:tc>
          <w:tcPr>
            <w:tcW w:w="2840" w:type="dxa"/>
          </w:tcPr>
          <w:p w14:paraId="254C5A3E" w14:textId="77777777" w:rsidR="009E5869" w:rsidRPr="00261CE3" w:rsidRDefault="009E5869" w:rsidP="00F85AC8">
            <w:pPr>
              <w:spacing w:line="360" w:lineRule="auto"/>
              <w:rPr>
                <w:rFonts w:ascii="Verdana" w:hAnsi="Verdana"/>
                <w:sz w:val="16"/>
                <w:szCs w:val="16"/>
                <w:lang w:val="it-IT"/>
              </w:rPr>
            </w:pPr>
            <w:r w:rsidRPr="003507D9">
              <w:rPr>
                <w:rFonts w:ascii="Verdana" w:hAnsi="Verdana"/>
                <w:sz w:val="16"/>
                <w:szCs w:val="16"/>
              </w:rPr>
              <w:t>Teixeira</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7D2EB850" w14:textId="77777777" w:rsidR="009E5869" w:rsidRPr="0036450D"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w:t>
            </w:r>
          </w:p>
        </w:tc>
      </w:tr>
      <w:tr w:rsidR="009E5869" w:rsidRPr="0036450D" w14:paraId="3FB051FA" w14:textId="77777777" w:rsidTr="00F85AC8">
        <w:tc>
          <w:tcPr>
            <w:tcW w:w="9067" w:type="dxa"/>
            <w:gridSpan w:val="3"/>
            <w:shd w:val="clear" w:color="auto" w:fill="auto"/>
          </w:tcPr>
          <w:p w14:paraId="37F4A6D0" w14:textId="77777777" w:rsidR="009E5869" w:rsidRPr="00E672DD"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Teixeira AL, Krause TM, Ghosh L, Shahani L, Machado-Vieira R, Lane SD, et al. Analysis of COVID-19 Infection and Mortality Among Patients With Psychiatric Disorders, 2020. JAMA network open. 2021;4(11):e2134969–e2134969.</w:t>
            </w:r>
          </w:p>
        </w:tc>
      </w:tr>
      <w:tr w:rsidR="009E5869" w:rsidRPr="0036450D" w14:paraId="5B46DAC7" w14:textId="77777777" w:rsidTr="00F85AC8">
        <w:tc>
          <w:tcPr>
            <w:tcW w:w="562" w:type="dxa"/>
            <w:shd w:val="clear" w:color="auto" w:fill="FF0000"/>
          </w:tcPr>
          <w:p w14:paraId="6A45CA8B" w14:textId="77777777" w:rsidR="009E5869" w:rsidRDefault="009E5869" w:rsidP="00F85AC8">
            <w:pPr>
              <w:spacing w:line="360" w:lineRule="auto"/>
              <w:rPr>
                <w:rFonts w:ascii="Verdana" w:hAnsi="Verdana"/>
                <w:sz w:val="16"/>
                <w:szCs w:val="16"/>
              </w:rPr>
            </w:pPr>
          </w:p>
        </w:tc>
        <w:tc>
          <w:tcPr>
            <w:tcW w:w="2840" w:type="dxa"/>
          </w:tcPr>
          <w:p w14:paraId="127837D3" w14:textId="77777777" w:rsidR="009E5869" w:rsidRDefault="009E5869" w:rsidP="00F85AC8">
            <w:pPr>
              <w:spacing w:line="360" w:lineRule="auto"/>
              <w:rPr>
                <w:rFonts w:ascii="Verdana" w:hAnsi="Verdana"/>
                <w:sz w:val="16"/>
                <w:szCs w:val="16"/>
              </w:rPr>
            </w:pPr>
            <w:r>
              <w:rPr>
                <w:rFonts w:ascii="Verdana" w:hAnsi="Verdana"/>
                <w:sz w:val="16"/>
                <w:szCs w:val="16"/>
              </w:rPr>
              <w:t xml:space="preserve">Testino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290260C3" w14:textId="77777777" w:rsidR="009E5869" w:rsidRDefault="009E5869" w:rsidP="00F85AC8">
            <w:pPr>
              <w:spacing w:line="360" w:lineRule="auto"/>
              <w:rPr>
                <w:rFonts w:ascii="Verdana" w:hAnsi="Verdana"/>
                <w:sz w:val="16"/>
                <w:szCs w:val="16"/>
              </w:rPr>
            </w:pPr>
            <w:r>
              <w:rPr>
                <w:rFonts w:ascii="Verdana" w:hAnsi="Verdana"/>
                <w:sz w:val="16"/>
                <w:szCs w:val="16"/>
              </w:rPr>
              <w:t>Opinion paper</w:t>
            </w:r>
          </w:p>
        </w:tc>
      </w:tr>
      <w:tr w:rsidR="009E5869" w:rsidRPr="0036450D" w14:paraId="6DC79A5E" w14:textId="77777777" w:rsidTr="00F85AC8">
        <w:tc>
          <w:tcPr>
            <w:tcW w:w="9067" w:type="dxa"/>
            <w:gridSpan w:val="3"/>
            <w:shd w:val="clear" w:color="auto" w:fill="auto"/>
          </w:tcPr>
          <w:p w14:paraId="4843D823" w14:textId="77777777" w:rsidR="009E5869" w:rsidRPr="00632B2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Testino G. Are Patients With Alcohol Use Disorders at Increased Risk for Covid-19 Infection? Alcohol Alcohol. 2020 Jun 25;55(4):344-346. doi: 10.1093/alcalc/agaa037. PMID: 32400858; PMCID: PMC7239257. </w:t>
            </w:r>
          </w:p>
        </w:tc>
      </w:tr>
      <w:tr w:rsidR="009E5869" w14:paraId="06BF13DC" w14:textId="77777777" w:rsidTr="00F85AC8">
        <w:tc>
          <w:tcPr>
            <w:tcW w:w="562" w:type="dxa"/>
            <w:shd w:val="clear" w:color="auto" w:fill="FF0000"/>
          </w:tcPr>
          <w:p w14:paraId="1D79F852" w14:textId="77777777" w:rsidR="009E5869" w:rsidRDefault="009E5869" w:rsidP="00F85AC8">
            <w:pPr>
              <w:spacing w:line="360" w:lineRule="auto"/>
              <w:rPr>
                <w:rFonts w:ascii="Verdana" w:hAnsi="Verdana"/>
                <w:sz w:val="16"/>
                <w:szCs w:val="16"/>
              </w:rPr>
            </w:pPr>
          </w:p>
        </w:tc>
        <w:tc>
          <w:tcPr>
            <w:tcW w:w="2840" w:type="dxa"/>
          </w:tcPr>
          <w:p w14:paraId="6B38121E" w14:textId="77777777" w:rsidR="009E5869" w:rsidRPr="00CB075D" w:rsidRDefault="009E5869" w:rsidP="00F85AC8">
            <w:pPr>
              <w:spacing w:line="360" w:lineRule="auto"/>
              <w:rPr>
                <w:rFonts w:ascii="Verdana" w:hAnsi="Verdana"/>
                <w:sz w:val="16"/>
                <w:szCs w:val="16"/>
                <w:lang w:val="es-ES"/>
              </w:rPr>
            </w:pPr>
            <w:r w:rsidRPr="001435F5">
              <w:rPr>
                <w:rFonts w:ascii="Verdana" w:hAnsi="Verdana"/>
                <w:sz w:val="16"/>
                <w:szCs w:val="16"/>
              </w:rPr>
              <w:t>Testino</w:t>
            </w:r>
            <w:r>
              <w:rPr>
                <w:rFonts w:ascii="Verdana" w:hAnsi="Verdana"/>
                <w:sz w:val="16"/>
                <w:szCs w:val="16"/>
              </w:rPr>
              <w:t xml:space="preserve"> et al. </w:t>
            </w:r>
            <w:r w:rsidRPr="006D08F7">
              <w:rPr>
                <w:rFonts w:ascii="Verdana" w:hAnsi="Verdana"/>
                <w:color w:val="0070C0"/>
                <w:sz w:val="16"/>
                <w:szCs w:val="16"/>
              </w:rPr>
              <w:t xml:space="preserve">2022 </w:t>
            </w:r>
          </w:p>
        </w:tc>
        <w:tc>
          <w:tcPr>
            <w:tcW w:w="5665" w:type="dxa"/>
          </w:tcPr>
          <w:p w14:paraId="611BE8CE"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4DC8B1B7" w14:textId="77777777" w:rsidTr="00F85AC8">
        <w:tc>
          <w:tcPr>
            <w:tcW w:w="9067" w:type="dxa"/>
            <w:gridSpan w:val="3"/>
            <w:shd w:val="clear" w:color="auto" w:fill="auto"/>
          </w:tcPr>
          <w:p w14:paraId="6B699D69" w14:textId="77777777" w:rsidR="009E5869" w:rsidRPr="00E672DD"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T</w:t>
            </w:r>
            <w:r>
              <w:rPr>
                <w:rFonts w:ascii="Verdana" w:eastAsiaTheme="minorHAnsi" w:hAnsi="Verdana" w:cstheme="minorBidi"/>
                <w:sz w:val="16"/>
                <w:szCs w:val="16"/>
              </w:rPr>
              <w:t>estino</w:t>
            </w:r>
            <w:r w:rsidRPr="00984ECD">
              <w:rPr>
                <w:rFonts w:ascii="Verdana" w:eastAsiaTheme="minorHAnsi" w:hAnsi="Verdana" w:cstheme="minorBidi"/>
                <w:sz w:val="16"/>
                <w:szCs w:val="16"/>
              </w:rPr>
              <w:t xml:space="preserve"> G, P</w:t>
            </w:r>
            <w:r>
              <w:rPr>
                <w:rFonts w:ascii="Verdana" w:eastAsiaTheme="minorHAnsi" w:hAnsi="Verdana" w:cstheme="minorBidi"/>
                <w:sz w:val="16"/>
                <w:szCs w:val="16"/>
              </w:rPr>
              <w:t>ellicano</w:t>
            </w:r>
            <w:r w:rsidRPr="00984ECD">
              <w:rPr>
                <w:rFonts w:ascii="Verdana" w:eastAsiaTheme="minorHAnsi" w:hAnsi="Verdana" w:cstheme="minorBidi"/>
                <w:sz w:val="16"/>
                <w:szCs w:val="16"/>
              </w:rPr>
              <w:t xml:space="preserve"> R. Alcohol consumption: confirmed as cause of increased COVID-19 disease severity. Minerva Gastroenterology. 2022;68(2):232–3.</w:t>
            </w:r>
          </w:p>
        </w:tc>
      </w:tr>
      <w:tr w:rsidR="009E5869" w:rsidRPr="0036450D" w14:paraId="52F420E2" w14:textId="77777777" w:rsidTr="00F85AC8">
        <w:tc>
          <w:tcPr>
            <w:tcW w:w="562" w:type="dxa"/>
            <w:shd w:val="clear" w:color="auto" w:fill="538135" w:themeFill="accent6" w:themeFillShade="BF"/>
          </w:tcPr>
          <w:p w14:paraId="27569AF7" w14:textId="77777777" w:rsidR="009E5869" w:rsidRDefault="009E5869" w:rsidP="00F85AC8">
            <w:pPr>
              <w:spacing w:line="360" w:lineRule="auto"/>
              <w:rPr>
                <w:rFonts w:ascii="Verdana" w:hAnsi="Verdana"/>
                <w:sz w:val="16"/>
                <w:szCs w:val="16"/>
              </w:rPr>
            </w:pPr>
          </w:p>
        </w:tc>
        <w:tc>
          <w:tcPr>
            <w:tcW w:w="2840" w:type="dxa"/>
            <w:shd w:val="clear" w:color="auto" w:fill="auto"/>
          </w:tcPr>
          <w:p w14:paraId="4083B545" w14:textId="77777777" w:rsidR="009E5869" w:rsidRPr="001435F5" w:rsidRDefault="009E5869" w:rsidP="00F85AC8">
            <w:pPr>
              <w:spacing w:line="360" w:lineRule="auto"/>
              <w:rPr>
                <w:rFonts w:ascii="Verdana" w:hAnsi="Verdana"/>
                <w:sz w:val="16"/>
                <w:szCs w:val="16"/>
              </w:rPr>
            </w:pPr>
            <w:r w:rsidRPr="001435F5">
              <w:rPr>
                <w:rFonts w:ascii="Verdana" w:hAnsi="Verdana"/>
                <w:sz w:val="16"/>
                <w:szCs w:val="16"/>
              </w:rPr>
              <w:t>T</w:t>
            </w:r>
            <w:r>
              <w:rPr>
                <w:rFonts w:ascii="Verdana" w:hAnsi="Verdana"/>
                <w:sz w:val="16"/>
                <w:szCs w:val="16"/>
              </w:rPr>
              <w:t xml:space="preserve">hompson et al. </w:t>
            </w:r>
            <w:r w:rsidRPr="006D08F7">
              <w:rPr>
                <w:rFonts w:ascii="Verdana" w:hAnsi="Verdana"/>
                <w:color w:val="0070C0"/>
                <w:sz w:val="16"/>
                <w:szCs w:val="16"/>
              </w:rPr>
              <w:t>2022</w:t>
            </w:r>
          </w:p>
        </w:tc>
        <w:tc>
          <w:tcPr>
            <w:tcW w:w="5665" w:type="dxa"/>
            <w:shd w:val="clear" w:color="auto" w:fill="auto"/>
          </w:tcPr>
          <w:p w14:paraId="17CDF31B" w14:textId="77777777" w:rsidR="009E5869" w:rsidRPr="00632B2E" w:rsidRDefault="009E5869" w:rsidP="00F85AC8">
            <w:pPr>
              <w:spacing w:line="360" w:lineRule="auto"/>
              <w:rPr>
                <w:rFonts w:ascii="Verdana" w:hAnsi="Verdana"/>
                <w:b/>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w:t>
            </w:r>
            <w:r>
              <w:rPr>
                <w:rFonts w:ascii="Verdana" w:hAnsi="Verdana"/>
                <w:sz w:val="16"/>
                <w:szCs w:val="16"/>
              </w:rPr>
              <w:t>long covid</w:t>
            </w:r>
          </w:p>
        </w:tc>
      </w:tr>
      <w:tr w:rsidR="009E5869" w:rsidRPr="0036450D" w14:paraId="292D3861" w14:textId="77777777" w:rsidTr="00F85AC8">
        <w:tc>
          <w:tcPr>
            <w:tcW w:w="9067" w:type="dxa"/>
            <w:gridSpan w:val="3"/>
            <w:shd w:val="clear" w:color="auto" w:fill="auto"/>
          </w:tcPr>
          <w:p w14:paraId="7A9E6247" w14:textId="77777777" w:rsidR="009E5869" w:rsidRPr="00632B2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Thompson EJ, Williams DM, Walker AJ, Mitchell RE, Niedzwiedz CL, Yang TC, Huggins CF, Kwong ASF, Silverwood RJ, Di Gessa G, Bowyer RCE, Northstone K, Hou B, Green MJ, Dodgeon B, Doores KJ, Duncan EL, Williams FMK; OpenSAFELY Collaborative, Steptoe A, Porteous DJ, McEachan RRC, Tomlinson L, Goldacre B, Patalay P, Ploubidis GB, Katikireddi SV, Tilling K, Rentsch CT, Timpson NJ, Chaturvedi N, Steves CJ. Long COVID burden and risk factors in 10 UK longitudinal studies and electronic health records. Nat Commun. 2022 Jun 28;13(1):3528. doi: 10.1038/s41467-022-30836-0. PMID: 35764621; PMCID: PMC9240035.</w:t>
            </w:r>
          </w:p>
        </w:tc>
      </w:tr>
      <w:tr w:rsidR="009E5869" w:rsidRPr="0036450D" w14:paraId="28766C49" w14:textId="77777777" w:rsidTr="00F85AC8">
        <w:tc>
          <w:tcPr>
            <w:tcW w:w="562" w:type="dxa"/>
            <w:shd w:val="clear" w:color="auto" w:fill="FF0000"/>
          </w:tcPr>
          <w:p w14:paraId="46D89B02" w14:textId="77777777" w:rsidR="009E5869" w:rsidRDefault="009E5869" w:rsidP="00F85AC8">
            <w:pPr>
              <w:spacing w:line="360" w:lineRule="auto"/>
              <w:rPr>
                <w:rFonts w:ascii="Verdana" w:hAnsi="Verdana"/>
                <w:sz w:val="16"/>
                <w:szCs w:val="16"/>
              </w:rPr>
            </w:pPr>
          </w:p>
        </w:tc>
        <w:tc>
          <w:tcPr>
            <w:tcW w:w="2840" w:type="dxa"/>
            <w:shd w:val="clear" w:color="auto" w:fill="auto"/>
          </w:tcPr>
          <w:p w14:paraId="7EBF7749" w14:textId="77777777" w:rsidR="009E5869" w:rsidRDefault="009E5869" w:rsidP="00F85AC8">
            <w:pPr>
              <w:spacing w:line="360" w:lineRule="auto"/>
              <w:rPr>
                <w:rFonts w:ascii="Verdana" w:hAnsi="Verdana"/>
                <w:sz w:val="16"/>
                <w:szCs w:val="16"/>
              </w:rPr>
            </w:pPr>
            <w:r w:rsidRPr="001435F5">
              <w:rPr>
                <w:rFonts w:ascii="Verdana" w:hAnsi="Verdana"/>
                <w:sz w:val="16"/>
                <w:szCs w:val="16"/>
              </w:rPr>
              <w:t>T</w:t>
            </w:r>
            <w:r>
              <w:rPr>
                <w:rFonts w:ascii="Verdana" w:hAnsi="Verdana"/>
                <w:sz w:val="16"/>
                <w:szCs w:val="16"/>
              </w:rPr>
              <w:t xml:space="preserve">hronicke et al. </w:t>
            </w:r>
            <w:r w:rsidRPr="006D08F7">
              <w:rPr>
                <w:rFonts w:ascii="Verdana" w:hAnsi="Verdana"/>
                <w:color w:val="0070C0"/>
                <w:sz w:val="16"/>
                <w:szCs w:val="16"/>
              </w:rPr>
              <w:t>2022</w:t>
            </w:r>
          </w:p>
        </w:tc>
        <w:tc>
          <w:tcPr>
            <w:tcW w:w="5665" w:type="dxa"/>
            <w:shd w:val="clear" w:color="auto" w:fill="auto"/>
          </w:tcPr>
          <w:p w14:paraId="12502A60"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CFC9B4C" w14:textId="77777777" w:rsidTr="00F85AC8">
        <w:tc>
          <w:tcPr>
            <w:tcW w:w="9067" w:type="dxa"/>
            <w:gridSpan w:val="3"/>
            <w:shd w:val="clear" w:color="auto" w:fill="auto"/>
          </w:tcPr>
          <w:p w14:paraId="6224E3F7" w14:textId="77777777" w:rsidR="009E5869" w:rsidRPr="004F3D1C" w:rsidRDefault="009E5869" w:rsidP="00F85AC8">
            <w:pPr>
              <w:spacing w:line="360" w:lineRule="auto"/>
              <w:rPr>
                <w:rFonts w:ascii="Verdana" w:hAnsi="Verdana"/>
                <w:sz w:val="16"/>
                <w:szCs w:val="16"/>
              </w:rPr>
            </w:pPr>
            <w:r w:rsidRPr="004F3D1C">
              <w:rPr>
                <w:rFonts w:ascii="Verdana" w:hAnsi="Verdana"/>
                <w:sz w:val="16"/>
                <w:szCs w:val="16"/>
              </w:rPr>
              <w:t>Thronicke A, Hinse M, Weinert S, Jakubowski A, Grieb G, Matthes H. Factors</w:t>
            </w:r>
            <w:r>
              <w:rPr>
                <w:rFonts w:ascii="Verdana" w:hAnsi="Verdana"/>
                <w:sz w:val="16"/>
                <w:szCs w:val="16"/>
              </w:rPr>
              <w:t xml:space="preserve"> </w:t>
            </w:r>
            <w:r w:rsidRPr="004F3D1C">
              <w:rPr>
                <w:rFonts w:ascii="Verdana" w:hAnsi="Verdana"/>
                <w:sz w:val="16"/>
                <w:szCs w:val="16"/>
              </w:rPr>
              <w:t>Associated with Self-Reported Post/Long-COVID-A Real-World Data Study. Int J</w:t>
            </w:r>
            <w:r>
              <w:rPr>
                <w:rFonts w:ascii="Verdana" w:hAnsi="Verdana"/>
                <w:sz w:val="16"/>
                <w:szCs w:val="16"/>
              </w:rPr>
              <w:t xml:space="preserve"> </w:t>
            </w:r>
            <w:r w:rsidRPr="004F3D1C">
              <w:rPr>
                <w:rFonts w:ascii="Verdana" w:hAnsi="Verdana"/>
                <w:sz w:val="16"/>
                <w:szCs w:val="16"/>
              </w:rPr>
              <w:t>Environ Res Public Health. 2022 Dec 2;19(23):16124. doi:</w:t>
            </w:r>
          </w:p>
          <w:p w14:paraId="3C4A6474" w14:textId="77777777" w:rsidR="009E5869" w:rsidRDefault="009E5869" w:rsidP="00F85AC8">
            <w:pPr>
              <w:spacing w:line="360" w:lineRule="auto"/>
              <w:rPr>
                <w:rFonts w:ascii="Verdana" w:hAnsi="Verdana"/>
                <w:sz w:val="16"/>
                <w:szCs w:val="16"/>
              </w:rPr>
            </w:pPr>
            <w:r w:rsidRPr="004F3D1C">
              <w:rPr>
                <w:rFonts w:ascii="Verdana" w:hAnsi="Verdana"/>
                <w:sz w:val="16"/>
                <w:szCs w:val="16"/>
              </w:rPr>
              <w:t>10.3390/ijerph192316124. PMID: 36498197; PMCID: PMC9738553.</w:t>
            </w:r>
          </w:p>
        </w:tc>
      </w:tr>
      <w:tr w:rsidR="009E5869" w:rsidRPr="0036450D" w14:paraId="4632E056" w14:textId="77777777" w:rsidTr="00F85AC8">
        <w:tc>
          <w:tcPr>
            <w:tcW w:w="562" w:type="dxa"/>
            <w:shd w:val="clear" w:color="auto" w:fill="FF0000"/>
          </w:tcPr>
          <w:p w14:paraId="51DE6E54" w14:textId="77777777" w:rsidR="009E5869" w:rsidRDefault="009E5869" w:rsidP="00F85AC8">
            <w:pPr>
              <w:spacing w:line="360" w:lineRule="auto"/>
              <w:rPr>
                <w:rFonts w:ascii="Verdana" w:hAnsi="Verdana"/>
                <w:sz w:val="16"/>
                <w:szCs w:val="16"/>
              </w:rPr>
            </w:pPr>
          </w:p>
        </w:tc>
        <w:tc>
          <w:tcPr>
            <w:tcW w:w="2840" w:type="dxa"/>
          </w:tcPr>
          <w:p w14:paraId="5D3B5D70" w14:textId="77777777" w:rsidR="009E5869" w:rsidRDefault="009E5869" w:rsidP="00F85AC8">
            <w:pPr>
              <w:spacing w:line="360" w:lineRule="auto"/>
              <w:rPr>
                <w:rFonts w:ascii="Verdana" w:hAnsi="Verdana"/>
                <w:sz w:val="16"/>
                <w:szCs w:val="16"/>
              </w:rPr>
            </w:pPr>
            <w:r>
              <w:rPr>
                <w:rFonts w:ascii="Verdana" w:hAnsi="Verdana"/>
                <w:sz w:val="16"/>
                <w:szCs w:val="16"/>
              </w:rPr>
              <w:t>Tobolowsky</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497C721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01D5F15" w14:textId="77777777" w:rsidTr="00F85AC8">
        <w:tc>
          <w:tcPr>
            <w:tcW w:w="9067" w:type="dxa"/>
            <w:gridSpan w:val="3"/>
            <w:shd w:val="clear" w:color="auto" w:fill="auto"/>
          </w:tcPr>
          <w:p w14:paraId="28D50B40" w14:textId="77777777" w:rsidR="009E5869" w:rsidRPr="00632B2E"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Tobolowsky FA, Bardossy AC, Currie DW, Schwartz NG, Zacks RLT, Chow EJ, Dyal JW, Ali H, Kay M, Duchin JS, Brostrom-Smith C, Clark S, Sykes K, Jernigan JA, Honein MA, Clark TA, Stone ND, Reddy SC, Rao AK. Signs, Symptoms, and Comorbidities Associated With Onset and Prognosis of COVID-19 in a Nursing Home. J Am Med Dir Assoc. 2021 Mar;22(3):498-503. doi: 10.1016/j.jamda.2021.01.070. Epub 2021 Jan 28. PMID: 33549565; PMCID: PMC7843086. </w:t>
            </w:r>
          </w:p>
        </w:tc>
      </w:tr>
      <w:tr w:rsidR="009E5869" w:rsidRPr="0036450D" w14:paraId="763719B6" w14:textId="77777777" w:rsidTr="00F85AC8">
        <w:tc>
          <w:tcPr>
            <w:tcW w:w="562" w:type="dxa"/>
            <w:shd w:val="clear" w:color="auto" w:fill="538135" w:themeFill="accent6" w:themeFillShade="BF"/>
          </w:tcPr>
          <w:p w14:paraId="51D57162" w14:textId="77777777" w:rsidR="009E5869" w:rsidRDefault="009E5869" w:rsidP="00F85AC8">
            <w:pPr>
              <w:spacing w:line="360" w:lineRule="auto"/>
              <w:rPr>
                <w:rFonts w:ascii="Verdana" w:hAnsi="Verdana"/>
                <w:sz w:val="16"/>
                <w:szCs w:val="16"/>
              </w:rPr>
            </w:pPr>
          </w:p>
        </w:tc>
        <w:tc>
          <w:tcPr>
            <w:tcW w:w="2840" w:type="dxa"/>
          </w:tcPr>
          <w:p w14:paraId="046BA4C1" w14:textId="77777777" w:rsidR="009E5869" w:rsidRDefault="009E5869" w:rsidP="00F85AC8">
            <w:pPr>
              <w:spacing w:line="360" w:lineRule="auto"/>
              <w:rPr>
                <w:rFonts w:ascii="Verdana" w:hAnsi="Verdana"/>
                <w:sz w:val="16"/>
                <w:szCs w:val="16"/>
              </w:rPr>
            </w:pPr>
            <w:r>
              <w:rPr>
                <w:rFonts w:ascii="Verdana" w:hAnsi="Verdana"/>
                <w:sz w:val="16"/>
                <w:szCs w:val="16"/>
              </w:rPr>
              <w:t>Tokuda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tcPr>
          <w:p w14:paraId="309C4606" w14:textId="77777777" w:rsidR="009E5869" w:rsidRDefault="009E5869" w:rsidP="00F85AC8">
            <w:pPr>
              <w:spacing w:line="360" w:lineRule="auto"/>
              <w:rPr>
                <w:rFonts w:ascii="Verdana" w:hAnsi="Verdana"/>
                <w:sz w:val="16"/>
                <w:szCs w:val="16"/>
              </w:rPr>
            </w:pPr>
            <w:r>
              <w:rPr>
                <w:rFonts w:ascii="Verdana" w:hAnsi="Verdana"/>
                <w:sz w:val="16"/>
                <w:szCs w:val="16"/>
              </w:rPr>
              <w:t xml:space="preserve">Serious mental illness </w:t>
            </w:r>
            <w:r w:rsidRPr="005E4431">
              <w:rPr>
                <w:rFonts w:ascii="Verdana" w:hAnsi="Verdana"/>
                <w:sz w:val="16"/>
                <w:szCs w:val="16"/>
              </w:rPr>
              <w:sym w:font="Wingdings" w:char="F0E0"/>
            </w:r>
            <w:r>
              <w:rPr>
                <w:rFonts w:ascii="Verdana" w:hAnsi="Verdana"/>
                <w:sz w:val="16"/>
                <w:szCs w:val="16"/>
              </w:rPr>
              <w:t xml:space="preserve"> mortality</w:t>
            </w:r>
          </w:p>
        </w:tc>
      </w:tr>
      <w:tr w:rsidR="009E5869" w:rsidRPr="0036450D" w14:paraId="6D8E029E" w14:textId="77777777" w:rsidTr="00F85AC8">
        <w:tc>
          <w:tcPr>
            <w:tcW w:w="9067" w:type="dxa"/>
            <w:gridSpan w:val="3"/>
            <w:shd w:val="clear" w:color="auto" w:fill="auto"/>
          </w:tcPr>
          <w:p w14:paraId="3AE24A89" w14:textId="77777777" w:rsidR="009E5869" w:rsidRPr="003177B2" w:rsidRDefault="009E5869" w:rsidP="00F85AC8">
            <w:pPr>
              <w:spacing w:line="360" w:lineRule="auto"/>
              <w:rPr>
                <w:rFonts w:ascii="Verdana" w:hAnsi="Verdana"/>
                <w:sz w:val="16"/>
                <w:szCs w:val="16"/>
              </w:rPr>
            </w:pPr>
            <w:r w:rsidRPr="003177B2">
              <w:rPr>
                <w:rFonts w:ascii="Verdana" w:hAnsi="Verdana"/>
                <w:sz w:val="16"/>
                <w:szCs w:val="16"/>
              </w:rPr>
              <w:t>Tokuda Y, Barnett PB, Sanji S, Takaizumi Y, Tomono M, Tokuda H, Taniguchi K,</w:t>
            </w:r>
            <w:r>
              <w:rPr>
                <w:rFonts w:ascii="Verdana" w:hAnsi="Verdana"/>
                <w:sz w:val="16"/>
                <w:szCs w:val="16"/>
              </w:rPr>
              <w:t xml:space="preserve"> </w:t>
            </w:r>
            <w:r w:rsidRPr="003177B2">
              <w:rPr>
                <w:rFonts w:ascii="Verdana" w:hAnsi="Verdana"/>
                <w:sz w:val="16"/>
                <w:szCs w:val="16"/>
              </w:rPr>
              <w:t>Shibuya K. Serious mental illness and in-hospital mortality among hospitalized</w:t>
            </w:r>
            <w:r>
              <w:rPr>
                <w:rFonts w:ascii="Verdana" w:hAnsi="Verdana"/>
                <w:sz w:val="16"/>
                <w:szCs w:val="16"/>
              </w:rPr>
              <w:t xml:space="preserve"> </w:t>
            </w:r>
            <w:r w:rsidRPr="003177B2">
              <w:rPr>
                <w:rFonts w:ascii="Verdana" w:hAnsi="Verdana"/>
                <w:sz w:val="16"/>
                <w:szCs w:val="16"/>
              </w:rPr>
              <w:t>patients with acute COVID-19: A large-database analysis in Japan. Gen Hosp</w:t>
            </w:r>
            <w:r>
              <w:rPr>
                <w:rFonts w:ascii="Verdana" w:hAnsi="Verdana"/>
                <w:sz w:val="16"/>
                <w:szCs w:val="16"/>
              </w:rPr>
              <w:t xml:space="preserve"> </w:t>
            </w:r>
            <w:r w:rsidRPr="003177B2">
              <w:rPr>
                <w:rFonts w:ascii="Verdana" w:hAnsi="Verdana"/>
                <w:sz w:val="16"/>
                <w:szCs w:val="16"/>
              </w:rPr>
              <w:t>Psychiatry. 2023 May-Jun;82:1-6. doi: 10.1016/j.genhosppsych.2023.01.014. Epub</w:t>
            </w:r>
          </w:p>
          <w:p w14:paraId="16524782" w14:textId="77777777" w:rsidR="009E5869" w:rsidRDefault="009E5869" w:rsidP="00F85AC8">
            <w:pPr>
              <w:spacing w:line="360" w:lineRule="auto"/>
              <w:rPr>
                <w:rFonts w:ascii="Verdana" w:hAnsi="Verdana"/>
                <w:sz w:val="16"/>
                <w:szCs w:val="16"/>
              </w:rPr>
            </w:pPr>
            <w:r w:rsidRPr="003177B2">
              <w:rPr>
                <w:rFonts w:ascii="Verdana" w:hAnsi="Verdana"/>
                <w:sz w:val="16"/>
                <w:szCs w:val="16"/>
              </w:rPr>
              <w:t>2023 Feb 3. PMID: 36868102; PMCID: PMC9894824.</w:t>
            </w:r>
          </w:p>
        </w:tc>
      </w:tr>
      <w:tr w:rsidR="009E5869" w:rsidRPr="0036450D" w14:paraId="2441FD53" w14:textId="77777777" w:rsidTr="00F85AC8">
        <w:tc>
          <w:tcPr>
            <w:tcW w:w="562" w:type="dxa"/>
            <w:shd w:val="clear" w:color="auto" w:fill="FF0000"/>
          </w:tcPr>
          <w:p w14:paraId="7C0750AB" w14:textId="77777777" w:rsidR="009E5869" w:rsidRDefault="009E5869" w:rsidP="00F85AC8">
            <w:pPr>
              <w:spacing w:line="360" w:lineRule="auto"/>
              <w:rPr>
                <w:rFonts w:ascii="Verdana" w:hAnsi="Verdana"/>
                <w:sz w:val="16"/>
                <w:szCs w:val="16"/>
              </w:rPr>
            </w:pPr>
          </w:p>
        </w:tc>
        <w:tc>
          <w:tcPr>
            <w:tcW w:w="2840" w:type="dxa"/>
          </w:tcPr>
          <w:p w14:paraId="3FAEB844" w14:textId="77777777" w:rsidR="009E5869" w:rsidRDefault="009E5869" w:rsidP="00F85AC8">
            <w:pPr>
              <w:spacing w:line="360" w:lineRule="auto"/>
              <w:rPr>
                <w:rFonts w:ascii="Verdana" w:hAnsi="Verdana"/>
                <w:sz w:val="16"/>
                <w:szCs w:val="16"/>
              </w:rPr>
            </w:pPr>
            <w:r>
              <w:rPr>
                <w:rFonts w:ascii="Verdana" w:hAnsi="Verdana"/>
                <w:sz w:val="16"/>
                <w:szCs w:val="16"/>
              </w:rPr>
              <w:t>Tsai</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2CDFE431" w14:textId="77777777" w:rsidR="009E5869" w:rsidRDefault="009E5869" w:rsidP="00F85AC8">
            <w:pPr>
              <w:spacing w:line="360" w:lineRule="auto"/>
              <w:rPr>
                <w:rFonts w:ascii="Verdana" w:hAnsi="Verdana"/>
                <w:sz w:val="16"/>
                <w:szCs w:val="16"/>
              </w:rPr>
            </w:pPr>
            <w:r>
              <w:rPr>
                <w:rFonts w:ascii="Verdana" w:hAnsi="Verdana"/>
                <w:sz w:val="16"/>
                <w:szCs w:val="16"/>
              </w:rPr>
              <w:t>No validated predictor variable</w:t>
            </w:r>
          </w:p>
        </w:tc>
      </w:tr>
      <w:tr w:rsidR="009E5869" w:rsidRPr="0036450D" w14:paraId="24A924C7" w14:textId="77777777" w:rsidTr="00F85AC8">
        <w:tc>
          <w:tcPr>
            <w:tcW w:w="9067" w:type="dxa"/>
            <w:gridSpan w:val="3"/>
            <w:shd w:val="clear" w:color="auto" w:fill="auto"/>
          </w:tcPr>
          <w:p w14:paraId="12A0249C" w14:textId="77777777" w:rsidR="009E5869" w:rsidRDefault="009E5869" w:rsidP="00F85AC8">
            <w:pPr>
              <w:spacing w:line="360" w:lineRule="auto"/>
              <w:rPr>
                <w:rFonts w:ascii="Verdana" w:hAnsi="Verdana"/>
                <w:sz w:val="16"/>
                <w:szCs w:val="16"/>
              </w:rPr>
            </w:pPr>
            <w:r w:rsidRPr="00E672DD">
              <w:rPr>
                <w:rFonts w:ascii="Verdana" w:hAnsi="Verdana"/>
                <w:sz w:val="16"/>
                <w:szCs w:val="16"/>
              </w:rPr>
              <w:lastRenderedPageBreak/>
              <w:t>Tsai J, Huang M, Elbogen E. Mental Health and Psychosocial Characteristics</w:t>
            </w:r>
            <w:r>
              <w:rPr>
                <w:rFonts w:ascii="Verdana" w:hAnsi="Verdana"/>
                <w:sz w:val="16"/>
                <w:szCs w:val="16"/>
              </w:rPr>
              <w:t xml:space="preserve"> </w:t>
            </w:r>
            <w:r w:rsidRPr="00E672DD">
              <w:rPr>
                <w:rFonts w:ascii="Verdana" w:hAnsi="Verdana"/>
                <w:sz w:val="16"/>
                <w:szCs w:val="16"/>
              </w:rPr>
              <w:t>Associated With COVID-19 Among U.S. Adults. Psychiatr Serv. 2021 Apr</w:t>
            </w:r>
            <w:r>
              <w:rPr>
                <w:rFonts w:ascii="Verdana" w:hAnsi="Verdana"/>
                <w:sz w:val="16"/>
                <w:szCs w:val="16"/>
              </w:rPr>
              <w:t xml:space="preserve"> </w:t>
            </w:r>
            <w:r w:rsidRPr="00E672DD">
              <w:rPr>
                <w:rFonts w:ascii="Verdana" w:hAnsi="Verdana"/>
                <w:sz w:val="16"/>
                <w:szCs w:val="16"/>
              </w:rPr>
              <w:t>1;72(4):444-447. doi: 10.1176/appi.ps.202000540. Epub 2021 Feb 3. PMID:33530731.</w:t>
            </w:r>
          </w:p>
        </w:tc>
      </w:tr>
      <w:tr w:rsidR="009E5869" w:rsidRPr="0036450D" w14:paraId="1B0F841E" w14:textId="77777777" w:rsidTr="00F85AC8">
        <w:tc>
          <w:tcPr>
            <w:tcW w:w="562" w:type="dxa"/>
            <w:shd w:val="clear" w:color="auto" w:fill="FF0000"/>
          </w:tcPr>
          <w:p w14:paraId="07F4B14D" w14:textId="77777777" w:rsidR="009E5869" w:rsidRDefault="009E5869" w:rsidP="00F85AC8">
            <w:pPr>
              <w:spacing w:line="360" w:lineRule="auto"/>
              <w:rPr>
                <w:rFonts w:ascii="Verdana" w:hAnsi="Verdana"/>
                <w:sz w:val="16"/>
                <w:szCs w:val="16"/>
              </w:rPr>
            </w:pPr>
          </w:p>
        </w:tc>
        <w:tc>
          <w:tcPr>
            <w:tcW w:w="2840" w:type="dxa"/>
          </w:tcPr>
          <w:p w14:paraId="514283A1" w14:textId="77777777" w:rsidR="009E5869" w:rsidRDefault="009E5869" w:rsidP="00F85AC8">
            <w:pPr>
              <w:spacing w:line="360" w:lineRule="auto"/>
              <w:rPr>
                <w:rFonts w:ascii="Verdana" w:hAnsi="Verdana"/>
                <w:sz w:val="16"/>
                <w:szCs w:val="16"/>
              </w:rPr>
            </w:pPr>
            <w:r>
              <w:rPr>
                <w:rFonts w:ascii="Verdana" w:hAnsi="Verdana"/>
                <w:sz w:val="16"/>
                <w:szCs w:val="16"/>
              </w:rPr>
              <w:t>Tsigkas</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7FC09B37"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20F0D02" w14:textId="77777777" w:rsidTr="00F85AC8">
        <w:tc>
          <w:tcPr>
            <w:tcW w:w="9067" w:type="dxa"/>
            <w:gridSpan w:val="3"/>
            <w:shd w:val="clear" w:color="auto" w:fill="auto"/>
          </w:tcPr>
          <w:p w14:paraId="3D4C4565" w14:textId="77777777" w:rsidR="009E5869" w:rsidRPr="00E74F33"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Tsigkas G, Koufou EE, Katsanos K, Patrinos P, Moulias A, Miliordos I, Almpanis G, Christodoulou I, Papanikolaou F, Dimitroula T, Kivetos A, Vardas P, Davlouros P. Potential Relationship Between Lifestyle Changes and Incidence of Hospital Admissions for Acute Coronary Syndrome During the COVID-19 Lockdown. Front Cardiovasc Med. 2021 Feb 11;8:604374. doi: 10.3389/fcvm.2021.604374. PMID: 33644128; PMCID: PMC7904890.</w:t>
            </w:r>
          </w:p>
        </w:tc>
      </w:tr>
      <w:tr w:rsidR="009E5869" w:rsidRPr="0036450D" w14:paraId="13AA2F39" w14:textId="77777777" w:rsidTr="00F85AC8">
        <w:tc>
          <w:tcPr>
            <w:tcW w:w="562" w:type="dxa"/>
            <w:shd w:val="clear" w:color="auto" w:fill="FF0000"/>
          </w:tcPr>
          <w:p w14:paraId="0672CCFD" w14:textId="77777777" w:rsidR="009E5869" w:rsidRDefault="009E5869" w:rsidP="00F85AC8">
            <w:pPr>
              <w:spacing w:line="360" w:lineRule="auto"/>
              <w:rPr>
                <w:rFonts w:ascii="Verdana" w:hAnsi="Verdana"/>
                <w:sz w:val="16"/>
                <w:szCs w:val="16"/>
              </w:rPr>
            </w:pPr>
          </w:p>
        </w:tc>
        <w:tc>
          <w:tcPr>
            <w:tcW w:w="2840" w:type="dxa"/>
          </w:tcPr>
          <w:p w14:paraId="7D2EAF6B" w14:textId="77777777" w:rsidR="009E5869" w:rsidRDefault="009E5869" w:rsidP="00F85AC8">
            <w:pPr>
              <w:spacing w:line="360" w:lineRule="auto"/>
              <w:rPr>
                <w:rFonts w:ascii="Verdana" w:hAnsi="Verdana"/>
                <w:sz w:val="16"/>
                <w:szCs w:val="16"/>
              </w:rPr>
            </w:pPr>
            <w:r>
              <w:rPr>
                <w:rFonts w:ascii="Verdana" w:hAnsi="Verdana"/>
                <w:sz w:val="16"/>
                <w:szCs w:val="16"/>
              </w:rPr>
              <w:t>Turk</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030C8DD7"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2A71A57" w14:textId="77777777" w:rsidTr="00F85AC8">
        <w:tc>
          <w:tcPr>
            <w:tcW w:w="9067" w:type="dxa"/>
            <w:gridSpan w:val="3"/>
            <w:shd w:val="clear" w:color="auto" w:fill="auto"/>
          </w:tcPr>
          <w:p w14:paraId="02E26771" w14:textId="77777777" w:rsidR="009E5869" w:rsidRPr="00E74F33"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Turk MA, Landes SD, Formica MK, Goss KD. Intellectual and developmental disability and COVID-19 case-fatality trends: TriNetX analysis. Disabil Health J. 2020 Jul;13(3):100942. doi: 10.1016/j.dhjo.2020.100942. Epub 2020 May 24. PMID: 32473875; PMCID: PMC7245650.</w:t>
            </w:r>
          </w:p>
        </w:tc>
      </w:tr>
      <w:tr w:rsidR="009E5869" w:rsidRPr="0036450D" w14:paraId="09688373" w14:textId="77777777" w:rsidTr="00F85AC8">
        <w:tc>
          <w:tcPr>
            <w:tcW w:w="562" w:type="dxa"/>
            <w:shd w:val="clear" w:color="auto" w:fill="538135" w:themeFill="accent6" w:themeFillShade="BF"/>
          </w:tcPr>
          <w:p w14:paraId="1FAA4F9B" w14:textId="77777777" w:rsidR="009E5869" w:rsidRDefault="009E5869" w:rsidP="00F85AC8">
            <w:pPr>
              <w:spacing w:line="360" w:lineRule="auto"/>
              <w:rPr>
                <w:rFonts w:ascii="Verdana" w:hAnsi="Verdana"/>
                <w:sz w:val="16"/>
                <w:szCs w:val="16"/>
              </w:rPr>
            </w:pPr>
          </w:p>
        </w:tc>
        <w:tc>
          <w:tcPr>
            <w:tcW w:w="2840" w:type="dxa"/>
          </w:tcPr>
          <w:p w14:paraId="63BCA92D" w14:textId="77777777" w:rsidR="009E5869" w:rsidRDefault="009E5869" w:rsidP="00F85AC8">
            <w:pPr>
              <w:spacing w:line="360" w:lineRule="auto"/>
              <w:rPr>
                <w:rFonts w:ascii="Verdana" w:hAnsi="Verdana"/>
                <w:sz w:val="16"/>
                <w:szCs w:val="16"/>
              </w:rPr>
            </w:pPr>
            <w:r>
              <w:rPr>
                <w:rFonts w:ascii="Verdana" w:hAnsi="Verdana"/>
                <w:sz w:val="16"/>
                <w:szCs w:val="16"/>
              </w:rPr>
              <w:t>Tzur Bitan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57B30235"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and course</w:t>
            </w:r>
          </w:p>
        </w:tc>
      </w:tr>
      <w:tr w:rsidR="009E5869" w:rsidRPr="0036450D" w14:paraId="2E02AB20" w14:textId="77777777" w:rsidTr="00F85AC8">
        <w:tc>
          <w:tcPr>
            <w:tcW w:w="9067" w:type="dxa"/>
            <w:gridSpan w:val="3"/>
            <w:shd w:val="clear" w:color="auto" w:fill="auto"/>
          </w:tcPr>
          <w:p w14:paraId="09877E3D" w14:textId="77777777" w:rsidR="009E5869" w:rsidRPr="0053611A"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Tzur Bitan D, Kridin K, Cohen AD, Weinstein O. COVID-19 hospitalisation, mortality, vaccination, and postvaccination trends among people with schizophrenia in Israel: a longitudinal cohort study. The Lancet Psychiatry. 2021;8(10):901–8.</w:t>
            </w:r>
          </w:p>
        </w:tc>
      </w:tr>
      <w:tr w:rsidR="009E5869" w14:paraId="34DB0431" w14:textId="77777777" w:rsidTr="00F85AC8">
        <w:tc>
          <w:tcPr>
            <w:tcW w:w="562" w:type="dxa"/>
            <w:shd w:val="clear" w:color="auto" w:fill="FF0000"/>
          </w:tcPr>
          <w:p w14:paraId="376BB09C" w14:textId="77777777" w:rsidR="009E5869" w:rsidRDefault="009E5869" w:rsidP="00F85AC8">
            <w:pPr>
              <w:spacing w:line="360" w:lineRule="auto"/>
              <w:rPr>
                <w:rFonts w:ascii="Verdana" w:hAnsi="Verdana"/>
                <w:sz w:val="16"/>
                <w:szCs w:val="16"/>
              </w:rPr>
            </w:pPr>
          </w:p>
        </w:tc>
        <w:tc>
          <w:tcPr>
            <w:tcW w:w="2840" w:type="dxa"/>
          </w:tcPr>
          <w:p w14:paraId="39631D2D" w14:textId="77777777" w:rsidR="009E5869" w:rsidRPr="00261CE3" w:rsidRDefault="009E5869" w:rsidP="00F85AC8">
            <w:pPr>
              <w:spacing w:line="360" w:lineRule="auto"/>
              <w:rPr>
                <w:rFonts w:ascii="Verdana" w:hAnsi="Verdana"/>
                <w:sz w:val="16"/>
                <w:szCs w:val="16"/>
                <w:lang w:val="fr-FR"/>
              </w:rPr>
            </w:pPr>
            <w:r w:rsidRPr="002E0A1E">
              <w:rPr>
                <w:rFonts w:ascii="Verdana" w:hAnsi="Verdana"/>
                <w:sz w:val="16"/>
                <w:szCs w:val="16"/>
              </w:rPr>
              <w:t>Tzur</w:t>
            </w:r>
            <w:r>
              <w:rPr>
                <w:rFonts w:ascii="Verdana" w:hAnsi="Verdana"/>
                <w:sz w:val="16"/>
                <w:szCs w:val="16"/>
              </w:rPr>
              <w:t xml:space="preserve"> Bitan</w:t>
            </w:r>
            <w:r w:rsidRPr="002E0A1E">
              <w:rPr>
                <w:rFonts w:ascii="Verdana" w:hAnsi="Verdana"/>
                <w:sz w:val="16"/>
                <w:szCs w:val="16"/>
              </w:rPr>
              <w:t>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2A630C49"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Pr>
                <w:rFonts w:ascii="Verdana" w:hAnsi="Verdana"/>
                <w:sz w:val="16"/>
                <w:szCs w:val="16"/>
              </w:rPr>
              <w:t xml:space="preserve"> booster vaccination rate</w:t>
            </w:r>
          </w:p>
        </w:tc>
      </w:tr>
      <w:tr w:rsidR="009E5869" w14:paraId="1E6EF8F8" w14:textId="77777777" w:rsidTr="00F85AC8">
        <w:tc>
          <w:tcPr>
            <w:tcW w:w="9067" w:type="dxa"/>
            <w:gridSpan w:val="3"/>
            <w:shd w:val="clear" w:color="auto" w:fill="auto"/>
          </w:tcPr>
          <w:p w14:paraId="513CA411" w14:textId="77777777" w:rsidR="009E5869" w:rsidRPr="0053611A" w:rsidRDefault="009E5869" w:rsidP="00F85AC8">
            <w:pPr>
              <w:spacing w:line="360" w:lineRule="auto"/>
              <w:rPr>
                <w:rFonts w:ascii="Verdana" w:eastAsiaTheme="minorHAnsi" w:hAnsi="Verdana" w:cstheme="minorBidi"/>
                <w:sz w:val="16"/>
                <w:szCs w:val="16"/>
                <w:lang w:val="de-DE"/>
              </w:rPr>
            </w:pPr>
            <w:r w:rsidRPr="00984ECD">
              <w:rPr>
                <w:rFonts w:ascii="Verdana" w:eastAsiaTheme="minorHAnsi" w:hAnsi="Verdana" w:cstheme="minorBidi"/>
                <w:sz w:val="16"/>
                <w:szCs w:val="16"/>
              </w:rPr>
              <w:t xml:space="preserve">Tzur Bitan D, Kridin K, Givon-Lavi N, Krieger I, Kaliner E, Cohen AD, et al. COVID-19 Booster Vaccination Among Individuals With Schizophrenia in Israel. Archives of general psychiatry. </w:t>
            </w:r>
            <w:r w:rsidRPr="00984ECD">
              <w:rPr>
                <w:rFonts w:ascii="Verdana" w:eastAsiaTheme="minorHAnsi" w:hAnsi="Verdana" w:cstheme="minorBidi"/>
                <w:sz w:val="16"/>
                <w:szCs w:val="16"/>
                <w:lang w:val="de-DE"/>
              </w:rPr>
              <w:t>2022;79(5):508–12.</w:t>
            </w:r>
          </w:p>
        </w:tc>
      </w:tr>
      <w:tr w:rsidR="009E5869" w14:paraId="653A40CC" w14:textId="77777777" w:rsidTr="00F85AC8">
        <w:tc>
          <w:tcPr>
            <w:tcW w:w="562" w:type="dxa"/>
            <w:shd w:val="clear" w:color="auto" w:fill="FF0000"/>
          </w:tcPr>
          <w:p w14:paraId="2251FEF0" w14:textId="77777777" w:rsidR="009E5869" w:rsidRDefault="009E5869" w:rsidP="00F85AC8">
            <w:pPr>
              <w:spacing w:line="360" w:lineRule="auto"/>
              <w:rPr>
                <w:rFonts w:ascii="Verdana" w:hAnsi="Verdana"/>
                <w:sz w:val="16"/>
                <w:szCs w:val="16"/>
              </w:rPr>
            </w:pPr>
          </w:p>
        </w:tc>
        <w:tc>
          <w:tcPr>
            <w:tcW w:w="2840" w:type="dxa"/>
          </w:tcPr>
          <w:p w14:paraId="3EAE038C" w14:textId="77777777" w:rsidR="009E5869" w:rsidRPr="00223114" w:rsidRDefault="009E5869" w:rsidP="00F85AC8">
            <w:pPr>
              <w:spacing w:line="360" w:lineRule="auto"/>
              <w:rPr>
                <w:rFonts w:ascii="Verdana" w:hAnsi="Verdana"/>
                <w:sz w:val="16"/>
                <w:szCs w:val="16"/>
              </w:rPr>
            </w:pPr>
            <w:r w:rsidRPr="005D1A96">
              <w:rPr>
                <w:rFonts w:ascii="Verdana" w:hAnsi="Verdana"/>
                <w:sz w:val="16"/>
                <w:szCs w:val="16"/>
              </w:rPr>
              <w:t>Vadukapuram</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34CADAD7" w14:textId="77777777" w:rsidR="009E5869" w:rsidRDefault="009E5869" w:rsidP="00F85AC8">
            <w:pPr>
              <w:spacing w:line="360" w:lineRule="auto"/>
              <w:rPr>
                <w:rFonts w:ascii="Verdana" w:hAnsi="Verdana"/>
                <w:sz w:val="16"/>
                <w:szCs w:val="16"/>
              </w:rPr>
            </w:pPr>
            <w:r>
              <w:rPr>
                <w:rFonts w:ascii="Verdana" w:hAnsi="Verdana"/>
                <w:sz w:val="16"/>
                <w:szCs w:val="16"/>
              </w:rPr>
              <w:t>Review article</w:t>
            </w:r>
          </w:p>
        </w:tc>
      </w:tr>
      <w:tr w:rsidR="009E5869" w14:paraId="28BE307A" w14:textId="77777777" w:rsidTr="00F85AC8">
        <w:tc>
          <w:tcPr>
            <w:tcW w:w="9067" w:type="dxa"/>
            <w:gridSpan w:val="3"/>
            <w:shd w:val="clear" w:color="auto" w:fill="auto"/>
          </w:tcPr>
          <w:p w14:paraId="06D4B205" w14:textId="77777777" w:rsidR="009E5869" w:rsidRDefault="009E5869" w:rsidP="00F85AC8">
            <w:pPr>
              <w:spacing w:line="360" w:lineRule="auto"/>
              <w:rPr>
                <w:rFonts w:ascii="Verdana" w:hAnsi="Verdana"/>
                <w:sz w:val="16"/>
                <w:szCs w:val="16"/>
              </w:rPr>
            </w:pPr>
            <w:r w:rsidRPr="00984ECD">
              <w:rPr>
                <w:rFonts w:ascii="Verdana" w:hAnsi="Verdana"/>
                <w:sz w:val="16"/>
                <w:szCs w:val="16"/>
              </w:rPr>
              <w:t>Vadukapuram R, Trivedi C, Mansuri Z. Does a Mental Health Diagnosis Worsen Outcomes From COVID-19? Primary care companion for CNS disorders. 2022;24(1).</w:t>
            </w:r>
          </w:p>
        </w:tc>
      </w:tr>
      <w:tr w:rsidR="009E5869" w:rsidRPr="0036450D" w14:paraId="590AC464" w14:textId="77777777" w:rsidTr="00F85AC8">
        <w:tc>
          <w:tcPr>
            <w:tcW w:w="562" w:type="dxa"/>
            <w:shd w:val="clear" w:color="auto" w:fill="FF0000"/>
          </w:tcPr>
          <w:p w14:paraId="235676D0" w14:textId="77777777" w:rsidR="009E5869" w:rsidRDefault="009E5869" w:rsidP="00F85AC8">
            <w:pPr>
              <w:spacing w:line="360" w:lineRule="auto"/>
              <w:rPr>
                <w:rFonts w:ascii="Verdana" w:hAnsi="Verdana"/>
                <w:sz w:val="16"/>
                <w:szCs w:val="16"/>
              </w:rPr>
            </w:pPr>
          </w:p>
        </w:tc>
        <w:tc>
          <w:tcPr>
            <w:tcW w:w="2840" w:type="dxa"/>
          </w:tcPr>
          <w:p w14:paraId="4718CFC5" w14:textId="77777777" w:rsidR="009E5869" w:rsidRDefault="009E5869" w:rsidP="00F85AC8">
            <w:pPr>
              <w:spacing w:line="360" w:lineRule="auto"/>
              <w:rPr>
                <w:rFonts w:ascii="Verdana" w:hAnsi="Verdana"/>
                <w:sz w:val="16"/>
                <w:szCs w:val="16"/>
              </w:rPr>
            </w:pPr>
            <w:r w:rsidRPr="005D1A96">
              <w:rPr>
                <w:rFonts w:ascii="Verdana" w:hAnsi="Verdana"/>
                <w:sz w:val="16"/>
                <w:szCs w:val="16"/>
              </w:rPr>
              <w:t>Va</w:t>
            </w:r>
            <w:r>
              <w:rPr>
                <w:rFonts w:ascii="Verdana" w:hAnsi="Verdana"/>
                <w:sz w:val="16"/>
                <w:szCs w:val="16"/>
              </w:rPr>
              <w:t xml:space="preserve">ish </w:t>
            </w:r>
            <w:r>
              <w:rPr>
                <w:rFonts w:ascii="Verdana" w:hAnsi="Verdana"/>
                <w:i/>
                <w:iCs/>
                <w:sz w:val="16"/>
                <w:szCs w:val="16"/>
              </w:rPr>
              <w:t xml:space="preserve">et al. </w:t>
            </w:r>
            <w:r w:rsidRPr="006D08F7">
              <w:rPr>
                <w:rFonts w:ascii="Verdana" w:hAnsi="Verdana"/>
                <w:color w:val="0070C0"/>
                <w:sz w:val="16"/>
                <w:szCs w:val="16"/>
              </w:rPr>
              <w:t>2022</w:t>
            </w:r>
          </w:p>
        </w:tc>
        <w:tc>
          <w:tcPr>
            <w:tcW w:w="5665" w:type="dxa"/>
          </w:tcPr>
          <w:p w14:paraId="1DE799FA" w14:textId="77777777" w:rsidR="009E5869" w:rsidRDefault="009E5869" w:rsidP="00F85AC8">
            <w:pPr>
              <w:spacing w:line="360" w:lineRule="auto"/>
              <w:rPr>
                <w:rFonts w:ascii="Verdana" w:hAnsi="Verdana"/>
                <w:sz w:val="16"/>
                <w:szCs w:val="16"/>
              </w:rPr>
            </w:pPr>
          </w:p>
        </w:tc>
      </w:tr>
      <w:tr w:rsidR="009E5869" w:rsidRPr="0036450D" w14:paraId="2EE7FC1D" w14:textId="77777777" w:rsidTr="00F85AC8">
        <w:tc>
          <w:tcPr>
            <w:tcW w:w="9067" w:type="dxa"/>
            <w:gridSpan w:val="3"/>
            <w:shd w:val="clear" w:color="auto" w:fill="auto"/>
          </w:tcPr>
          <w:p w14:paraId="0D1D0F7E" w14:textId="77777777" w:rsidR="009E5869" w:rsidRDefault="009E5869" w:rsidP="00F85AC8">
            <w:pPr>
              <w:spacing w:line="360" w:lineRule="auto"/>
              <w:rPr>
                <w:rFonts w:ascii="Verdana" w:hAnsi="Verdana"/>
                <w:sz w:val="16"/>
                <w:szCs w:val="16"/>
              </w:rPr>
            </w:pPr>
            <w:r w:rsidRPr="000F773F">
              <w:rPr>
                <w:rFonts w:ascii="Verdana" w:hAnsi="Verdana"/>
                <w:sz w:val="16"/>
                <w:szCs w:val="16"/>
              </w:rPr>
              <w:t>Vaish A, Ray S, Tyson B. A Study on the Correlations Between Comorbid Disease</w:t>
            </w:r>
            <w:r>
              <w:rPr>
                <w:rFonts w:ascii="Verdana" w:hAnsi="Verdana"/>
                <w:sz w:val="16"/>
                <w:szCs w:val="16"/>
              </w:rPr>
              <w:t xml:space="preserve"> </w:t>
            </w:r>
            <w:r w:rsidRPr="000F773F">
              <w:rPr>
                <w:rFonts w:ascii="Verdana" w:hAnsi="Verdana"/>
                <w:sz w:val="16"/>
                <w:szCs w:val="16"/>
              </w:rPr>
              <w:t>Conditions and Central and Peripheral Neurological Manifestations of COVID-19.</w:t>
            </w:r>
            <w:r>
              <w:rPr>
                <w:rFonts w:ascii="Verdana" w:hAnsi="Verdana"/>
                <w:sz w:val="16"/>
                <w:szCs w:val="16"/>
              </w:rPr>
              <w:t xml:space="preserve"> </w:t>
            </w:r>
            <w:r w:rsidRPr="000F773F">
              <w:rPr>
                <w:rFonts w:ascii="Verdana" w:hAnsi="Verdana"/>
                <w:sz w:val="16"/>
                <w:szCs w:val="16"/>
              </w:rPr>
              <w:t>Cureus. 2022 Oct 2;14(10):e29838. doi: 10.7759/cureus.29838. PMID: 36337781;PMCID: PMC9625534.</w:t>
            </w:r>
          </w:p>
        </w:tc>
      </w:tr>
      <w:tr w:rsidR="009E5869" w:rsidRPr="0036450D" w14:paraId="3D4C812C" w14:textId="77777777" w:rsidTr="00F85AC8">
        <w:tc>
          <w:tcPr>
            <w:tcW w:w="562" w:type="dxa"/>
            <w:shd w:val="clear" w:color="auto" w:fill="FF0000"/>
          </w:tcPr>
          <w:p w14:paraId="14BFA5E0" w14:textId="77777777" w:rsidR="009E5869" w:rsidRDefault="009E5869" w:rsidP="00F85AC8">
            <w:pPr>
              <w:spacing w:line="360" w:lineRule="auto"/>
              <w:rPr>
                <w:rFonts w:ascii="Verdana" w:hAnsi="Verdana"/>
                <w:sz w:val="16"/>
                <w:szCs w:val="16"/>
              </w:rPr>
            </w:pPr>
          </w:p>
        </w:tc>
        <w:tc>
          <w:tcPr>
            <w:tcW w:w="2840" w:type="dxa"/>
          </w:tcPr>
          <w:p w14:paraId="174B44D7" w14:textId="77777777" w:rsidR="009E5869" w:rsidRDefault="009E5869" w:rsidP="00F85AC8">
            <w:pPr>
              <w:spacing w:line="360" w:lineRule="auto"/>
              <w:rPr>
                <w:rFonts w:ascii="Verdana" w:hAnsi="Verdana"/>
                <w:sz w:val="16"/>
                <w:szCs w:val="16"/>
              </w:rPr>
            </w:pPr>
            <w:r>
              <w:rPr>
                <w:rFonts w:ascii="Verdana" w:hAnsi="Verdana"/>
                <w:sz w:val="16"/>
                <w:szCs w:val="16"/>
              </w:rPr>
              <w:t>Valente</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3D9CA40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D4E3D7A" w14:textId="77777777" w:rsidTr="00F85AC8">
        <w:tc>
          <w:tcPr>
            <w:tcW w:w="9067" w:type="dxa"/>
            <w:gridSpan w:val="3"/>
            <w:shd w:val="clear" w:color="auto" w:fill="auto"/>
          </w:tcPr>
          <w:p w14:paraId="3B044169" w14:textId="77777777" w:rsidR="009E5869" w:rsidRPr="0053611A"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Valente JY, Sohi I, Garcia-Cerde R, Monteiro MG, Sanchez ZM. What is associated with the increased frequency of heavy episodic drinking during the COVID-19 pandemic? Data from the PAHO regional web-based survey. Drug Alcohol Depend. 2021 Apr 1;221:108621. doi: 10.1016/j.drugalcdep.2021.108621. Epub 2021 Feb 16. PMID: 33636598.</w:t>
            </w:r>
          </w:p>
        </w:tc>
      </w:tr>
      <w:tr w:rsidR="009E5869" w:rsidRPr="0036450D" w14:paraId="31251A18" w14:textId="77777777" w:rsidTr="00F85AC8">
        <w:tc>
          <w:tcPr>
            <w:tcW w:w="562" w:type="dxa"/>
            <w:shd w:val="clear" w:color="auto" w:fill="FF0000"/>
          </w:tcPr>
          <w:p w14:paraId="2D992D1D" w14:textId="77777777" w:rsidR="009E5869" w:rsidRDefault="009E5869" w:rsidP="00F85AC8">
            <w:pPr>
              <w:spacing w:line="360" w:lineRule="auto"/>
              <w:rPr>
                <w:rFonts w:ascii="Verdana" w:hAnsi="Verdana"/>
                <w:sz w:val="16"/>
                <w:szCs w:val="16"/>
              </w:rPr>
            </w:pPr>
          </w:p>
        </w:tc>
        <w:tc>
          <w:tcPr>
            <w:tcW w:w="2840" w:type="dxa"/>
          </w:tcPr>
          <w:p w14:paraId="6864896D" w14:textId="77777777" w:rsidR="009E5869" w:rsidRDefault="009E5869" w:rsidP="00F85AC8">
            <w:pPr>
              <w:spacing w:line="360" w:lineRule="auto"/>
              <w:rPr>
                <w:rFonts w:ascii="Verdana" w:hAnsi="Verdana"/>
                <w:sz w:val="16"/>
                <w:szCs w:val="16"/>
              </w:rPr>
            </w:pPr>
            <w:r>
              <w:rPr>
                <w:rFonts w:ascii="Verdana" w:hAnsi="Verdana"/>
                <w:sz w:val="16"/>
                <w:szCs w:val="16"/>
              </w:rPr>
              <w:t>Vallecillo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73F8F6E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7EF1B35" w14:textId="77777777" w:rsidTr="00F85AC8">
        <w:tc>
          <w:tcPr>
            <w:tcW w:w="9067" w:type="dxa"/>
            <w:gridSpan w:val="3"/>
            <w:shd w:val="clear" w:color="auto" w:fill="auto"/>
          </w:tcPr>
          <w:p w14:paraId="7766CF46"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lang w:val="es-ES"/>
              </w:rPr>
              <w:t xml:space="preserve">Vallecillo G, Perelló R, Güerri R, Fonseca F, Torrens M (2021). </w:t>
            </w:r>
            <w:r w:rsidRPr="00343F78">
              <w:rPr>
                <w:rFonts w:ascii="Verdana" w:hAnsi="Verdana"/>
                <w:color w:val="000000" w:themeColor="text1"/>
                <w:sz w:val="16"/>
                <w:szCs w:val="16"/>
              </w:rPr>
              <w:t xml:space="preserve">Clinical impact of COVID-19 on people with </w:t>
            </w:r>
          </w:p>
          <w:p w14:paraId="3E2AB85A" w14:textId="77777777" w:rsidR="009E5869" w:rsidRPr="009F1628"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 xml:space="preserve">substance use disorders. </w:t>
            </w:r>
            <w:r w:rsidRPr="00343F78">
              <w:rPr>
                <w:rFonts w:ascii="Verdana" w:hAnsi="Verdana"/>
                <w:i/>
                <w:color w:val="000000" w:themeColor="text1"/>
                <w:sz w:val="16"/>
                <w:szCs w:val="16"/>
              </w:rPr>
              <w:t>J Public Health (Oxf), 43</w:t>
            </w:r>
            <w:r w:rsidRPr="00343F78">
              <w:rPr>
                <w:rFonts w:ascii="Verdana" w:hAnsi="Verdana"/>
                <w:color w:val="000000" w:themeColor="text1"/>
                <w:sz w:val="16"/>
                <w:szCs w:val="16"/>
              </w:rPr>
              <w:t>(1), 9-12. doi:10.1093/pubmed/fdaa181</w:t>
            </w:r>
          </w:p>
        </w:tc>
      </w:tr>
      <w:tr w:rsidR="009E5869" w:rsidRPr="0036450D" w14:paraId="15DC3E38" w14:textId="77777777" w:rsidTr="00F85AC8">
        <w:tc>
          <w:tcPr>
            <w:tcW w:w="562" w:type="dxa"/>
            <w:shd w:val="clear" w:color="auto" w:fill="FF0000"/>
          </w:tcPr>
          <w:p w14:paraId="7AF370CE" w14:textId="77777777" w:rsidR="009E5869" w:rsidRDefault="009E5869" w:rsidP="00F85AC8">
            <w:pPr>
              <w:spacing w:line="360" w:lineRule="auto"/>
              <w:rPr>
                <w:rFonts w:ascii="Verdana" w:hAnsi="Verdana"/>
                <w:sz w:val="16"/>
                <w:szCs w:val="16"/>
              </w:rPr>
            </w:pPr>
          </w:p>
        </w:tc>
        <w:tc>
          <w:tcPr>
            <w:tcW w:w="2840" w:type="dxa"/>
          </w:tcPr>
          <w:p w14:paraId="683B83A6" w14:textId="77777777" w:rsidR="009E5869" w:rsidRPr="00284824" w:rsidRDefault="009E5869" w:rsidP="00F85AC8">
            <w:pPr>
              <w:spacing w:line="360" w:lineRule="auto"/>
              <w:rPr>
                <w:rFonts w:ascii="Verdana" w:hAnsi="Verdana"/>
                <w:sz w:val="16"/>
                <w:szCs w:val="16"/>
                <w:lang w:val="nl-NL"/>
              </w:rPr>
            </w:pPr>
            <w:r w:rsidRPr="00284824">
              <w:rPr>
                <w:rFonts w:ascii="Verdana" w:hAnsi="Verdana"/>
                <w:sz w:val="16"/>
                <w:szCs w:val="16"/>
                <w:lang w:val="nl-NL"/>
              </w:rPr>
              <w:t xml:space="preserve">van der Meer </w:t>
            </w:r>
            <w:r w:rsidRPr="00284824">
              <w:rPr>
                <w:rFonts w:ascii="Verdana" w:hAnsi="Verdana"/>
                <w:i/>
                <w:sz w:val="16"/>
                <w:szCs w:val="16"/>
                <w:lang w:val="nl-NL"/>
              </w:rPr>
              <w:t>et al.</w:t>
            </w:r>
            <w:r w:rsidRPr="00284824">
              <w:rPr>
                <w:rFonts w:ascii="Verdana" w:hAnsi="Verdana"/>
                <w:sz w:val="16"/>
                <w:szCs w:val="16"/>
                <w:lang w:val="nl-NL"/>
              </w:rPr>
              <w:t xml:space="preserve"> </w:t>
            </w:r>
            <w:r w:rsidRPr="00284824">
              <w:rPr>
                <w:rFonts w:ascii="Verdana" w:hAnsi="Verdana"/>
                <w:color w:val="0070C0"/>
                <w:sz w:val="16"/>
                <w:szCs w:val="16"/>
                <w:lang w:val="nl-NL"/>
              </w:rPr>
              <w:t>2020</w:t>
            </w:r>
          </w:p>
        </w:tc>
        <w:tc>
          <w:tcPr>
            <w:tcW w:w="5665" w:type="dxa"/>
          </w:tcPr>
          <w:p w14:paraId="4E365809" w14:textId="77777777" w:rsidR="009E5869" w:rsidRDefault="009E5869" w:rsidP="00F85AC8">
            <w:pPr>
              <w:spacing w:line="360" w:lineRule="auto"/>
              <w:rPr>
                <w:rFonts w:ascii="Verdana" w:hAnsi="Verdana"/>
                <w:sz w:val="16"/>
                <w:szCs w:val="16"/>
              </w:rPr>
            </w:pPr>
            <w:r>
              <w:rPr>
                <w:rFonts w:ascii="Verdana" w:hAnsi="Verdana"/>
                <w:sz w:val="16"/>
                <w:szCs w:val="16"/>
              </w:rPr>
              <w:t>Exclude; double data</w:t>
            </w:r>
          </w:p>
        </w:tc>
      </w:tr>
      <w:tr w:rsidR="009E5869" w:rsidRPr="0036450D" w14:paraId="50BD1311" w14:textId="77777777" w:rsidTr="00F85AC8">
        <w:tc>
          <w:tcPr>
            <w:tcW w:w="9067" w:type="dxa"/>
            <w:gridSpan w:val="3"/>
            <w:shd w:val="clear" w:color="auto" w:fill="auto"/>
          </w:tcPr>
          <w:p w14:paraId="3D4BA1DE"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 xml:space="preserve">van der Meer D, Pinzón-Espinosa J, Lin BD, Tijdink JK, Vinkers CH, Guloksuz S, Luykx JJ. Associations between </w:t>
            </w:r>
          </w:p>
          <w:p w14:paraId="198D8BFB"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rPr>
              <w:t>psychiatric disorders, COVID-19 testing probability and COVID-19 testing results: findings from a population-</w:t>
            </w:r>
          </w:p>
          <w:p w14:paraId="663FD6DA" w14:textId="77777777" w:rsidR="009E5869" w:rsidRDefault="009E5869" w:rsidP="00F85AC8">
            <w:pPr>
              <w:pStyle w:val="EndNoteBibliography"/>
              <w:spacing w:after="0" w:line="360" w:lineRule="auto"/>
              <w:ind w:left="680" w:hanging="720"/>
              <w:rPr>
                <w:rFonts w:ascii="Verdana" w:hAnsi="Verdana"/>
                <w:color w:val="000000" w:themeColor="text1"/>
                <w:sz w:val="16"/>
                <w:szCs w:val="16"/>
                <w:lang w:val="nl-NL"/>
              </w:rPr>
            </w:pPr>
            <w:r w:rsidRPr="00343F78">
              <w:rPr>
                <w:rFonts w:ascii="Verdana" w:hAnsi="Verdana"/>
                <w:color w:val="000000" w:themeColor="text1"/>
                <w:sz w:val="16"/>
                <w:szCs w:val="16"/>
              </w:rPr>
              <w:t xml:space="preserve">based study. </w:t>
            </w:r>
            <w:r w:rsidRPr="00343F78">
              <w:rPr>
                <w:rFonts w:ascii="Verdana" w:hAnsi="Verdana"/>
                <w:color w:val="000000" w:themeColor="text1"/>
                <w:sz w:val="16"/>
                <w:szCs w:val="16"/>
                <w:lang w:val="nl-NL"/>
              </w:rPr>
              <w:t>BJPsych Open. 2020 Jul 22;6(5):e87. doi:</w:t>
            </w:r>
            <w:r w:rsidRPr="00343F78">
              <w:rPr>
                <w:rFonts w:ascii="Verdana" w:hAnsi="Verdana"/>
                <w:color w:val="000000" w:themeColor="text1"/>
                <w:sz w:val="16"/>
                <w:szCs w:val="16"/>
                <w:lang w:val="de-DE"/>
              </w:rPr>
              <w:t xml:space="preserve">10.1192/bjo.2020.75. </w:t>
            </w:r>
            <w:r w:rsidRPr="00343F78">
              <w:rPr>
                <w:rFonts w:ascii="Verdana" w:hAnsi="Verdana"/>
                <w:color w:val="000000" w:themeColor="text1"/>
                <w:sz w:val="16"/>
                <w:szCs w:val="16"/>
                <w:lang w:val="nl-NL"/>
              </w:rPr>
              <w:t xml:space="preserve">PMID: 32696734; PMCID: </w:t>
            </w:r>
          </w:p>
          <w:p w14:paraId="3A224BA7" w14:textId="77777777" w:rsidR="009E5869" w:rsidRPr="009F1628" w:rsidRDefault="009E5869" w:rsidP="00F85AC8">
            <w:pPr>
              <w:pStyle w:val="EndNoteBibliography"/>
              <w:spacing w:after="0" w:line="360" w:lineRule="auto"/>
              <w:ind w:left="680" w:hanging="720"/>
              <w:rPr>
                <w:rFonts w:ascii="Verdana" w:hAnsi="Verdana"/>
                <w:color w:val="000000" w:themeColor="text1"/>
                <w:sz w:val="16"/>
                <w:szCs w:val="16"/>
              </w:rPr>
            </w:pPr>
            <w:r w:rsidRPr="00343F78">
              <w:rPr>
                <w:rFonts w:ascii="Verdana" w:hAnsi="Verdana"/>
                <w:color w:val="000000" w:themeColor="text1"/>
                <w:sz w:val="16"/>
                <w:szCs w:val="16"/>
                <w:lang w:val="nl-NL"/>
              </w:rPr>
              <w:t>PMC7417998.</w:t>
            </w:r>
          </w:p>
        </w:tc>
      </w:tr>
      <w:tr w:rsidR="009E5869" w:rsidRPr="0036450D" w14:paraId="375CBA0B" w14:textId="77777777" w:rsidTr="00F85AC8">
        <w:tc>
          <w:tcPr>
            <w:tcW w:w="562" w:type="dxa"/>
            <w:shd w:val="clear" w:color="auto" w:fill="FF0000"/>
          </w:tcPr>
          <w:p w14:paraId="0091655F" w14:textId="77777777" w:rsidR="009E5869" w:rsidRDefault="009E5869" w:rsidP="00F85AC8">
            <w:pPr>
              <w:spacing w:line="360" w:lineRule="auto"/>
              <w:rPr>
                <w:rFonts w:ascii="Verdana" w:hAnsi="Verdana"/>
                <w:sz w:val="16"/>
                <w:szCs w:val="16"/>
              </w:rPr>
            </w:pPr>
          </w:p>
        </w:tc>
        <w:tc>
          <w:tcPr>
            <w:tcW w:w="2840" w:type="dxa"/>
          </w:tcPr>
          <w:p w14:paraId="64EA9A18" w14:textId="77777777" w:rsidR="009E5869" w:rsidRPr="00284824" w:rsidRDefault="009E5869" w:rsidP="00F85AC8">
            <w:pPr>
              <w:spacing w:line="360" w:lineRule="auto"/>
              <w:rPr>
                <w:rFonts w:ascii="Verdana" w:hAnsi="Verdana"/>
                <w:sz w:val="16"/>
                <w:szCs w:val="16"/>
                <w:lang w:val="nl-NL"/>
              </w:rPr>
            </w:pPr>
            <w:r w:rsidRPr="00284824">
              <w:rPr>
                <w:rFonts w:ascii="Verdana" w:hAnsi="Verdana"/>
                <w:sz w:val="16"/>
                <w:szCs w:val="16"/>
                <w:lang w:val="nl-NL"/>
              </w:rPr>
              <w:t xml:space="preserve">van der Valk </w:t>
            </w:r>
            <w:r w:rsidRPr="00284824">
              <w:rPr>
                <w:rFonts w:ascii="Verdana" w:hAnsi="Verdana"/>
                <w:i/>
                <w:sz w:val="16"/>
                <w:szCs w:val="16"/>
                <w:lang w:val="nl-NL"/>
              </w:rPr>
              <w:t>et al.</w:t>
            </w:r>
            <w:r w:rsidRPr="00284824">
              <w:rPr>
                <w:rFonts w:ascii="Verdana" w:hAnsi="Verdana"/>
                <w:sz w:val="16"/>
                <w:szCs w:val="16"/>
                <w:lang w:val="nl-NL"/>
              </w:rPr>
              <w:t xml:space="preserve"> </w:t>
            </w:r>
            <w:r w:rsidRPr="00284824">
              <w:rPr>
                <w:rFonts w:ascii="Verdana" w:hAnsi="Verdana"/>
                <w:color w:val="0070C0"/>
                <w:sz w:val="16"/>
                <w:szCs w:val="16"/>
                <w:lang w:val="nl-NL"/>
              </w:rPr>
              <w:t>2021</w:t>
            </w:r>
          </w:p>
        </w:tc>
        <w:tc>
          <w:tcPr>
            <w:tcW w:w="5665" w:type="dxa"/>
          </w:tcPr>
          <w:p w14:paraId="1726677C" w14:textId="77777777" w:rsidR="009E5869" w:rsidRPr="0036450D"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70F6B93" w14:textId="77777777" w:rsidTr="00F85AC8">
        <w:tc>
          <w:tcPr>
            <w:tcW w:w="9067" w:type="dxa"/>
            <w:gridSpan w:val="3"/>
            <w:shd w:val="clear" w:color="auto" w:fill="auto"/>
          </w:tcPr>
          <w:p w14:paraId="7B5A0219" w14:textId="77777777" w:rsidR="009E5869" w:rsidRPr="009F1628"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lang w:val="nl-NL"/>
              </w:rPr>
              <w:t xml:space="preserve">van der Valk JPM, Heijboer FWJ, van Middendorp H, Evers AWM, In 't Veen JCCM. </w:t>
            </w:r>
            <w:r w:rsidRPr="00343F78">
              <w:rPr>
                <w:rFonts w:ascii="Verdana" w:hAnsi="Verdana"/>
                <w:color w:val="000000" w:themeColor="text1"/>
                <w:sz w:val="16"/>
                <w:szCs w:val="16"/>
              </w:rPr>
              <w:t>Case-control study of patient characteristics, knowledge of the COVID-19 disease, risk behaviour and mental state in patients visiting an emergency room with COVID-19 symptoms in the Netherlands. PLoS One. 2021 Apr 28;16(4):e0249847. doi: 10.1371/journal.pone.0249847. PMID: 33909639; PMCID: PMC8081234.</w:t>
            </w:r>
          </w:p>
        </w:tc>
      </w:tr>
      <w:tr w:rsidR="009E5869" w:rsidRPr="0036450D" w14:paraId="4668BDC5" w14:textId="77777777" w:rsidTr="00F85AC8">
        <w:tc>
          <w:tcPr>
            <w:tcW w:w="562" w:type="dxa"/>
            <w:shd w:val="clear" w:color="auto" w:fill="FF0000"/>
          </w:tcPr>
          <w:p w14:paraId="359EAEDC" w14:textId="77777777" w:rsidR="009E5869" w:rsidRDefault="009E5869" w:rsidP="00F85AC8">
            <w:pPr>
              <w:spacing w:line="360" w:lineRule="auto"/>
              <w:rPr>
                <w:rFonts w:ascii="Verdana" w:hAnsi="Verdana"/>
                <w:sz w:val="16"/>
                <w:szCs w:val="16"/>
              </w:rPr>
            </w:pPr>
          </w:p>
        </w:tc>
        <w:tc>
          <w:tcPr>
            <w:tcW w:w="2840" w:type="dxa"/>
          </w:tcPr>
          <w:p w14:paraId="23A6FA33" w14:textId="77777777" w:rsidR="009E5869" w:rsidRDefault="009E5869" w:rsidP="00F85AC8">
            <w:pPr>
              <w:spacing w:line="360" w:lineRule="auto"/>
              <w:rPr>
                <w:rFonts w:ascii="Verdana" w:hAnsi="Verdana"/>
                <w:sz w:val="16"/>
                <w:szCs w:val="16"/>
              </w:rPr>
            </w:pPr>
            <w:r>
              <w:rPr>
                <w:rFonts w:ascii="Verdana" w:hAnsi="Verdana"/>
                <w:sz w:val="16"/>
                <w:szCs w:val="16"/>
              </w:rPr>
              <w:t>van Laar</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57D94CE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1F8D41B" w14:textId="77777777" w:rsidTr="00F85AC8">
        <w:tc>
          <w:tcPr>
            <w:tcW w:w="9067" w:type="dxa"/>
            <w:gridSpan w:val="3"/>
            <w:shd w:val="clear" w:color="auto" w:fill="auto"/>
          </w:tcPr>
          <w:p w14:paraId="3B4505B5" w14:textId="77777777" w:rsidR="009E5869" w:rsidRPr="009F1628"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van Laar MW, Oomen PE, van Miltenburg CJA, Vercoulen E, Freeman TP, Hall WD. Cannabis and COVID-19: Reasons for Concern. Front Psychiatry. 2020 Dec 21;11:601653. doi: 10.3389/fpsyt.2020.601653. PMID: 33408655; PMCID: PMC7779403. </w:t>
            </w:r>
          </w:p>
        </w:tc>
      </w:tr>
      <w:tr w:rsidR="009E5869" w:rsidRPr="0036450D" w14:paraId="5EBFB4A7" w14:textId="77777777" w:rsidTr="00F85AC8">
        <w:tc>
          <w:tcPr>
            <w:tcW w:w="562" w:type="dxa"/>
            <w:shd w:val="clear" w:color="auto" w:fill="538135" w:themeFill="accent6" w:themeFillShade="BF"/>
          </w:tcPr>
          <w:p w14:paraId="21EE0A78" w14:textId="77777777" w:rsidR="009E5869" w:rsidRDefault="009E5869" w:rsidP="00F85AC8">
            <w:pPr>
              <w:spacing w:line="360" w:lineRule="auto"/>
              <w:rPr>
                <w:rFonts w:ascii="Verdana" w:hAnsi="Verdana"/>
                <w:sz w:val="16"/>
                <w:szCs w:val="16"/>
              </w:rPr>
            </w:pPr>
          </w:p>
        </w:tc>
        <w:tc>
          <w:tcPr>
            <w:tcW w:w="2840" w:type="dxa"/>
          </w:tcPr>
          <w:p w14:paraId="44145E55" w14:textId="77777777" w:rsidR="009E5869" w:rsidRDefault="009E5869" w:rsidP="00F85AC8">
            <w:pPr>
              <w:spacing w:line="360" w:lineRule="auto"/>
              <w:rPr>
                <w:rFonts w:ascii="Verdana" w:hAnsi="Verdana"/>
                <w:sz w:val="16"/>
                <w:szCs w:val="16"/>
              </w:rPr>
            </w:pPr>
            <w:r>
              <w:rPr>
                <w:rFonts w:ascii="Verdana" w:hAnsi="Verdana"/>
                <w:sz w:val="16"/>
                <w:szCs w:val="16"/>
              </w:rPr>
              <w:t>Varela-Rodríguez</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5C73BA52"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w:t>
            </w:r>
          </w:p>
        </w:tc>
      </w:tr>
      <w:tr w:rsidR="009E5869" w:rsidRPr="0036450D" w14:paraId="51FDA4B4" w14:textId="77777777" w:rsidTr="00F85AC8">
        <w:tc>
          <w:tcPr>
            <w:tcW w:w="9067" w:type="dxa"/>
            <w:gridSpan w:val="3"/>
            <w:shd w:val="clear" w:color="auto" w:fill="auto"/>
          </w:tcPr>
          <w:p w14:paraId="7B8254D7" w14:textId="77777777" w:rsidR="009E5869" w:rsidRPr="009F1628"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Varela Rodríguez C, Arias Horcajadas F, Martín-Arriscado Arroba C, Combarro Ripoll C, Juanes Gonzalez A, Esperesate Pajares M, Rodrigo Holgado I, Cadenas Manceñido Á, Sánchez Rodríguez L, Baselga Penalva B, Marín M, Rubio G. COVID-19-Related Neuropsychiatric Symptoms in Patients With Alcohol Abuse Conditions During the SARS-CoV-2 Pandemic: A Retrospective Cohort Study Using Real World Data From Electronic Health Records of a Tertiary Hospital. Front Neurol. 2021 Mar 3;12:630566. doi: 10.3389/fneur.2021.630566. PMID: 33746884;PMCID: PMC7966461</w:t>
            </w:r>
          </w:p>
        </w:tc>
      </w:tr>
      <w:tr w:rsidR="009E5869" w14:paraId="18B5D2F7" w14:textId="77777777" w:rsidTr="00F85AC8">
        <w:tc>
          <w:tcPr>
            <w:tcW w:w="562" w:type="dxa"/>
            <w:shd w:val="clear" w:color="auto" w:fill="FF0000"/>
          </w:tcPr>
          <w:p w14:paraId="0AA47D1D" w14:textId="77777777" w:rsidR="009E5869" w:rsidRDefault="009E5869" w:rsidP="00F85AC8">
            <w:pPr>
              <w:spacing w:line="360" w:lineRule="auto"/>
              <w:rPr>
                <w:rFonts w:ascii="Verdana" w:hAnsi="Verdana"/>
                <w:sz w:val="16"/>
                <w:szCs w:val="16"/>
              </w:rPr>
            </w:pPr>
          </w:p>
        </w:tc>
        <w:tc>
          <w:tcPr>
            <w:tcW w:w="2840" w:type="dxa"/>
          </w:tcPr>
          <w:p w14:paraId="63606E57" w14:textId="77777777" w:rsidR="009E5869" w:rsidRPr="00356925" w:rsidRDefault="009E5869" w:rsidP="00F85AC8">
            <w:pPr>
              <w:spacing w:line="360" w:lineRule="auto"/>
              <w:rPr>
                <w:rFonts w:ascii="Verdana" w:hAnsi="Verdana"/>
                <w:sz w:val="16"/>
                <w:szCs w:val="16"/>
              </w:rPr>
            </w:pPr>
            <w:r w:rsidRPr="008B7C3B">
              <w:rPr>
                <w:rFonts w:ascii="Verdana" w:hAnsi="Verdana"/>
                <w:sz w:val="16"/>
                <w:szCs w:val="16"/>
              </w:rPr>
              <w:t xml:space="preserve">Vedhara </w:t>
            </w:r>
            <w:r w:rsidRPr="008B7C3B">
              <w:rPr>
                <w:rFonts w:ascii="Verdana" w:hAnsi="Verdana"/>
                <w:i/>
                <w:iCs/>
                <w:sz w:val="16"/>
                <w:szCs w:val="16"/>
              </w:rPr>
              <w:t>et al.</w:t>
            </w:r>
            <w:r w:rsidRPr="008B7C3B">
              <w:rPr>
                <w:rFonts w:ascii="Verdana" w:hAnsi="Verdana"/>
                <w:sz w:val="16"/>
                <w:szCs w:val="16"/>
              </w:rPr>
              <w:t xml:space="preserve"> </w:t>
            </w:r>
            <w:r w:rsidRPr="006D08F7">
              <w:rPr>
                <w:rFonts w:ascii="Verdana" w:hAnsi="Verdana"/>
                <w:color w:val="0070C0"/>
                <w:sz w:val="16"/>
                <w:szCs w:val="16"/>
              </w:rPr>
              <w:t xml:space="preserve">2022 </w:t>
            </w:r>
          </w:p>
        </w:tc>
        <w:tc>
          <w:tcPr>
            <w:tcW w:w="5665" w:type="dxa"/>
          </w:tcPr>
          <w:p w14:paraId="0575F147"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2D1D2B4F" w14:textId="77777777" w:rsidTr="00F85AC8">
        <w:tc>
          <w:tcPr>
            <w:tcW w:w="9067" w:type="dxa"/>
            <w:gridSpan w:val="3"/>
            <w:shd w:val="clear" w:color="auto" w:fill="auto"/>
          </w:tcPr>
          <w:p w14:paraId="126AFA9E" w14:textId="77777777" w:rsidR="009E5869" w:rsidRPr="006E4255"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Vedhara K, Ayling K, Jia R, Fairclough L, Morling JR, Ball JK, et al. Relationship Between Anxiety, Depression, and Susceptibility to Severe Acute Respiratory Syndrome Coronavirus 2 Infection: Proof of Concept. The Journal of infectious diseases. 2022;225(12):2137–41.</w:t>
            </w:r>
          </w:p>
        </w:tc>
      </w:tr>
      <w:tr w:rsidR="009E5869" w14:paraId="632DFF4D" w14:textId="77777777" w:rsidTr="00F85AC8">
        <w:tc>
          <w:tcPr>
            <w:tcW w:w="562" w:type="dxa"/>
            <w:shd w:val="clear" w:color="auto" w:fill="538135" w:themeFill="accent6" w:themeFillShade="BF"/>
          </w:tcPr>
          <w:p w14:paraId="53133A1C" w14:textId="77777777" w:rsidR="009E5869" w:rsidRDefault="009E5869" w:rsidP="00F85AC8">
            <w:pPr>
              <w:spacing w:line="360" w:lineRule="auto"/>
              <w:rPr>
                <w:rFonts w:ascii="Verdana" w:hAnsi="Verdana"/>
                <w:sz w:val="16"/>
                <w:szCs w:val="16"/>
              </w:rPr>
            </w:pPr>
          </w:p>
        </w:tc>
        <w:tc>
          <w:tcPr>
            <w:tcW w:w="2840" w:type="dxa"/>
          </w:tcPr>
          <w:p w14:paraId="23A917CB" w14:textId="77777777" w:rsidR="009E5869" w:rsidRPr="00197843" w:rsidRDefault="009E5869" w:rsidP="00F85AC8">
            <w:pPr>
              <w:spacing w:line="360" w:lineRule="auto"/>
              <w:rPr>
                <w:rFonts w:ascii="Verdana" w:hAnsi="Verdana"/>
                <w:sz w:val="16"/>
                <w:szCs w:val="16"/>
              </w:rPr>
            </w:pPr>
            <w:r w:rsidRPr="00261CE3">
              <w:rPr>
                <w:rFonts w:ascii="Verdana" w:hAnsi="Verdana"/>
                <w:sz w:val="16"/>
                <w:szCs w:val="16"/>
                <w:lang w:val="fr-FR"/>
              </w:rPr>
              <w:t xml:space="preserve">Velásquez García </w:t>
            </w:r>
            <w:r w:rsidRPr="00261CE3">
              <w:rPr>
                <w:rFonts w:ascii="Verdana" w:hAnsi="Verdana"/>
                <w:i/>
                <w:iCs/>
                <w:sz w:val="16"/>
                <w:szCs w:val="16"/>
                <w:lang w:val="fr-FR"/>
              </w:rPr>
              <w:t xml:space="preserve">et al. </w:t>
            </w:r>
            <w:r w:rsidRPr="006D08F7">
              <w:rPr>
                <w:rFonts w:ascii="Verdana" w:hAnsi="Verdana"/>
                <w:color w:val="0070C0"/>
                <w:sz w:val="16"/>
                <w:szCs w:val="16"/>
                <w:lang w:val="fr-FR"/>
              </w:rPr>
              <w:t xml:space="preserve">2021 </w:t>
            </w:r>
          </w:p>
        </w:tc>
        <w:tc>
          <w:tcPr>
            <w:tcW w:w="5665" w:type="dxa"/>
          </w:tcPr>
          <w:p w14:paraId="2902957F"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p>
        </w:tc>
      </w:tr>
      <w:tr w:rsidR="009E5869" w14:paraId="2C333086" w14:textId="77777777" w:rsidTr="00F85AC8">
        <w:tc>
          <w:tcPr>
            <w:tcW w:w="9067" w:type="dxa"/>
            <w:gridSpan w:val="3"/>
            <w:shd w:val="clear" w:color="auto" w:fill="auto"/>
          </w:tcPr>
          <w:p w14:paraId="76A828D3" w14:textId="77777777" w:rsidR="009E5869" w:rsidRPr="006E4255"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Velásquez García HA, Wilton J, Smolina K, Chong M, Rasali D, Otterstatter M, et al. Mental Health and Substance Use Associated with Hospitalization among People with COVID-19: A Population-Based Cohort Study. Viruses. 2021;13(11):2196.</w:t>
            </w:r>
          </w:p>
        </w:tc>
      </w:tr>
      <w:tr w:rsidR="009E5869" w:rsidRPr="0036450D" w14:paraId="72A5AB17" w14:textId="77777777" w:rsidTr="00F85AC8">
        <w:tc>
          <w:tcPr>
            <w:tcW w:w="562" w:type="dxa"/>
            <w:shd w:val="clear" w:color="auto" w:fill="FF0000"/>
          </w:tcPr>
          <w:p w14:paraId="42D9408C" w14:textId="77777777" w:rsidR="009E5869" w:rsidRDefault="009E5869" w:rsidP="00F85AC8">
            <w:pPr>
              <w:spacing w:line="360" w:lineRule="auto"/>
              <w:rPr>
                <w:rFonts w:ascii="Verdana" w:hAnsi="Verdana"/>
                <w:sz w:val="16"/>
                <w:szCs w:val="16"/>
              </w:rPr>
            </w:pPr>
          </w:p>
        </w:tc>
        <w:tc>
          <w:tcPr>
            <w:tcW w:w="2840" w:type="dxa"/>
          </w:tcPr>
          <w:p w14:paraId="238E19B8" w14:textId="77777777" w:rsidR="009E5869" w:rsidRDefault="009E5869" w:rsidP="00F85AC8">
            <w:pPr>
              <w:spacing w:line="360" w:lineRule="auto"/>
              <w:rPr>
                <w:rFonts w:ascii="Verdana" w:hAnsi="Verdana"/>
                <w:sz w:val="16"/>
                <w:szCs w:val="16"/>
              </w:rPr>
            </w:pPr>
            <w:r>
              <w:rPr>
                <w:rFonts w:ascii="Verdana" w:hAnsi="Verdana"/>
                <w:sz w:val="16"/>
                <w:szCs w:val="16"/>
              </w:rPr>
              <w:t>Veldhuis</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1D7D8009"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59F97A2" w14:textId="77777777" w:rsidTr="00F85AC8">
        <w:tc>
          <w:tcPr>
            <w:tcW w:w="9067" w:type="dxa"/>
            <w:gridSpan w:val="3"/>
            <w:shd w:val="clear" w:color="auto" w:fill="auto"/>
          </w:tcPr>
          <w:p w14:paraId="58A178AE" w14:textId="77777777" w:rsidR="009E5869" w:rsidRPr="009F1628" w:rsidRDefault="009E5869" w:rsidP="00F85AC8">
            <w:pPr>
              <w:spacing w:line="360" w:lineRule="auto"/>
              <w:rPr>
                <w:rFonts w:ascii="Verdana" w:hAnsi="Verdana"/>
                <w:color w:val="000000" w:themeColor="text1"/>
                <w:sz w:val="16"/>
                <w:szCs w:val="16"/>
                <w:lang w:val="it-IT"/>
              </w:rPr>
            </w:pPr>
            <w:r w:rsidRPr="00343F78">
              <w:rPr>
                <w:rFonts w:ascii="Verdana" w:hAnsi="Verdana"/>
                <w:color w:val="000000" w:themeColor="text1"/>
                <w:sz w:val="16"/>
                <w:szCs w:val="16"/>
              </w:rPr>
              <w:t xml:space="preserve">Veldhuis CB, Nesoff ED, McKowen ALW, Rice DR, Ghoneima H, Wootton AR, Papautsky EL, Arigo D, Goldberg S, Anderson JC. Addressing the critical need for long-term mental health data during the COVID-19 pandemic: Changes in mental health from April to September 2020. </w:t>
            </w:r>
            <w:r w:rsidRPr="00343F78">
              <w:rPr>
                <w:rFonts w:ascii="Verdana" w:hAnsi="Verdana"/>
                <w:color w:val="000000" w:themeColor="text1"/>
                <w:sz w:val="16"/>
                <w:szCs w:val="16"/>
                <w:lang w:val="it-IT"/>
              </w:rPr>
              <w:t xml:space="preserve">Prev Med. 2021 May;146:106465. doi:10.1016/j.ypmed.2021.106465. Epub 2021 Feb 27. PMID: 33647353. </w:t>
            </w:r>
          </w:p>
        </w:tc>
      </w:tr>
      <w:tr w:rsidR="009E5869" w:rsidRPr="0036450D" w14:paraId="7208CCD2" w14:textId="77777777" w:rsidTr="00F85AC8">
        <w:tc>
          <w:tcPr>
            <w:tcW w:w="562" w:type="dxa"/>
            <w:shd w:val="clear" w:color="auto" w:fill="FF0000"/>
          </w:tcPr>
          <w:p w14:paraId="1688F553" w14:textId="77777777" w:rsidR="009E5869" w:rsidRDefault="009E5869" w:rsidP="00F85AC8">
            <w:pPr>
              <w:spacing w:line="360" w:lineRule="auto"/>
              <w:rPr>
                <w:rFonts w:ascii="Verdana" w:hAnsi="Verdana"/>
                <w:sz w:val="16"/>
                <w:szCs w:val="16"/>
              </w:rPr>
            </w:pPr>
          </w:p>
        </w:tc>
        <w:tc>
          <w:tcPr>
            <w:tcW w:w="2840" w:type="dxa"/>
          </w:tcPr>
          <w:p w14:paraId="1F3831F8" w14:textId="77777777" w:rsidR="009E5869" w:rsidRDefault="009E5869" w:rsidP="00F85AC8">
            <w:pPr>
              <w:spacing w:line="360" w:lineRule="auto"/>
              <w:rPr>
                <w:rFonts w:ascii="Verdana" w:hAnsi="Verdana"/>
                <w:sz w:val="16"/>
                <w:szCs w:val="16"/>
              </w:rPr>
            </w:pPr>
            <w:r>
              <w:rPr>
                <w:rFonts w:ascii="Verdana" w:hAnsi="Verdana"/>
                <w:sz w:val="16"/>
                <w:szCs w:val="16"/>
              </w:rPr>
              <w:t>Vena</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49E1AF24"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C5CBCD2" w14:textId="77777777" w:rsidTr="00F85AC8">
        <w:tc>
          <w:tcPr>
            <w:tcW w:w="9067" w:type="dxa"/>
            <w:gridSpan w:val="3"/>
            <w:shd w:val="clear" w:color="auto" w:fill="auto"/>
          </w:tcPr>
          <w:p w14:paraId="56A67ED6" w14:textId="77777777" w:rsidR="009E5869" w:rsidRPr="00F1726C" w:rsidRDefault="009E5869" w:rsidP="00F85AC8">
            <w:pPr>
              <w:spacing w:line="360" w:lineRule="auto"/>
              <w:rPr>
                <w:rFonts w:ascii="Verdana" w:hAnsi="Verdana"/>
                <w:color w:val="000000" w:themeColor="text1"/>
                <w:sz w:val="16"/>
                <w:szCs w:val="16"/>
                <w:lang w:val="it-IT"/>
              </w:rPr>
            </w:pPr>
            <w:r w:rsidRPr="00984ECD">
              <w:rPr>
                <w:rFonts w:ascii="Verdana" w:hAnsi="Verdana"/>
                <w:color w:val="000000" w:themeColor="text1"/>
                <w:sz w:val="16"/>
                <w:szCs w:val="16"/>
                <w:lang w:val="it-IT"/>
              </w:rPr>
              <w:t>Vena A, Giacobbe DR, Di Biagio A, Mikulska M, Taramasso L, De Maria A, Ball L, Brunetti I, Loconte M, Patroniti NA, Robba C, Delfino E, Dentone C, Magnasco L, Nicolini L, Toscanini F, Bavastro M, Cerchiaro M, Barisione E, Giacomini M, Mora S, Baldi F, Balletto E, Berruti M, Briano F, Sepulcri C, Dettori S, Labate L, Mirabella M, Portunato F, Pincino R, Russo C, Tutino S, Pelosi P, Bassetti M;</w:t>
            </w:r>
            <w:r>
              <w:rPr>
                <w:rFonts w:ascii="Verdana" w:hAnsi="Verdana"/>
                <w:color w:val="000000" w:themeColor="text1"/>
                <w:sz w:val="16"/>
                <w:szCs w:val="16"/>
                <w:lang w:val="it-IT"/>
              </w:rPr>
              <w:t xml:space="preserve"> </w:t>
            </w:r>
            <w:r w:rsidRPr="00984ECD">
              <w:rPr>
                <w:rFonts w:ascii="Verdana" w:hAnsi="Verdana"/>
                <w:color w:val="000000" w:themeColor="text1"/>
                <w:sz w:val="16"/>
                <w:szCs w:val="16"/>
              </w:rPr>
              <w:t xml:space="preserve">GECOVID study group. Clinical characteristics, management and in-hospital mortality of patients with coronavirus disease 2019 in Genoa, Italy. Clin Microbiol Infect. 2020 Nov;26(11):1537-1544. doi: 10.1016/j.cmi.2020.07.049. Epub 2020 Aug 15. PMID: 32810610; PMCID: PMC7428680. </w:t>
            </w:r>
          </w:p>
        </w:tc>
      </w:tr>
      <w:tr w:rsidR="009E5869" w:rsidRPr="0036450D" w14:paraId="1AD26DB2" w14:textId="77777777" w:rsidTr="00F85AC8">
        <w:tc>
          <w:tcPr>
            <w:tcW w:w="562" w:type="dxa"/>
            <w:shd w:val="clear" w:color="auto" w:fill="FF0000"/>
          </w:tcPr>
          <w:p w14:paraId="1CC49F68" w14:textId="77777777" w:rsidR="009E5869" w:rsidRDefault="009E5869" w:rsidP="00F85AC8">
            <w:pPr>
              <w:spacing w:line="360" w:lineRule="auto"/>
              <w:rPr>
                <w:rFonts w:ascii="Verdana" w:hAnsi="Verdana"/>
                <w:sz w:val="16"/>
                <w:szCs w:val="16"/>
              </w:rPr>
            </w:pPr>
          </w:p>
        </w:tc>
        <w:tc>
          <w:tcPr>
            <w:tcW w:w="2840" w:type="dxa"/>
          </w:tcPr>
          <w:p w14:paraId="3E240776" w14:textId="77777777" w:rsidR="009E5869" w:rsidRDefault="009E5869" w:rsidP="00F85AC8">
            <w:pPr>
              <w:spacing w:line="360" w:lineRule="auto"/>
              <w:rPr>
                <w:rFonts w:ascii="Verdana" w:hAnsi="Verdana"/>
                <w:sz w:val="16"/>
                <w:szCs w:val="16"/>
              </w:rPr>
            </w:pPr>
            <w:r>
              <w:rPr>
                <w:rFonts w:ascii="Verdana" w:hAnsi="Verdana"/>
                <w:sz w:val="16"/>
                <w:szCs w:val="16"/>
              </w:rPr>
              <w:t>Vidot</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073F19EE"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DBB06F8" w14:textId="77777777" w:rsidTr="00F85AC8">
        <w:tc>
          <w:tcPr>
            <w:tcW w:w="9067" w:type="dxa"/>
            <w:gridSpan w:val="3"/>
            <w:shd w:val="clear" w:color="auto" w:fill="auto"/>
          </w:tcPr>
          <w:p w14:paraId="15C6FBEA" w14:textId="77777777" w:rsidR="009E5869" w:rsidRPr="00F1726C"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 xml:space="preserve">Vidot DC, Islam JY, Marlene Camacho-Rivera, Harrell MB, Rao DR, Chavez JV, Lucas G Ochoa, Hlaing WM, Weiner M, Messiah SE. The COVID-19 cannabis health study: Results from an epidemiologic assessment of </w:t>
            </w:r>
            <w:r w:rsidRPr="00984ECD">
              <w:rPr>
                <w:rFonts w:ascii="Verdana" w:hAnsi="Verdana"/>
                <w:color w:val="000000" w:themeColor="text1"/>
                <w:sz w:val="16"/>
                <w:szCs w:val="16"/>
              </w:rPr>
              <w:lastRenderedPageBreak/>
              <w:t xml:space="preserve">adults who use cannabis for medicinal reasons in the United States. J Addict Dis. 2021 Jan-Mar;39(1):26-36. doi: 10.1080/10550887.2020.1811455. Epub 2020 Sep 15. PMID: 32933383. </w:t>
            </w:r>
          </w:p>
        </w:tc>
      </w:tr>
      <w:tr w:rsidR="009E5869" w:rsidRPr="0036450D" w14:paraId="16C6B6E0" w14:textId="77777777" w:rsidTr="00F85AC8">
        <w:tc>
          <w:tcPr>
            <w:tcW w:w="562" w:type="dxa"/>
            <w:shd w:val="clear" w:color="auto" w:fill="FF0000"/>
          </w:tcPr>
          <w:p w14:paraId="5B070C18" w14:textId="77777777" w:rsidR="009E5869" w:rsidRDefault="009E5869" w:rsidP="00F85AC8">
            <w:pPr>
              <w:spacing w:line="360" w:lineRule="auto"/>
              <w:rPr>
                <w:rFonts w:ascii="Verdana" w:hAnsi="Verdana"/>
                <w:sz w:val="16"/>
                <w:szCs w:val="16"/>
              </w:rPr>
            </w:pPr>
          </w:p>
        </w:tc>
        <w:tc>
          <w:tcPr>
            <w:tcW w:w="2840" w:type="dxa"/>
          </w:tcPr>
          <w:p w14:paraId="3867D0CE" w14:textId="77777777" w:rsidR="009E5869" w:rsidRDefault="009E5869" w:rsidP="00F85AC8">
            <w:pPr>
              <w:spacing w:line="360" w:lineRule="auto"/>
              <w:rPr>
                <w:rFonts w:ascii="Verdana" w:hAnsi="Verdana"/>
                <w:sz w:val="16"/>
                <w:szCs w:val="16"/>
              </w:rPr>
            </w:pPr>
            <w:r>
              <w:rPr>
                <w:rFonts w:ascii="Verdana" w:hAnsi="Verdana"/>
                <w:sz w:val="16"/>
                <w:szCs w:val="16"/>
              </w:rPr>
              <w:t>Vissink</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01C251BF"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3968CE84" w14:textId="77777777" w:rsidTr="00F85AC8">
        <w:tc>
          <w:tcPr>
            <w:tcW w:w="9067" w:type="dxa"/>
            <w:gridSpan w:val="3"/>
            <w:shd w:val="clear" w:color="auto" w:fill="auto"/>
          </w:tcPr>
          <w:p w14:paraId="6062627A" w14:textId="77777777" w:rsidR="009E5869" w:rsidRPr="00F1726C"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 xml:space="preserve">Vissink CE, van Hell HH, Galenkamp N, van Rossum IW. The effects of the COVID-19 outbreak and measures in patients with a pre-existing psychiatric diagnosis: A cross-sectional study. J Affect Disord Rep. 2021 Apr;4:100102. doi: 10.1016/j.jadr.2021.100102. Epub 2021 Feb 1. PMID: 33558866; PMCID: PMC7848531. </w:t>
            </w:r>
          </w:p>
        </w:tc>
      </w:tr>
      <w:tr w:rsidR="009E5869" w:rsidRPr="0036450D" w14:paraId="6C1888A6" w14:textId="77777777" w:rsidTr="00F85AC8">
        <w:tc>
          <w:tcPr>
            <w:tcW w:w="562" w:type="dxa"/>
            <w:shd w:val="clear" w:color="auto" w:fill="FF0000"/>
          </w:tcPr>
          <w:p w14:paraId="04C782E3" w14:textId="77777777" w:rsidR="009E5869" w:rsidRDefault="009E5869" w:rsidP="00F85AC8">
            <w:pPr>
              <w:spacing w:line="360" w:lineRule="auto"/>
              <w:rPr>
                <w:rFonts w:ascii="Verdana" w:hAnsi="Verdana"/>
                <w:sz w:val="16"/>
                <w:szCs w:val="16"/>
              </w:rPr>
            </w:pPr>
          </w:p>
        </w:tc>
        <w:tc>
          <w:tcPr>
            <w:tcW w:w="2840" w:type="dxa"/>
          </w:tcPr>
          <w:p w14:paraId="74F4E546" w14:textId="77777777" w:rsidR="009E5869" w:rsidRPr="00CB075D" w:rsidRDefault="009E5869" w:rsidP="00F85AC8">
            <w:pPr>
              <w:spacing w:line="360" w:lineRule="auto"/>
              <w:rPr>
                <w:rFonts w:ascii="Verdana" w:hAnsi="Verdana"/>
                <w:sz w:val="16"/>
                <w:szCs w:val="16"/>
                <w:lang w:val="es-ES"/>
              </w:rPr>
            </w:pPr>
            <w:r w:rsidRPr="007B7C35">
              <w:rPr>
                <w:rFonts w:ascii="Verdana" w:hAnsi="Verdana"/>
                <w:sz w:val="16"/>
                <w:szCs w:val="16"/>
              </w:rPr>
              <w:t>Volpatto</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720CB213" w14:textId="77777777" w:rsidR="009E5869" w:rsidRPr="0036450D" w:rsidRDefault="009E5869" w:rsidP="00F85AC8">
            <w:pPr>
              <w:spacing w:line="360" w:lineRule="auto"/>
              <w:rPr>
                <w:rFonts w:ascii="Verdana" w:hAnsi="Verdana"/>
                <w:sz w:val="16"/>
                <w:szCs w:val="16"/>
              </w:rPr>
            </w:pPr>
            <w:r>
              <w:rPr>
                <w:rFonts w:ascii="Verdana" w:hAnsi="Verdana"/>
                <w:sz w:val="16"/>
                <w:szCs w:val="16"/>
              </w:rPr>
              <w:t>Review article</w:t>
            </w:r>
          </w:p>
        </w:tc>
      </w:tr>
      <w:tr w:rsidR="009E5869" w:rsidRPr="0036450D" w14:paraId="0660E7EE" w14:textId="77777777" w:rsidTr="00F85AC8">
        <w:tc>
          <w:tcPr>
            <w:tcW w:w="9067" w:type="dxa"/>
            <w:gridSpan w:val="3"/>
            <w:shd w:val="clear" w:color="auto" w:fill="auto"/>
          </w:tcPr>
          <w:p w14:paraId="043F2AFD" w14:textId="77777777" w:rsidR="009E5869" w:rsidRPr="00F1726C"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lang w:val="it-IT"/>
              </w:rPr>
              <w:t xml:space="preserve">Volpatto VL, Borgonhi EM, Ornell F, Bavaresco DV, Moura HF, Rabelo-da-Ponte FD, et al. </w:t>
            </w:r>
            <w:r w:rsidRPr="00984ECD">
              <w:rPr>
                <w:rFonts w:ascii="Verdana" w:eastAsiaTheme="minorHAnsi" w:hAnsi="Verdana" w:cstheme="minorBidi"/>
                <w:sz w:val="16"/>
                <w:szCs w:val="16"/>
              </w:rPr>
              <w:t>High morbidity and mortality risk due to COVID-19 by smoked drug users. Trends in psychiatry and psychotherapy. 2021</w:t>
            </w:r>
            <w:r>
              <w:rPr>
                <w:rFonts w:ascii="Verdana" w:eastAsiaTheme="minorHAnsi" w:hAnsi="Verdana" w:cstheme="minorBidi"/>
                <w:sz w:val="16"/>
                <w:szCs w:val="16"/>
              </w:rPr>
              <w:t>.</w:t>
            </w:r>
          </w:p>
        </w:tc>
      </w:tr>
      <w:tr w:rsidR="009E5869" w:rsidRPr="0036450D" w14:paraId="28CB6B97" w14:textId="77777777" w:rsidTr="00F85AC8">
        <w:tc>
          <w:tcPr>
            <w:tcW w:w="562" w:type="dxa"/>
            <w:shd w:val="clear" w:color="auto" w:fill="538135" w:themeFill="accent6" w:themeFillShade="BF"/>
          </w:tcPr>
          <w:p w14:paraId="4EAE5BE5" w14:textId="77777777" w:rsidR="009E5869" w:rsidRDefault="009E5869" w:rsidP="00F85AC8">
            <w:pPr>
              <w:spacing w:line="360" w:lineRule="auto"/>
              <w:rPr>
                <w:rFonts w:ascii="Verdana" w:hAnsi="Verdana"/>
                <w:sz w:val="16"/>
                <w:szCs w:val="16"/>
              </w:rPr>
            </w:pPr>
          </w:p>
        </w:tc>
        <w:tc>
          <w:tcPr>
            <w:tcW w:w="2840" w:type="dxa"/>
          </w:tcPr>
          <w:p w14:paraId="12083025" w14:textId="77777777" w:rsidR="009E5869" w:rsidRDefault="009E5869" w:rsidP="00F85AC8">
            <w:pPr>
              <w:spacing w:line="360" w:lineRule="auto"/>
              <w:rPr>
                <w:rFonts w:ascii="Verdana" w:hAnsi="Verdana"/>
                <w:sz w:val="16"/>
                <w:szCs w:val="16"/>
              </w:rPr>
            </w:pPr>
            <w:r>
              <w:rPr>
                <w:rFonts w:ascii="Verdana" w:hAnsi="Verdana"/>
                <w:sz w:val="16"/>
                <w:szCs w:val="16"/>
              </w:rPr>
              <w:t>Vrotsou</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5F2BA7A6"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w:t>
            </w:r>
          </w:p>
        </w:tc>
      </w:tr>
      <w:tr w:rsidR="009E5869" w:rsidRPr="0036450D" w14:paraId="4275DA86" w14:textId="77777777" w:rsidTr="00F85AC8">
        <w:tc>
          <w:tcPr>
            <w:tcW w:w="9067" w:type="dxa"/>
            <w:gridSpan w:val="3"/>
            <w:shd w:val="clear" w:color="auto" w:fill="auto"/>
          </w:tcPr>
          <w:p w14:paraId="1EEB42FE" w14:textId="77777777" w:rsidR="009E5869" w:rsidRPr="00F1726C"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Vrotsou K, Rotaeche R, Mateo-Abad M, Machón M, Vergara I. Variables associated with COVID-19 severity: an observational study of non-paediatric confirmed cases from the general population of the Basque Country, Spain. BMJ Open. 2021 Apr 1;11(4):e049066. doi: 10.1136/bmjopen-2021-049066. PMID: 33795313; PMCID: PMC8024058.</w:t>
            </w:r>
          </w:p>
        </w:tc>
      </w:tr>
      <w:tr w:rsidR="009E5869" w14:paraId="4B0F8624" w14:textId="77777777" w:rsidTr="00F85AC8">
        <w:tc>
          <w:tcPr>
            <w:tcW w:w="562" w:type="dxa"/>
            <w:shd w:val="clear" w:color="auto" w:fill="FF0000"/>
          </w:tcPr>
          <w:p w14:paraId="3E4D0EC3" w14:textId="77777777" w:rsidR="009E5869" w:rsidRDefault="009E5869" w:rsidP="00F85AC8">
            <w:pPr>
              <w:spacing w:line="360" w:lineRule="auto"/>
              <w:rPr>
                <w:rFonts w:ascii="Verdana" w:hAnsi="Verdana"/>
                <w:sz w:val="16"/>
                <w:szCs w:val="16"/>
              </w:rPr>
            </w:pPr>
          </w:p>
        </w:tc>
        <w:tc>
          <w:tcPr>
            <w:tcW w:w="2840" w:type="dxa"/>
          </w:tcPr>
          <w:p w14:paraId="2D3C1EA4" w14:textId="77777777" w:rsidR="009E5869" w:rsidRDefault="009E5869" w:rsidP="00F85AC8">
            <w:pPr>
              <w:spacing w:line="360" w:lineRule="auto"/>
              <w:rPr>
                <w:rFonts w:ascii="Verdana" w:hAnsi="Verdana"/>
                <w:sz w:val="16"/>
                <w:szCs w:val="16"/>
              </w:rPr>
            </w:pPr>
            <w:r w:rsidRPr="007E159E">
              <w:rPr>
                <w:rFonts w:ascii="Verdana" w:hAnsi="Verdana"/>
                <w:sz w:val="16"/>
                <w:szCs w:val="16"/>
              </w:rPr>
              <w:t>Vukotic</w:t>
            </w:r>
            <w:r>
              <w:rPr>
                <w:rFonts w:ascii="Verdana" w:hAnsi="Verdana"/>
                <w:sz w:val="16"/>
                <w:szCs w:val="16"/>
              </w:rPr>
              <w:t xml:space="preserve"> </w:t>
            </w:r>
            <w:r>
              <w:rPr>
                <w:rFonts w:ascii="Verdana" w:hAnsi="Verdana"/>
                <w:i/>
                <w:iCs/>
                <w:sz w:val="16"/>
                <w:szCs w:val="16"/>
              </w:rPr>
              <w:t>et al.</w:t>
            </w:r>
            <w:r>
              <w:rPr>
                <w:rFonts w:ascii="Verdana" w:hAnsi="Verdana"/>
                <w:sz w:val="16"/>
                <w:szCs w:val="16"/>
              </w:rPr>
              <w:t xml:space="preserve"> </w:t>
            </w:r>
            <w:r w:rsidRPr="00621935">
              <w:rPr>
                <w:rFonts w:ascii="Verdana" w:hAnsi="Verdana"/>
                <w:color w:val="0070C0"/>
                <w:sz w:val="16"/>
                <w:szCs w:val="16"/>
              </w:rPr>
              <w:t>2021</w:t>
            </w:r>
            <w:r>
              <w:rPr>
                <w:rFonts w:ascii="Verdana" w:hAnsi="Verdana"/>
                <w:sz w:val="16"/>
                <w:szCs w:val="16"/>
              </w:rPr>
              <w:t xml:space="preserve"> </w:t>
            </w:r>
          </w:p>
        </w:tc>
        <w:tc>
          <w:tcPr>
            <w:tcW w:w="5665" w:type="dxa"/>
          </w:tcPr>
          <w:p w14:paraId="76703E36"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0761AB2E" w14:textId="77777777" w:rsidTr="00F85AC8">
        <w:tc>
          <w:tcPr>
            <w:tcW w:w="9067" w:type="dxa"/>
            <w:gridSpan w:val="3"/>
            <w:shd w:val="clear" w:color="auto" w:fill="auto"/>
          </w:tcPr>
          <w:p w14:paraId="2D99FBE7" w14:textId="77777777" w:rsidR="009E5869" w:rsidRPr="00F1726C"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Vukotic M, Milosevic Z, Bjelica D, Zarubca M. Mental distress during the COVID-19 pandemic of female students adults without a pre-existing mental health condition. African health sciences. 2021;21(4):1544–5.</w:t>
            </w:r>
          </w:p>
        </w:tc>
      </w:tr>
      <w:tr w:rsidR="009E5869" w:rsidRPr="0036450D" w14:paraId="617723DA" w14:textId="77777777" w:rsidTr="00F85AC8">
        <w:tc>
          <w:tcPr>
            <w:tcW w:w="562" w:type="dxa"/>
            <w:shd w:val="clear" w:color="auto" w:fill="FF0000"/>
          </w:tcPr>
          <w:p w14:paraId="48F0CA85" w14:textId="77777777" w:rsidR="009E5869" w:rsidRDefault="009E5869" w:rsidP="00F85AC8">
            <w:pPr>
              <w:spacing w:line="360" w:lineRule="auto"/>
              <w:rPr>
                <w:rFonts w:ascii="Verdana" w:hAnsi="Verdana"/>
                <w:sz w:val="16"/>
                <w:szCs w:val="16"/>
              </w:rPr>
            </w:pPr>
          </w:p>
        </w:tc>
        <w:tc>
          <w:tcPr>
            <w:tcW w:w="2840" w:type="dxa"/>
            <w:shd w:val="clear" w:color="auto" w:fill="FFFFFF" w:themeFill="background1"/>
          </w:tcPr>
          <w:p w14:paraId="58961CBE" w14:textId="77777777" w:rsidR="009E5869" w:rsidRDefault="009E5869" w:rsidP="00F85AC8">
            <w:pPr>
              <w:spacing w:line="360" w:lineRule="auto"/>
              <w:rPr>
                <w:rFonts w:ascii="Verdana" w:hAnsi="Verdana"/>
                <w:sz w:val="16"/>
                <w:szCs w:val="16"/>
              </w:rPr>
            </w:pPr>
            <w:r>
              <w:rPr>
                <w:rFonts w:ascii="Verdana" w:hAnsi="Verdana"/>
                <w:sz w:val="16"/>
                <w:szCs w:val="16"/>
              </w:rPr>
              <w:t xml:space="preserve">Wafula </w:t>
            </w:r>
            <w:r>
              <w:rPr>
                <w:rFonts w:ascii="Verdana" w:hAnsi="Verdana"/>
                <w:i/>
                <w:iCs/>
                <w:sz w:val="16"/>
                <w:szCs w:val="16"/>
              </w:rPr>
              <w:t>et al.</w:t>
            </w:r>
            <w:r>
              <w:rPr>
                <w:rFonts w:ascii="Verdana" w:hAnsi="Verdana"/>
                <w:sz w:val="16"/>
                <w:szCs w:val="16"/>
              </w:rPr>
              <w:t xml:space="preserve"> </w:t>
            </w:r>
            <w:r w:rsidRPr="00621935">
              <w:rPr>
                <w:rFonts w:ascii="Verdana" w:hAnsi="Verdana"/>
                <w:color w:val="0070C0"/>
                <w:sz w:val="16"/>
                <w:szCs w:val="16"/>
              </w:rPr>
              <w:t>2023</w:t>
            </w:r>
          </w:p>
        </w:tc>
        <w:tc>
          <w:tcPr>
            <w:tcW w:w="5665" w:type="dxa"/>
            <w:shd w:val="clear" w:color="auto" w:fill="FFFFFF" w:themeFill="background1"/>
          </w:tcPr>
          <w:p w14:paraId="11D9895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 and mortality</w:t>
            </w:r>
          </w:p>
        </w:tc>
      </w:tr>
      <w:tr w:rsidR="009E5869" w:rsidRPr="0036450D" w14:paraId="546C3A4E" w14:textId="77777777" w:rsidTr="00F85AC8">
        <w:tc>
          <w:tcPr>
            <w:tcW w:w="9067" w:type="dxa"/>
            <w:gridSpan w:val="3"/>
            <w:shd w:val="clear" w:color="auto" w:fill="FFFFFF" w:themeFill="background1"/>
          </w:tcPr>
          <w:p w14:paraId="32A73A16" w14:textId="77777777" w:rsidR="009E5869" w:rsidRDefault="009E5869" w:rsidP="00F85AC8">
            <w:pPr>
              <w:spacing w:line="360" w:lineRule="auto"/>
              <w:rPr>
                <w:rFonts w:ascii="Verdana" w:hAnsi="Verdana"/>
                <w:sz w:val="16"/>
                <w:szCs w:val="16"/>
              </w:rPr>
            </w:pPr>
            <w:r w:rsidRPr="00621935">
              <w:rPr>
                <w:rFonts w:ascii="Verdana" w:hAnsi="Verdana"/>
                <w:sz w:val="16"/>
                <w:szCs w:val="16"/>
              </w:rPr>
              <w:t>Wafula ST, Ninsiima LL, Mendoza H, Ssempebwa JC, Walter F, Musoke D.</w:t>
            </w:r>
            <w:r>
              <w:rPr>
                <w:rFonts w:ascii="Verdana" w:hAnsi="Verdana"/>
                <w:sz w:val="16"/>
                <w:szCs w:val="16"/>
              </w:rPr>
              <w:t xml:space="preserve"> </w:t>
            </w:r>
            <w:r w:rsidRPr="00621935">
              <w:rPr>
                <w:rFonts w:ascii="Verdana" w:hAnsi="Verdana"/>
                <w:sz w:val="16"/>
                <w:szCs w:val="16"/>
              </w:rPr>
              <w:t>Association between recent COVID-19 diagnosis, depression and anxiety symptoms</w:t>
            </w:r>
            <w:r>
              <w:rPr>
                <w:rFonts w:ascii="Verdana" w:hAnsi="Verdana"/>
                <w:sz w:val="16"/>
                <w:szCs w:val="16"/>
              </w:rPr>
              <w:t xml:space="preserve"> </w:t>
            </w:r>
            <w:r w:rsidRPr="00621935">
              <w:rPr>
                <w:rFonts w:ascii="Verdana" w:hAnsi="Verdana"/>
                <w:sz w:val="16"/>
                <w:szCs w:val="16"/>
              </w:rPr>
              <w:t>among slum residents in Kampala, Uganda. PLoS One. 2023 May 4;18(5):e0280338.</w:t>
            </w:r>
            <w:r>
              <w:rPr>
                <w:rFonts w:ascii="Verdana" w:hAnsi="Verdana"/>
                <w:sz w:val="16"/>
                <w:szCs w:val="16"/>
              </w:rPr>
              <w:t xml:space="preserve"> </w:t>
            </w:r>
            <w:r w:rsidRPr="00621935">
              <w:rPr>
                <w:rFonts w:ascii="Verdana" w:hAnsi="Verdana"/>
                <w:sz w:val="16"/>
                <w:szCs w:val="16"/>
              </w:rPr>
              <w:t>doi: 10.1371/journal.pone.0280338. PMID: 37141298; PMCID: PMC10159354.</w:t>
            </w:r>
          </w:p>
        </w:tc>
      </w:tr>
      <w:tr w:rsidR="009E5869" w:rsidRPr="0036450D" w14:paraId="4F0059C5" w14:textId="77777777" w:rsidTr="00F85AC8">
        <w:tc>
          <w:tcPr>
            <w:tcW w:w="562" w:type="dxa"/>
            <w:shd w:val="clear" w:color="auto" w:fill="FF0000"/>
          </w:tcPr>
          <w:p w14:paraId="570593C8" w14:textId="77777777" w:rsidR="009E5869" w:rsidRDefault="009E5869" w:rsidP="00F85AC8">
            <w:pPr>
              <w:spacing w:line="360" w:lineRule="auto"/>
              <w:rPr>
                <w:rFonts w:ascii="Verdana" w:hAnsi="Verdana"/>
                <w:sz w:val="16"/>
                <w:szCs w:val="16"/>
              </w:rPr>
            </w:pPr>
          </w:p>
        </w:tc>
        <w:tc>
          <w:tcPr>
            <w:tcW w:w="2840" w:type="dxa"/>
          </w:tcPr>
          <w:p w14:paraId="0C034A82" w14:textId="77777777" w:rsidR="009E5869" w:rsidRDefault="009E5869" w:rsidP="00F85AC8">
            <w:pPr>
              <w:spacing w:line="360" w:lineRule="auto"/>
              <w:rPr>
                <w:rFonts w:ascii="Verdana" w:hAnsi="Verdana"/>
                <w:sz w:val="16"/>
                <w:szCs w:val="16"/>
              </w:rPr>
            </w:pPr>
            <w:r>
              <w:rPr>
                <w:rFonts w:ascii="Verdana" w:hAnsi="Verdana"/>
                <w:sz w:val="16"/>
                <w:szCs w:val="16"/>
              </w:rPr>
              <w:t>Wan</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 a</w:t>
            </w:r>
          </w:p>
        </w:tc>
        <w:tc>
          <w:tcPr>
            <w:tcW w:w="5665" w:type="dxa"/>
          </w:tcPr>
          <w:p w14:paraId="754E1173"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 and mortality</w:t>
            </w:r>
          </w:p>
        </w:tc>
      </w:tr>
      <w:tr w:rsidR="009E5869" w:rsidRPr="0036450D" w14:paraId="2D3C38C9" w14:textId="77777777" w:rsidTr="00F85AC8">
        <w:tc>
          <w:tcPr>
            <w:tcW w:w="9067" w:type="dxa"/>
            <w:gridSpan w:val="3"/>
            <w:shd w:val="clear" w:color="auto" w:fill="auto"/>
          </w:tcPr>
          <w:p w14:paraId="5B80B11B"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Wan Y, Wu J, Ni LH, Luo QQ, Yuan C, Fan F, . . . Xie Q (2020). Prognosis analysis of patients with mental </w:t>
            </w:r>
          </w:p>
          <w:p w14:paraId="73175124"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disorders with COVID-19: a single -center retrospective study. </w:t>
            </w:r>
            <w:r w:rsidRPr="00343F78">
              <w:rPr>
                <w:rFonts w:ascii="Verdana" w:hAnsi="Verdana"/>
                <w:i/>
                <w:color w:val="000000" w:themeColor="text1"/>
                <w:sz w:val="16"/>
                <w:szCs w:val="16"/>
              </w:rPr>
              <w:t>Aging-Us, 12</w:t>
            </w:r>
            <w:r w:rsidRPr="00343F78">
              <w:rPr>
                <w:rFonts w:ascii="Verdana" w:hAnsi="Verdana"/>
                <w:color w:val="000000" w:themeColor="text1"/>
                <w:sz w:val="16"/>
                <w:szCs w:val="16"/>
              </w:rPr>
              <w:t xml:space="preserve">(12), 11238-11244. </w:t>
            </w:r>
          </w:p>
          <w:p w14:paraId="6090C757" w14:textId="77777777" w:rsidR="009E5869" w:rsidRPr="00621935"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doi:10.18632/aging.103371</w:t>
            </w:r>
          </w:p>
        </w:tc>
      </w:tr>
      <w:tr w:rsidR="009E5869" w:rsidRPr="0036450D" w14:paraId="0F1D1090" w14:textId="77777777" w:rsidTr="00F85AC8">
        <w:tc>
          <w:tcPr>
            <w:tcW w:w="562" w:type="dxa"/>
            <w:shd w:val="clear" w:color="auto" w:fill="FF0000"/>
          </w:tcPr>
          <w:p w14:paraId="7A5B4B3C" w14:textId="77777777" w:rsidR="009E5869" w:rsidRDefault="009E5869" w:rsidP="00F85AC8">
            <w:pPr>
              <w:spacing w:line="360" w:lineRule="auto"/>
              <w:rPr>
                <w:rFonts w:ascii="Verdana" w:hAnsi="Verdana"/>
                <w:sz w:val="16"/>
                <w:szCs w:val="16"/>
              </w:rPr>
            </w:pPr>
          </w:p>
        </w:tc>
        <w:tc>
          <w:tcPr>
            <w:tcW w:w="2840" w:type="dxa"/>
          </w:tcPr>
          <w:p w14:paraId="1B62434C" w14:textId="77777777" w:rsidR="009E5869" w:rsidRDefault="009E5869" w:rsidP="00F85AC8">
            <w:pPr>
              <w:spacing w:line="360" w:lineRule="auto"/>
              <w:rPr>
                <w:rFonts w:ascii="Verdana" w:hAnsi="Verdana"/>
                <w:sz w:val="16"/>
                <w:szCs w:val="16"/>
              </w:rPr>
            </w:pPr>
            <w:r>
              <w:rPr>
                <w:rFonts w:ascii="Verdana" w:hAnsi="Verdana"/>
                <w:sz w:val="16"/>
                <w:szCs w:val="16"/>
              </w:rPr>
              <w:t>Wang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23BC6FE3"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 and mortality</w:t>
            </w:r>
          </w:p>
        </w:tc>
      </w:tr>
      <w:tr w:rsidR="009E5869" w:rsidRPr="0036450D" w14:paraId="522616E5" w14:textId="77777777" w:rsidTr="00F85AC8">
        <w:tc>
          <w:tcPr>
            <w:tcW w:w="9067" w:type="dxa"/>
            <w:gridSpan w:val="3"/>
            <w:shd w:val="clear" w:color="auto" w:fill="auto"/>
          </w:tcPr>
          <w:p w14:paraId="69112785" w14:textId="77777777" w:rsidR="009E5869" w:rsidRPr="00621935"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Wang D, Hu B, Hu C, Zhu F, Liu X, Zhang J, Wang B, Xiang H, Cheng Z, Xiong Y, Zhao Y, Li Y, Wang X, Peng Z. Clinical Characteristics of 138 Hospitalized Patients With 2019 Novel Coronavirus-Infected Pneumonia in Wuhan, China. JAMA. 2020 Mar 17;323(11):1061-1069. doi: 10.1001/jama.2020.1585. </w:t>
            </w:r>
          </w:p>
        </w:tc>
      </w:tr>
      <w:tr w:rsidR="009E5869" w14:paraId="08D6355E" w14:textId="77777777" w:rsidTr="00F85AC8">
        <w:tc>
          <w:tcPr>
            <w:tcW w:w="562" w:type="dxa"/>
            <w:shd w:val="clear" w:color="auto" w:fill="538135" w:themeFill="accent6" w:themeFillShade="BF"/>
          </w:tcPr>
          <w:p w14:paraId="1A493984" w14:textId="77777777" w:rsidR="009E5869" w:rsidRDefault="009E5869" w:rsidP="00F85AC8">
            <w:pPr>
              <w:spacing w:line="360" w:lineRule="auto"/>
              <w:rPr>
                <w:rFonts w:ascii="Verdana" w:hAnsi="Verdana"/>
                <w:sz w:val="16"/>
                <w:szCs w:val="16"/>
              </w:rPr>
            </w:pPr>
          </w:p>
        </w:tc>
        <w:tc>
          <w:tcPr>
            <w:tcW w:w="2840" w:type="dxa"/>
          </w:tcPr>
          <w:p w14:paraId="06304D21" w14:textId="77777777" w:rsidR="009E5869" w:rsidRPr="00CB075D" w:rsidRDefault="009E5869" w:rsidP="00F85AC8">
            <w:pPr>
              <w:spacing w:line="360" w:lineRule="auto"/>
              <w:rPr>
                <w:rFonts w:ascii="Verdana" w:hAnsi="Verdana"/>
                <w:sz w:val="16"/>
                <w:szCs w:val="16"/>
                <w:lang w:val="es-ES"/>
              </w:rPr>
            </w:pPr>
            <w:r w:rsidRPr="00F47C00">
              <w:rPr>
                <w:rFonts w:ascii="Verdana" w:hAnsi="Verdana"/>
                <w:sz w:val="16"/>
                <w:szCs w:val="16"/>
              </w:rPr>
              <w:t>Wang</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2021</w:t>
            </w:r>
            <w:r>
              <w:rPr>
                <w:rFonts w:ascii="Verdana" w:hAnsi="Verdana"/>
                <w:color w:val="0070C0"/>
                <w:sz w:val="16"/>
                <w:szCs w:val="16"/>
              </w:rPr>
              <w:t xml:space="preserve"> (1)</w:t>
            </w:r>
            <w:r w:rsidRPr="006D08F7">
              <w:rPr>
                <w:rFonts w:ascii="Verdana" w:hAnsi="Verdana"/>
                <w:color w:val="0070C0"/>
                <w:sz w:val="16"/>
                <w:szCs w:val="16"/>
              </w:rPr>
              <w:t xml:space="preserve"> </w:t>
            </w:r>
          </w:p>
        </w:tc>
        <w:tc>
          <w:tcPr>
            <w:tcW w:w="5665" w:type="dxa"/>
          </w:tcPr>
          <w:p w14:paraId="060BAC1B"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p>
        </w:tc>
      </w:tr>
      <w:tr w:rsidR="009E5869" w14:paraId="108A50D5" w14:textId="77777777" w:rsidTr="00F85AC8">
        <w:tc>
          <w:tcPr>
            <w:tcW w:w="9067" w:type="dxa"/>
            <w:gridSpan w:val="3"/>
            <w:shd w:val="clear" w:color="auto" w:fill="auto"/>
          </w:tcPr>
          <w:p w14:paraId="1CCA1B69" w14:textId="77777777" w:rsidR="009E5869" w:rsidRPr="00F1726C"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lang w:val="fr-FR"/>
              </w:rPr>
              <w:t xml:space="preserve">Wang Y, Yang Y, Ren L, Shao Y, Tao W, Dai XJ. </w:t>
            </w:r>
            <w:r w:rsidRPr="00984ECD">
              <w:rPr>
                <w:rFonts w:ascii="Verdana" w:eastAsiaTheme="minorHAnsi" w:hAnsi="Verdana" w:cstheme="minorBidi"/>
                <w:sz w:val="16"/>
                <w:szCs w:val="16"/>
              </w:rPr>
              <w:t>Preexisting Mental Disorders Increase the Risk of COVID-19 Infection and Associated Mortality. Frontiers in public health. 2021;9:684112–684112.</w:t>
            </w:r>
          </w:p>
        </w:tc>
      </w:tr>
      <w:tr w:rsidR="009E5869" w:rsidRPr="0036450D" w14:paraId="166FD62D" w14:textId="77777777" w:rsidTr="00F85AC8">
        <w:tc>
          <w:tcPr>
            <w:tcW w:w="562" w:type="dxa"/>
            <w:shd w:val="clear" w:color="auto" w:fill="538135" w:themeFill="accent6" w:themeFillShade="BF"/>
          </w:tcPr>
          <w:p w14:paraId="254BAC02" w14:textId="77777777" w:rsidR="009E5869" w:rsidRDefault="009E5869" w:rsidP="00F85AC8">
            <w:pPr>
              <w:spacing w:line="360" w:lineRule="auto"/>
              <w:rPr>
                <w:rFonts w:ascii="Verdana" w:hAnsi="Verdana"/>
                <w:sz w:val="16"/>
                <w:szCs w:val="16"/>
              </w:rPr>
            </w:pPr>
          </w:p>
        </w:tc>
        <w:tc>
          <w:tcPr>
            <w:tcW w:w="2840" w:type="dxa"/>
          </w:tcPr>
          <w:p w14:paraId="63129E25" w14:textId="77777777" w:rsidR="009E5869" w:rsidRPr="00284824" w:rsidRDefault="009E5869" w:rsidP="00F85AC8">
            <w:pPr>
              <w:spacing w:line="360" w:lineRule="auto"/>
              <w:rPr>
                <w:rFonts w:ascii="Verdana" w:hAnsi="Verdana"/>
                <w:sz w:val="16"/>
                <w:szCs w:val="16"/>
                <w:lang w:val="nl-NL"/>
              </w:rPr>
            </w:pPr>
            <w:r w:rsidRPr="00284824">
              <w:rPr>
                <w:rFonts w:ascii="Verdana" w:hAnsi="Verdana"/>
                <w:sz w:val="16"/>
                <w:szCs w:val="16"/>
                <w:lang w:val="nl-NL"/>
              </w:rPr>
              <w:t xml:space="preserve">Wang </w:t>
            </w:r>
            <w:r w:rsidRPr="00284824">
              <w:rPr>
                <w:rFonts w:ascii="Verdana" w:hAnsi="Verdana"/>
                <w:i/>
                <w:sz w:val="16"/>
                <w:szCs w:val="16"/>
                <w:lang w:val="nl-NL"/>
              </w:rPr>
              <w:t>et al.</w:t>
            </w:r>
            <w:r w:rsidRPr="00284824">
              <w:rPr>
                <w:rFonts w:ascii="Verdana" w:hAnsi="Verdana"/>
                <w:sz w:val="16"/>
                <w:szCs w:val="16"/>
                <w:lang w:val="nl-NL"/>
              </w:rPr>
              <w:t xml:space="preserve"> </w:t>
            </w:r>
            <w:r w:rsidRPr="00284824">
              <w:rPr>
                <w:rFonts w:ascii="Verdana" w:hAnsi="Verdana"/>
                <w:color w:val="0070C0"/>
                <w:sz w:val="16"/>
                <w:szCs w:val="16"/>
                <w:lang w:val="nl-NL"/>
              </w:rPr>
              <w:t>2021</w:t>
            </w:r>
            <w:r>
              <w:rPr>
                <w:rFonts w:ascii="Verdana" w:hAnsi="Verdana"/>
                <w:color w:val="0070C0"/>
                <w:sz w:val="16"/>
                <w:szCs w:val="16"/>
                <w:lang w:val="nl-NL"/>
              </w:rPr>
              <w:t xml:space="preserve"> (2)</w:t>
            </w:r>
          </w:p>
        </w:tc>
        <w:tc>
          <w:tcPr>
            <w:tcW w:w="5665" w:type="dxa"/>
          </w:tcPr>
          <w:p w14:paraId="5C49CDFA"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and mortality</w:t>
            </w:r>
          </w:p>
        </w:tc>
      </w:tr>
      <w:tr w:rsidR="009E5869" w:rsidRPr="0036450D" w14:paraId="2D81BB4F" w14:textId="77777777" w:rsidTr="00F85AC8">
        <w:tc>
          <w:tcPr>
            <w:tcW w:w="9067" w:type="dxa"/>
            <w:gridSpan w:val="3"/>
            <w:shd w:val="clear" w:color="auto" w:fill="auto"/>
          </w:tcPr>
          <w:p w14:paraId="5B783478" w14:textId="77777777" w:rsidR="009E5869" w:rsidRPr="00621935"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lang w:val="de-DE"/>
              </w:rPr>
              <w:t xml:space="preserve">Wang QQ, Kaelber DC, Xu R, Volkow ND. </w:t>
            </w:r>
            <w:r w:rsidRPr="00343F78">
              <w:rPr>
                <w:rFonts w:ascii="Verdana" w:hAnsi="Verdana"/>
                <w:color w:val="000000" w:themeColor="text1"/>
                <w:sz w:val="16"/>
                <w:szCs w:val="16"/>
              </w:rPr>
              <w:t>COVID-19 risk and outcomes in patients with substance use disorders: analyses from electronic health records in the United States. Mol Psychiatry. 2021 Jan;26(1):30-39. doi: 10.1038/s41380-020-00880-7. Epub 2020 Sep 14. Erratum in: Mol Psychiatry. 2020 Sep 30: PMID: 32929211; PMCID: PMC7488216.</w:t>
            </w:r>
          </w:p>
        </w:tc>
      </w:tr>
      <w:tr w:rsidR="009E5869" w:rsidRPr="0036450D" w14:paraId="6BED638B" w14:textId="77777777" w:rsidTr="00F85AC8">
        <w:tc>
          <w:tcPr>
            <w:tcW w:w="562" w:type="dxa"/>
            <w:shd w:val="clear" w:color="auto" w:fill="538135" w:themeFill="accent6" w:themeFillShade="BF"/>
          </w:tcPr>
          <w:p w14:paraId="64FB85C3" w14:textId="77777777" w:rsidR="009E5869" w:rsidRDefault="009E5869" w:rsidP="00F85AC8">
            <w:pPr>
              <w:spacing w:line="360" w:lineRule="auto"/>
              <w:rPr>
                <w:rFonts w:ascii="Verdana" w:hAnsi="Verdana"/>
                <w:sz w:val="16"/>
                <w:szCs w:val="16"/>
              </w:rPr>
            </w:pPr>
          </w:p>
        </w:tc>
        <w:tc>
          <w:tcPr>
            <w:tcW w:w="2840" w:type="dxa"/>
          </w:tcPr>
          <w:p w14:paraId="20476F4C" w14:textId="77777777" w:rsidR="009E5869" w:rsidRPr="00284824" w:rsidRDefault="009E5869" w:rsidP="00F85AC8">
            <w:pPr>
              <w:spacing w:line="360" w:lineRule="auto"/>
              <w:rPr>
                <w:rFonts w:ascii="Verdana" w:hAnsi="Verdana"/>
                <w:sz w:val="16"/>
                <w:szCs w:val="16"/>
                <w:lang w:val="nl-NL"/>
              </w:rPr>
            </w:pPr>
            <w:r w:rsidRPr="00284824">
              <w:rPr>
                <w:rFonts w:ascii="Verdana" w:hAnsi="Verdana"/>
                <w:sz w:val="16"/>
                <w:szCs w:val="16"/>
                <w:lang w:val="nl-NL"/>
              </w:rPr>
              <w:t xml:space="preserve">Wang </w:t>
            </w:r>
            <w:r w:rsidRPr="00284824">
              <w:rPr>
                <w:rFonts w:ascii="Verdana" w:hAnsi="Verdana"/>
                <w:i/>
                <w:sz w:val="16"/>
                <w:szCs w:val="16"/>
                <w:lang w:val="nl-NL"/>
              </w:rPr>
              <w:t>et al.</w:t>
            </w:r>
            <w:r w:rsidRPr="00284824">
              <w:rPr>
                <w:rFonts w:ascii="Verdana" w:hAnsi="Verdana"/>
                <w:sz w:val="16"/>
                <w:szCs w:val="16"/>
                <w:lang w:val="nl-NL"/>
              </w:rPr>
              <w:t xml:space="preserve"> </w:t>
            </w:r>
            <w:r w:rsidRPr="00284824">
              <w:rPr>
                <w:rFonts w:ascii="Verdana" w:hAnsi="Verdana"/>
                <w:color w:val="0070C0"/>
                <w:sz w:val="16"/>
                <w:szCs w:val="16"/>
                <w:lang w:val="nl-NL"/>
              </w:rPr>
              <w:t>2021</w:t>
            </w:r>
            <w:r>
              <w:rPr>
                <w:rFonts w:ascii="Verdana" w:hAnsi="Verdana"/>
                <w:color w:val="0070C0"/>
                <w:sz w:val="16"/>
                <w:szCs w:val="16"/>
                <w:lang w:val="nl-NL"/>
              </w:rPr>
              <w:t xml:space="preserve"> (3)</w:t>
            </w:r>
          </w:p>
        </w:tc>
        <w:tc>
          <w:tcPr>
            <w:tcW w:w="5665" w:type="dxa"/>
          </w:tcPr>
          <w:p w14:paraId="6F8567D6"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w:t>
            </w:r>
          </w:p>
        </w:tc>
      </w:tr>
      <w:tr w:rsidR="009E5869" w:rsidRPr="0036450D" w14:paraId="53DA1805" w14:textId="77777777" w:rsidTr="00F85AC8">
        <w:tc>
          <w:tcPr>
            <w:tcW w:w="9067" w:type="dxa"/>
            <w:gridSpan w:val="3"/>
            <w:shd w:val="clear" w:color="auto" w:fill="auto"/>
          </w:tcPr>
          <w:p w14:paraId="0D10AD6E" w14:textId="77777777" w:rsidR="009E5869" w:rsidRPr="00621935"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lastRenderedPageBreak/>
              <w:t xml:space="preserve">Wang Q, Xu R, Volkow ND. Increased risk of COVID-19 infection and mortality in people with mental disorders: analysis from electronic health records in the United States. World Psychiatry. 2021 Feb;20(1):124-130. doi: 10.1002/wps.20806. Epub 2020 Oct 7. PMID: 33026219; PMCID: PMC7675495. </w:t>
            </w:r>
          </w:p>
        </w:tc>
      </w:tr>
      <w:tr w:rsidR="009E5869" w:rsidRPr="0036450D" w14:paraId="776C1EC1" w14:textId="77777777" w:rsidTr="00F85AC8">
        <w:tc>
          <w:tcPr>
            <w:tcW w:w="562" w:type="dxa"/>
            <w:shd w:val="clear" w:color="auto" w:fill="538135" w:themeFill="accent6" w:themeFillShade="BF"/>
          </w:tcPr>
          <w:p w14:paraId="70D86775" w14:textId="77777777" w:rsidR="009E5869" w:rsidRDefault="009E5869" w:rsidP="00F85AC8">
            <w:pPr>
              <w:spacing w:line="360" w:lineRule="auto"/>
              <w:rPr>
                <w:rFonts w:ascii="Verdana" w:hAnsi="Verdana"/>
                <w:sz w:val="16"/>
                <w:szCs w:val="16"/>
              </w:rPr>
            </w:pPr>
          </w:p>
        </w:tc>
        <w:tc>
          <w:tcPr>
            <w:tcW w:w="2840" w:type="dxa"/>
          </w:tcPr>
          <w:p w14:paraId="3905E612" w14:textId="77777777" w:rsidR="009E5869" w:rsidRPr="00284824" w:rsidRDefault="009E5869" w:rsidP="00F85AC8">
            <w:pPr>
              <w:spacing w:line="360" w:lineRule="auto"/>
              <w:rPr>
                <w:rFonts w:ascii="Verdana" w:hAnsi="Verdana"/>
                <w:sz w:val="16"/>
                <w:szCs w:val="16"/>
                <w:lang w:val="nl-NL"/>
              </w:rPr>
            </w:pPr>
            <w:r w:rsidRPr="00284824">
              <w:rPr>
                <w:rFonts w:ascii="Verdana" w:hAnsi="Verdana"/>
                <w:sz w:val="16"/>
                <w:szCs w:val="16"/>
                <w:lang w:val="nl-NL"/>
              </w:rPr>
              <w:t xml:space="preserve">Wang </w:t>
            </w:r>
            <w:r w:rsidRPr="00284824">
              <w:rPr>
                <w:rFonts w:ascii="Verdana" w:hAnsi="Verdana"/>
                <w:i/>
                <w:sz w:val="16"/>
                <w:szCs w:val="16"/>
                <w:lang w:val="nl-NL"/>
              </w:rPr>
              <w:t>et al.</w:t>
            </w:r>
            <w:r w:rsidRPr="00284824">
              <w:rPr>
                <w:rFonts w:ascii="Verdana" w:hAnsi="Verdana"/>
                <w:sz w:val="16"/>
                <w:szCs w:val="16"/>
                <w:lang w:val="nl-NL"/>
              </w:rPr>
              <w:t xml:space="preserve"> </w:t>
            </w:r>
            <w:r w:rsidRPr="00284824">
              <w:rPr>
                <w:rFonts w:ascii="Verdana" w:hAnsi="Verdana"/>
                <w:color w:val="0070C0"/>
                <w:sz w:val="16"/>
                <w:szCs w:val="16"/>
                <w:lang w:val="nl-NL"/>
              </w:rPr>
              <w:t>202</w:t>
            </w:r>
            <w:r>
              <w:rPr>
                <w:rFonts w:ascii="Verdana" w:hAnsi="Verdana"/>
                <w:color w:val="0070C0"/>
                <w:sz w:val="16"/>
                <w:szCs w:val="16"/>
                <w:lang w:val="nl-NL"/>
              </w:rPr>
              <w:t>2 (1 NHS)</w:t>
            </w:r>
          </w:p>
        </w:tc>
        <w:tc>
          <w:tcPr>
            <w:tcW w:w="5665" w:type="dxa"/>
          </w:tcPr>
          <w:p w14:paraId="3258100A"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COURSE/LONGCOVID PROSPECTIVE</w:t>
            </w:r>
          </w:p>
        </w:tc>
      </w:tr>
      <w:tr w:rsidR="009E5869" w:rsidRPr="0036450D" w14:paraId="29514B97" w14:textId="77777777" w:rsidTr="00F85AC8">
        <w:tc>
          <w:tcPr>
            <w:tcW w:w="9067" w:type="dxa"/>
            <w:gridSpan w:val="3"/>
            <w:shd w:val="clear" w:color="auto" w:fill="auto"/>
          </w:tcPr>
          <w:p w14:paraId="09E4CB20" w14:textId="77777777" w:rsidR="009E5869" w:rsidRDefault="009E5869" w:rsidP="00F85AC8">
            <w:pPr>
              <w:spacing w:line="360" w:lineRule="auto"/>
              <w:rPr>
                <w:rFonts w:ascii="Verdana" w:hAnsi="Verdana"/>
                <w:sz w:val="16"/>
                <w:szCs w:val="16"/>
              </w:rPr>
            </w:pPr>
            <w:r w:rsidRPr="00E647E7">
              <w:rPr>
                <w:rFonts w:ascii="Verdana" w:hAnsi="Verdana"/>
                <w:sz w:val="16"/>
                <w:szCs w:val="16"/>
              </w:rPr>
              <w:t>Wang S, Quan L, Chavarro JE, Slopen N, Kubzansky LD, Koenen KC, Kang JH,</w:t>
            </w:r>
            <w:r>
              <w:rPr>
                <w:rFonts w:ascii="Verdana" w:hAnsi="Verdana"/>
                <w:sz w:val="16"/>
                <w:szCs w:val="16"/>
              </w:rPr>
              <w:t xml:space="preserve"> </w:t>
            </w:r>
            <w:r w:rsidRPr="00E647E7">
              <w:rPr>
                <w:rFonts w:ascii="Verdana" w:hAnsi="Verdana"/>
                <w:sz w:val="16"/>
                <w:szCs w:val="16"/>
              </w:rPr>
              <w:t>Weisskopf MG, Branch-Elliman W, Roberts AL. Associations of Depression, Anxiety,</w:t>
            </w:r>
            <w:r>
              <w:rPr>
                <w:rFonts w:ascii="Verdana" w:hAnsi="Verdana"/>
                <w:sz w:val="16"/>
                <w:szCs w:val="16"/>
              </w:rPr>
              <w:t xml:space="preserve"> </w:t>
            </w:r>
            <w:r w:rsidRPr="00E647E7">
              <w:rPr>
                <w:rFonts w:ascii="Verdana" w:hAnsi="Verdana"/>
                <w:sz w:val="16"/>
                <w:szCs w:val="16"/>
              </w:rPr>
              <w:t>Worry, Perceived Stress, and Loneliness Prior to Infection</w:t>
            </w:r>
            <w:r>
              <w:rPr>
                <w:rFonts w:ascii="Verdana" w:hAnsi="Verdana"/>
                <w:sz w:val="16"/>
                <w:szCs w:val="16"/>
              </w:rPr>
              <w:t xml:space="preserve"> </w:t>
            </w:r>
            <w:r w:rsidRPr="00E647E7">
              <w:rPr>
                <w:rFonts w:ascii="Verdana" w:hAnsi="Verdana"/>
                <w:sz w:val="16"/>
                <w:szCs w:val="16"/>
              </w:rPr>
              <w:t>With Risk of Post-COVID-19 Conditions. JAMA Psychiatry. 2022 Nov 1;79(11):1081-1091. doi:</w:t>
            </w:r>
            <w:r>
              <w:rPr>
                <w:rFonts w:ascii="Verdana" w:hAnsi="Verdana"/>
                <w:sz w:val="16"/>
                <w:szCs w:val="16"/>
              </w:rPr>
              <w:t xml:space="preserve"> </w:t>
            </w:r>
            <w:r w:rsidRPr="00E647E7">
              <w:rPr>
                <w:rFonts w:ascii="Verdana" w:hAnsi="Verdana"/>
                <w:sz w:val="16"/>
                <w:szCs w:val="16"/>
              </w:rPr>
              <w:t xml:space="preserve">10.1001/jamapsychiatry.2022.2640. </w:t>
            </w:r>
          </w:p>
        </w:tc>
      </w:tr>
      <w:tr w:rsidR="009E5869" w:rsidRPr="0036450D" w14:paraId="74FBE657" w14:textId="77777777" w:rsidTr="00F85AC8">
        <w:tc>
          <w:tcPr>
            <w:tcW w:w="562" w:type="dxa"/>
            <w:shd w:val="clear" w:color="auto" w:fill="538135" w:themeFill="accent6" w:themeFillShade="BF"/>
          </w:tcPr>
          <w:p w14:paraId="2ECDA5D7" w14:textId="77777777" w:rsidR="009E5869" w:rsidRDefault="009E5869" w:rsidP="00F85AC8">
            <w:pPr>
              <w:spacing w:line="360" w:lineRule="auto"/>
              <w:rPr>
                <w:rFonts w:ascii="Verdana" w:hAnsi="Verdana"/>
                <w:sz w:val="16"/>
                <w:szCs w:val="16"/>
              </w:rPr>
            </w:pPr>
          </w:p>
        </w:tc>
        <w:tc>
          <w:tcPr>
            <w:tcW w:w="2840" w:type="dxa"/>
          </w:tcPr>
          <w:p w14:paraId="225FF59C" w14:textId="77777777" w:rsidR="009E5869" w:rsidRDefault="009E5869" w:rsidP="00F85AC8">
            <w:pPr>
              <w:spacing w:line="360" w:lineRule="auto"/>
              <w:rPr>
                <w:rFonts w:ascii="Verdana" w:hAnsi="Verdana"/>
                <w:sz w:val="16"/>
                <w:szCs w:val="16"/>
              </w:rPr>
            </w:pPr>
            <w:r w:rsidRPr="00284824">
              <w:rPr>
                <w:rFonts w:ascii="Verdana" w:hAnsi="Verdana"/>
                <w:sz w:val="16"/>
                <w:szCs w:val="16"/>
                <w:lang w:val="nl-NL"/>
              </w:rPr>
              <w:t xml:space="preserve">Wang </w:t>
            </w:r>
            <w:r w:rsidRPr="00284824">
              <w:rPr>
                <w:rFonts w:ascii="Verdana" w:hAnsi="Verdana"/>
                <w:i/>
                <w:sz w:val="16"/>
                <w:szCs w:val="16"/>
                <w:lang w:val="nl-NL"/>
              </w:rPr>
              <w:t>et al.</w:t>
            </w:r>
            <w:r w:rsidRPr="00284824">
              <w:rPr>
                <w:rFonts w:ascii="Verdana" w:hAnsi="Verdana"/>
                <w:sz w:val="16"/>
                <w:szCs w:val="16"/>
                <w:lang w:val="nl-NL"/>
              </w:rPr>
              <w:t xml:space="preserve"> </w:t>
            </w:r>
            <w:r w:rsidRPr="00284824">
              <w:rPr>
                <w:rFonts w:ascii="Verdana" w:hAnsi="Verdana"/>
                <w:color w:val="0070C0"/>
                <w:sz w:val="16"/>
                <w:szCs w:val="16"/>
                <w:lang w:val="nl-NL"/>
              </w:rPr>
              <w:t>202</w:t>
            </w:r>
            <w:r>
              <w:rPr>
                <w:rFonts w:ascii="Verdana" w:hAnsi="Verdana"/>
                <w:color w:val="0070C0"/>
                <w:sz w:val="16"/>
                <w:szCs w:val="16"/>
                <w:lang w:val="nl-NL"/>
              </w:rPr>
              <w:t>2 (2 NHS)</w:t>
            </w:r>
          </w:p>
        </w:tc>
        <w:tc>
          <w:tcPr>
            <w:tcW w:w="5665" w:type="dxa"/>
          </w:tcPr>
          <w:p w14:paraId="565E269B"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hospitalization PROSPECTIVE</w:t>
            </w:r>
          </w:p>
        </w:tc>
      </w:tr>
      <w:tr w:rsidR="009E5869" w:rsidRPr="0036450D" w14:paraId="3D505496" w14:textId="77777777" w:rsidTr="00F85AC8">
        <w:tc>
          <w:tcPr>
            <w:tcW w:w="9067" w:type="dxa"/>
            <w:gridSpan w:val="3"/>
            <w:shd w:val="clear" w:color="auto" w:fill="auto"/>
          </w:tcPr>
          <w:p w14:paraId="7EC0963B" w14:textId="77777777" w:rsidR="009E5869" w:rsidRDefault="009E5869" w:rsidP="00F85AC8">
            <w:pPr>
              <w:spacing w:line="360" w:lineRule="auto"/>
              <w:rPr>
                <w:rFonts w:ascii="Verdana" w:hAnsi="Verdana"/>
                <w:sz w:val="16"/>
                <w:szCs w:val="16"/>
              </w:rPr>
            </w:pPr>
            <w:r w:rsidRPr="00303C09">
              <w:rPr>
                <w:rFonts w:ascii="Verdana" w:hAnsi="Verdana"/>
                <w:sz w:val="16"/>
                <w:szCs w:val="16"/>
              </w:rPr>
              <w:t>Wang S, Quan L, Ding M, Kang JH, Koenen KC, Kubzansky LD, Branch-Elliman W,</w:t>
            </w:r>
            <w:r>
              <w:rPr>
                <w:rFonts w:ascii="Verdana" w:hAnsi="Verdana"/>
                <w:sz w:val="16"/>
                <w:szCs w:val="16"/>
              </w:rPr>
              <w:t xml:space="preserve"> </w:t>
            </w:r>
            <w:r w:rsidRPr="00303C09">
              <w:rPr>
                <w:rFonts w:ascii="Verdana" w:hAnsi="Verdana"/>
                <w:sz w:val="16"/>
                <w:szCs w:val="16"/>
              </w:rPr>
              <w:t>Chavarro JE, Roberts AL. Depression, worry, and loneliness are associated with</w:t>
            </w:r>
            <w:r>
              <w:rPr>
                <w:rFonts w:ascii="Verdana" w:hAnsi="Verdana"/>
                <w:sz w:val="16"/>
                <w:szCs w:val="16"/>
              </w:rPr>
              <w:t xml:space="preserve"> </w:t>
            </w:r>
            <w:r w:rsidRPr="00303C09">
              <w:rPr>
                <w:rFonts w:ascii="Verdana" w:hAnsi="Verdana"/>
                <w:sz w:val="16"/>
                <w:szCs w:val="16"/>
              </w:rPr>
              <w:t>subsequent risk of hospitalization for COVID-19: a prospective study. Psychol</w:t>
            </w:r>
            <w:r>
              <w:rPr>
                <w:rFonts w:ascii="Verdana" w:hAnsi="Verdana"/>
                <w:sz w:val="16"/>
                <w:szCs w:val="16"/>
              </w:rPr>
              <w:t xml:space="preserve"> </w:t>
            </w:r>
            <w:r w:rsidRPr="00303C09">
              <w:rPr>
                <w:rFonts w:ascii="Verdana" w:hAnsi="Verdana"/>
                <w:sz w:val="16"/>
                <w:szCs w:val="16"/>
              </w:rPr>
              <w:t xml:space="preserve">Med. 2022 May 19:1-10. doi: 10.1017/S0033291722000691. </w:t>
            </w:r>
            <w:r>
              <w:rPr>
                <w:rFonts w:ascii="Verdana" w:hAnsi="Verdana"/>
                <w:sz w:val="16"/>
                <w:szCs w:val="16"/>
              </w:rPr>
              <w:t>P</w:t>
            </w:r>
            <w:r w:rsidRPr="00303C09">
              <w:rPr>
                <w:rFonts w:ascii="Verdana" w:hAnsi="Verdana"/>
                <w:sz w:val="16"/>
                <w:szCs w:val="16"/>
              </w:rPr>
              <w:t>MID: 35586906; PMCID: PMC9924056.</w:t>
            </w:r>
          </w:p>
        </w:tc>
      </w:tr>
      <w:tr w:rsidR="009E5869" w:rsidRPr="0036450D" w14:paraId="75BF56CE" w14:textId="77777777" w:rsidTr="00F85AC8">
        <w:tc>
          <w:tcPr>
            <w:tcW w:w="562" w:type="dxa"/>
            <w:shd w:val="clear" w:color="auto" w:fill="FF0000"/>
          </w:tcPr>
          <w:p w14:paraId="4DC9E1C6" w14:textId="77777777" w:rsidR="009E5869" w:rsidRDefault="009E5869" w:rsidP="00F85AC8">
            <w:pPr>
              <w:spacing w:line="360" w:lineRule="auto"/>
              <w:rPr>
                <w:rFonts w:ascii="Verdana" w:hAnsi="Verdana"/>
                <w:sz w:val="16"/>
                <w:szCs w:val="16"/>
              </w:rPr>
            </w:pPr>
          </w:p>
        </w:tc>
        <w:tc>
          <w:tcPr>
            <w:tcW w:w="2840" w:type="dxa"/>
          </w:tcPr>
          <w:p w14:paraId="54E73641" w14:textId="77777777" w:rsidR="009E5869" w:rsidRDefault="009E5869" w:rsidP="00F85AC8">
            <w:pPr>
              <w:spacing w:line="360" w:lineRule="auto"/>
              <w:rPr>
                <w:rFonts w:ascii="Verdana" w:hAnsi="Verdana"/>
                <w:sz w:val="16"/>
                <w:szCs w:val="16"/>
              </w:rPr>
            </w:pPr>
            <w:r>
              <w:rPr>
                <w:rFonts w:ascii="Verdana" w:hAnsi="Verdana"/>
                <w:sz w:val="16"/>
                <w:szCs w:val="16"/>
              </w:rPr>
              <w:t xml:space="preserve">Welch </w:t>
            </w:r>
            <w:r w:rsidRPr="0036450D">
              <w:rPr>
                <w:rFonts w:ascii="Verdana" w:hAnsi="Verdana"/>
                <w:i/>
                <w:sz w:val="16"/>
                <w:szCs w:val="16"/>
              </w:rPr>
              <w:t>et al.</w:t>
            </w:r>
            <w:r w:rsidRPr="0036450D">
              <w:rPr>
                <w:rFonts w:ascii="Verdana" w:hAnsi="Verdana"/>
                <w:sz w:val="16"/>
                <w:szCs w:val="16"/>
              </w:rPr>
              <w:t xml:space="preserve"> </w:t>
            </w:r>
            <w:r>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 xml:space="preserve">1 </w:t>
            </w:r>
          </w:p>
        </w:tc>
        <w:tc>
          <w:tcPr>
            <w:tcW w:w="5665" w:type="dxa"/>
          </w:tcPr>
          <w:p w14:paraId="451946D6"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mortality </w:t>
            </w:r>
          </w:p>
        </w:tc>
      </w:tr>
      <w:tr w:rsidR="009E5869" w:rsidRPr="0036450D" w14:paraId="5D3295FB" w14:textId="77777777" w:rsidTr="00F85AC8">
        <w:tc>
          <w:tcPr>
            <w:tcW w:w="9067" w:type="dxa"/>
            <w:gridSpan w:val="3"/>
            <w:shd w:val="clear" w:color="auto" w:fill="auto"/>
          </w:tcPr>
          <w:p w14:paraId="48721F96" w14:textId="77777777" w:rsidR="009E5869" w:rsidRPr="00621935"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Welch C, for the Geriatric Medicine Research Collaborative; Covid Collaborative. Age and frailty are independently associated with increased COVID-19 mortality and increased care needs in survivors: results of an international multi-centre study. Age Ageing. 2021 May 5;50(3):617-630. doi: 10.1093/ageing/afab026. PMID: 33951161.</w:t>
            </w:r>
          </w:p>
        </w:tc>
      </w:tr>
      <w:tr w:rsidR="009E5869" w:rsidRPr="0036450D" w14:paraId="2758C953" w14:textId="77777777" w:rsidTr="00F85AC8">
        <w:tc>
          <w:tcPr>
            <w:tcW w:w="562" w:type="dxa"/>
            <w:shd w:val="clear" w:color="auto" w:fill="FF0000"/>
          </w:tcPr>
          <w:p w14:paraId="78B0ABE0" w14:textId="77777777" w:rsidR="009E5869" w:rsidRDefault="009E5869" w:rsidP="00F85AC8">
            <w:pPr>
              <w:spacing w:line="360" w:lineRule="auto"/>
              <w:rPr>
                <w:rFonts w:ascii="Verdana" w:hAnsi="Verdana"/>
                <w:sz w:val="16"/>
                <w:szCs w:val="16"/>
              </w:rPr>
            </w:pPr>
          </w:p>
        </w:tc>
        <w:tc>
          <w:tcPr>
            <w:tcW w:w="2840" w:type="dxa"/>
          </w:tcPr>
          <w:p w14:paraId="2CBEAD95" w14:textId="77777777" w:rsidR="009E5869" w:rsidRDefault="009E5869" w:rsidP="00F85AC8">
            <w:pPr>
              <w:spacing w:line="360" w:lineRule="auto"/>
              <w:rPr>
                <w:rFonts w:ascii="Verdana" w:hAnsi="Verdana"/>
                <w:sz w:val="16"/>
                <w:szCs w:val="16"/>
              </w:rPr>
            </w:pPr>
            <w:r>
              <w:rPr>
                <w:rFonts w:ascii="Verdana" w:hAnsi="Verdana"/>
                <w:sz w:val="16"/>
                <w:szCs w:val="16"/>
              </w:rPr>
              <w:t xml:space="preserve">Wen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2A15F4B0"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2D08122" w14:textId="77777777" w:rsidTr="00F85AC8">
        <w:tc>
          <w:tcPr>
            <w:tcW w:w="9067" w:type="dxa"/>
            <w:gridSpan w:val="3"/>
            <w:shd w:val="clear" w:color="auto" w:fill="auto"/>
          </w:tcPr>
          <w:p w14:paraId="14303046"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Wen HF, Barnett ML, Saloner B (2020). Clinical Risk Factors for COVID-19 Among People With Substance Use </w:t>
            </w:r>
          </w:p>
          <w:p w14:paraId="17B8ACF9" w14:textId="77777777" w:rsidR="009E5869" w:rsidRPr="00621935"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Disorders. </w:t>
            </w:r>
            <w:r w:rsidRPr="00343F78">
              <w:rPr>
                <w:rFonts w:ascii="Verdana" w:hAnsi="Verdana"/>
                <w:i/>
                <w:color w:val="000000" w:themeColor="text1"/>
                <w:sz w:val="16"/>
                <w:szCs w:val="16"/>
              </w:rPr>
              <w:t>Psychiatric Services, 71</w:t>
            </w:r>
            <w:r w:rsidRPr="00343F78">
              <w:rPr>
                <w:rFonts w:ascii="Verdana" w:hAnsi="Verdana"/>
                <w:color w:val="000000" w:themeColor="text1"/>
                <w:sz w:val="16"/>
                <w:szCs w:val="16"/>
              </w:rPr>
              <w:t>(12), 1308-1308. doi:10.1176/appi.ps.202000215</w:t>
            </w:r>
          </w:p>
        </w:tc>
      </w:tr>
      <w:tr w:rsidR="009E5869" w:rsidRPr="0036450D" w14:paraId="37735FB9" w14:textId="77777777" w:rsidTr="00F85AC8">
        <w:tc>
          <w:tcPr>
            <w:tcW w:w="562" w:type="dxa"/>
            <w:shd w:val="clear" w:color="auto" w:fill="FF0000"/>
          </w:tcPr>
          <w:p w14:paraId="33F6C36E" w14:textId="77777777" w:rsidR="009E5869" w:rsidRDefault="009E5869" w:rsidP="00F85AC8">
            <w:pPr>
              <w:spacing w:line="360" w:lineRule="auto"/>
              <w:rPr>
                <w:rFonts w:ascii="Verdana" w:hAnsi="Verdana"/>
                <w:sz w:val="16"/>
                <w:szCs w:val="16"/>
              </w:rPr>
            </w:pPr>
          </w:p>
        </w:tc>
        <w:tc>
          <w:tcPr>
            <w:tcW w:w="2840" w:type="dxa"/>
          </w:tcPr>
          <w:p w14:paraId="1CB410C7" w14:textId="77777777" w:rsidR="009E5869" w:rsidRDefault="009E5869" w:rsidP="00F85AC8">
            <w:pPr>
              <w:spacing w:line="360" w:lineRule="auto"/>
              <w:rPr>
                <w:rFonts w:ascii="Verdana" w:hAnsi="Verdana"/>
                <w:sz w:val="16"/>
                <w:szCs w:val="16"/>
              </w:rPr>
            </w:pPr>
            <w:r>
              <w:rPr>
                <w:rFonts w:ascii="Verdana" w:hAnsi="Verdana"/>
                <w:sz w:val="16"/>
                <w:szCs w:val="16"/>
              </w:rPr>
              <w:t>Wiertz</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42F47683"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698B90F" w14:textId="77777777" w:rsidTr="00F85AC8">
        <w:tc>
          <w:tcPr>
            <w:tcW w:w="9067" w:type="dxa"/>
            <w:gridSpan w:val="3"/>
            <w:shd w:val="clear" w:color="auto" w:fill="auto"/>
          </w:tcPr>
          <w:p w14:paraId="602C17C5" w14:textId="77777777" w:rsidR="009E5869" w:rsidRPr="008A1638"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Wiertz CMH, Vints WAJ, Maas GJCM, Rasquin SMC, van Horn YY, Dremmen MPM, Hemmen B, Verbunt JA. COVID-19: patient characteristics in the first phase of post-intensive care rehabilitation. Arch Rehabil Res Clin Transl. 2021 Feb 4:100108. doi:10.1016/j.arrct.2021.100108. Epub ahead of print. PMID: 33558860; PMCID: PMC7859717. </w:t>
            </w:r>
          </w:p>
        </w:tc>
      </w:tr>
      <w:tr w:rsidR="009E5869" w:rsidRPr="0036450D" w14:paraId="4FB810D5" w14:textId="77777777" w:rsidTr="00F85AC8">
        <w:tc>
          <w:tcPr>
            <w:tcW w:w="562" w:type="dxa"/>
            <w:shd w:val="clear" w:color="auto" w:fill="FF0000"/>
          </w:tcPr>
          <w:p w14:paraId="7C003BC7" w14:textId="77777777" w:rsidR="009E5869" w:rsidRDefault="009E5869" w:rsidP="00F85AC8">
            <w:pPr>
              <w:spacing w:line="360" w:lineRule="auto"/>
              <w:rPr>
                <w:rFonts w:ascii="Verdana" w:hAnsi="Verdana"/>
                <w:sz w:val="16"/>
                <w:szCs w:val="16"/>
              </w:rPr>
            </w:pPr>
          </w:p>
        </w:tc>
        <w:tc>
          <w:tcPr>
            <w:tcW w:w="2840" w:type="dxa"/>
          </w:tcPr>
          <w:p w14:paraId="30023E80" w14:textId="77777777" w:rsidR="009E5869" w:rsidRDefault="009E5869" w:rsidP="00F85AC8">
            <w:pPr>
              <w:spacing w:line="360" w:lineRule="auto"/>
              <w:rPr>
                <w:rFonts w:ascii="Verdana" w:hAnsi="Verdana"/>
                <w:sz w:val="16"/>
                <w:szCs w:val="16"/>
              </w:rPr>
            </w:pPr>
            <w:r>
              <w:rPr>
                <w:rFonts w:ascii="Verdana" w:hAnsi="Verdana"/>
                <w:sz w:val="16"/>
                <w:szCs w:val="16"/>
              </w:rPr>
              <w:t>Williams</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61247C0E"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C1089D4" w14:textId="77777777" w:rsidTr="00F85AC8">
        <w:tc>
          <w:tcPr>
            <w:tcW w:w="9067" w:type="dxa"/>
            <w:gridSpan w:val="3"/>
            <w:shd w:val="clear" w:color="auto" w:fill="auto"/>
          </w:tcPr>
          <w:p w14:paraId="636A9CDC" w14:textId="77777777" w:rsidR="009E5869" w:rsidRPr="008A1638"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Williams R, Jenkins DA, Ashcroft DM, Brown B, Campbell S, Carr MJ, Cheraghi-Sohi S, Kapur N, Thomas O, Webb RT, Peek N. Diagnosis of physical and mental health conditions in primary care during the COVID-19 pandemic: a retrospective cohort study. Lancet Public Health. 2020 Oct;5(10):e543-e550. doi:10.1016/S2468-2667(20)30201-2. Epub 2020 Sep 23. PMID: 32979305; PMCID: PMC7511209. </w:t>
            </w:r>
          </w:p>
        </w:tc>
      </w:tr>
      <w:tr w:rsidR="009E5869" w14:paraId="296BE262" w14:textId="77777777" w:rsidTr="00F85AC8">
        <w:tc>
          <w:tcPr>
            <w:tcW w:w="562" w:type="dxa"/>
            <w:shd w:val="clear" w:color="auto" w:fill="FF0000"/>
          </w:tcPr>
          <w:p w14:paraId="71843EB0" w14:textId="77777777" w:rsidR="009E5869" w:rsidRDefault="009E5869" w:rsidP="00F85AC8">
            <w:pPr>
              <w:spacing w:line="360" w:lineRule="auto"/>
              <w:rPr>
                <w:rFonts w:ascii="Verdana" w:hAnsi="Verdana"/>
                <w:sz w:val="16"/>
                <w:szCs w:val="16"/>
              </w:rPr>
            </w:pPr>
          </w:p>
        </w:tc>
        <w:tc>
          <w:tcPr>
            <w:tcW w:w="2840" w:type="dxa"/>
          </w:tcPr>
          <w:p w14:paraId="7965DA5F" w14:textId="77777777" w:rsidR="009E5869" w:rsidRDefault="009E5869" w:rsidP="00F85AC8">
            <w:pPr>
              <w:spacing w:line="360" w:lineRule="auto"/>
              <w:rPr>
                <w:rFonts w:ascii="Verdana" w:hAnsi="Verdana"/>
                <w:sz w:val="16"/>
                <w:szCs w:val="16"/>
              </w:rPr>
            </w:pPr>
            <w:r w:rsidRPr="00DE5844">
              <w:rPr>
                <w:rFonts w:ascii="Verdana" w:hAnsi="Verdana"/>
                <w:sz w:val="16"/>
                <w:szCs w:val="16"/>
              </w:rPr>
              <w:t>Wisnivesky</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5377790E"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5040030C" w14:textId="77777777" w:rsidTr="00F85AC8">
        <w:tc>
          <w:tcPr>
            <w:tcW w:w="9067" w:type="dxa"/>
            <w:gridSpan w:val="3"/>
            <w:shd w:val="clear" w:color="auto" w:fill="auto"/>
          </w:tcPr>
          <w:p w14:paraId="2AD88A57" w14:textId="77777777" w:rsidR="009E5869" w:rsidRPr="00F1726C"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 xml:space="preserve">Wisnivesky JP, Govindarajulu U, Bagiella E, Goswami R, Kale M, Campbell KN, et al. Association of Vaccination with the Persistence of Post-COVID Symptoms. Journal of general internal medicine : JGIM. 2022;37(7):1748–53.  </w:t>
            </w:r>
          </w:p>
        </w:tc>
      </w:tr>
      <w:tr w:rsidR="009E5869" w:rsidRPr="0036450D" w14:paraId="29EEB2F6" w14:textId="77777777" w:rsidTr="00F85AC8">
        <w:tc>
          <w:tcPr>
            <w:tcW w:w="562" w:type="dxa"/>
            <w:shd w:val="clear" w:color="auto" w:fill="FF0000"/>
          </w:tcPr>
          <w:p w14:paraId="42C1BC39" w14:textId="77777777" w:rsidR="009E5869" w:rsidRDefault="009E5869" w:rsidP="00F85AC8">
            <w:pPr>
              <w:spacing w:line="360" w:lineRule="auto"/>
              <w:rPr>
                <w:rFonts w:ascii="Verdana" w:hAnsi="Verdana"/>
                <w:sz w:val="16"/>
                <w:szCs w:val="16"/>
              </w:rPr>
            </w:pPr>
          </w:p>
        </w:tc>
        <w:tc>
          <w:tcPr>
            <w:tcW w:w="2840" w:type="dxa"/>
          </w:tcPr>
          <w:p w14:paraId="1D5EC0E2" w14:textId="77777777" w:rsidR="009E5869" w:rsidRDefault="009E5869" w:rsidP="00F85AC8">
            <w:pPr>
              <w:spacing w:line="360" w:lineRule="auto"/>
              <w:rPr>
                <w:rFonts w:ascii="Verdana" w:hAnsi="Verdana"/>
                <w:sz w:val="16"/>
                <w:szCs w:val="16"/>
              </w:rPr>
            </w:pPr>
            <w:r>
              <w:rPr>
                <w:rFonts w:ascii="Verdana" w:hAnsi="Verdana"/>
                <w:sz w:val="16"/>
                <w:szCs w:val="16"/>
              </w:rPr>
              <w:t>Wong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571A6056"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0222B6F" w14:textId="77777777" w:rsidTr="00F85AC8">
        <w:tc>
          <w:tcPr>
            <w:tcW w:w="9067" w:type="dxa"/>
            <w:gridSpan w:val="3"/>
            <w:shd w:val="clear" w:color="auto" w:fill="auto"/>
          </w:tcPr>
          <w:p w14:paraId="45545A8A" w14:textId="77777777" w:rsidR="009E5869" w:rsidRPr="004F3D1C"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Wong LP, Alias H. Temporal changes in psychobehavioural responses during the early phase of the COVID-19 pandemic in Malaysia. J Behav Med. 2021 Feb;44(1):18-28. doi: 10.1007/s10865-020-00172-z. Epub 2020 Aug 5. PMID: 32757088; PMCID: PMC7405711. </w:t>
            </w:r>
          </w:p>
        </w:tc>
      </w:tr>
      <w:tr w:rsidR="009E5869" w14:paraId="5F559C65" w14:textId="77777777" w:rsidTr="00F85AC8">
        <w:tc>
          <w:tcPr>
            <w:tcW w:w="562" w:type="dxa"/>
            <w:shd w:val="clear" w:color="auto" w:fill="FF0000"/>
          </w:tcPr>
          <w:p w14:paraId="49E93038" w14:textId="77777777" w:rsidR="009E5869" w:rsidRDefault="009E5869" w:rsidP="00F85AC8">
            <w:pPr>
              <w:spacing w:line="360" w:lineRule="auto"/>
              <w:rPr>
                <w:rFonts w:ascii="Verdana" w:hAnsi="Verdana"/>
                <w:sz w:val="16"/>
                <w:szCs w:val="16"/>
              </w:rPr>
            </w:pPr>
          </w:p>
        </w:tc>
        <w:tc>
          <w:tcPr>
            <w:tcW w:w="2840" w:type="dxa"/>
            <w:shd w:val="clear" w:color="auto" w:fill="auto"/>
          </w:tcPr>
          <w:p w14:paraId="11EBA798" w14:textId="77777777" w:rsidR="009E5869" w:rsidRPr="00BE416A" w:rsidRDefault="009E5869" w:rsidP="00F85AC8">
            <w:pPr>
              <w:spacing w:line="360" w:lineRule="auto"/>
              <w:rPr>
                <w:rFonts w:ascii="Verdana" w:hAnsi="Verdana"/>
                <w:sz w:val="16"/>
                <w:szCs w:val="16"/>
              </w:rPr>
            </w:pPr>
            <w:r>
              <w:rPr>
                <w:rFonts w:ascii="Verdana" w:hAnsi="Verdana"/>
                <w:sz w:val="16"/>
                <w:szCs w:val="16"/>
              </w:rPr>
              <w:t>Wong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shd w:val="clear" w:color="auto" w:fill="auto"/>
          </w:tcPr>
          <w:p w14:paraId="18891E2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12E8639A" w14:textId="77777777" w:rsidTr="00F85AC8">
        <w:tc>
          <w:tcPr>
            <w:tcW w:w="9067" w:type="dxa"/>
            <w:gridSpan w:val="3"/>
            <w:shd w:val="clear" w:color="auto" w:fill="auto"/>
          </w:tcPr>
          <w:p w14:paraId="725DC8AC" w14:textId="77777777" w:rsidR="009E5869" w:rsidRDefault="009E5869" w:rsidP="00F85AC8">
            <w:pPr>
              <w:spacing w:line="360" w:lineRule="auto"/>
              <w:rPr>
                <w:rFonts w:ascii="Verdana" w:hAnsi="Verdana"/>
                <w:sz w:val="16"/>
                <w:szCs w:val="16"/>
              </w:rPr>
            </w:pPr>
            <w:r w:rsidRPr="00B5079A">
              <w:rPr>
                <w:rFonts w:ascii="Verdana" w:hAnsi="Verdana"/>
                <w:sz w:val="16"/>
                <w:szCs w:val="16"/>
              </w:rPr>
              <w:lastRenderedPageBreak/>
              <w:t>Wong MC, Huang J, Wong YY, Wong GL, Yip TC, Chan RN, Chau SW, Ng SC, Wing YK,</w:t>
            </w:r>
            <w:r>
              <w:rPr>
                <w:rFonts w:ascii="Verdana" w:hAnsi="Verdana"/>
                <w:sz w:val="16"/>
                <w:szCs w:val="16"/>
              </w:rPr>
              <w:t xml:space="preserve"> </w:t>
            </w:r>
            <w:r w:rsidRPr="00B5079A">
              <w:rPr>
                <w:rFonts w:ascii="Verdana" w:hAnsi="Verdana"/>
                <w:sz w:val="16"/>
                <w:szCs w:val="16"/>
              </w:rPr>
              <w:t>Chan FK. Epidemiology, Symptomatology, and Risk Factors for Long COVID Symptoms:</w:t>
            </w:r>
            <w:r>
              <w:rPr>
                <w:rFonts w:ascii="Verdana" w:hAnsi="Verdana"/>
                <w:sz w:val="16"/>
                <w:szCs w:val="16"/>
              </w:rPr>
              <w:t xml:space="preserve"> </w:t>
            </w:r>
            <w:r w:rsidRPr="00B5079A">
              <w:rPr>
                <w:rFonts w:ascii="Verdana" w:hAnsi="Verdana"/>
                <w:sz w:val="16"/>
                <w:szCs w:val="16"/>
              </w:rPr>
              <w:t>Population-Based, Multicenter Study. JMIR Public Health Surveill. 2023 Mar</w:t>
            </w:r>
            <w:r>
              <w:rPr>
                <w:rFonts w:ascii="Verdana" w:hAnsi="Verdana"/>
                <w:sz w:val="16"/>
                <w:szCs w:val="16"/>
              </w:rPr>
              <w:t xml:space="preserve"> </w:t>
            </w:r>
            <w:r w:rsidRPr="00B5079A">
              <w:rPr>
                <w:rFonts w:ascii="Verdana" w:hAnsi="Verdana"/>
                <w:sz w:val="16"/>
                <w:szCs w:val="16"/>
              </w:rPr>
              <w:t>7;9:e42315. doi: 10.2196/42315. PMID: 36645453; PMCID: PMC9994465.</w:t>
            </w:r>
          </w:p>
        </w:tc>
      </w:tr>
      <w:tr w:rsidR="009E5869" w14:paraId="70EF49F9" w14:textId="77777777" w:rsidTr="00F85AC8">
        <w:tc>
          <w:tcPr>
            <w:tcW w:w="562" w:type="dxa"/>
            <w:shd w:val="clear" w:color="auto" w:fill="FF0000"/>
          </w:tcPr>
          <w:p w14:paraId="7841BAD2" w14:textId="77777777" w:rsidR="009E5869" w:rsidRDefault="009E5869" w:rsidP="00F85AC8">
            <w:pPr>
              <w:spacing w:line="360" w:lineRule="auto"/>
              <w:rPr>
                <w:rFonts w:ascii="Verdana" w:hAnsi="Verdana"/>
                <w:sz w:val="16"/>
                <w:szCs w:val="16"/>
              </w:rPr>
            </w:pPr>
          </w:p>
        </w:tc>
        <w:tc>
          <w:tcPr>
            <w:tcW w:w="2840" w:type="dxa"/>
          </w:tcPr>
          <w:p w14:paraId="0CA90D1E" w14:textId="77777777" w:rsidR="009E5869" w:rsidRPr="00CB075D" w:rsidRDefault="009E5869" w:rsidP="00F85AC8">
            <w:pPr>
              <w:spacing w:line="360" w:lineRule="auto"/>
              <w:rPr>
                <w:rFonts w:ascii="Verdana" w:hAnsi="Verdana"/>
                <w:sz w:val="16"/>
                <w:szCs w:val="16"/>
              </w:rPr>
            </w:pPr>
            <w:r w:rsidRPr="00BE416A">
              <w:rPr>
                <w:rFonts w:ascii="Verdana" w:hAnsi="Verdana"/>
                <w:sz w:val="16"/>
                <w:szCs w:val="16"/>
              </w:rPr>
              <w:t>Woodruf</w:t>
            </w:r>
            <w:r>
              <w:rPr>
                <w:rFonts w:ascii="Verdana" w:hAnsi="Verdana"/>
                <w:sz w:val="16"/>
                <w:szCs w:val="16"/>
              </w:rPr>
              <w:t xml:space="preserve">f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4C68F0EB"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404C038E" w14:textId="77777777" w:rsidTr="00F85AC8">
        <w:tc>
          <w:tcPr>
            <w:tcW w:w="9067" w:type="dxa"/>
            <w:gridSpan w:val="3"/>
            <w:shd w:val="clear" w:color="auto" w:fill="auto"/>
          </w:tcPr>
          <w:p w14:paraId="26F5D729" w14:textId="77777777" w:rsidR="009E5869" w:rsidRPr="00E67985"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Woodruff RC, Campbell AP, Taylor CA, Chai SJ, Kawasaki B, Meek J, et al. Risk Factors for Severe COVID-19 in Children. Pediatrics (Evanston). 2022;149(1):1.</w:t>
            </w:r>
          </w:p>
        </w:tc>
      </w:tr>
      <w:tr w:rsidR="009E5869" w:rsidRPr="0036450D" w14:paraId="4856EFF6" w14:textId="77777777" w:rsidTr="00F85AC8">
        <w:tc>
          <w:tcPr>
            <w:tcW w:w="562" w:type="dxa"/>
            <w:shd w:val="clear" w:color="auto" w:fill="FF0000"/>
          </w:tcPr>
          <w:p w14:paraId="3F313940" w14:textId="77777777" w:rsidR="009E5869" w:rsidRDefault="009E5869" w:rsidP="00F85AC8">
            <w:pPr>
              <w:spacing w:line="360" w:lineRule="auto"/>
              <w:rPr>
                <w:rFonts w:ascii="Verdana" w:hAnsi="Verdana"/>
                <w:sz w:val="16"/>
                <w:szCs w:val="16"/>
              </w:rPr>
            </w:pPr>
          </w:p>
        </w:tc>
        <w:tc>
          <w:tcPr>
            <w:tcW w:w="2840" w:type="dxa"/>
          </w:tcPr>
          <w:p w14:paraId="5E6E1DD8" w14:textId="77777777" w:rsidR="009E5869" w:rsidRDefault="009E5869" w:rsidP="00F85AC8">
            <w:pPr>
              <w:spacing w:line="360" w:lineRule="auto"/>
              <w:rPr>
                <w:rFonts w:ascii="Verdana" w:hAnsi="Verdana"/>
                <w:sz w:val="16"/>
                <w:szCs w:val="16"/>
              </w:rPr>
            </w:pPr>
            <w:r w:rsidRPr="00BE416A">
              <w:rPr>
                <w:rFonts w:ascii="Verdana" w:hAnsi="Verdana"/>
                <w:sz w:val="16"/>
                <w:szCs w:val="16"/>
              </w:rPr>
              <w:t>W</w:t>
            </w:r>
            <w:r>
              <w:rPr>
                <w:rFonts w:ascii="Verdana" w:hAnsi="Verdana"/>
                <w:sz w:val="16"/>
                <w:szCs w:val="16"/>
              </w:rPr>
              <w:t xml:space="preserve">right </w:t>
            </w:r>
            <w:r>
              <w:rPr>
                <w:rFonts w:ascii="Verdana" w:hAnsi="Verdana"/>
                <w:i/>
                <w:iCs/>
                <w:sz w:val="16"/>
                <w:szCs w:val="16"/>
              </w:rPr>
              <w:t xml:space="preserve">et al. </w:t>
            </w:r>
            <w:r w:rsidRPr="006D08F7">
              <w:rPr>
                <w:rFonts w:ascii="Verdana" w:hAnsi="Verdana"/>
                <w:color w:val="0070C0"/>
                <w:sz w:val="16"/>
                <w:szCs w:val="16"/>
              </w:rPr>
              <w:t>202</w:t>
            </w:r>
            <w:r>
              <w:rPr>
                <w:rFonts w:ascii="Verdana" w:hAnsi="Verdana"/>
                <w:color w:val="0070C0"/>
                <w:sz w:val="16"/>
                <w:szCs w:val="16"/>
              </w:rPr>
              <w:t>3</w:t>
            </w:r>
          </w:p>
        </w:tc>
        <w:tc>
          <w:tcPr>
            <w:tcW w:w="5665" w:type="dxa"/>
          </w:tcPr>
          <w:p w14:paraId="417BE041" w14:textId="77777777" w:rsidR="009E5869" w:rsidRDefault="009E5869" w:rsidP="00F85AC8">
            <w:pPr>
              <w:spacing w:line="360" w:lineRule="auto"/>
              <w:rPr>
                <w:rFonts w:ascii="Verdana" w:hAnsi="Verdana"/>
                <w:sz w:val="16"/>
                <w:szCs w:val="16"/>
              </w:rPr>
            </w:pPr>
          </w:p>
        </w:tc>
      </w:tr>
      <w:tr w:rsidR="009E5869" w:rsidRPr="0036450D" w14:paraId="4BFF5C97" w14:textId="77777777" w:rsidTr="00F85AC8">
        <w:tc>
          <w:tcPr>
            <w:tcW w:w="9067" w:type="dxa"/>
            <w:gridSpan w:val="3"/>
            <w:shd w:val="clear" w:color="auto" w:fill="auto"/>
          </w:tcPr>
          <w:p w14:paraId="4A407BBF" w14:textId="77777777" w:rsidR="009E5869" w:rsidRPr="002634E2" w:rsidRDefault="009E5869" w:rsidP="00F85AC8">
            <w:pPr>
              <w:spacing w:line="360" w:lineRule="auto"/>
              <w:rPr>
                <w:rFonts w:ascii="Verdana" w:hAnsi="Verdana"/>
                <w:sz w:val="16"/>
                <w:szCs w:val="16"/>
              </w:rPr>
            </w:pPr>
            <w:r w:rsidRPr="002634E2">
              <w:rPr>
                <w:rFonts w:ascii="Verdana" w:hAnsi="Verdana"/>
                <w:sz w:val="16"/>
                <w:szCs w:val="16"/>
              </w:rPr>
              <w:t>Wright A, De Livera A, Lee KH, Higgs C, Nicholson M, Gibbs L, Jorm A. A</w:t>
            </w:r>
            <w:r>
              <w:rPr>
                <w:rFonts w:ascii="Verdana" w:hAnsi="Verdana"/>
                <w:sz w:val="16"/>
                <w:szCs w:val="16"/>
              </w:rPr>
              <w:t xml:space="preserve"> </w:t>
            </w:r>
            <w:r w:rsidRPr="002634E2">
              <w:rPr>
                <w:rFonts w:ascii="Verdana" w:hAnsi="Verdana"/>
                <w:sz w:val="16"/>
                <w:szCs w:val="16"/>
              </w:rPr>
              <w:t>repeated cross-sectional and longitudinal study of mental health and wellbeing</w:t>
            </w:r>
            <w:r>
              <w:rPr>
                <w:rFonts w:ascii="Verdana" w:hAnsi="Verdana"/>
                <w:sz w:val="16"/>
                <w:szCs w:val="16"/>
              </w:rPr>
              <w:t xml:space="preserve"> </w:t>
            </w:r>
            <w:r w:rsidRPr="002634E2">
              <w:rPr>
                <w:rFonts w:ascii="Verdana" w:hAnsi="Verdana"/>
                <w:sz w:val="16"/>
                <w:szCs w:val="16"/>
              </w:rPr>
              <w:t>during COVID-19 lockdowns in Victoria, Australia. BMC Public Health. 2022 Dec</w:t>
            </w:r>
            <w:r>
              <w:rPr>
                <w:rFonts w:ascii="Verdana" w:hAnsi="Verdana"/>
                <w:sz w:val="16"/>
                <w:szCs w:val="16"/>
              </w:rPr>
              <w:t xml:space="preserve"> </w:t>
            </w:r>
            <w:r w:rsidRPr="002634E2">
              <w:rPr>
                <w:rFonts w:ascii="Verdana" w:hAnsi="Verdana"/>
                <w:sz w:val="16"/>
                <w:szCs w:val="16"/>
              </w:rPr>
              <w:t>27;22(1):2434. doi: 10.1186/s12889-022-14836-9. Erratum in: BMC Public Health.</w:t>
            </w:r>
          </w:p>
          <w:p w14:paraId="26D81DE3" w14:textId="77777777" w:rsidR="009E5869" w:rsidRDefault="009E5869" w:rsidP="00F85AC8">
            <w:pPr>
              <w:spacing w:line="360" w:lineRule="auto"/>
              <w:rPr>
                <w:rFonts w:ascii="Verdana" w:hAnsi="Verdana"/>
                <w:sz w:val="16"/>
                <w:szCs w:val="16"/>
              </w:rPr>
            </w:pPr>
            <w:r w:rsidRPr="002634E2">
              <w:rPr>
                <w:rFonts w:ascii="Verdana" w:hAnsi="Verdana"/>
                <w:sz w:val="16"/>
                <w:szCs w:val="16"/>
              </w:rPr>
              <w:t>2023 Jan 13;23(1):97. PMID: 36575409; PMCID: PMC9793381.</w:t>
            </w:r>
          </w:p>
        </w:tc>
      </w:tr>
      <w:tr w:rsidR="009E5869" w:rsidRPr="0036450D" w14:paraId="1B4FB99D" w14:textId="77777777" w:rsidTr="00F85AC8">
        <w:tc>
          <w:tcPr>
            <w:tcW w:w="562" w:type="dxa"/>
            <w:shd w:val="clear" w:color="auto" w:fill="FF0000"/>
          </w:tcPr>
          <w:p w14:paraId="1E8FDF81" w14:textId="77777777" w:rsidR="009E5869" w:rsidRDefault="009E5869" w:rsidP="00F85AC8">
            <w:pPr>
              <w:spacing w:line="360" w:lineRule="auto"/>
              <w:rPr>
                <w:rFonts w:ascii="Verdana" w:hAnsi="Verdana"/>
                <w:sz w:val="16"/>
                <w:szCs w:val="16"/>
              </w:rPr>
            </w:pPr>
          </w:p>
        </w:tc>
        <w:tc>
          <w:tcPr>
            <w:tcW w:w="2840" w:type="dxa"/>
          </w:tcPr>
          <w:p w14:paraId="107E18C1" w14:textId="77777777" w:rsidR="009E5869" w:rsidRDefault="009E5869" w:rsidP="00F85AC8">
            <w:pPr>
              <w:spacing w:line="360" w:lineRule="auto"/>
              <w:rPr>
                <w:rFonts w:ascii="Verdana" w:hAnsi="Verdana"/>
                <w:sz w:val="16"/>
                <w:szCs w:val="16"/>
              </w:rPr>
            </w:pPr>
            <w:r>
              <w:rPr>
                <w:rFonts w:ascii="Verdana" w:hAnsi="Verdana"/>
                <w:sz w:val="16"/>
                <w:szCs w:val="16"/>
              </w:rPr>
              <w:t>Xiang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r>
              <w:rPr>
                <w:rFonts w:ascii="Verdana" w:hAnsi="Verdana"/>
                <w:color w:val="0070C0"/>
                <w:sz w:val="16"/>
                <w:szCs w:val="16"/>
              </w:rPr>
              <w:t xml:space="preserve"> </w:t>
            </w:r>
            <w:r w:rsidRPr="007D36C3">
              <w:rPr>
                <w:rFonts w:ascii="Verdana" w:hAnsi="Verdana"/>
                <w:color w:val="0070C0"/>
                <w:sz w:val="13"/>
                <w:szCs w:val="13"/>
              </w:rPr>
              <w:t>[</w:t>
            </w:r>
            <w:r w:rsidRPr="007D36C3">
              <w:rPr>
                <w:rFonts w:ascii="Verdana" w:hAnsi="Verdana"/>
                <w:color w:val="FF0000"/>
                <w:sz w:val="13"/>
                <w:szCs w:val="13"/>
              </w:rPr>
              <w:t>MEDRXIV</w:t>
            </w:r>
            <w:r w:rsidRPr="007D36C3">
              <w:rPr>
                <w:rFonts w:ascii="Verdana" w:hAnsi="Verdana"/>
                <w:color w:val="0070C0"/>
                <w:sz w:val="13"/>
                <w:szCs w:val="13"/>
              </w:rPr>
              <w:t>]</w:t>
            </w:r>
          </w:p>
        </w:tc>
        <w:tc>
          <w:tcPr>
            <w:tcW w:w="5665" w:type="dxa"/>
          </w:tcPr>
          <w:p w14:paraId="5088632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 [genetic risk]</w:t>
            </w:r>
          </w:p>
        </w:tc>
      </w:tr>
      <w:tr w:rsidR="009E5869" w:rsidRPr="0036450D" w14:paraId="2EA228C7" w14:textId="77777777" w:rsidTr="00F85AC8">
        <w:tc>
          <w:tcPr>
            <w:tcW w:w="9067" w:type="dxa"/>
            <w:gridSpan w:val="3"/>
            <w:shd w:val="clear" w:color="auto" w:fill="auto"/>
          </w:tcPr>
          <w:p w14:paraId="5C908098" w14:textId="77777777" w:rsidR="009E5869" w:rsidRDefault="009E5869" w:rsidP="00F85AC8">
            <w:pPr>
              <w:spacing w:line="360" w:lineRule="auto"/>
              <w:rPr>
                <w:rFonts w:ascii="Verdana" w:hAnsi="Verdana"/>
                <w:sz w:val="16"/>
                <w:szCs w:val="16"/>
              </w:rPr>
            </w:pPr>
            <w:r w:rsidRPr="00343F78">
              <w:rPr>
                <w:rFonts w:ascii="Verdana" w:hAnsi="Verdana" w:cs="Arial"/>
                <w:color w:val="222222"/>
                <w:sz w:val="16"/>
                <w:szCs w:val="16"/>
                <w:shd w:val="clear" w:color="auto" w:fill="FFFFFF"/>
              </w:rPr>
              <w:t>Xiang Y, Qiu J, Zhang R, Chau CKL, Rao S, So HC. (2021). Neuropsychiatric disorders as risk factors and consequences of COVID-19: A Mendelian randomization study.</w:t>
            </w:r>
            <w:r w:rsidRPr="00343F78">
              <w:rPr>
                <w:rStyle w:val="apple-converted-space"/>
                <w:rFonts w:ascii="Verdana" w:eastAsiaTheme="majorEastAsia" w:hAnsi="Verdana" w:cs="Arial"/>
                <w:color w:val="222222"/>
                <w:sz w:val="16"/>
                <w:szCs w:val="16"/>
                <w:shd w:val="clear" w:color="auto" w:fill="FFFFFF"/>
              </w:rPr>
              <w:t> </w:t>
            </w:r>
            <w:r w:rsidRPr="00343F78">
              <w:rPr>
                <w:rFonts w:ascii="Verdana" w:hAnsi="Verdana" w:cs="Arial"/>
                <w:i/>
                <w:iCs/>
                <w:color w:val="222222"/>
                <w:sz w:val="16"/>
                <w:szCs w:val="16"/>
              </w:rPr>
              <w:t>medRxiv</w:t>
            </w:r>
            <w:r w:rsidRPr="00343F78">
              <w:rPr>
                <w:rFonts w:ascii="Verdana" w:hAnsi="Verdana" w:cs="Arial"/>
                <w:color w:val="222222"/>
                <w:sz w:val="16"/>
                <w:szCs w:val="16"/>
                <w:shd w:val="clear" w:color="auto" w:fill="FFFFFF"/>
              </w:rPr>
              <w:t>.</w:t>
            </w:r>
          </w:p>
        </w:tc>
      </w:tr>
      <w:tr w:rsidR="009E5869" w:rsidRPr="0036450D" w14:paraId="2A14FC07" w14:textId="77777777" w:rsidTr="00F85AC8">
        <w:tc>
          <w:tcPr>
            <w:tcW w:w="562" w:type="dxa"/>
            <w:shd w:val="clear" w:color="auto" w:fill="FF0000"/>
          </w:tcPr>
          <w:p w14:paraId="1E0320CE" w14:textId="77777777" w:rsidR="009E5869" w:rsidRDefault="009E5869" w:rsidP="00F85AC8">
            <w:pPr>
              <w:spacing w:line="360" w:lineRule="auto"/>
              <w:rPr>
                <w:rFonts w:ascii="Verdana" w:hAnsi="Verdana"/>
                <w:sz w:val="16"/>
                <w:szCs w:val="16"/>
              </w:rPr>
            </w:pPr>
          </w:p>
        </w:tc>
        <w:tc>
          <w:tcPr>
            <w:tcW w:w="2840" w:type="dxa"/>
          </w:tcPr>
          <w:p w14:paraId="790E2F63" w14:textId="77777777" w:rsidR="009E5869" w:rsidRDefault="009E5869" w:rsidP="00F85AC8">
            <w:pPr>
              <w:spacing w:line="360" w:lineRule="auto"/>
              <w:rPr>
                <w:rFonts w:ascii="Verdana" w:hAnsi="Verdana"/>
                <w:sz w:val="16"/>
                <w:szCs w:val="16"/>
              </w:rPr>
            </w:pPr>
            <w:r>
              <w:rPr>
                <w:rFonts w:ascii="Verdana" w:hAnsi="Verdana"/>
                <w:sz w:val="16"/>
                <w:szCs w:val="16"/>
              </w:rPr>
              <w:t>Xie</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303CDDC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8EF2C84" w14:textId="77777777" w:rsidTr="00F85AC8">
        <w:tc>
          <w:tcPr>
            <w:tcW w:w="9067" w:type="dxa"/>
            <w:gridSpan w:val="3"/>
            <w:shd w:val="clear" w:color="auto" w:fill="auto"/>
          </w:tcPr>
          <w:p w14:paraId="02155F21" w14:textId="77777777" w:rsidR="009E5869" w:rsidRPr="00A04E0D"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Xie Q, Fan F, Fan XP, Wang XJ, Chen MJ, Zhong BL, Chiu HF. COVID-19 patients managed in psychiatric inpatient settings due to first-episode mental disorders in Wuhan, China: clinical characteristics, treatments, outcomes, and our experiences. Transl Psychiatry. 2020 Oct 2;10(1):337. doi: 10.1038/s41398-020-01022-x. PMID: 33009366; PMCID: PMC7531059. </w:t>
            </w:r>
          </w:p>
        </w:tc>
      </w:tr>
      <w:tr w:rsidR="009E5869" w:rsidRPr="0036450D" w14:paraId="2DD0C206" w14:textId="77777777" w:rsidTr="00F85AC8">
        <w:tc>
          <w:tcPr>
            <w:tcW w:w="562" w:type="dxa"/>
            <w:shd w:val="clear" w:color="auto" w:fill="FF0000"/>
          </w:tcPr>
          <w:p w14:paraId="5A8B67EB" w14:textId="77777777" w:rsidR="009E5869" w:rsidRDefault="009E5869" w:rsidP="00F85AC8">
            <w:pPr>
              <w:spacing w:line="360" w:lineRule="auto"/>
              <w:rPr>
                <w:rFonts w:ascii="Verdana" w:hAnsi="Verdana"/>
                <w:sz w:val="16"/>
                <w:szCs w:val="16"/>
              </w:rPr>
            </w:pPr>
          </w:p>
        </w:tc>
        <w:tc>
          <w:tcPr>
            <w:tcW w:w="2840" w:type="dxa"/>
          </w:tcPr>
          <w:p w14:paraId="311E9A66" w14:textId="77777777" w:rsidR="009E5869" w:rsidRDefault="009E5869" w:rsidP="00F85AC8">
            <w:pPr>
              <w:spacing w:line="360" w:lineRule="auto"/>
              <w:rPr>
                <w:rFonts w:ascii="Verdana" w:hAnsi="Verdana"/>
                <w:sz w:val="16"/>
                <w:szCs w:val="16"/>
              </w:rPr>
            </w:pPr>
            <w:r>
              <w:rPr>
                <w:rFonts w:ascii="Verdana" w:hAnsi="Verdana"/>
                <w:sz w:val="16"/>
                <w:szCs w:val="16"/>
              </w:rPr>
              <w:t>Xu</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r>
              <w:rPr>
                <w:rFonts w:ascii="Verdana" w:hAnsi="Verdana"/>
                <w:color w:val="0070C0"/>
                <w:sz w:val="16"/>
                <w:szCs w:val="16"/>
              </w:rPr>
              <w:t>A?</w:t>
            </w:r>
          </w:p>
        </w:tc>
        <w:tc>
          <w:tcPr>
            <w:tcW w:w="5665" w:type="dxa"/>
          </w:tcPr>
          <w:p w14:paraId="7E16052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D13C17E" w14:textId="77777777" w:rsidTr="00F85AC8">
        <w:tc>
          <w:tcPr>
            <w:tcW w:w="9067" w:type="dxa"/>
            <w:gridSpan w:val="3"/>
            <w:shd w:val="clear" w:color="auto" w:fill="auto"/>
          </w:tcPr>
          <w:p w14:paraId="3CB028A3" w14:textId="77777777" w:rsidR="009E5869" w:rsidRPr="008A1638"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Xu J, Yin Z, Liu Y, Wang S, Duan L, An Y, Fan J, Liao T, Jin Y, Chen J. Clinical characteristics and outcomes of severe or critical COVID-19 patients presenting no respiratory symptoms or fever at onset. Engineering (Beijing). 2020 Oct 29. doi: 10.1016/j.eng.2020.09.009. Epub ahead of print. PMID: 33163252; PMCID: PMC7598919. Y</w:t>
            </w:r>
          </w:p>
        </w:tc>
      </w:tr>
      <w:tr w:rsidR="009E5869" w14:paraId="0ED6B558" w14:textId="77777777" w:rsidTr="00F85AC8">
        <w:tc>
          <w:tcPr>
            <w:tcW w:w="562" w:type="dxa"/>
            <w:shd w:val="clear" w:color="auto" w:fill="538135" w:themeFill="accent6" w:themeFillShade="BF"/>
          </w:tcPr>
          <w:p w14:paraId="09F2D52B" w14:textId="77777777" w:rsidR="009E5869" w:rsidRDefault="009E5869" w:rsidP="00F85AC8">
            <w:pPr>
              <w:spacing w:line="360" w:lineRule="auto"/>
              <w:rPr>
                <w:rFonts w:ascii="Verdana" w:hAnsi="Verdana"/>
                <w:sz w:val="16"/>
                <w:szCs w:val="16"/>
              </w:rPr>
            </w:pPr>
          </w:p>
        </w:tc>
        <w:tc>
          <w:tcPr>
            <w:tcW w:w="2840" w:type="dxa"/>
          </w:tcPr>
          <w:p w14:paraId="43E896A8" w14:textId="77777777" w:rsidR="009E5869" w:rsidRPr="00DA3B3C" w:rsidRDefault="009E5869" w:rsidP="00F85AC8">
            <w:pPr>
              <w:spacing w:line="360" w:lineRule="auto"/>
              <w:rPr>
                <w:rFonts w:ascii="Verdana" w:hAnsi="Verdana"/>
                <w:sz w:val="16"/>
                <w:szCs w:val="16"/>
              </w:rPr>
            </w:pPr>
            <w:r>
              <w:rPr>
                <w:rFonts w:ascii="Verdana" w:hAnsi="Verdana"/>
                <w:sz w:val="16"/>
                <w:szCs w:val="16"/>
              </w:rPr>
              <w:t>Xu</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3</w:t>
            </w:r>
          </w:p>
        </w:tc>
        <w:tc>
          <w:tcPr>
            <w:tcW w:w="5665" w:type="dxa"/>
          </w:tcPr>
          <w:p w14:paraId="4CE8822C" w14:textId="77777777" w:rsidR="009E5869" w:rsidRDefault="009E5869" w:rsidP="00F85AC8">
            <w:pPr>
              <w:spacing w:line="360" w:lineRule="auto"/>
              <w:rPr>
                <w:rFonts w:ascii="Verdana" w:hAnsi="Verdana"/>
                <w:sz w:val="16"/>
                <w:szCs w:val="16"/>
              </w:rPr>
            </w:pPr>
            <w:r>
              <w:rPr>
                <w:rFonts w:ascii="Verdana" w:hAnsi="Verdana"/>
                <w:sz w:val="16"/>
                <w:szCs w:val="16"/>
              </w:rPr>
              <w:t xml:space="preserve">Anxiety, bipolar disorder, schizophrenia </w:t>
            </w:r>
            <w:r w:rsidRPr="005E4431">
              <w:rPr>
                <w:rFonts w:ascii="Verdana" w:hAnsi="Verdana"/>
                <w:sz w:val="16"/>
                <w:szCs w:val="16"/>
              </w:rPr>
              <w:sym w:font="Wingdings" w:char="F0E0"/>
            </w:r>
            <w:r>
              <w:rPr>
                <w:rFonts w:ascii="Verdana" w:hAnsi="Verdana"/>
                <w:sz w:val="16"/>
                <w:szCs w:val="16"/>
              </w:rPr>
              <w:t xml:space="preserve"> mortality</w:t>
            </w:r>
          </w:p>
        </w:tc>
      </w:tr>
      <w:tr w:rsidR="009E5869" w14:paraId="7F97C4A7" w14:textId="77777777" w:rsidTr="00F85AC8">
        <w:tc>
          <w:tcPr>
            <w:tcW w:w="9067" w:type="dxa"/>
            <w:gridSpan w:val="3"/>
            <w:shd w:val="clear" w:color="auto" w:fill="auto"/>
          </w:tcPr>
          <w:p w14:paraId="5DF79EE6" w14:textId="77777777" w:rsidR="009E5869" w:rsidRDefault="009E5869" w:rsidP="00F85AC8">
            <w:pPr>
              <w:spacing w:line="360" w:lineRule="auto"/>
              <w:rPr>
                <w:rFonts w:ascii="Verdana" w:hAnsi="Verdana"/>
                <w:sz w:val="16"/>
                <w:szCs w:val="16"/>
              </w:rPr>
            </w:pPr>
            <w:r w:rsidRPr="008A1638">
              <w:rPr>
                <w:rFonts w:ascii="Verdana" w:hAnsi="Verdana"/>
                <w:sz w:val="16"/>
                <w:szCs w:val="16"/>
              </w:rPr>
              <w:t xml:space="preserve">Xu H, Li S, Mehta HB, Hommel EL, Goodwin JS. Excess </w:t>
            </w:r>
            <w:r>
              <w:rPr>
                <w:rFonts w:ascii="Verdana" w:hAnsi="Verdana"/>
                <w:sz w:val="16"/>
                <w:szCs w:val="16"/>
              </w:rPr>
              <w:t>mortality</w:t>
            </w:r>
            <w:r w:rsidRPr="008A1638">
              <w:rPr>
                <w:rFonts w:ascii="Verdana" w:hAnsi="Verdana"/>
                <w:sz w:val="16"/>
                <w:szCs w:val="16"/>
              </w:rPr>
              <w:t>s from COVID-19</w:t>
            </w:r>
            <w:r>
              <w:rPr>
                <w:rFonts w:ascii="Verdana" w:hAnsi="Verdana"/>
                <w:sz w:val="16"/>
                <w:szCs w:val="16"/>
              </w:rPr>
              <w:t xml:space="preserve"> </w:t>
            </w:r>
            <w:r w:rsidRPr="008A1638">
              <w:rPr>
                <w:rFonts w:ascii="Verdana" w:hAnsi="Verdana"/>
                <w:sz w:val="16"/>
                <w:szCs w:val="16"/>
              </w:rPr>
              <w:t>among Medicare beneficiaries with psychiatric diagnoses: Community versus</w:t>
            </w:r>
            <w:r>
              <w:rPr>
                <w:rFonts w:ascii="Verdana" w:hAnsi="Verdana"/>
                <w:sz w:val="16"/>
                <w:szCs w:val="16"/>
              </w:rPr>
              <w:t xml:space="preserve"> </w:t>
            </w:r>
            <w:r w:rsidRPr="008A1638">
              <w:rPr>
                <w:rFonts w:ascii="Verdana" w:hAnsi="Verdana"/>
                <w:sz w:val="16"/>
                <w:szCs w:val="16"/>
              </w:rPr>
              <w:t>nursing home. J Am Geriatr Soc. 2023 Jan;71(1):167-177. doi: 10.1111/jgs.18062.</w:t>
            </w:r>
            <w:r>
              <w:rPr>
                <w:rFonts w:ascii="Verdana" w:hAnsi="Verdana"/>
                <w:sz w:val="16"/>
                <w:szCs w:val="16"/>
              </w:rPr>
              <w:t xml:space="preserve"> </w:t>
            </w:r>
            <w:r w:rsidRPr="008A1638">
              <w:rPr>
                <w:rFonts w:ascii="Verdana" w:hAnsi="Verdana"/>
                <w:sz w:val="16"/>
                <w:szCs w:val="16"/>
              </w:rPr>
              <w:t>Epub 2022 Sep 22. PMID: 36137264; PMCID: PMC9537955.</w:t>
            </w:r>
          </w:p>
        </w:tc>
      </w:tr>
      <w:tr w:rsidR="009E5869" w14:paraId="7098DD3A" w14:textId="77777777" w:rsidTr="00F85AC8">
        <w:tc>
          <w:tcPr>
            <w:tcW w:w="562" w:type="dxa"/>
            <w:shd w:val="clear" w:color="auto" w:fill="FF0000"/>
          </w:tcPr>
          <w:p w14:paraId="7C603878" w14:textId="77777777" w:rsidR="009E5869" w:rsidRDefault="009E5869" w:rsidP="00F85AC8">
            <w:pPr>
              <w:spacing w:line="360" w:lineRule="auto"/>
              <w:rPr>
                <w:rFonts w:ascii="Verdana" w:hAnsi="Verdana"/>
                <w:sz w:val="16"/>
                <w:szCs w:val="16"/>
              </w:rPr>
            </w:pPr>
          </w:p>
        </w:tc>
        <w:tc>
          <w:tcPr>
            <w:tcW w:w="2840" w:type="dxa"/>
          </w:tcPr>
          <w:p w14:paraId="126352E6" w14:textId="77777777" w:rsidR="009E5869" w:rsidRPr="00CB075D" w:rsidRDefault="009E5869" w:rsidP="00F85AC8">
            <w:pPr>
              <w:spacing w:line="360" w:lineRule="auto"/>
              <w:rPr>
                <w:rFonts w:ascii="Verdana" w:hAnsi="Verdana"/>
                <w:sz w:val="16"/>
                <w:szCs w:val="16"/>
              </w:rPr>
            </w:pPr>
            <w:r w:rsidRPr="00DA3B3C">
              <w:rPr>
                <w:rFonts w:ascii="Verdana" w:hAnsi="Verdana"/>
                <w:sz w:val="16"/>
                <w:szCs w:val="16"/>
              </w:rPr>
              <w:t>Yaksi</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2022 </w:t>
            </w:r>
          </w:p>
        </w:tc>
        <w:tc>
          <w:tcPr>
            <w:tcW w:w="5665" w:type="dxa"/>
          </w:tcPr>
          <w:p w14:paraId="07700C69"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4D650418" w14:textId="77777777" w:rsidTr="00F85AC8">
        <w:tc>
          <w:tcPr>
            <w:tcW w:w="9067" w:type="dxa"/>
            <w:gridSpan w:val="3"/>
            <w:shd w:val="clear" w:color="auto" w:fill="auto"/>
          </w:tcPr>
          <w:p w14:paraId="336BE60B" w14:textId="77777777" w:rsidR="009E5869" w:rsidRPr="00A04E0D"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t>Yaksi N, Teker AG, Imre A. Long COVID in Hospitalized COVID-19 Patients: A Retrospective Cohort Study. Iranian journal of public health. 2022;51(1):88–95.</w:t>
            </w:r>
          </w:p>
        </w:tc>
      </w:tr>
      <w:tr w:rsidR="009E5869" w:rsidRPr="0036450D" w14:paraId="50785670" w14:textId="77777777" w:rsidTr="00F85AC8">
        <w:tc>
          <w:tcPr>
            <w:tcW w:w="562" w:type="dxa"/>
            <w:shd w:val="clear" w:color="auto" w:fill="538135" w:themeFill="accent6" w:themeFillShade="BF"/>
          </w:tcPr>
          <w:p w14:paraId="375AED3A" w14:textId="77777777" w:rsidR="009E5869" w:rsidRDefault="009E5869" w:rsidP="00F85AC8">
            <w:pPr>
              <w:spacing w:line="360" w:lineRule="auto"/>
              <w:rPr>
                <w:rFonts w:ascii="Verdana" w:hAnsi="Verdana"/>
                <w:sz w:val="16"/>
                <w:szCs w:val="16"/>
              </w:rPr>
            </w:pPr>
          </w:p>
        </w:tc>
        <w:tc>
          <w:tcPr>
            <w:tcW w:w="2840" w:type="dxa"/>
          </w:tcPr>
          <w:p w14:paraId="364BA21D" w14:textId="77777777" w:rsidR="009E5869" w:rsidRPr="0036450D" w:rsidRDefault="009E5869" w:rsidP="00F85AC8">
            <w:pPr>
              <w:spacing w:line="360" w:lineRule="auto"/>
              <w:rPr>
                <w:rFonts w:ascii="Verdana" w:hAnsi="Verdana"/>
                <w:sz w:val="16"/>
                <w:szCs w:val="16"/>
              </w:rPr>
            </w:pPr>
            <w:r>
              <w:rPr>
                <w:rFonts w:ascii="Verdana" w:hAnsi="Verdana"/>
                <w:sz w:val="16"/>
                <w:szCs w:val="16"/>
              </w:rPr>
              <w:t>Yang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 UK</w:t>
            </w:r>
          </w:p>
        </w:tc>
        <w:tc>
          <w:tcPr>
            <w:tcW w:w="5665" w:type="dxa"/>
          </w:tcPr>
          <w:p w14:paraId="0E96F66C" w14:textId="77777777" w:rsidR="009E5869" w:rsidRPr="0036450D"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risk and course</w:t>
            </w:r>
          </w:p>
        </w:tc>
      </w:tr>
      <w:tr w:rsidR="009E5869" w:rsidRPr="0036450D" w14:paraId="0D93AE11" w14:textId="77777777" w:rsidTr="00F85AC8">
        <w:tc>
          <w:tcPr>
            <w:tcW w:w="9067" w:type="dxa"/>
            <w:gridSpan w:val="3"/>
            <w:shd w:val="clear" w:color="auto" w:fill="auto"/>
          </w:tcPr>
          <w:p w14:paraId="3398F249" w14:textId="77777777" w:rsidR="009E5869" w:rsidRPr="00A04E0D"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Yang H, Chen W, Hu Y, Chen Y, Zeng Y, Sun Y, Ying Z, He J, Qu Y, Lu D, Fang F, Valdimarsdottir UA, Song H 2020. Pre-pandemic psychiatric disorders and risk of COVID-19: a UK Biobank cohort analysis. The Lancet Healthy Longevity 1 (2), e69</w:t>
            </w:r>
            <w:r w:rsidRPr="00984ECD">
              <w:rPr>
                <w:rFonts w:ascii="Verdana" w:hAnsi="Verdana" w:cs="STI Extra"/>
                <w:color w:val="000000" w:themeColor="text1"/>
                <w:sz w:val="16"/>
                <w:szCs w:val="16"/>
              </w:rPr>
              <w:t>–</w:t>
            </w:r>
            <w:r w:rsidRPr="00984ECD">
              <w:rPr>
                <w:rFonts w:ascii="Verdana" w:hAnsi="Verdana"/>
                <w:color w:val="000000" w:themeColor="text1"/>
                <w:sz w:val="16"/>
                <w:szCs w:val="16"/>
              </w:rPr>
              <w:t>e79.</w:t>
            </w:r>
          </w:p>
        </w:tc>
      </w:tr>
      <w:tr w:rsidR="009E5869" w:rsidRPr="0036450D" w14:paraId="5037C6AE" w14:textId="77777777" w:rsidTr="00F85AC8">
        <w:tc>
          <w:tcPr>
            <w:tcW w:w="562" w:type="dxa"/>
            <w:shd w:val="clear" w:color="auto" w:fill="FF0000"/>
          </w:tcPr>
          <w:p w14:paraId="758989F4" w14:textId="77777777" w:rsidR="009E5869" w:rsidRDefault="009E5869" w:rsidP="00F85AC8">
            <w:pPr>
              <w:spacing w:line="360" w:lineRule="auto"/>
              <w:rPr>
                <w:rFonts w:ascii="Verdana" w:hAnsi="Verdana"/>
                <w:sz w:val="16"/>
                <w:szCs w:val="16"/>
              </w:rPr>
            </w:pPr>
          </w:p>
        </w:tc>
        <w:tc>
          <w:tcPr>
            <w:tcW w:w="2840" w:type="dxa"/>
          </w:tcPr>
          <w:p w14:paraId="387E564B" w14:textId="77777777" w:rsidR="009E5869" w:rsidRPr="0036450D" w:rsidRDefault="009E5869" w:rsidP="00F85AC8">
            <w:pPr>
              <w:spacing w:line="360" w:lineRule="auto"/>
              <w:rPr>
                <w:rFonts w:ascii="Verdana" w:hAnsi="Verdana"/>
                <w:sz w:val="16"/>
                <w:szCs w:val="16"/>
              </w:rPr>
            </w:pPr>
            <w:r>
              <w:rPr>
                <w:rFonts w:ascii="Verdana" w:hAnsi="Verdana"/>
                <w:sz w:val="16"/>
                <w:szCs w:val="16"/>
              </w:rPr>
              <w:t>Yang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61C15070" w14:textId="77777777" w:rsidR="009E5869" w:rsidRPr="0036450D" w:rsidRDefault="009E5869" w:rsidP="00F85AC8">
            <w:pPr>
              <w:spacing w:line="360" w:lineRule="auto"/>
              <w:rPr>
                <w:rFonts w:ascii="Verdana" w:hAnsi="Verdana"/>
                <w:sz w:val="16"/>
                <w:szCs w:val="16"/>
              </w:rPr>
            </w:pPr>
            <w:r>
              <w:rPr>
                <w:rFonts w:ascii="Verdana" w:hAnsi="Verdana"/>
                <w:sz w:val="16"/>
                <w:szCs w:val="16"/>
              </w:rPr>
              <w:t>Opinion paper</w:t>
            </w:r>
          </w:p>
        </w:tc>
      </w:tr>
      <w:tr w:rsidR="009E5869" w:rsidRPr="0036450D" w14:paraId="2613A876" w14:textId="77777777" w:rsidTr="00F85AC8">
        <w:tc>
          <w:tcPr>
            <w:tcW w:w="9067" w:type="dxa"/>
            <w:gridSpan w:val="3"/>
            <w:shd w:val="clear" w:color="auto" w:fill="auto"/>
          </w:tcPr>
          <w:p w14:paraId="06CDF3EE" w14:textId="77777777" w:rsidR="009E5869" w:rsidRPr="00A04E0D"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Yang Y, Li W, Zhang Q, Zhang L, Cheung T, Ng CH, Xiang YT. Should people with severe mental illness be prioritized for the COVID-19 vaccination? Int J Biol Sci. 2021 Apr 10;17(6):1443-1445. doi: 10.7150/ijbs.57750. PMID: 33907507; PMCID: PMC8071759.</w:t>
            </w:r>
          </w:p>
        </w:tc>
      </w:tr>
      <w:tr w:rsidR="009E5869" w14:paraId="6B4210FA" w14:textId="77777777" w:rsidTr="00F85AC8">
        <w:tc>
          <w:tcPr>
            <w:tcW w:w="562" w:type="dxa"/>
            <w:shd w:val="clear" w:color="auto" w:fill="538135" w:themeFill="accent6" w:themeFillShade="BF"/>
          </w:tcPr>
          <w:p w14:paraId="5B3276C8" w14:textId="77777777" w:rsidR="009E5869" w:rsidRDefault="009E5869" w:rsidP="00F85AC8">
            <w:pPr>
              <w:spacing w:line="360" w:lineRule="auto"/>
              <w:rPr>
                <w:rFonts w:ascii="Verdana" w:hAnsi="Verdana"/>
                <w:sz w:val="16"/>
                <w:szCs w:val="16"/>
              </w:rPr>
            </w:pPr>
          </w:p>
        </w:tc>
        <w:tc>
          <w:tcPr>
            <w:tcW w:w="2840" w:type="dxa"/>
          </w:tcPr>
          <w:p w14:paraId="3A03AE2C" w14:textId="77777777" w:rsidR="009E5869" w:rsidRPr="00261CE3" w:rsidRDefault="009E5869" w:rsidP="00F85AC8">
            <w:pPr>
              <w:spacing w:line="360" w:lineRule="auto"/>
              <w:rPr>
                <w:rFonts w:ascii="Verdana" w:hAnsi="Verdana"/>
                <w:sz w:val="16"/>
                <w:szCs w:val="16"/>
                <w:lang w:val="fr-FR"/>
              </w:rPr>
            </w:pPr>
            <w:r w:rsidRPr="00492003">
              <w:rPr>
                <w:rFonts w:ascii="Verdana" w:hAnsi="Verdana"/>
                <w:sz w:val="16"/>
                <w:szCs w:val="16"/>
              </w:rPr>
              <w:t>Yang</w:t>
            </w:r>
            <w:r>
              <w:rPr>
                <w:rFonts w:ascii="Verdana" w:hAnsi="Verdana"/>
                <w:sz w:val="16"/>
                <w:szCs w:val="16"/>
              </w:rPr>
              <w:t xml:space="preserve"> </w:t>
            </w:r>
            <w:r>
              <w:rPr>
                <w:rFonts w:ascii="Verdana" w:hAnsi="Verdana"/>
                <w:i/>
                <w:iCs/>
                <w:sz w:val="16"/>
                <w:szCs w:val="16"/>
              </w:rPr>
              <w:t xml:space="preserve">et al. </w:t>
            </w:r>
            <w:r w:rsidRPr="00530F33">
              <w:rPr>
                <w:rFonts w:ascii="Verdana" w:hAnsi="Verdana"/>
                <w:color w:val="0070C0"/>
                <w:sz w:val="16"/>
                <w:szCs w:val="16"/>
              </w:rPr>
              <w:t>2022  LA</w:t>
            </w:r>
          </w:p>
        </w:tc>
        <w:tc>
          <w:tcPr>
            <w:tcW w:w="5665" w:type="dxa"/>
          </w:tcPr>
          <w:p w14:paraId="3A3DADD1" w14:textId="77777777" w:rsidR="009E5869" w:rsidRDefault="009E5869" w:rsidP="00F85AC8">
            <w:pPr>
              <w:spacing w:line="360" w:lineRule="auto"/>
              <w:rPr>
                <w:rFonts w:ascii="Verdana" w:hAnsi="Verdana"/>
                <w:sz w:val="16"/>
                <w:szCs w:val="16"/>
              </w:rPr>
            </w:pPr>
            <w:r w:rsidRPr="00CD6440">
              <w:rPr>
                <w:rFonts w:ascii="Verdana" w:hAnsi="Verdana"/>
                <w:sz w:val="16"/>
                <w:szCs w:val="16"/>
              </w:rPr>
              <w:t xml:space="preserve">Mental health </w:t>
            </w:r>
            <w:r w:rsidRPr="00CD6440">
              <w:rPr>
                <w:rFonts w:ascii="Verdana" w:hAnsi="Verdana"/>
                <w:sz w:val="16"/>
                <w:szCs w:val="16"/>
              </w:rPr>
              <w:sym w:font="Wingdings" w:char="F0E0"/>
            </w:r>
            <w:r w:rsidRPr="00CD6440">
              <w:rPr>
                <w:rFonts w:ascii="Verdana" w:hAnsi="Verdana"/>
                <w:sz w:val="16"/>
                <w:szCs w:val="16"/>
              </w:rPr>
              <w:t xml:space="preserve"> risk/outcome</w:t>
            </w:r>
            <w:r>
              <w:rPr>
                <w:rFonts w:ascii="Verdana" w:hAnsi="Verdana"/>
                <w:sz w:val="16"/>
                <w:szCs w:val="16"/>
              </w:rPr>
              <w:t>-anorexia</w:t>
            </w:r>
          </w:p>
        </w:tc>
      </w:tr>
      <w:tr w:rsidR="009E5869" w14:paraId="63406B04" w14:textId="77777777" w:rsidTr="00F85AC8">
        <w:tc>
          <w:tcPr>
            <w:tcW w:w="9067" w:type="dxa"/>
            <w:gridSpan w:val="3"/>
            <w:shd w:val="clear" w:color="auto" w:fill="auto"/>
          </w:tcPr>
          <w:p w14:paraId="60922FCB" w14:textId="77777777" w:rsidR="009E5869" w:rsidRPr="00A04E0D"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rPr>
              <w:lastRenderedPageBreak/>
              <w:t xml:space="preserve">Yang HH, Wu TJ, Yu AC, Wells C, Orshansky G, Lee JT. Predictors of </w:t>
            </w:r>
            <w:r>
              <w:rPr>
                <w:rFonts w:ascii="Verdana" w:eastAsiaTheme="minorHAnsi" w:hAnsi="Verdana" w:cstheme="minorBidi"/>
                <w:sz w:val="16"/>
                <w:szCs w:val="16"/>
              </w:rPr>
              <w:t>Mortality</w:t>
            </w:r>
            <w:r w:rsidRPr="00984ECD">
              <w:rPr>
                <w:rFonts w:ascii="Verdana" w:eastAsiaTheme="minorHAnsi" w:hAnsi="Verdana" w:cstheme="minorBidi"/>
                <w:sz w:val="16"/>
                <w:szCs w:val="16"/>
              </w:rPr>
              <w:t>, Survival, Need for Intubation, and Need for Oxygen Support Among Admitted COVID-19 Patients of the Veterans Affairs Greater Los Angeles Healthcare System. Military medicine. 2022;</w:t>
            </w:r>
            <w:r>
              <w:rPr>
                <w:rFonts w:ascii="Verdana" w:eastAsiaTheme="minorHAnsi" w:hAnsi="Verdana" w:cstheme="minorBidi"/>
                <w:sz w:val="16"/>
                <w:szCs w:val="16"/>
              </w:rPr>
              <w:t xml:space="preserve"> </w:t>
            </w:r>
            <w:r w:rsidRPr="006A5630">
              <w:rPr>
                <w:rFonts w:ascii="Verdana" w:eastAsiaTheme="minorHAnsi" w:hAnsi="Verdana" w:cstheme="minorBidi"/>
                <w:sz w:val="16"/>
                <w:szCs w:val="16"/>
              </w:rPr>
              <w:t>188(5-6):1276-1284. doi: 10.1093/milmed/usab550.</w:t>
            </w:r>
          </w:p>
        </w:tc>
      </w:tr>
      <w:tr w:rsidR="009E5869" w:rsidRPr="0036450D" w14:paraId="57CFEFEE" w14:textId="77777777" w:rsidTr="00F85AC8">
        <w:tc>
          <w:tcPr>
            <w:tcW w:w="562" w:type="dxa"/>
            <w:shd w:val="clear" w:color="auto" w:fill="538135" w:themeFill="accent6" w:themeFillShade="BF"/>
          </w:tcPr>
          <w:p w14:paraId="3956645A" w14:textId="77777777" w:rsidR="009E5869" w:rsidRDefault="009E5869" w:rsidP="00F85AC8">
            <w:pPr>
              <w:spacing w:line="360" w:lineRule="auto"/>
              <w:rPr>
                <w:rFonts w:ascii="Verdana" w:hAnsi="Verdana"/>
                <w:sz w:val="16"/>
                <w:szCs w:val="16"/>
              </w:rPr>
            </w:pPr>
          </w:p>
        </w:tc>
        <w:tc>
          <w:tcPr>
            <w:tcW w:w="2840" w:type="dxa"/>
          </w:tcPr>
          <w:p w14:paraId="425499C0" w14:textId="77777777" w:rsidR="009E5869" w:rsidRDefault="009E5869" w:rsidP="00F85AC8">
            <w:pPr>
              <w:spacing w:line="360" w:lineRule="auto"/>
              <w:rPr>
                <w:rFonts w:ascii="Verdana" w:hAnsi="Verdana"/>
                <w:sz w:val="16"/>
                <w:szCs w:val="16"/>
              </w:rPr>
            </w:pPr>
            <w:r>
              <w:rPr>
                <w:rFonts w:ascii="Verdana" w:hAnsi="Verdana"/>
                <w:sz w:val="16"/>
                <w:szCs w:val="16"/>
              </w:rPr>
              <w:t xml:space="preserve">Yanover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429B3869"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course</w:t>
            </w:r>
          </w:p>
        </w:tc>
      </w:tr>
      <w:tr w:rsidR="009E5869" w:rsidRPr="0036450D" w14:paraId="78F434E3" w14:textId="77777777" w:rsidTr="00F85AC8">
        <w:tc>
          <w:tcPr>
            <w:tcW w:w="9067" w:type="dxa"/>
            <w:gridSpan w:val="3"/>
            <w:shd w:val="clear" w:color="auto" w:fill="auto"/>
          </w:tcPr>
          <w:p w14:paraId="5F346ADB" w14:textId="77777777" w:rsidR="009E5869" w:rsidRPr="00353E53" w:rsidRDefault="009E5869" w:rsidP="00F85AC8">
            <w:pPr>
              <w:spacing w:line="360" w:lineRule="auto"/>
              <w:rPr>
                <w:rFonts w:ascii="Verdana" w:hAnsi="Verdana"/>
                <w:color w:val="000000" w:themeColor="text1"/>
                <w:sz w:val="16"/>
                <w:szCs w:val="16"/>
              </w:rPr>
            </w:pPr>
            <w:r w:rsidRPr="00343F78">
              <w:rPr>
                <w:rFonts w:ascii="Verdana" w:hAnsi="Verdana" w:cs="Arial"/>
                <w:color w:val="000000" w:themeColor="text1"/>
                <w:sz w:val="16"/>
                <w:szCs w:val="16"/>
                <w:shd w:val="clear" w:color="auto" w:fill="FFFFFF"/>
              </w:rPr>
              <w:t>Yanover C, Mizrahi B, Kalkstein N, Marcus K, Akiva P, Barer Y, ... &amp; Chodick G (2020). What Factors Increase the Risk of Complications in SARS-CoV-2–Infected Patients? A Cohort Study in a Nationwide Israeli Health Organization. </w:t>
            </w:r>
            <w:r w:rsidRPr="00343F78">
              <w:rPr>
                <w:rFonts w:ascii="Verdana" w:hAnsi="Verdana" w:cs="Arial"/>
                <w:i/>
                <w:iCs/>
                <w:color w:val="000000" w:themeColor="text1"/>
                <w:sz w:val="16"/>
                <w:szCs w:val="16"/>
                <w:shd w:val="clear" w:color="auto" w:fill="FFFFFF"/>
              </w:rPr>
              <w:t>JMIR public health and surveillance</w:t>
            </w:r>
            <w:r w:rsidRPr="00343F78">
              <w:rPr>
                <w:rFonts w:ascii="Verdana" w:hAnsi="Verdana" w:cs="Arial"/>
                <w:color w:val="000000" w:themeColor="text1"/>
                <w:sz w:val="16"/>
                <w:szCs w:val="16"/>
                <w:shd w:val="clear" w:color="auto" w:fill="FFFFFF"/>
              </w:rPr>
              <w:t>, </w:t>
            </w:r>
            <w:r w:rsidRPr="00343F78">
              <w:rPr>
                <w:rFonts w:ascii="Verdana" w:hAnsi="Verdana" w:cs="Arial"/>
                <w:i/>
                <w:iCs/>
                <w:color w:val="000000" w:themeColor="text1"/>
                <w:sz w:val="16"/>
                <w:szCs w:val="16"/>
                <w:shd w:val="clear" w:color="auto" w:fill="FFFFFF"/>
              </w:rPr>
              <w:t>6</w:t>
            </w:r>
            <w:r w:rsidRPr="00343F78">
              <w:rPr>
                <w:rFonts w:ascii="Verdana" w:hAnsi="Verdana" w:cs="Arial"/>
                <w:color w:val="000000" w:themeColor="text1"/>
                <w:sz w:val="16"/>
                <w:szCs w:val="16"/>
                <w:shd w:val="clear" w:color="auto" w:fill="FFFFFF"/>
              </w:rPr>
              <w:t xml:space="preserve">(3), e20872. </w:t>
            </w:r>
          </w:p>
        </w:tc>
      </w:tr>
      <w:tr w:rsidR="009E5869" w:rsidRPr="0036450D" w14:paraId="248589DF" w14:textId="77777777" w:rsidTr="00F85AC8">
        <w:tc>
          <w:tcPr>
            <w:tcW w:w="562" w:type="dxa"/>
            <w:shd w:val="clear" w:color="auto" w:fill="FF0000"/>
          </w:tcPr>
          <w:p w14:paraId="4B9DE6CB" w14:textId="77777777" w:rsidR="009E5869" w:rsidRDefault="009E5869" w:rsidP="00F85AC8">
            <w:pPr>
              <w:spacing w:line="360" w:lineRule="auto"/>
              <w:rPr>
                <w:rFonts w:ascii="Verdana" w:hAnsi="Verdana"/>
                <w:sz w:val="16"/>
                <w:szCs w:val="16"/>
              </w:rPr>
            </w:pPr>
          </w:p>
        </w:tc>
        <w:tc>
          <w:tcPr>
            <w:tcW w:w="2840" w:type="dxa"/>
          </w:tcPr>
          <w:p w14:paraId="03ABDD08" w14:textId="77777777" w:rsidR="009E5869" w:rsidRPr="0036450D" w:rsidRDefault="009E5869" w:rsidP="00F85AC8">
            <w:pPr>
              <w:spacing w:line="360" w:lineRule="auto"/>
              <w:rPr>
                <w:rFonts w:ascii="Verdana" w:hAnsi="Verdana"/>
                <w:sz w:val="16"/>
                <w:szCs w:val="16"/>
              </w:rPr>
            </w:pPr>
            <w:r>
              <w:rPr>
                <w:rFonts w:ascii="Verdana" w:hAnsi="Verdana"/>
                <w:sz w:val="16"/>
                <w:szCs w:val="16"/>
              </w:rPr>
              <w:t>Yee</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734B22DE" w14:textId="77777777" w:rsidR="009E5869" w:rsidRPr="0036450D"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2AA4686" w14:textId="77777777" w:rsidTr="00F85AC8">
        <w:tc>
          <w:tcPr>
            <w:tcW w:w="9067" w:type="dxa"/>
            <w:gridSpan w:val="3"/>
            <w:shd w:val="clear" w:color="auto" w:fill="auto"/>
          </w:tcPr>
          <w:p w14:paraId="32070728" w14:textId="77777777" w:rsidR="009E5869" w:rsidRPr="002455E6"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Yee K, Peh HP, Tan YP, Teo I, Tan EUT, Paul J, Rangabashyam M, Ramalingam MB, Chow W, Tan HK.</w:t>
            </w:r>
            <w:r>
              <w:rPr>
                <w:rFonts w:ascii="Verdana" w:hAnsi="Verdana"/>
                <w:color w:val="000000" w:themeColor="text1"/>
                <w:sz w:val="16"/>
                <w:szCs w:val="16"/>
              </w:rPr>
              <w:t xml:space="preserve"> </w:t>
            </w:r>
            <w:r w:rsidRPr="00343F78">
              <w:rPr>
                <w:rFonts w:ascii="Verdana" w:hAnsi="Verdana"/>
                <w:color w:val="000000" w:themeColor="text1"/>
                <w:sz w:val="16"/>
                <w:szCs w:val="16"/>
              </w:rPr>
              <w:t>Stressors and coping strategies of migrant workers diagnosed with COVID-19 in Singapore: a qualitative</w:t>
            </w:r>
            <w:r>
              <w:rPr>
                <w:rFonts w:ascii="Verdana" w:hAnsi="Verdana"/>
                <w:color w:val="000000" w:themeColor="text1"/>
                <w:sz w:val="16"/>
                <w:szCs w:val="16"/>
              </w:rPr>
              <w:t xml:space="preserve"> </w:t>
            </w:r>
            <w:r w:rsidRPr="00343F78">
              <w:rPr>
                <w:rFonts w:ascii="Verdana" w:hAnsi="Verdana"/>
                <w:color w:val="000000" w:themeColor="text1"/>
                <w:sz w:val="16"/>
                <w:szCs w:val="16"/>
              </w:rPr>
              <w:t>study. BMJ Open. 2021 Mar 19;11(3):e045949. doi: 10.1136/bmjopen-2020-045949. PMID: 33741672; PMCID: PMC7985935.</w:t>
            </w:r>
          </w:p>
        </w:tc>
      </w:tr>
      <w:tr w:rsidR="009E5869" w:rsidRPr="0036450D" w14:paraId="36E6C332" w14:textId="77777777" w:rsidTr="00F85AC8">
        <w:tc>
          <w:tcPr>
            <w:tcW w:w="562" w:type="dxa"/>
            <w:shd w:val="clear" w:color="auto" w:fill="FF0000"/>
          </w:tcPr>
          <w:p w14:paraId="696056F9" w14:textId="77777777" w:rsidR="009E5869" w:rsidRDefault="009E5869" w:rsidP="00F85AC8">
            <w:pPr>
              <w:spacing w:line="360" w:lineRule="auto"/>
              <w:rPr>
                <w:rFonts w:ascii="Verdana" w:hAnsi="Verdana"/>
                <w:sz w:val="16"/>
                <w:szCs w:val="16"/>
              </w:rPr>
            </w:pPr>
          </w:p>
        </w:tc>
        <w:tc>
          <w:tcPr>
            <w:tcW w:w="2840" w:type="dxa"/>
          </w:tcPr>
          <w:p w14:paraId="2FF5758F" w14:textId="77777777" w:rsidR="009E5869" w:rsidRDefault="009E5869" w:rsidP="00F85AC8">
            <w:pPr>
              <w:spacing w:line="360" w:lineRule="auto"/>
              <w:rPr>
                <w:rFonts w:ascii="Verdana" w:hAnsi="Verdana"/>
                <w:sz w:val="16"/>
                <w:szCs w:val="16"/>
              </w:rPr>
            </w:pPr>
            <w:r>
              <w:rPr>
                <w:rFonts w:ascii="Verdana" w:hAnsi="Verdana"/>
                <w:sz w:val="16"/>
                <w:szCs w:val="16"/>
              </w:rPr>
              <w:t xml:space="preserve">Yolken </w:t>
            </w:r>
            <w:r w:rsidRPr="0036450D">
              <w:rPr>
                <w:rFonts w:ascii="Verdana" w:hAnsi="Verdana"/>
                <w:color w:val="0070C0"/>
                <w:sz w:val="16"/>
                <w:szCs w:val="16"/>
              </w:rPr>
              <w:t>2021</w:t>
            </w:r>
          </w:p>
        </w:tc>
        <w:tc>
          <w:tcPr>
            <w:tcW w:w="5665" w:type="dxa"/>
          </w:tcPr>
          <w:p w14:paraId="76ABC663" w14:textId="77777777" w:rsidR="009E5869" w:rsidRDefault="009E5869" w:rsidP="00F85AC8">
            <w:pPr>
              <w:spacing w:line="360" w:lineRule="auto"/>
              <w:rPr>
                <w:rFonts w:ascii="Verdana" w:hAnsi="Verdana"/>
                <w:sz w:val="16"/>
                <w:szCs w:val="16"/>
              </w:rPr>
            </w:pPr>
            <w:r>
              <w:rPr>
                <w:rFonts w:ascii="Verdana" w:hAnsi="Verdana"/>
                <w:sz w:val="16"/>
                <w:szCs w:val="16"/>
              </w:rPr>
              <w:t>Opinion paper</w:t>
            </w:r>
          </w:p>
        </w:tc>
      </w:tr>
      <w:tr w:rsidR="009E5869" w:rsidRPr="0036450D" w14:paraId="6959F10E" w14:textId="77777777" w:rsidTr="00F85AC8">
        <w:tc>
          <w:tcPr>
            <w:tcW w:w="9067" w:type="dxa"/>
            <w:gridSpan w:val="3"/>
            <w:shd w:val="clear" w:color="auto" w:fill="auto"/>
          </w:tcPr>
          <w:p w14:paraId="4DDB18F9" w14:textId="77777777" w:rsidR="009E5869" w:rsidRPr="002455E6" w:rsidRDefault="009E5869" w:rsidP="00F85AC8">
            <w:pPr>
              <w:pStyle w:val="EndNoteBibliography"/>
              <w:spacing w:after="0" w:line="360" w:lineRule="auto"/>
              <w:rPr>
                <w:rFonts w:ascii="Verdana" w:hAnsi="Verdana"/>
                <w:color w:val="000000" w:themeColor="text1"/>
                <w:sz w:val="16"/>
                <w:szCs w:val="16"/>
              </w:rPr>
            </w:pPr>
            <w:r w:rsidRPr="00343F78">
              <w:rPr>
                <w:rFonts w:ascii="Verdana" w:hAnsi="Verdana"/>
                <w:color w:val="000000" w:themeColor="text1"/>
                <w:sz w:val="16"/>
                <w:szCs w:val="16"/>
              </w:rPr>
              <w:t xml:space="preserve">Yolken R. (2021). COVID-19 and psychiatry: can electronic medical records provide the answers? </w:t>
            </w:r>
            <w:r w:rsidRPr="00343F78">
              <w:rPr>
                <w:rFonts w:ascii="Verdana" w:hAnsi="Verdana"/>
                <w:i/>
                <w:color w:val="000000" w:themeColor="text1"/>
                <w:sz w:val="16"/>
                <w:szCs w:val="16"/>
              </w:rPr>
              <w:t>Lancet Psychiatry, 8</w:t>
            </w:r>
            <w:r w:rsidRPr="00343F78">
              <w:rPr>
                <w:rFonts w:ascii="Verdana" w:hAnsi="Verdana"/>
                <w:color w:val="000000" w:themeColor="text1"/>
                <w:sz w:val="16"/>
                <w:szCs w:val="16"/>
              </w:rPr>
              <w:t>(2), 89-91. doi:10.1016/s2215-0366(20)30479-x</w:t>
            </w:r>
          </w:p>
        </w:tc>
      </w:tr>
      <w:tr w:rsidR="009E5869" w14:paraId="76085E6F" w14:textId="77777777" w:rsidTr="00F85AC8">
        <w:tc>
          <w:tcPr>
            <w:tcW w:w="562" w:type="dxa"/>
            <w:shd w:val="clear" w:color="auto" w:fill="FF0000"/>
          </w:tcPr>
          <w:p w14:paraId="3A8195CE" w14:textId="77777777" w:rsidR="009E5869" w:rsidRDefault="009E5869" w:rsidP="00F85AC8">
            <w:pPr>
              <w:spacing w:line="360" w:lineRule="auto"/>
              <w:rPr>
                <w:rFonts w:ascii="Verdana" w:hAnsi="Verdana"/>
                <w:sz w:val="16"/>
                <w:szCs w:val="16"/>
              </w:rPr>
            </w:pPr>
          </w:p>
        </w:tc>
        <w:tc>
          <w:tcPr>
            <w:tcW w:w="2840" w:type="dxa"/>
          </w:tcPr>
          <w:p w14:paraId="185CD302" w14:textId="77777777" w:rsidR="009E5869" w:rsidRPr="007B7C35" w:rsidRDefault="009E5869" w:rsidP="00F85AC8">
            <w:pPr>
              <w:spacing w:line="360" w:lineRule="auto"/>
              <w:rPr>
                <w:rFonts w:ascii="Verdana" w:hAnsi="Verdana"/>
                <w:sz w:val="16"/>
                <w:szCs w:val="16"/>
              </w:rPr>
            </w:pPr>
            <w:r w:rsidRPr="00233A4A">
              <w:rPr>
                <w:rFonts w:ascii="Verdana" w:hAnsi="Verdana"/>
                <w:sz w:val="16"/>
                <w:szCs w:val="16"/>
              </w:rPr>
              <w:t>Yoshida</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3C17BF08"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55EBC02B" w14:textId="77777777" w:rsidTr="00F85AC8">
        <w:tc>
          <w:tcPr>
            <w:tcW w:w="9067" w:type="dxa"/>
            <w:gridSpan w:val="3"/>
            <w:shd w:val="clear" w:color="auto" w:fill="auto"/>
          </w:tcPr>
          <w:p w14:paraId="3A1BC1EF" w14:textId="77777777" w:rsidR="009E5869" w:rsidRPr="00A04E0D" w:rsidRDefault="009E5869" w:rsidP="00F85AC8">
            <w:pPr>
              <w:spacing w:line="360" w:lineRule="auto"/>
              <w:rPr>
                <w:rFonts w:ascii="Verdana" w:eastAsiaTheme="minorHAnsi" w:hAnsi="Verdana" w:cstheme="minorBidi"/>
                <w:sz w:val="16"/>
                <w:szCs w:val="16"/>
                <w:lang w:val="fr-FR"/>
              </w:rPr>
            </w:pPr>
            <w:r w:rsidRPr="00984ECD">
              <w:rPr>
                <w:rFonts w:ascii="Verdana" w:eastAsiaTheme="minorHAnsi" w:hAnsi="Verdana" w:cstheme="minorBidi"/>
                <w:sz w:val="16"/>
                <w:szCs w:val="16"/>
              </w:rPr>
              <w:t>Yoshida N, Iwata S, Ogawa M, Izawa KP, Kuroda S, Kohsaka S, et al. Intensive Care Unit Admission for Moderate-to-Severe COVID-19 Patients With Known Cardiovascular Diseases or Their Risk Factors</w:t>
            </w:r>
            <w:r w:rsidRPr="00984ECD">
              <w:rPr>
                <w:rFonts w:ascii="Verdana" w:eastAsia="MS Gothic" w:hAnsi="Verdana" w:cs="MS Gothic"/>
                <w:sz w:val="16"/>
                <w:szCs w:val="16"/>
              </w:rPr>
              <w:t xml:space="preserve">　</w:t>
            </w:r>
            <w:r w:rsidRPr="00984ECD">
              <w:rPr>
                <w:rFonts w:ascii="Verdana" w:eastAsiaTheme="minorHAnsi" w:hAnsi="Verdana" w:cstheme="minorBidi"/>
                <w:sz w:val="16"/>
                <w:szCs w:val="16"/>
              </w:rPr>
              <w:t xml:space="preserve">― Insights From a Nationwide Japanese Cohort Study. </w:t>
            </w:r>
            <w:r w:rsidRPr="00984ECD">
              <w:rPr>
                <w:rFonts w:ascii="Verdana" w:eastAsiaTheme="minorHAnsi" w:hAnsi="Verdana" w:cstheme="minorBidi"/>
                <w:sz w:val="16"/>
                <w:szCs w:val="16"/>
                <w:lang w:val="fr-FR"/>
              </w:rPr>
              <w:t>Circulation reports. 2021;3(7):375–80.</w:t>
            </w:r>
          </w:p>
        </w:tc>
      </w:tr>
      <w:tr w:rsidR="009E5869" w:rsidRPr="0036450D" w14:paraId="46939596" w14:textId="77777777" w:rsidTr="00F85AC8">
        <w:tc>
          <w:tcPr>
            <w:tcW w:w="562" w:type="dxa"/>
            <w:shd w:val="clear" w:color="auto" w:fill="FF0000"/>
          </w:tcPr>
          <w:p w14:paraId="5038235D" w14:textId="77777777" w:rsidR="009E5869" w:rsidRDefault="009E5869" w:rsidP="00F85AC8">
            <w:pPr>
              <w:spacing w:line="360" w:lineRule="auto"/>
              <w:rPr>
                <w:rFonts w:ascii="Verdana" w:hAnsi="Verdana"/>
                <w:sz w:val="16"/>
                <w:szCs w:val="16"/>
              </w:rPr>
            </w:pPr>
          </w:p>
        </w:tc>
        <w:tc>
          <w:tcPr>
            <w:tcW w:w="2840" w:type="dxa"/>
          </w:tcPr>
          <w:p w14:paraId="14B17649" w14:textId="77777777" w:rsidR="009E5869" w:rsidRDefault="009E5869" w:rsidP="00F85AC8">
            <w:pPr>
              <w:spacing w:line="360" w:lineRule="auto"/>
              <w:rPr>
                <w:rFonts w:ascii="Verdana" w:hAnsi="Verdana"/>
                <w:sz w:val="16"/>
                <w:szCs w:val="16"/>
              </w:rPr>
            </w:pPr>
            <w:r>
              <w:rPr>
                <w:rFonts w:ascii="Verdana" w:hAnsi="Verdana"/>
                <w:sz w:val="16"/>
                <w:szCs w:val="16"/>
              </w:rPr>
              <w:t>Zhang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77139DA4"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414D7846" w14:textId="77777777" w:rsidTr="00F85AC8">
        <w:tc>
          <w:tcPr>
            <w:tcW w:w="9067" w:type="dxa"/>
            <w:gridSpan w:val="3"/>
            <w:shd w:val="clear" w:color="auto" w:fill="auto"/>
          </w:tcPr>
          <w:p w14:paraId="26DE82D2" w14:textId="77777777" w:rsidR="009E5869" w:rsidRPr="00F5043C"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 xml:space="preserve">Zhang J, Wang M, Zhao M, Guo S, Xu Y, Ye J, Ding W, Wang Z, Ye D, Pan W, Liu M, Li D, Luo Z, Liu J, Wan J. The Clinical Characteristics and Prognosis Factors of Mild-Moderate Patients With COVID-19 in a Mobile Cabin Hospital: A Retrospective, Single-Center Study. Front Public Health. 2020 Jun 5;8:264. doi: 10.3389/fpubh.2020.00264. PMID: 32582615; PMCID: PMC7291856. </w:t>
            </w:r>
          </w:p>
        </w:tc>
      </w:tr>
      <w:tr w:rsidR="009E5869" w14:paraId="74260BDA" w14:textId="77777777" w:rsidTr="00F85AC8">
        <w:tc>
          <w:tcPr>
            <w:tcW w:w="562" w:type="dxa"/>
            <w:shd w:val="clear" w:color="auto" w:fill="FF0000"/>
          </w:tcPr>
          <w:p w14:paraId="540BE1EE" w14:textId="77777777" w:rsidR="009E5869" w:rsidRDefault="009E5869" w:rsidP="00F85AC8">
            <w:pPr>
              <w:spacing w:line="360" w:lineRule="auto"/>
              <w:rPr>
                <w:rFonts w:ascii="Verdana" w:hAnsi="Verdana"/>
                <w:sz w:val="16"/>
                <w:szCs w:val="16"/>
              </w:rPr>
            </w:pPr>
          </w:p>
        </w:tc>
        <w:tc>
          <w:tcPr>
            <w:tcW w:w="2840" w:type="dxa"/>
          </w:tcPr>
          <w:p w14:paraId="66E752C2" w14:textId="77777777" w:rsidR="009E5869" w:rsidRPr="007E159E" w:rsidRDefault="009E5869" w:rsidP="00F85AC8">
            <w:pPr>
              <w:spacing w:line="360" w:lineRule="auto"/>
              <w:rPr>
                <w:rFonts w:ascii="Verdana" w:hAnsi="Verdana"/>
                <w:sz w:val="16"/>
                <w:szCs w:val="16"/>
              </w:rPr>
            </w:pPr>
            <w:r w:rsidRPr="008415EC">
              <w:rPr>
                <w:rFonts w:ascii="Verdana" w:hAnsi="Verdana"/>
                <w:sz w:val="16"/>
                <w:szCs w:val="16"/>
              </w:rPr>
              <w:t>Zhang</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535EBA83"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14:paraId="3EEA9E9D" w14:textId="77777777" w:rsidTr="00F85AC8">
        <w:tc>
          <w:tcPr>
            <w:tcW w:w="9067" w:type="dxa"/>
            <w:gridSpan w:val="3"/>
            <w:shd w:val="clear" w:color="auto" w:fill="auto"/>
          </w:tcPr>
          <w:p w14:paraId="72A1A959" w14:textId="77777777" w:rsidR="009E5869" w:rsidRPr="00F5043C" w:rsidRDefault="009E5869" w:rsidP="00F85AC8">
            <w:pPr>
              <w:spacing w:line="360" w:lineRule="auto"/>
              <w:rPr>
                <w:rFonts w:ascii="Verdana" w:eastAsiaTheme="minorHAnsi" w:hAnsi="Verdana" w:cstheme="minorBidi"/>
                <w:sz w:val="16"/>
                <w:szCs w:val="16"/>
              </w:rPr>
            </w:pPr>
            <w:r w:rsidRPr="00984ECD">
              <w:rPr>
                <w:rFonts w:ascii="Verdana" w:eastAsiaTheme="minorHAnsi" w:hAnsi="Verdana" w:cstheme="minorBidi"/>
                <w:sz w:val="16"/>
                <w:szCs w:val="16"/>
                <w:lang w:val="fr-FR"/>
              </w:rPr>
              <w:t xml:space="preserve">Zhang H, Wu Y, He Y, Liu X, Liu M, Tang Y, et al. </w:t>
            </w:r>
            <w:r w:rsidRPr="00984ECD">
              <w:rPr>
                <w:rFonts w:ascii="Verdana" w:eastAsiaTheme="minorHAnsi" w:hAnsi="Verdana" w:cstheme="minorBidi"/>
                <w:sz w:val="16"/>
                <w:szCs w:val="16"/>
              </w:rPr>
              <w:t>Age-Related Risk Factors and Complications of Patients With COVID-19: A Population-Based Retrospective Study. Frontiers in medicine. 2021;8:757459–757459.</w:t>
            </w:r>
          </w:p>
        </w:tc>
      </w:tr>
      <w:tr w:rsidR="009E5869" w14:paraId="01D31C52" w14:textId="77777777" w:rsidTr="00F85AC8">
        <w:tc>
          <w:tcPr>
            <w:tcW w:w="562" w:type="dxa"/>
            <w:shd w:val="clear" w:color="auto" w:fill="FF0000"/>
          </w:tcPr>
          <w:p w14:paraId="49D3BA70" w14:textId="77777777" w:rsidR="009E5869" w:rsidRDefault="009E5869" w:rsidP="00F85AC8">
            <w:pPr>
              <w:spacing w:line="360" w:lineRule="auto"/>
              <w:rPr>
                <w:rFonts w:ascii="Verdana" w:hAnsi="Verdana"/>
                <w:sz w:val="16"/>
                <w:szCs w:val="16"/>
              </w:rPr>
            </w:pPr>
          </w:p>
        </w:tc>
        <w:tc>
          <w:tcPr>
            <w:tcW w:w="2840" w:type="dxa"/>
          </w:tcPr>
          <w:p w14:paraId="5AA42683" w14:textId="77777777" w:rsidR="009E5869" w:rsidRPr="00AD63D7" w:rsidRDefault="009E5869" w:rsidP="00F85AC8">
            <w:pPr>
              <w:spacing w:line="360" w:lineRule="auto"/>
              <w:rPr>
                <w:rFonts w:ascii="Verdana" w:hAnsi="Verdana"/>
                <w:sz w:val="16"/>
                <w:szCs w:val="16"/>
              </w:rPr>
            </w:pPr>
            <w:r w:rsidRPr="00451E96">
              <w:rPr>
                <w:rFonts w:ascii="Verdana" w:hAnsi="Verdana"/>
                <w:sz w:val="16"/>
                <w:szCs w:val="16"/>
              </w:rPr>
              <w:t>Zhang</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666668E6"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no risk/outcome data, anorexia</w:t>
            </w:r>
          </w:p>
        </w:tc>
      </w:tr>
      <w:tr w:rsidR="009E5869" w14:paraId="56682FE9" w14:textId="77777777" w:rsidTr="00F85AC8">
        <w:tc>
          <w:tcPr>
            <w:tcW w:w="9067" w:type="dxa"/>
            <w:gridSpan w:val="3"/>
            <w:shd w:val="clear" w:color="auto" w:fill="auto"/>
          </w:tcPr>
          <w:p w14:paraId="1AF22452" w14:textId="77777777" w:rsidR="009E5869" w:rsidRPr="00F5043C" w:rsidRDefault="009E5869" w:rsidP="00F85AC8">
            <w:pPr>
              <w:spacing w:line="360" w:lineRule="auto"/>
              <w:rPr>
                <w:rFonts w:ascii="Verdana" w:eastAsiaTheme="minorHAnsi" w:hAnsi="Verdana" w:cstheme="minorBidi"/>
                <w:sz w:val="16"/>
                <w:szCs w:val="16"/>
                <w:lang w:val="nl-NL"/>
              </w:rPr>
            </w:pPr>
            <w:r w:rsidRPr="00984ECD">
              <w:rPr>
                <w:rFonts w:ascii="Verdana" w:eastAsiaTheme="minorHAnsi" w:hAnsi="Verdana" w:cstheme="minorBidi"/>
                <w:sz w:val="16"/>
                <w:szCs w:val="16"/>
                <w:lang w:val="nl-NL"/>
              </w:rPr>
              <w:t xml:space="preserve">Zhang X, Wang F, Shen Y, Zhang X, Cen Y, Wang B, et al. </w:t>
            </w:r>
            <w:r w:rsidRPr="00984ECD">
              <w:rPr>
                <w:rFonts w:ascii="Verdana" w:eastAsiaTheme="minorHAnsi" w:hAnsi="Verdana" w:cstheme="minorBidi"/>
                <w:sz w:val="16"/>
                <w:szCs w:val="16"/>
              </w:rPr>
              <w:t xml:space="preserve">Symptoms and Health Outcomes Among Survivors of COVID-19 Infection 1 Year After Discharge From Hospitals in Wuhan, China. </w:t>
            </w:r>
            <w:r w:rsidRPr="00984ECD">
              <w:rPr>
                <w:rFonts w:ascii="Verdana" w:eastAsiaTheme="minorHAnsi" w:hAnsi="Verdana" w:cstheme="minorBidi"/>
                <w:sz w:val="16"/>
                <w:szCs w:val="16"/>
                <w:lang w:val="nl-NL"/>
              </w:rPr>
              <w:t>JAMA network open. 2021;4(9):e2127403–e2127403.</w:t>
            </w:r>
          </w:p>
        </w:tc>
      </w:tr>
      <w:tr w:rsidR="009E5869" w:rsidRPr="0036450D" w14:paraId="403BE741" w14:textId="77777777" w:rsidTr="00F85AC8">
        <w:tc>
          <w:tcPr>
            <w:tcW w:w="562" w:type="dxa"/>
            <w:shd w:val="clear" w:color="auto" w:fill="FF0000"/>
          </w:tcPr>
          <w:p w14:paraId="7602F17B" w14:textId="77777777" w:rsidR="009E5869" w:rsidRDefault="009E5869" w:rsidP="00F85AC8">
            <w:pPr>
              <w:spacing w:line="360" w:lineRule="auto"/>
              <w:rPr>
                <w:rFonts w:ascii="Verdana" w:hAnsi="Verdana"/>
                <w:sz w:val="16"/>
                <w:szCs w:val="16"/>
              </w:rPr>
            </w:pPr>
          </w:p>
        </w:tc>
        <w:tc>
          <w:tcPr>
            <w:tcW w:w="2840" w:type="dxa"/>
          </w:tcPr>
          <w:p w14:paraId="69F6F4D7" w14:textId="77777777" w:rsidR="009E5869" w:rsidRDefault="009E5869" w:rsidP="00F85AC8">
            <w:pPr>
              <w:spacing w:line="360" w:lineRule="auto"/>
              <w:rPr>
                <w:rFonts w:ascii="Verdana" w:hAnsi="Verdana"/>
                <w:sz w:val="16"/>
                <w:szCs w:val="16"/>
              </w:rPr>
            </w:pPr>
            <w:r w:rsidRPr="00451E96">
              <w:rPr>
                <w:rFonts w:ascii="Verdana" w:hAnsi="Verdana"/>
                <w:sz w:val="16"/>
                <w:szCs w:val="16"/>
              </w:rPr>
              <w:t>Zhang</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202</w:t>
            </w:r>
            <w:r>
              <w:rPr>
                <w:rFonts w:ascii="Verdana" w:hAnsi="Verdana"/>
                <w:color w:val="0070C0"/>
                <w:sz w:val="16"/>
                <w:szCs w:val="16"/>
              </w:rPr>
              <w:t>3</w:t>
            </w:r>
          </w:p>
        </w:tc>
        <w:tc>
          <w:tcPr>
            <w:tcW w:w="5665" w:type="dxa"/>
          </w:tcPr>
          <w:p w14:paraId="421BD15E"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05C2053" w14:textId="77777777" w:rsidTr="00F85AC8">
        <w:tc>
          <w:tcPr>
            <w:tcW w:w="9067" w:type="dxa"/>
            <w:gridSpan w:val="3"/>
            <w:shd w:val="clear" w:color="auto" w:fill="auto"/>
          </w:tcPr>
          <w:p w14:paraId="552375DD" w14:textId="77777777" w:rsidR="009E5869" w:rsidRPr="00B5079A" w:rsidRDefault="009E5869" w:rsidP="00F85AC8">
            <w:pPr>
              <w:spacing w:line="360" w:lineRule="auto"/>
              <w:rPr>
                <w:rFonts w:ascii="Verdana" w:hAnsi="Verdana"/>
                <w:sz w:val="16"/>
                <w:szCs w:val="16"/>
              </w:rPr>
            </w:pPr>
            <w:r w:rsidRPr="00B5079A">
              <w:rPr>
                <w:rFonts w:ascii="Verdana" w:hAnsi="Verdana"/>
                <w:sz w:val="16"/>
                <w:szCs w:val="16"/>
              </w:rPr>
              <w:t>Zhang D, Chung VC, Chan DC, Xu Z, Zhou W, Tam KW, Lee RC, Sit RW, Mercer SW,</w:t>
            </w:r>
            <w:r>
              <w:rPr>
                <w:rFonts w:ascii="Verdana" w:hAnsi="Verdana"/>
                <w:sz w:val="16"/>
                <w:szCs w:val="16"/>
              </w:rPr>
              <w:t xml:space="preserve"> </w:t>
            </w:r>
            <w:r w:rsidRPr="00B5079A">
              <w:rPr>
                <w:rFonts w:ascii="Verdana" w:hAnsi="Verdana"/>
                <w:sz w:val="16"/>
                <w:szCs w:val="16"/>
              </w:rPr>
              <w:t>Wong SY. Determinants of post-COVID-19 symptoms among adults aged 55 or above</w:t>
            </w:r>
            <w:r>
              <w:rPr>
                <w:rFonts w:ascii="Verdana" w:hAnsi="Verdana"/>
                <w:sz w:val="16"/>
                <w:szCs w:val="16"/>
              </w:rPr>
              <w:t xml:space="preserve"> </w:t>
            </w:r>
            <w:r w:rsidRPr="00B5079A">
              <w:rPr>
                <w:rFonts w:ascii="Verdana" w:hAnsi="Verdana"/>
                <w:sz w:val="16"/>
                <w:szCs w:val="16"/>
              </w:rPr>
              <w:t>with chronic conditions in primary care: data from a prospective cohort in Hong</w:t>
            </w:r>
            <w:r>
              <w:rPr>
                <w:rFonts w:ascii="Verdana" w:hAnsi="Verdana"/>
                <w:sz w:val="16"/>
                <w:szCs w:val="16"/>
              </w:rPr>
              <w:t xml:space="preserve"> </w:t>
            </w:r>
            <w:r w:rsidRPr="00B5079A">
              <w:rPr>
                <w:rFonts w:ascii="Verdana" w:hAnsi="Verdana"/>
                <w:sz w:val="16"/>
                <w:szCs w:val="16"/>
              </w:rPr>
              <w:t>Kong. Front Public Health. 2023 May 5;11:1138147. doi:</w:t>
            </w:r>
          </w:p>
          <w:p w14:paraId="4C6D838A" w14:textId="77777777" w:rsidR="009E5869" w:rsidRDefault="009E5869" w:rsidP="00F85AC8">
            <w:pPr>
              <w:spacing w:line="360" w:lineRule="auto"/>
              <w:rPr>
                <w:rFonts w:ascii="Verdana" w:hAnsi="Verdana"/>
                <w:sz w:val="16"/>
                <w:szCs w:val="16"/>
              </w:rPr>
            </w:pPr>
            <w:r w:rsidRPr="00B5079A">
              <w:rPr>
                <w:rFonts w:ascii="Verdana" w:hAnsi="Verdana"/>
                <w:sz w:val="16"/>
                <w:szCs w:val="16"/>
              </w:rPr>
              <w:t>10.3389/fpubh.2023.1138147. PMID: 37213637; PMCID: PMC10196359</w:t>
            </w:r>
          </w:p>
        </w:tc>
      </w:tr>
      <w:tr w:rsidR="009E5869" w:rsidRPr="0036450D" w14:paraId="46EEEBA0" w14:textId="77777777" w:rsidTr="00F85AC8">
        <w:tc>
          <w:tcPr>
            <w:tcW w:w="562" w:type="dxa"/>
            <w:shd w:val="clear" w:color="auto" w:fill="FF0000"/>
          </w:tcPr>
          <w:p w14:paraId="0950C5CE" w14:textId="77777777" w:rsidR="009E5869" w:rsidRDefault="009E5869" w:rsidP="00F85AC8">
            <w:pPr>
              <w:spacing w:line="360" w:lineRule="auto"/>
              <w:rPr>
                <w:rFonts w:ascii="Verdana" w:hAnsi="Verdana"/>
                <w:sz w:val="16"/>
                <w:szCs w:val="16"/>
              </w:rPr>
            </w:pPr>
          </w:p>
        </w:tc>
        <w:tc>
          <w:tcPr>
            <w:tcW w:w="2840" w:type="dxa"/>
          </w:tcPr>
          <w:p w14:paraId="7AC12568" w14:textId="77777777" w:rsidR="009E5869" w:rsidRDefault="009E5869" w:rsidP="00F85AC8">
            <w:pPr>
              <w:spacing w:line="360" w:lineRule="auto"/>
              <w:rPr>
                <w:rFonts w:ascii="Verdana" w:hAnsi="Verdana"/>
                <w:sz w:val="16"/>
                <w:szCs w:val="16"/>
              </w:rPr>
            </w:pPr>
            <w:r>
              <w:rPr>
                <w:rFonts w:ascii="Verdana" w:hAnsi="Verdana"/>
                <w:sz w:val="16"/>
                <w:szCs w:val="16"/>
              </w:rPr>
              <w:t>Zhao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5EC5021D"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8CEE157" w14:textId="77777777" w:rsidTr="00F85AC8">
        <w:tc>
          <w:tcPr>
            <w:tcW w:w="9067" w:type="dxa"/>
            <w:gridSpan w:val="3"/>
            <w:shd w:val="clear" w:color="auto" w:fill="auto"/>
          </w:tcPr>
          <w:p w14:paraId="56D231D7" w14:textId="77777777" w:rsidR="009E5869" w:rsidRPr="002455E6"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Zhao A, Li Z, Ke Y, Huo S, Ma Y, Zhang Y, Zhang J, Ren Z. Dietary Diversity among Chinese Residents during the COVID-19 Outbreak and Its Associated Factors. Nutrients. 2020 Jun 6;12(6):1699. doi: 10.3390/nu12061699. PMID: 32517210; PMCID: PMC7352896. Y</w:t>
            </w:r>
          </w:p>
        </w:tc>
      </w:tr>
      <w:tr w:rsidR="009E5869" w:rsidRPr="0036450D" w14:paraId="38469C14" w14:textId="77777777" w:rsidTr="00F85AC8">
        <w:tc>
          <w:tcPr>
            <w:tcW w:w="562" w:type="dxa"/>
            <w:shd w:val="clear" w:color="auto" w:fill="FF0000"/>
          </w:tcPr>
          <w:p w14:paraId="13A7B773" w14:textId="77777777" w:rsidR="009E5869" w:rsidRDefault="009E5869" w:rsidP="00F85AC8">
            <w:pPr>
              <w:spacing w:line="360" w:lineRule="auto"/>
              <w:rPr>
                <w:rFonts w:ascii="Verdana" w:hAnsi="Verdana"/>
                <w:sz w:val="16"/>
                <w:szCs w:val="16"/>
              </w:rPr>
            </w:pPr>
          </w:p>
        </w:tc>
        <w:tc>
          <w:tcPr>
            <w:tcW w:w="2840" w:type="dxa"/>
          </w:tcPr>
          <w:p w14:paraId="24357F63" w14:textId="77777777" w:rsidR="009E5869" w:rsidRDefault="009E5869" w:rsidP="00F85AC8">
            <w:pPr>
              <w:spacing w:line="360" w:lineRule="auto"/>
              <w:rPr>
                <w:rFonts w:ascii="Verdana" w:hAnsi="Verdana"/>
                <w:sz w:val="16"/>
                <w:szCs w:val="16"/>
              </w:rPr>
            </w:pPr>
            <w:r>
              <w:rPr>
                <w:rFonts w:ascii="Verdana" w:hAnsi="Verdana"/>
                <w:sz w:val="16"/>
                <w:szCs w:val="16"/>
              </w:rPr>
              <w:t>Zheng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3364ACD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FFFE427" w14:textId="77777777" w:rsidTr="00F85AC8">
        <w:tc>
          <w:tcPr>
            <w:tcW w:w="9067" w:type="dxa"/>
            <w:gridSpan w:val="3"/>
            <w:shd w:val="clear" w:color="auto" w:fill="auto"/>
          </w:tcPr>
          <w:p w14:paraId="07DE700E"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Zheng XC, Chen JH, Deng LS, Fang ZX, Chen GQ, Ye D, . . . Hong ZS (2021). Risk factors for the COVID-19 </w:t>
            </w:r>
          </w:p>
          <w:p w14:paraId="7B7D72D1" w14:textId="77777777" w:rsidR="009E5869"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 xml:space="preserve">severity and its correlation with viral shedding: A retrospective cohort study. </w:t>
            </w:r>
            <w:r w:rsidRPr="00343F78">
              <w:rPr>
                <w:rFonts w:ascii="Verdana" w:hAnsi="Verdana"/>
                <w:i/>
                <w:color w:val="000000" w:themeColor="text1"/>
                <w:sz w:val="16"/>
                <w:szCs w:val="16"/>
              </w:rPr>
              <w:t>J Med Virol, 93</w:t>
            </w:r>
            <w:r w:rsidRPr="00343F78">
              <w:rPr>
                <w:rFonts w:ascii="Verdana" w:hAnsi="Verdana"/>
                <w:color w:val="000000" w:themeColor="text1"/>
                <w:sz w:val="16"/>
                <w:szCs w:val="16"/>
              </w:rPr>
              <w:t xml:space="preserve">(2), 952-961. </w:t>
            </w:r>
          </w:p>
          <w:p w14:paraId="16AAC2CD" w14:textId="77777777" w:rsidR="009E5869" w:rsidRPr="002455E6" w:rsidRDefault="009E5869" w:rsidP="00F85AC8">
            <w:pPr>
              <w:pStyle w:val="EndNoteBibliography"/>
              <w:spacing w:after="0" w:line="360" w:lineRule="auto"/>
              <w:ind w:left="720" w:hanging="720"/>
              <w:rPr>
                <w:rFonts w:ascii="Verdana" w:hAnsi="Verdana"/>
                <w:color w:val="000000" w:themeColor="text1"/>
                <w:sz w:val="16"/>
                <w:szCs w:val="16"/>
              </w:rPr>
            </w:pPr>
            <w:r w:rsidRPr="00343F78">
              <w:rPr>
                <w:rFonts w:ascii="Verdana" w:hAnsi="Verdana"/>
                <w:color w:val="000000" w:themeColor="text1"/>
                <w:sz w:val="16"/>
                <w:szCs w:val="16"/>
              </w:rPr>
              <w:t>doi:10.1002/jmv.26367</w:t>
            </w:r>
          </w:p>
        </w:tc>
      </w:tr>
      <w:tr w:rsidR="009E5869" w:rsidRPr="0036450D" w14:paraId="268F9E3B" w14:textId="77777777" w:rsidTr="00F85AC8">
        <w:tc>
          <w:tcPr>
            <w:tcW w:w="562" w:type="dxa"/>
            <w:shd w:val="clear" w:color="auto" w:fill="FF0000"/>
          </w:tcPr>
          <w:p w14:paraId="06E0700F" w14:textId="77777777" w:rsidR="009E5869" w:rsidRDefault="009E5869" w:rsidP="00F85AC8">
            <w:pPr>
              <w:spacing w:line="360" w:lineRule="auto"/>
              <w:rPr>
                <w:rFonts w:ascii="Verdana" w:hAnsi="Verdana"/>
                <w:sz w:val="16"/>
                <w:szCs w:val="16"/>
              </w:rPr>
            </w:pPr>
          </w:p>
        </w:tc>
        <w:tc>
          <w:tcPr>
            <w:tcW w:w="2840" w:type="dxa"/>
          </w:tcPr>
          <w:p w14:paraId="6B37924A" w14:textId="77777777" w:rsidR="009E5869" w:rsidRPr="0036450D" w:rsidRDefault="009E5869" w:rsidP="00F85AC8">
            <w:pPr>
              <w:spacing w:line="360" w:lineRule="auto"/>
              <w:rPr>
                <w:rFonts w:ascii="Verdana" w:hAnsi="Verdana"/>
                <w:sz w:val="16"/>
                <w:szCs w:val="16"/>
              </w:rPr>
            </w:pPr>
            <w:r>
              <w:rPr>
                <w:rFonts w:ascii="Verdana" w:hAnsi="Verdana"/>
                <w:sz w:val="16"/>
                <w:szCs w:val="16"/>
              </w:rPr>
              <w:t>Zhong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5665" w:type="dxa"/>
          </w:tcPr>
          <w:p w14:paraId="4DF40C7B" w14:textId="77777777" w:rsidR="009E5869" w:rsidRPr="0036450D"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7F2E945" w14:textId="77777777" w:rsidTr="00F85AC8">
        <w:tc>
          <w:tcPr>
            <w:tcW w:w="9067" w:type="dxa"/>
            <w:gridSpan w:val="3"/>
            <w:shd w:val="clear" w:color="auto" w:fill="auto"/>
          </w:tcPr>
          <w:p w14:paraId="6EB60536" w14:textId="77777777" w:rsidR="009E5869" w:rsidRPr="002455E6"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Zhong R, Chen L, Zhang Q, Li B, Qiu Y, Wang W, Tan D, Zou Y. Which Factors, Smoking, Drinking Alcohol, Betel Quid Chewing, or Underlying Diseases, Are More Likely to Influence the Severity of COVID-19? Front Physiol. 2021 Jan 18;11:623498. doi: 10.3389/fphys.2020.623498. PMID: 33536941; PMCID: PMC7849623.</w:t>
            </w:r>
          </w:p>
        </w:tc>
      </w:tr>
      <w:tr w:rsidR="009E5869" w:rsidRPr="0036450D" w14:paraId="07A23C90" w14:textId="77777777" w:rsidTr="00F85AC8">
        <w:tc>
          <w:tcPr>
            <w:tcW w:w="562" w:type="dxa"/>
            <w:shd w:val="clear" w:color="auto" w:fill="FF0000"/>
          </w:tcPr>
          <w:p w14:paraId="1CEBD143" w14:textId="77777777" w:rsidR="009E5869" w:rsidRDefault="009E5869" w:rsidP="00F85AC8">
            <w:pPr>
              <w:spacing w:line="360" w:lineRule="auto"/>
              <w:rPr>
                <w:rFonts w:ascii="Verdana" w:hAnsi="Verdana"/>
                <w:sz w:val="16"/>
                <w:szCs w:val="16"/>
              </w:rPr>
            </w:pPr>
          </w:p>
        </w:tc>
        <w:tc>
          <w:tcPr>
            <w:tcW w:w="2840" w:type="dxa"/>
          </w:tcPr>
          <w:p w14:paraId="1DC7BEF9" w14:textId="77777777" w:rsidR="009E5869" w:rsidRDefault="009E5869" w:rsidP="00F85AC8">
            <w:pPr>
              <w:spacing w:line="360" w:lineRule="auto"/>
              <w:rPr>
                <w:rFonts w:ascii="Verdana" w:hAnsi="Verdana"/>
                <w:sz w:val="16"/>
                <w:szCs w:val="16"/>
              </w:rPr>
            </w:pPr>
            <w:r>
              <w:rPr>
                <w:rFonts w:ascii="Verdana" w:hAnsi="Verdana"/>
                <w:sz w:val="16"/>
                <w:szCs w:val="16"/>
              </w:rPr>
              <w:t>Zhou</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12F622D0"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17B32897" w14:textId="77777777" w:rsidTr="00F85AC8">
        <w:tc>
          <w:tcPr>
            <w:tcW w:w="9067" w:type="dxa"/>
            <w:gridSpan w:val="3"/>
            <w:shd w:val="clear" w:color="auto" w:fill="auto"/>
          </w:tcPr>
          <w:p w14:paraId="75FA2039" w14:textId="77777777" w:rsidR="009E5869" w:rsidRPr="002455E6" w:rsidRDefault="009E5869" w:rsidP="00F85AC8">
            <w:pPr>
              <w:spacing w:line="360" w:lineRule="auto"/>
              <w:rPr>
                <w:rFonts w:ascii="Verdana" w:hAnsi="Verdana"/>
                <w:color w:val="000000" w:themeColor="text1"/>
                <w:sz w:val="16"/>
                <w:szCs w:val="16"/>
              </w:rPr>
            </w:pPr>
            <w:r w:rsidRPr="00343F78">
              <w:rPr>
                <w:rFonts w:ascii="Verdana" w:hAnsi="Verdana"/>
                <w:color w:val="000000" w:themeColor="text1"/>
                <w:sz w:val="16"/>
                <w:szCs w:val="16"/>
              </w:rPr>
              <w:t xml:space="preserve">Zhou C, Huang Z, Tan W, Li X, Yin W, Xiao Y, Tao Z, Geng S, Hu Y. Predictive factors of severe coronavirus disease 2019 in previously healthy young adults: a single-center, retrospective study. Respir Res. 2020 Jun 22;21(1):157. doi: 10.1186/s12931-020-01412-1. PMID: 32571410; PMCID: PMC7306646. </w:t>
            </w:r>
          </w:p>
        </w:tc>
      </w:tr>
      <w:tr w:rsidR="009E5869" w:rsidRPr="0036450D" w14:paraId="6C04018E" w14:textId="77777777" w:rsidTr="00F85AC8">
        <w:tc>
          <w:tcPr>
            <w:tcW w:w="562" w:type="dxa"/>
            <w:shd w:val="clear" w:color="auto" w:fill="FF0000"/>
          </w:tcPr>
          <w:p w14:paraId="4F28E253" w14:textId="77777777" w:rsidR="009E5869" w:rsidRDefault="009E5869" w:rsidP="00F85AC8">
            <w:pPr>
              <w:spacing w:line="360" w:lineRule="auto"/>
              <w:rPr>
                <w:rFonts w:ascii="Verdana" w:hAnsi="Verdana"/>
                <w:sz w:val="16"/>
                <w:szCs w:val="16"/>
              </w:rPr>
            </w:pPr>
          </w:p>
        </w:tc>
        <w:tc>
          <w:tcPr>
            <w:tcW w:w="2840" w:type="dxa"/>
          </w:tcPr>
          <w:p w14:paraId="6E7F7034" w14:textId="77777777" w:rsidR="009E5869" w:rsidRPr="00284824" w:rsidRDefault="009E5869" w:rsidP="00F85AC8">
            <w:pPr>
              <w:spacing w:line="360" w:lineRule="auto"/>
              <w:rPr>
                <w:rFonts w:ascii="Verdana" w:hAnsi="Verdana"/>
                <w:sz w:val="16"/>
                <w:szCs w:val="16"/>
                <w:lang w:val="fr-FR"/>
              </w:rPr>
            </w:pPr>
            <w:r w:rsidRPr="00284824">
              <w:rPr>
                <w:rFonts w:ascii="Verdana" w:hAnsi="Verdana"/>
                <w:sz w:val="16"/>
                <w:szCs w:val="16"/>
                <w:lang w:val="fr-FR"/>
              </w:rPr>
              <w:t xml:space="preserve">Zhu </w:t>
            </w:r>
            <w:r w:rsidRPr="00284824">
              <w:rPr>
                <w:rFonts w:ascii="Verdana" w:hAnsi="Verdana"/>
                <w:i/>
                <w:sz w:val="16"/>
                <w:szCs w:val="16"/>
                <w:lang w:val="fr-FR"/>
              </w:rPr>
              <w:t>et al.</w:t>
            </w:r>
            <w:r w:rsidRPr="00284824">
              <w:rPr>
                <w:rFonts w:ascii="Verdana" w:hAnsi="Verdana"/>
                <w:sz w:val="16"/>
                <w:szCs w:val="16"/>
                <w:lang w:val="fr-FR"/>
              </w:rPr>
              <w:t xml:space="preserve"> </w:t>
            </w:r>
            <w:r w:rsidRPr="00284824">
              <w:rPr>
                <w:rFonts w:ascii="Verdana" w:hAnsi="Verdana"/>
                <w:color w:val="0070C0"/>
                <w:sz w:val="16"/>
                <w:szCs w:val="16"/>
                <w:lang w:val="fr-FR"/>
              </w:rPr>
              <w:t xml:space="preserve">2020 </w:t>
            </w:r>
            <w:r w:rsidRPr="00284824">
              <w:rPr>
                <w:rFonts w:ascii="Verdana" w:hAnsi="Verdana"/>
                <w:i/>
                <w:color w:val="000000" w:themeColor="text1"/>
                <w:sz w:val="16"/>
                <w:szCs w:val="16"/>
                <w:lang w:val="fr-FR"/>
              </w:rPr>
              <w:t>J Psychiatric Res</w:t>
            </w:r>
          </w:p>
        </w:tc>
        <w:tc>
          <w:tcPr>
            <w:tcW w:w="5665" w:type="dxa"/>
          </w:tcPr>
          <w:p w14:paraId="2A0063DE"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0CFFAE1B" w14:textId="77777777" w:rsidTr="00F85AC8">
        <w:tc>
          <w:tcPr>
            <w:tcW w:w="9067" w:type="dxa"/>
            <w:gridSpan w:val="3"/>
            <w:shd w:val="clear" w:color="auto" w:fill="auto"/>
          </w:tcPr>
          <w:p w14:paraId="70BC907B" w14:textId="77777777" w:rsidR="009E5869" w:rsidRPr="00F5043C"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 xml:space="preserve">Zhu Z, Liu Q, Jiang X, Manandhar U, Luo Z, Zheng X, Li Y, Xie J, Zhang B. The psychological status of people affected by the COVID-19 outbreak in China. J Psychiatr Res. 2020 Oct;129:1-7. doi: 10.1016/j.jpsyychires.2020.05.026. Epub 2020 May 28. PMID: 32526513; PMCID: PMC7255091. </w:t>
            </w:r>
          </w:p>
        </w:tc>
      </w:tr>
      <w:tr w:rsidR="009E5869" w:rsidRPr="0036450D" w14:paraId="6F5C5891" w14:textId="77777777" w:rsidTr="00F85AC8">
        <w:tc>
          <w:tcPr>
            <w:tcW w:w="562" w:type="dxa"/>
            <w:shd w:val="clear" w:color="auto" w:fill="FF0000"/>
          </w:tcPr>
          <w:p w14:paraId="47C6F92E" w14:textId="77777777" w:rsidR="009E5869" w:rsidRDefault="009E5869" w:rsidP="00F85AC8">
            <w:pPr>
              <w:spacing w:line="360" w:lineRule="auto"/>
              <w:rPr>
                <w:rFonts w:ascii="Verdana" w:hAnsi="Verdana"/>
                <w:sz w:val="16"/>
                <w:szCs w:val="16"/>
              </w:rPr>
            </w:pPr>
          </w:p>
        </w:tc>
        <w:tc>
          <w:tcPr>
            <w:tcW w:w="2840" w:type="dxa"/>
          </w:tcPr>
          <w:p w14:paraId="37523C78" w14:textId="77777777" w:rsidR="009E5869" w:rsidRDefault="009E5869" w:rsidP="00F85AC8">
            <w:pPr>
              <w:spacing w:line="360" w:lineRule="auto"/>
              <w:rPr>
                <w:rFonts w:ascii="Verdana" w:hAnsi="Verdana"/>
                <w:sz w:val="16"/>
                <w:szCs w:val="16"/>
              </w:rPr>
            </w:pPr>
            <w:r>
              <w:rPr>
                <w:rFonts w:ascii="Verdana" w:hAnsi="Verdana"/>
                <w:sz w:val="16"/>
                <w:szCs w:val="16"/>
              </w:rPr>
              <w:t>Zhu</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 xml:space="preserve">0 </w:t>
            </w:r>
            <w:r w:rsidRPr="00551126">
              <w:rPr>
                <w:rFonts w:ascii="Verdana" w:hAnsi="Verdana"/>
                <w:i/>
                <w:color w:val="000000" w:themeColor="text1"/>
                <w:sz w:val="16"/>
                <w:szCs w:val="16"/>
              </w:rPr>
              <w:t>PLoS ONE</w:t>
            </w:r>
          </w:p>
        </w:tc>
        <w:tc>
          <w:tcPr>
            <w:tcW w:w="5665" w:type="dxa"/>
          </w:tcPr>
          <w:p w14:paraId="68E68A81"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62123CCB" w14:textId="77777777" w:rsidTr="00F85AC8">
        <w:tc>
          <w:tcPr>
            <w:tcW w:w="9067" w:type="dxa"/>
            <w:gridSpan w:val="3"/>
            <w:shd w:val="clear" w:color="auto" w:fill="auto"/>
          </w:tcPr>
          <w:p w14:paraId="44BEAD7C" w14:textId="77777777" w:rsidR="009E5869" w:rsidRPr="00F5043C" w:rsidRDefault="009E5869" w:rsidP="00F85AC8">
            <w:pPr>
              <w:spacing w:line="360" w:lineRule="auto"/>
              <w:rPr>
                <w:rFonts w:ascii="Verdana" w:hAnsi="Verdana"/>
                <w:color w:val="000000" w:themeColor="text1"/>
                <w:sz w:val="16"/>
                <w:szCs w:val="16"/>
              </w:rPr>
            </w:pPr>
            <w:r w:rsidRPr="00984ECD">
              <w:rPr>
                <w:rFonts w:ascii="Verdana" w:hAnsi="Verdana"/>
                <w:color w:val="000000" w:themeColor="text1"/>
                <w:sz w:val="16"/>
                <w:szCs w:val="16"/>
              </w:rPr>
              <w:t xml:space="preserve">Zhu S, Gao Q, Yang L, Yang Y, Xia W, Cai X, Hui Y, Zhu D, Zhang Y, Zhang G, Wu S, Wang Y, Zhou Z, Liu H, Zhang C, Zhang B, Yang J, Feng M, Ni Z, Chen B, Du C, He H, Qu Y, Wei Q, He C, Reinhardt JD. Prevalence and risk factors of disability and anxiety in a retrospective cohort of 432 survivors of Coronavirus Disease-2019 (Covid-19) from China. PLoS One. 2020 Dec 17;15(12):e0243883. doi: 10.1371/journal.pone.0243883. PMID: 33332386; PMCID: PMC7746260. </w:t>
            </w:r>
          </w:p>
        </w:tc>
      </w:tr>
      <w:tr w:rsidR="009E5869" w:rsidRPr="0036450D" w14:paraId="6D13B147" w14:textId="77777777" w:rsidTr="00F85AC8">
        <w:tc>
          <w:tcPr>
            <w:tcW w:w="562" w:type="dxa"/>
            <w:shd w:val="clear" w:color="auto" w:fill="FF0000"/>
          </w:tcPr>
          <w:p w14:paraId="70B33446" w14:textId="77777777" w:rsidR="009E5869" w:rsidRDefault="009E5869" w:rsidP="00F85AC8">
            <w:pPr>
              <w:spacing w:line="360" w:lineRule="auto"/>
              <w:rPr>
                <w:rFonts w:ascii="Verdana" w:hAnsi="Verdana"/>
                <w:sz w:val="16"/>
                <w:szCs w:val="16"/>
              </w:rPr>
            </w:pPr>
          </w:p>
        </w:tc>
        <w:tc>
          <w:tcPr>
            <w:tcW w:w="2840" w:type="dxa"/>
          </w:tcPr>
          <w:p w14:paraId="25E95D4A" w14:textId="77777777" w:rsidR="009E5869" w:rsidRDefault="009E5869" w:rsidP="00F85AC8">
            <w:pPr>
              <w:spacing w:line="360" w:lineRule="auto"/>
              <w:rPr>
                <w:rFonts w:ascii="Verdana" w:hAnsi="Verdana"/>
                <w:sz w:val="16"/>
                <w:szCs w:val="16"/>
              </w:rPr>
            </w:pPr>
            <w:r>
              <w:rPr>
                <w:rFonts w:ascii="Verdana" w:hAnsi="Verdana"/>
                <w:sz w:val="16"/>
                <w:szCs w:val="16"/>
              </w:rPr>
              <w:t>Zielinska-Turek</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1</w:t>
            </w:r>
          </w:p>
        </w:tc>
        <w:tc>
          <w:tcPr>
            <w:tcW w:w="5665" w:type="dxa"/>
          </w:tcPr>
          <w:p w14:paraId="04AC9D1A"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241454E8" w14:textId="77777777" w:rsidTr="00F85AC8">
        <w:tc>
          <w:tcPr>
            <w:tcW w:w="9067" w:type="dxa"/>
            <w:gridSpan w:val="3"/>
            <w:shd w:val="clear" w:color="auto" w:fill="auto"/>
          </w:tcPr>
          <w:p w14:paraId="2784F1E5" w14:textId="77777777" w:rsidR="009E5869" w:rsidRDefault="009E5869" w:rsidP="00F85AC8">
            <w:pPr>
              <w:pStyle w:val="EndNoteBibliography"/>
              <w:spacing w:after="0" w:line="360" w:lineRule="auto"/>
              <w:ind w:left="680" w:hanging="720"/>
              <w:rPr>
                <w:rFonts w:ascii="Verdana" w:hAnsi="Verdana"/>
                <w:color w:val="000000" w:themeColor="text1"/>
                <w:sz w:val="16"/>
                <w:szCs w:val="16"/>
              </w:rPr>
            </w:pPr>
            <w:r w:rsidRPr="00984ECD">
              <w:rPr>
                <w:rFonts w:ascii="Verdana" w:hAnsi="Verdana"/>
                <w:color w:val="000000" w:themeColor="text1"/>
                <w:sz w:val="16"/>
                <w:szCs w:val="16"/>
              </w:rPr>
              <w:t xml:space="preserve">Zielinska-Turek J, Jasinska A, Kolakowska J, Szadurska J, Kosior DA,  Dorobek M. (2021). Clinical features of </w:t>
            </w:r>
          </w:p>
          <w:p w14:paraId="3240B6D5" w14:textId="77777777" w:rsidR="009E5869" w:rsidRDefault="009E5869" w:rsidP="00F85AC8">
            <w:pPr>
              <w:pStyle w:val="EndNoteBibliography"/>
              <w:spacing w:after="0" w:line="360" w:lineRule="auto"/>
              <w:ind w:left="680" w:hanging="720"/>
              <w:rPr>
                <w:rFonts w:ascii="Verdana" w:hAnsi="Verdana"/>
                <w:i/>
                <w:color w:val="000000" w:themeColor="text1"/>
                <w:sz w:val="16"/>
                <w:szCs w:val="16"/>
                <w:lang w:val="fr-FR"/>
              </w:rPr>
            </w:pPr>
            <w:r w:rsidRPr="00984ECD">
              <w:rPr>
                <w:rFonts w:ascii="Verdana" w:hAnsi="Verdana"/>
                <w:color w:val="000000" w:themeColor="text1"/>
                <w:sz w:val="16"/>
                <w:szCs w:val="16"/>
              </w:rPr>
              <w:t xml:space="preserve">neurological patients with coronavirus 2019: an observational study of </w:t>
            </w:r>
            <w:r w:rsidRPr="00984ECD">
              <w:rPr>
                <w:rFonts w:ascii="Verdana" w:hAnsi="Verdana"/>
                <w:color w:val="000000" w:themeColor="text1"/>
                <w:sz w:val="16"/>
                <w:szCs w:val="16"/>
                <w:lang w:val="fr-FR"/>
              </w:rPr>
              <w:t xml:space="preserve">one centre. </w:t>
            </w:r>
            <w:r w:rsidRPr="00984ECD">
              <w:rPr>
                <w:rFonts w:ascii="Verdana" w:hAnsi="Verdana"/>
                <w:i/>
                <w:color w:val="000000" w:themeColor="text1"/>
                <w:sz w:val="16"/>
                <w:szCs w:val="16"/>
                <w:lang w:val="fr-FR"/>
              </w:rPr>
              <w:t xml:space="preserve">Neurol Neurochir Pol, </w:t>
            </w:r>
          </w:p>
          <w:p w14:paraId="77B2DEA5" w14:textId="77777777" w:rsidR="009E5869" w:rsidRPr="00F5043C" w:rsidRDefault="009E5869" w:rsidP="00F85AC8">
            <w:pPr>
              <w:pStyle w:val="EndNoteBibliography"/>
              <w:spacing w:after="0" w:line="360" w:lineRule="auto"/>
              <w:ind w:left="680" w:hanging="720"/>
              <w:rPr>
                <w:rFonts w:ascii="Verdana" w:hAnsi="Verdana"/>
                <w:color w:val="000000" w:themeColor="text1"/>
                <w:sz w:val="16"/>
                <w:szCs w:val="16"/>
              </w:rPr>
            </w:pPr>
            <w:r w:rsidRPr="00984ECD">
              <w:rPr>
                <w:rFonts w:ascii="Verdana" w:hAnsi="Verdana"/>
                <w:i/>
                <w:color w:val="000000" w:themeColor="text1"/>
                <w:sz w:val="16"/>
                <w:szCs w:val="16"/>
                <w:lang w:val="fr-FR"/>
              </w:rPr>
              <w:t>55</w:t>
            </w:r>
            <w:r w:rsidRPr="00984ECD">
              <w:rPr>
                <w:rFonts w:ascii="Verdana" w:hAnsi="Verdana"/>
                <w:color w:val="000000" w:themeColor="text1"/>
                <w:sz w:val="16"/>
                <w:szCs w:val="16"/>
                <w:lang w:val="fr-FR"/>
              </w:rPr>
              <w:t>(2), 195-201. doi:10.5603/PJNNS.a2021.0011</w:t>
            </w:r>
          </w:p>
        </w:tc>
      </w:tr>
      <w:tr w:rsidR="009E5869" w14:paraId="77D3CEC1" w14:textId="77777777" w:rsidTr="00F85AC8">
        <w:tc>
          <w:tcPr>
            <w:tcW w:w="562" w:type="dxa"/>
            <w:shd w:val="clear" w:color="auto" w:fill="FF0000"/>
          </w:tcPr>
          <w:p w14:paraId="3B0A1096" w14:textId="77777777" w:rsidR="009E5869" w:rsidRDefault="009E5869" w:rsidP="00F85AC8">
            <w:pPr>
              <w:spacing w:line="360" w:lineRule="auto"/>
              <w:rPr>
                <w:rFonts w:ascii="Verdana" w:hAnsi="Verdana"/>
                <w:sz w:val="16"/>
                <w:szCs w:val="16"/>
              </w:rPr>
            </w:pPr>
          </w:p>
        </w:tc>
        <w:tc>
          <w:tcPr>
            <w:tcW w:w="2840" w:type="dxa"/>
          </w:tcPr>
          <w:p w14:paraId="0C2B2F33" w14:textId="77777777" w:rsidR="009E5869" w:rsidRPr="00F47C00" w:rsidRDefault="009E5869" w:rsidP="00F85AC8">
            <w:pPr>
              <w:spacing w:line="360" w:lineRule="auto"/>
              <w:rPr>
                <w:rFonts w:ascii="Verdana" w:hAnsi="Verdana"/>
                <w:sz w:val="16"/>
                <w:szCs w:val="16"/>
              </w:rPr>
            </w:pPr>
            <w:r w:rsidRPr="00F810A1">
              <w:rPr>
                <w:rFonts w:ascii="Verdana" w:hAnsi="Verdana"/>
                <w:sz w:val="16"/>
                <w:szCs w:val="16"/>
              </w:rPr>
              <w:t>Zijlmans</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6FBE6FCC" w14:textId="77777777" w:rsidR="009E5869" w:rsidRDefault="009E5869" w:rsidP="00F85AC8">
            <w:pPr>
              <w:spacing w:line="360" w:lineRule="auto"/>
              <w:rPr>
                <w:rFonts w:ascii="Verdana" w:hAnsi="Verdana"/>
                <w:sz w:val="16"/>
                <w:szCs w:val="16"/>
              </w:rPr>
            </w:pPr>
            <w:r>
              <w:rPr>
                <w:rFonts w:ascii="Verdana" w:hAnsi="Verdana"/>
                <w:sz w:val="16"/>
                <w:szCs w:val="16"/>
              </w:rPr>
              <w:t xml:space="preserve">Mental health </w:t>
            </w:r>
            <w:r w:rsidRPr="005E4431">
              <w:rPr>
                <w:rFonts w:ascii="Verdana" w:hAnsi="Verdana"/>
                <w:sz w:val="16"/>
                <w:szCs w:val="16"/>
              </w:rPr>
              <w:sym w:font="Wingdings" w:char="F0E0"/>
            </w:r>
            <w:r>
              <w:rPr>
                <w:rFonts w:ascii="Verdana" w:hAnsi="Verdana"/>
                <w:sz w:val="16"/>
                <w:szCs w:val="16"/>
              </w:rPr>
              <w:t xml:space="preserve"> no risk/outcome data</w:t>
            </w:r>
          </w:p>
        </w:tc>
      </w:tr>
      <w:tr w:rsidR="009E5869" w14:paraId="596527AC" w14:textId="77777777" w:rsidTr="00F85AC8">
        <w:tc>
          <w:tcPr>
            <w:tcW w:w="9067" w:type="dxa"/>
            <w:gridSpan w:val="3"/>
            <w:shd w:val="clear" w:color="auto" w:fill="auto"/>
          </w:tcPr>
          <w:p w14:paraId="13AFC6AA" w14:textId="77777777" w:rsidR="009E5869" w:rsidRPr="00343F78" w:rsidRDefault="009E5869" w:rsidP="00F85AC8">
            <w:pPr>
              <w:spacing w:line="360" w:lineRule="auto"/>
              <w:rPr>
                <w:rFonts w:ascii="Verdana" w:eastAsiaTheme="minorHAnsi" w:hAnsi="Verdana" w:cstheme="minorBidi"/>
                <w:sz w:val="16"/>
                <w:szCs w:val="16"/>
                <w:lang w:val="de-DE"/>
              </w:rPr>
            </w:pPr>
            <w:r w:rsidRPr="00343F78">
              <w:rPr>
                <w:rFonts w:ascii="Verdana" w:eastAsiaTheme="minorHAnsi" w:hAnsi="Verdana" w:cstheme="minorBidi"/>
                <w:sz w:val="16"/>
                <w:szCs w:val="16"/>
                <w:lang w:val="nl-NL"/>
              </w:rPr>
              <w:t xml:space="preserve">Zijlmans J, Teela L, van Ewijk H, Klip H, van der Mheen M, Ruisch H, et al. </w:t>
            </w:r>
            <w:r w:rsidRPr="00343F78">
              <w:rPr>
                <w:rFonts w:ascii="Verdana" w:eastAsiaTheme="minorHAnsi" w:hAnsi="Verdana" w:cstheme="minorBidi"/>
                <w:sz w:val="16"/>
                <w:szCs w:val="16"/>
              </w:rPr>
              <w:t xml:space="preserve">Mental and Social Health of Children and Adolescents With Pre-existing Mental or Somatic Problems During the COVID-19 Pandemic Lockdown. </w:t>
            </w:r>
            <w:r w:rsidRPr="00343F78">
              <w:rPr>
                <w:rFonts w:ascii="Verdana" w:eastAsiaTheme="minorHAnsi" w:hAnsi="Verdana" w:cstheme="minorBidi"/>
                <w:sz w:val="16"/>
                <w:szCs w:val="16"/>
                <w:lang w:val="de-DE"/>
              </w:rPr>
              <w:t>Frontiers in psychiatry. 2021;12:692853–692853</w:t>
            </w:r>
            <w:r>
              <w:rPr>
                <w:rFonts w:ascii="Verdana" w:eastAsiaTheme="minorHAnsi" w:hAnsi="Verdana" w:cstheme="minorBidi"/>
                <w:sz w:val="16"/>
                <w:szCs w:val="16"/>
                <w:lang w:val="de-DE"/>
              </w:rPr>
              <w:t>.</w:t>
            </w:r>
          </w:p>
        </w:tc>
      </w:tr>
      <w:tr w:rsidR="009E5869" w:rsidRPr="0036450D" w14:paraId="3BA055F0" w14:textId="77777777" w:rsidTr="00F85AC8">
        <w:tc>
          <w:tcPr>
            <w:tcW w:w="562" w:type="dxa"/>
            <w:shd w:val="clear" w:color="auto" w:fill="FF0000"/>
          </w:tcPr>
          <w:p w14:paraId="18AFC901" w14:textId="77777777" w:rsidR="009E5869" w:rsidRDefault="009E5869" w:rsidP="00F85AC8">
            <w:pPr>
              <w:spacing w:line="360" w:lineRule="auto"/>
              <w:rPr>
                <w:rFonts w:ascii="Verdana" w:hAnsi="Verdana"/>
                <w:sz w:val="16"/>
                <w:szCs w:val="16"/>
              </w:rPr>
            </w:pPr>
          </w:p>
        </w:tc>
        <w:tc>
          <w:tcPr>
            <w:tcW w:w="2840" w:type="dxa"/>
          </w:tcPr>
          <w:p w14:paraId="2ABEE4D6" w14:textId="77777777" w:rsidR="009E5869" w:rsidRDefault="009E5869" w:rsidP="00F85AC8">
            <w:pPr>
              <w:spacing w:line="360" w:lineRule="auto"/>
              <w:rPr>
                <w:rFonts w:ascii="Verdana" w:hAnsi="Verdana"/>
                <w:sz w:val="16"/>
                <w:szCs w:val="16"/>
              </w:rPr>
            </w:pPr>
            <w:r>
              <w:rPr>
                <w:rFonts w:ascii="Verdana" w:hAnsi="Verdana"/>
                <w:sz w:val="16"/>
                <w:szCs w:val="16"/>
              </w:rPr>
              <w:t>Zimering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5665" w:type="dxa"/>
          </w:tcPr>
          <w:p w14:paraId="785DA56E" w14:textId="77777777" w:rsidR="009E5869" w:rsidRDefault="009E5869" w:rsidP="00F85AC8">
            <w:pPr>
              <w:spacing w:line="360" w:lineRule="auto"/>
              <w:rPr>
                <w:rFonts w:ascii="Verdana" w:hAnsi="Verdana"/>
                <w:sz w:val="16"/>
                <w:szCs w:val="16"/>
              </w:rPr>
            </w:pPr>
            <w:r>
              <w:rPr>
                <w:rFonts w:ascii="Verdana" w:hAnsi="Verdana"/>
                <w:sz w:val="16"/>
                <w:szCs w:val="16"/>
              </w:rPr>
              <w:t xml:space="preserve">No mental health </w:t>
            </w:r>
            <w:r w:rsidRPr="005E4431">
              <w:rPr>
                <w:rFonts w:ascii="Verdana" w:hAnsi="Verdana"/>
                <w:sz w:val="16"/>
                <w:szCs w:val="16"/>
              </w:rPr>
              <w:sym w:font="Wingdings" w:char="F0E0"/>
            </w:r>
            <w:r>
              <w:rPr>
                <w:rFonts w:ascii="Verdana" w:hAnsi="Verdana"/>
                <w:sz w:val="16"/>
                <w:szCs w:val="16"/>
              </w:rPr>
              <w:t xml:space="preserve"> risk/outcome data</w:t>
            </w:r>
          </w:p>
        </w:tc>
      </w:tr>
      <w:tr w:rsidR="009E5869" w:rsidRPr="0036450D" w14:paraId="5276EA9D" w14:textId="77777777" w:rsidTr="00F85AC8">
        <w:tc>
          <w:tcPr>
            <w:tcW w:w="9067" w:type="dxa"/>
            <w:gridSpan w:val="3"/>
            <w:shd w:val="clear" w:color="auto" w:fill="auto"/>
          </w:tcPr>
          <w:p w14:paraId="110D9E19" w14:textId="77777777" w:rsidR="009E5869" w:rsidRDefault="009E5869" w:rsidP="00F85AC8">
            <w:pPr>
              <w:spacing w:line="360" w:lineRule="auto"/>
              <w:rPr>
                <w:rFonts w:ascii="Verdana" w:hAnsi="Verdana"/>
                <w:sz w:val="16"/>
                <w:szCs w:val="16"/>
              </w:rPr>
            </w:pPr>
            <w:r w:rsidRPr="00343F78">
              <w:rPr>
                <w:rFonts w:ascii="Verdana" w:hAnsi="Verdana"/>
                <w:sz w:val="16"/>
                <w:szCs w:val="16"/>
                <w:lang w:val="de-DE"/>
              </w:rPr>
              <w:t xml:space="preserve">Zimering MB, Razzaki T, Tsang T, Shin JJ. </w:t>
            </w:r>
            <w:r w:rsidRPr="00343F78">
              <w:rPr>
                <w:rFonts w:ascii="Verdana" w:hAnsi="Verdana"/>
                <w:sz w:val="16"/>
                <w:szCs w:val="16"/>
              </w:rPr>
              <w:t>Inverse Association between Serotonin 2A Receptor Antagonist Medication Use and Mortality in Severe COVID-19 Infection. Endocrinol Diabetes Metab J. 2020 Sep 15;4(4):1-5. PMID: 33117497; PMCID: PMC7590925.</w:t>
            </w:r>
          </w:p>
        </w:tc>
      </w:tr>
      <w:tr w:rsidR="009E5869" w14:paraId="43476460" w14:textId="77777777" w:rsidTr="00F85AC8">
        <w:tc>
          <w:tcPr>
            <w:tcW w:w="562" w:type="dxa"/>
            <w:shd w:val="clear" w:color="auto" w:fill="FF0000"/>
          </w:tcPr>
          <w:p w14:paraId="37137874" w14:textId="77777777" w:rsidR="009E5869" w:rsidRPr="00401E3E" w:rsidRDefault="009E5869" w:rsidP="00F85AC8">
            <w:pPr>
              <w:spacing w:line="360" w:lineRule="auto"/>
              <w:rPr>
                <w:rFonts w:ascii="Verdana" w:hAnsi="Verdana"/>
                <w:sz w:val="16"/>
                <w:szCs w:val="16"/>
              </w:rPr>
            </w:pPr>
          </w:p>
        </w:tc>
        <w:tc>
          <w:tcPr>
            <w:tcW w:w="2840" w:type="dxa"/>
          </w:tcPr>
          <w:p w14:paraId="0100D7CE" w14:textId="77777777" w:rsidR="009E5869" w:rsidRPr="00DE5844" w:rsidRDefault="009E5869" w:rsidP="00F85AC8">
            <w:pPr>
              <w:spacing w:line="360" w:lineRule="auto"/>
              <w:rPr>
                <w:rFonts w:ascii="Verdana" w:hAnsi="Verdana"/>
                <w:sz w:val="16"/>
                <w:szCs w:val="16"/>
                <w:u w:val="single"/>
              </w:rPr>
            </w:pPr>
            <w:r w:rsidRPr="002C1D02">
              <w:rPr>
                <w:rFonts w:ascii="Verdana" w:hAnsi="Verdana"/>
                <w:sz w:val="16"/>
                <w:szCs w:val="16"/>
              </w:rPr>
              <w:t>Zimmermann</w:t>
            </w:r>
            <w:r>
              <w:rPr>
                <w:rFonts w:ascii="Verdana" w:hAnsi="Verdana"/>
                <w:sz w:val="16"/>
                <w:szCs w:val="16"/>
              </w:rPr>
              <w:t xml:space="preserve"> </w:t>
            </w:r>
            <w:r>
              <w:rPr>
                <w:rFonts w:ascii="Verdana" w:hAnsi="Verdana"/>
                <w:i/>
                <w:iCs/>
                <w:sz w:val="16"/>
                <w:szCs w:val="16"/>
              </w:rPr>
              <w:t xml:space="preserve">et al. </w:t>
            </w:r>
            <w:r w:rsidRPr="006D08F7">
              <w:rPr>
                <w:rFonts w:ascii="Verdana" w:hAnsi="Verdana"/>
                <w:color w:val="0070C0"/>
                <w:sz w:val="16"/>
                <w:szCs w:val="16"/>
              </w:rPr>
              <w:t xml:space="preserve">2021 </w:t>
            </w:r>
          </w:p>
        </w:tc>
        <w:tc>
          <w:tcPr>
            <w:tcW w:w="5665" w:type="dxa"/>
          </w:tcPr>
          <w:p w14:paraId="1863AF43" w14:textId="77777777" w:rsidR="009E5869" w:rsidRDefault="009E5869" w:rsidP="00F85AC8">
            <w:pPr>
              <w:spacing w:line="360" w:lineRule="auto"/>
              <w:rPr>
                <w:rFonts w:ascii="Verdana" w:hAnsi="Verdana"/>
                <w:sz w:val="16"/>
                <w:szCs w:val="16"/>
              </w:rPr>
            </w:pPr>
            <w:r>
              <w:rPr>
                <w:rFonts w:ascii="Verdana" w:hAnsi="Verdana"/>
                <w:sz w:val="16"/>
                <w:szCs w:val="16"/>
              </w:rPr>
              <w:t>No mental health, review paper</w:t>
            </w:r>
          </w:p>
        </w:tc>
      </w:tr>
      <w:tr w:rsidR="009E5869" w14:paraId="1FEF7F9F" w14:textId="77777777" w:rsidTr="00F85AC8">
        <w:tc>
          <w:tcPr>
            <w:tcW w:w="9067" w:type="dxa"/>
            <w:gridSpan w:val="3"/>
            <w:shd w:val="clear" w:color="auto" w:fill="auto"/>
          </w:tcPr>
          <w:p w14:paraId="24E27D59" w14:textId="77777777" w:rsidR="009E5869" w:rsidRPr="00343F78" w:rsidRDefault="009E5869" w:rsidP="00F85AC8">
            <w:pPr>
              <w:spacing w:line="360" w:lineRule="auto"/>
              <w:rPr>
                <w:rFonts w:ascii="Verdana" w:eastAsiaTheme="minorHAnsi" w:hAnsi="Verdana" w:cstheme="minorBidi"/>
                <w:sz w:val="16"/>
                <w:szCs w:val="16"/>
                <w:lang w:val="fr-FR"/>
              </w:rPr>
            </w:pPr>
            <w:r w:rsidRPr="00343F78">
              <w:rPr>
                <w:rFonts w:ascii="Verdana" w:eastAsiaTheme="minorHAnsi" w:hAnsi="Verdana" w:cstheme="minorBidi"/>
                <w:sz w:val="16"/>
                <w:szCs w:val="16"/>
              </w:rPr>
              <w:t xml:space="preserve">Zimmermann P, Pittet LF, Curtis N. How Common is Long COVID in Children and Adolescents? The Pediatric infectious disease journal. </w:t>
            </w:r>
            <w:r w:rsidRPr="00343F78">
              <w:rPr>
                <w:rFonts w:ascii="Verdana" w:eastAsiaTheme="minorHAnsi" w:hAnsi="Verdana" w:cstheme="minorBidi"/>
                <w:sz w:val="16"/>
                <w:szCs w:val="16"/>
                <w:lang w:val="fr-FR"/>
              </w:rPr>
              <w:t>2021;40(12):e482–e487.</w:t>
            </w:r>
          </w:p>
        </w:tc>
      </w:tr>
    </w:tbl>
    <w:p w14:paraId="3D364D8C" w14:textId="77777777" w:rsidR="00715AD0" w:rsidRDefault="00715AD0" w:rsidP="00715AD0">
      <w:pPr>
        <w:spacing w:line="276" w:lineRule="auto"/>
        <w:rPr>
          <w:rFonts w:ascii="Verdana" w:hAnsi="Verdana"/>
          <w:b/>
          <w:sz w:val="18"/>
          <w:szCs w:val="18"/>
        </w:rPr>
      </w:pPr>
    </w:p>
    <w:p w14:paraId="3824D074" w14:textId="77777777" w:rsidR="00715AD0" w:rsidRDefault="00715AD0" w:rsidP="00715AD0">
      <w:pPr>
        <w:spacing w:line="276" w:lineRule="auto"/>
        <w:rPr>
          <w:rFonts w:ascii="Verdana" w:hAnsi="Verdana"/>
          <w:b/>
          <w:sz w:val="18"/>
          <w:szCs w:val="18"/>
        </w:rPr>
      </w:pPr>
    </w:p>
    <w:p w14:paraId="205FE161" w14:textId="77777777" w:rsidR="0081105C" w:rsidRDefault="0081105C" w:rsidP="00715AD0">
      <w:pPr>
        <w:spacing w:line="276" w:lineRule="auto"/>
        <w:rPr>
          <w:rFonts w:ascii="Verdana" w:hAnsi="Verdana"/>
          <w:b/>
          <w:sz w:val="18"/>
          <w:szCs w:val="18"/>
        </w:rPr>
      </w:pPr>
    </w:p>
    <w:p w14:paraId="08F3F064" w14:textId="77777777" w:rsidR="0081105C" w:rsidRDefault="0081105C" w:rsidP="00715AD0">
      <w:pPr>
        <w:spacing w:line="276" w:lineRule="auto"/>
        <w:rPr>
          <w:rFonts w:ascii="Verdana" w:hAnsi="Verdana"/>
          <w:b/>
          <w:sz w:val="18"/>
          <w:szCs w:val="18"/>
        </w:rPr>
      </w:pPr>
    </w:p>
    <w:p w14:paraId="6749C095" w14:textId="6349403E" w:rsidR="00715AD0" w:rsidRPr="005953AB" w:rsidRDefault="00715AD0" w:rsidP="00715AD0">
      <w:pPr>
        <w:spacing w:line="276" w:lineRule="auto"/>
        <w:rPr>
          <w:rFonts w:ascii="Verdana" w:hAnsi="Verdana"/>
          <w:sz w:val="18"/>
          <w:szCs w:val="18"/>
        </w:rPr>
      </w:pPr>
      <w:r w:rsidRPr="00383498">
        <w:rPr>
          <w:rFonts w:ascii="Verdana" w:hAnsi="Verdana"/>
          <w:b/>
          <w:sz w:val="18"/>
          <w:szCs w:val="18"/>
        </w:rPr>
        <w:lastRenderedPageBreak/>
        <w:t>Table S</w:t>
      </w:r>
      <w:r>
        <w:rPr>
          <w:rFonts w:ascii="Verdana" w:hAnsi="Verdana"/>
          <w:b/>
          <w:sz w:val="18"/>
          <w:szCs w:val="18"/>
        </w:rPr>
        <w:t>3</w:t>
      </w:r>
      <w:r w:rsidRPr="00383498">
        <w:rPr>
          <w:rFonts w:ascii="Verdana" w:hAnsi="Verdana"/>
          <w:sz w:val="18"/>
          <w:szCs w:val="18"/>
        </w:rPr>
        <w:t xml:space="preserve">. </w:t>
      </w:r>
      <w:r w:rsidRPr="00482539">
        <w:rPr>
          <w:rFonts w:ascii="Verdana" w:hAnsi="Verdana"/>
          <w:sz w:val="18"/>
          <w:szCs w:val="18"/>
        </w:rPr>
        <w:t>Characteristics of included studies and samples</w:t>
      </w:r>
      <w:r>
        <w:rPr>
          <w:rFonts w:ascii="Verdana" w:hAnsi="Verdana"/>
          <w:sz w:val="18"/>
          <w:szCs w:val="18"/>
        </w:rPr>
        <w:t xml:space="preserve"> by outcome</w:t>
      </w:r>
    </w:p>
    <w:tbl>
      <w:tblPr>
        <w:tblW w:w="9072" w:type="dxa"/>
        <w:tblBorders>
          <w:top w:val="single" w:sz="8" w:space="0" w:color="auto"/>
          <w:bottom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2552"/>
        <w:gridCol w:w="1843"/>
        <w:gridCol w:w="4677"/>
      </w:tblGrid>
      <w:tr w:rsidR="00715AD0" w:rsidRPr="00114D17" w14:paraId="75450942" w14:textId="77777777" w:rsidTr="00F85AC8">
        <w:tc>
          <w:tcPr>
            <w:tcW w:w="2552" w:type="dxa"/>
            <w:tcBorders>
              <w:top w:val="single" w:sz="8" w:space="0" w:color="auto"/>
              <w:bottom w:val="single" w:sz="8" w:space="0" w:color="auto"/>
            </w:tcBorders>
          </w:tcPr>
          <w:p w14:paraId="136E1456" w14:textId="77777777" w:rsidR="00715AD0" w:rsidRPr="00114D17" w:rsidRDefault="00715AD0" w:rsidP="00F85AC8">
            <w:pPr>
              <w:spacing w:line="360" w:lineRule="auto"/>
              <w:rPr>
                <w:rFonts w:ascii="Verdana" w:hAnsi="Verdana" w:cs="Calibri"/>
                <w:sz w:val="18"/>
                <w:szCs w:val="18"/>
              </w:rPr>
            </w:pPr>
          </w:p>
        </w:tc>
        <w:tc>
          <w:tcPr>
            <w:tcW w:w="1843" w:type="dxa"/>
            <w:tcBorders>
              <w:top w:val="single" w:sz="8" w:space="0" w:color="auto"/>
              <w:bottom w:val="single" w:sz="8" w:space="0" w:color="auto"/>
            </w:tcBorders>
          </w:tcPr>
          <w:p w14:paraId="010ED28E" w14:textId="77777777" w:rsidR="00715AD0" w:rsidRPr="00EA4317" w:rsidRDefault="00715AD0" w:rsidP="00F85AC8">
            <w:pPr>
              <w:spacing w:line="360" w:lineRule="auto"/>
              <w:rPr>
                <w:rFonts w:ascii="Verdana" w:hAnsi="Verdana" w:cs="Calibri"/>
                <w:color w:val="000000" w:themeColor="text1"/>
                <w:sz w:val="16"/>
                <w:szCs w:val="16"/>
              </w:rPr>
            </w:pPr>
            <w:r w:rsidRPr="00EA4317">
              <w:rPr>
                <w:rFonts w:ascii="Verdana" w:hAnsi="Verdana" w:cs="Calibri"/>
                <w:i/>
                <w:color w:val="000000" w:themeColor="text1"/>
                <w:sz w:val="16"/>
                <w:szCs w:val="16"/>
              </w:rPr>
              <w:t xml:space="preserve">Type of study </w:t>
            </w:r>
          </w:p>
        </w:tc>
        <w:tc>
          <w:tcPr>
            <w:tcW w:w="4677" w:type="dxa"/>
            <w:tcBorders>
              <w:top w:val="single" w:sz="8" w:space="0" w:color="auto"/>
              <w:bottom w:val="single" w:sz="8" w:space="0" w:color="auto"/>
            </w:tcBorders>
          </w:tcPr>
          <w:p w14:paraId="30B0449D" w14:textId="77777777" w:rsidR="00715AD0" w:rsidRPr="0050355D" w:rsidRDefault="00715AD0" w:rsidP="00F85AC8">
            <w:pPr>
              <w:rPr>
                <w:rFonts w:ascii="Verdana" w:hAnsi="Verdana" w:cs="Calibri"/>
                <w:sz w:val="16"/>
                <w:szCs w:val="16"/>
              </w:rPr>
            </w:pPr>
            <w:r w:rsidRPr="00B64F83">
              <w:rPr>
                <w:rFonts w:ascii="Verdana" w:hAnsi="Verdana" w:cs="Calibri"/>
                <w:sz w:val="16"/>
                <w:szCs w:val="16"/>
                <w:u w:val="single"/>
              </w:rPr>
              <w:t>Controls</w:t>
            </w:r>
            <w:r>
              <w:rPr>
                <w:rFonts w:ascii="Verdana" w:hAnsi="Verdana" w:cs="Calibri"/>
                <w:sz w:val="16"/>
                <w:szCs w:val="16"/>
              </w:rPr>
              <w:t xml:space="preserve"> / statistical control or matching</w:t>
            </w:r>
          </w:p>
        </w:tc>
      </w:tr>
      <w:tr w:rsidR="00715AD0" w:rsidRPr="00BD5E8C" w14:paraId="34DFD56E" w14:textId="77777777" w:rsidTr="00F85AC8">
        <w:tc>
          <w:tcPr>
            <w:tcW w:w="2552" w:type="dxa"/>
          </w:tcPr>
          <w:p w14:paraId="74812697" w14:textId="77777777" w:rsidR="00715AD0" w:rsidRPr="00BD5E8C" w:rsidRDefault="00715AD0" w:rsidP="00F85AC8">
            <w:pPr>
              <w:spacing w:line="360" w:lineRule="auto"/>
              <w:rPr>
                <w:rFonts w:ascii="Verdana" w:hAnsi="Verdana" w:cs="Calibri"/>
                <w:bCs/>
                <w:sz w:val="14"/>
                <w:szCs w:val="14"/>
              </w:rPr>
            </w:pPr>
            <w:r w:rsidRPr="00BD5E8C">
              <w:rPr>
                <w:rFonts w:ascii="Verdana" w:hAnsi="Verdana" w:cs="Calibri"/>
                <w:bCs/>
                <w:sz w:val="14"/>
                <w:szCs w:val="14"/>
              </w:rPr>
              <w:t xml:space="preserve">Al-Aly </w:t>
            </w:r>
            <w:r w:rsidRPr="00BD5E8C">
              <w:rPr>
                <w:rFonts w:ascii="Verdana" w:hAnsi="Verdana" w:cs="Calibri"/>
                <w:bCs/>
                <w:i/>
                <w:sz w:val="14"/>
                <w:szCs w:val="14"/>
              </w:rPr>
              <w:t>et al.</w:t>
            </w:r>
            <w:r w:rsidRPr="00BD5E8C">
              <w:rPr>
                <w:rFonts w:ascii="Verdana" w:hAnsi="Verdana" w:cs="Calibri"/>
                <w:bCs/>
                <w:sz w:val="14"/>
                <w:szCs w:val="14"/>
              </w:rPr>
              <w:t xml:space="preserve"> </w:t>
            </w:r>
            <w:r w:rsidRPr="00BD5E8C">
              <w:rPr>
                <w:rFonts w:ascii="Verdana" w:hAnsi="Verdana" w:cs="Calibri"/>
                <w:bCs/>
                <w:color w:val="0070C0"/>
                <w:sz w:val="14"/>
                <w:szCs w:val="14"/>
              </w:rPr>
              <w:t>2022</w:t>
            </w:r>
          </w:p>
        </w:tc>
        <w:tc>
          <w:tcPr>
            <w:tcW w:w="1843" w:type="dxa"/>
          </w:tcPr>
          <w:p w14:paraId="19B26FCF"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6D7822E6"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cs="Calibri"/>
                <w:sz w:val="14"/>
                <w:szCs w:val="14"/>
              </w:rPr>
              <w:t>c</w:t>
            </w:r>
            <w:r w:rsidRPr="00BD5E8C">
              <w:rPr>
                <w:rFonts w:ascii="Verdana" w:hAnsi="Verdana" w:cs="Calibri"/>
                <w:sz w:val="14"/>
                <w:szCs w:val="14"/>
              </w:rPr>
              <w:t>omorbidities</w:t>
            </w:r>
          </w:p>
        </w:tc>
      </w:tr>
      <w:tr w:rsidR="00715AD0" w:rsidRPr="00BD5E8C" w14:paraId="667CD53C" w14:textId="77777777" w:rsidTr="00F85AC8">
        <w:tc>
          <w:tcPr>
            <w:tcW w:w="2552" w:type="dxa"/>
          </w:tcPr>
          <w:p w14:paraId="0A0BAAD1" w14:textId="77777777" w:rsidR="00715AD0" w:rsidRPr="00BD5E8C" w:rsidRDefault="00715AD0" w:rsidP="00F85AC8">
            <w:pPr>
              <w:spacing w:line="360" w:lineRule="auto"/>
              <w:rPr>
                <w:rFonts w:ascii="Verdana" w:hAnsi="Verdana"/>
                <w:sz w:val="14"/>
                <w:szCs w:val="14"/>
              </w:rPr>
            </w:pPr>
            <w:r w:rsidRPr="00BD5E8C">
              <w:rPr>
                <w:rFonts w:ascii="Verdana" w:hAnsi="Verdana" w:cs="Calibri"/>
                <w:sz w:val="14"/>
                <w:szCs w:val="14"/>
              </w:rPr>
              <w:t xml:space="preserve">Allen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2020</w:t>
            </w:r>
          </w:p>
        </w:tc>
        <w:tc>
          <w:tcPr>
            <w:tcW w:w="1843" w:type="dxa"/>
          </w:tcPr>
          <w:p w14:paraId="7CA4BCD5"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56ED3E53"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 </w:t>
            </w:r>
          </w:p>
        </w:tc>
      </w:tr>
      <w:tr w:rsidR="00715AD0" w:rsidRPr="00BD5E8C" w14:paraId="22A432E6" w14:textId="77777777" w:rsidTr="00F85AC8">
        <w:tc>
          <w:tcPr>
            <w:tcW w:w="2552" w:type="dxa"/>
          </w:tcPr>
          <w:p w14:paraId="5E0D4BE4" w14:textId="77777777" w:rsidR="00715AD0" w:rsidRPr="00BD5E8C" w:rsidRDefault="00715AD0" w:rsidP="00F85AC8">
            <w:pPr>
              <w:spacing w:line="360" w:lineRule="auto"/>
              <w:rPr>
                <w:rFonts w:ascii="Verdana" w:hAnsi="Verdana"/>
                <w:bCs/>
                <w:sz w:val="14"/>
                <w:szCs w:val="14"/>
              </w:rPr>
            </w:pPr>
            <w:r w:rsidRPr="00BD5E8C">
              <w:rPr>
                <w:rFonts w:ascii="Verdana" w:hAnsi="Verdana" w:cs="Calibri"/>
                <w:bCs/>
                <w:sz w:val="14"/>
                <w:szCs w:val="14"/>
              </w:rPr>
              <w:t xml:space="preserve">Amin </w:t>
            </w:r>
            <w:r w:rsidRPr="00BD5E8C">
              <w:rPr>
                <w:rFonts w:ascii="Verdana" w:hAnsi="Verdana" w:cs="Calibri"/>
                <w:bCs/>
                <w:i/>
                <w:sz w:val="14"/>
                <w:szCs w:val="14"/>
              </w:rPr>
              <w:t>et al.</w:t>
            </w:r>
            <w:r w:rsidRPr="00BD5E8C">
              <w:rPr>
                <w:rFonts w:ascii="Verdana" w:hAnsi="Verdana" w:cs="Calibri"/>
                <w:bCs/>
                <w:sz w:val="14"/>
                <w:szCs w:val="14"/>
              </w:rPr>
              <w:t xml:space="preserve"> </w:t>
            </w:r>
            <w:r w:rsidRPr="00BD5E8C">
              <w:rPr>
                <w:rFonts w:ascii="Verdana" w:hAnsi="Verdana" w:cs="Calibri"/>
                <w:bCs/>
                <w:color w:val="0070C0"/>
                <w:sz w:val="14"/>
                <w:szCs w:val="14"/>
              </w:rPr>
              <w:t>2022</w:t>
            </w:r>
          </w:p>
        </w:tc>
        <w:tc>
          <w:tcPr>
            <w:tcW w:w="1843" w:type="dxa"/>
          </w:tcPr>
          <w:p w14:paraId="3F2555A6"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1653A9C2" w14:textId="77777777" w:rsidR="00715AD0" w:rsidRPr="00BD5E8C" w:rsidRDefault="00715AD0" w:rsidP="00F85AC8">
            <w:pPr>
              <w:rPr>
                <w:rFonts w:ascii="Verdana" w:hAnsi="Verdana" w:cs="Calibri"/>
                <w:sz w:val="14"/>
                <w:szCs w:val="14"/>
              </w:rPr>
            </w:pPr>
            <w:r w:rsidRPr="00BD5E8C">
              <w:rPr>
                <w:rFonts w:ascii="Verdana" w:hAnsi="Verdana" w:cs="Calibri"/>
                <w:sz w:val="14"/>
                <w:szCs w:val="14"/>
              </w:rPr>
              <w:t xml:space="preserve">Healthy controls / </w:t>
            </w:r>
            <w:r>
              <w:rPr>
                <w:rFonts w:ascii="Verdana" w:hAnsi="Verdana" w:cs="Calibri"/>
                <w:sz w:val="14"/>
                <w:szCs w:val="14"/>
              </w:rPr>
              <w:t>n</w:t>
            </w:r>
            <w:r w:rsidRPr="00BD5E8C">
              <w:rPr>
                <w:rFonts w:ascii="Verdana" w:hAnsi="Verdana" w:cs="Calibri"/>
                <w:sz w:val="14"/>
                <w:szCs w:val="14"/>
              </w:rPr>
              <w:t xml:space="preserve">o control </w:t>
            </w:r>
          </w:p>
        </w:tc>
      </w:tr>
      <w:tr w:rsidR="00715AD0" w:rsidRPr="00BD5E8C" w14:paraId="6CBCB903" w14:textId="77777777" w:rsidTr="00F85AC8">
        <w:tc>
          <w:tcPr>
            <w:tcW w:w="2552" w:type="dxa"/>
          </w:tcPr>
          <w:p w14:paraId="1041569B" w14:textId="77777777" w:rsidR="00715AD0" w:rsidRPr="00BD5E8C" w:rsidRDefault="00715AD0" w:rsidP="00F85AC8">
            <w:pPr>
              <w:spacing w:line="360" w:lineRule="auto"/>
              <w:rPr>
                <w:rFonts w:ascii="Verdana" w:hAnsi="Verdana"/>
                <w:sz w:val="14"/>
                <w:szCs w:val="14"/>
              </w:rPr>
            </w:pPr>
            <w:r w:rsidRPr="00BD5E8C">
              <w:rPr>
                <w:rFonts w:ascii="Verdana" w:hAnsi="Verdana"/>
                <w:sz w:val="14"/>
                <w:szCs w:val="14"/>
              </w:rPr>
              <w:t>Azar</w:t>
            </w:r>
            <w:r w:rsidRPr="00BD5E8C">
              <w:rPr>
                <w:rFonts w:ascii="Verdana" w:hAnsi="Verdana"/>
                <w:i/>
                <w:sz w:val="14"/>
                <w:szCs w:val="14"/>
              </w:rPr>
              <w:t xml:space="preserve"> al.</w:t>
            </w:r>
            <w:r w:rsidRPr="00BD5E8C">
              <w:rPr>
                <w:rFonts w:ascii="Verdana" w:hAnsi="Verdana"/>
                <w:sz w:val="14"/>
                <w:szCs w:val="14"/>
              </w:rPr>
              <w:t xml:space="preserve"> </w:t>
            </w:r>
            <w:r w:rsidRPr="00BD5E8C">
              <w:rPr>
                <w:rFonts w:ascii="Verdana" w:hAnsi="Verdana"/>
                <w:color w:val="0070C0"/>
                <w:sz w:val="14"/>
                <w:szCs w:val="14"/>
              </w:rPr>
              <w:t>2020</w:t>
            </w:r>
          </w:p>
        </w:tc>
        <w:tc>
          <w:tcPr>
            <w:tcW w:w="1843" w:type="dxa"/>
          </w:tcPr>
          <w:p w14:paraId="35A442DD"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79A5E7DB"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3E65888B" w14:textId="77777777" w:rsidTr="00F85AC8">
        <w:tc>
          <w:tcPr>
            <w:tcW w:w="2552" w:type="dxa"/>
          </w:tcPr>
          <w:p w14:paraId="1F129D0E" w14:textId="77777777" w:rsidR="00715AD0" w:rsidRPr="00BD5E8C" w:rsidRDefault="00715AD0" w:rsidP="00F85AC8">
            <w:pPr>
              <w:spacing w:line="360" w:lineRule="auto"/>
              <w:rPr>
                <w:rFonts w:ascii="Verdana" w:hAnsi="Verdana" w:cs="Calibri"/>
                <w:sz w:val="14"/>
                <w:szCs w:val="14"/>
              </w:rPr>
            </w:pPr>
            <w:r w:rsidRPr="00BD5E8C">
              <w:rPr>
                <w:rFonts w:ascii="Verdana" w:hAnsi="Verdana"/>
                <w:sz w:val="14"/>
                <w:szCs w:val="14"/>
              </w:rPr>
              <w:t xml:space="preserve">Bailey </w:t>
            </w:r>
            <w:r w:rsidRPr="00BD5E8C">
              <w:rPr>
                <w:rFonts w:ascii="Verdana" w:hAnsi="Verdana"/>
                <w:i/>
                <w:sz w:val="14"/>
                <w:szCs w:val="14"/>
              </w:rPr>
              <w:t>et al.</w:t>
            </w:r>
            <w:r w:rsidRPr="00BD5E8C">
              <w:rPr>
                <w:rFonts w:ascii="Verdana" w:hAnsi="Verdana"/>
                <w:sz w:val="14"/>
                <w:szCs w:val="14"/>
              </w:rPr>
              <w:t xml:space="preserve"> </w:t>
            </w:r>
            <w:r w:rsidRPr="00BD5E8C">
              <w:rPr>
                <w:rFonts w:ascii="Verdana" w:hAnsi="Verdana"/>
                <w:color w:val="0070C0"/>
                <w:sz w:val="14"/>
                <w:szCs w:val="14"/>
              </w:rPr>
              <w:t>2021</w:t>
            </w:r>
          </w:p>
        </w:tc>
        <w:tc>
          <w:tcPr>
            <w:tcW w:w="1843" w:type="dxa"/>
          </w:tcPr>
          <w:p w14:paraId="281FEA65"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6B6FE308"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5418DE73" w14:textId="77777777" w:rsidTr="00F85AC8">
        <w:tc>
          <w:tcPr>
            <w:tcW w:w="2552" w:type="dxa"/>
          </w:tcPr>
          <w:p w14:paraId="5833FFDB" w14:textId="77777777" w:rsidR="00715AD0" w:rsidRPr="00BD5E8C" w:rsidRDefault="00715AD0" w:rsidP="00F85AC8">
            <w:pPr>
              <w:spacing w:line="360" w:lineRule="auto"/>
              <w:rPr>
                <w:rFonts w:ascii="Verdana" w:hAnsi="Verdana" w:cs="Calibri"/>
                <w:sz w:val="14"/>
                <w:szCs w:val="14"/>
              </w:rPr>
            </w:pPr>
            <w:r w:rsidRPr="00BD5E8C">
              <w:rPr>
                <w:rFonts w:ascii="Verdana" w:hAnsi="Verdana"/>
                <w:sz w:val="14"/>
                <w:szCs w:val="14"/>
              </w:rPr>
              <w:t xml:space="preserve">Baillargeon </w:t>
            </w:r>
            <w:r w:rsidRPr="00BD5E8C">
              <w:rPr>
                <w:rFonts w:ascii="Verdana" w:hAnsi="Verdana"/>
                <w:i/>
                <w:sz w:val="14"/>
                <w:szCs w:val="14"/>
              </w:rPr>
              <w:t>et al.</w:t>
            </w:r>
            <w:r w:rsidRPr="00BD5E8C">
              <w:rPr>
                <w:rFonts w:ascii="Verdana" w:hAnsi="Verdana"/>
                <w:sz w:val="14"/>
                <w:szCs w:val="14"/>
              </w:rPr>
              <w:t xml:space="preserve"> </w:t>
            </w:r>
            <w:r w:rsidRPr="00BD5E8C">
              <w:rPr>
                <w:rFonts w:ascii="Verdana" w:hAnsi="Verdana"/>
                <w:color w:val="0070C0"/>
                <w:sz w:val="14"/>
                <w:szCs w:val="14"/>
              </w:rPr>
              <w:t>2021</w:t>
            </w:r>
          </w:p>
        </w:tc>
        <w:tc>
          <w:tcPr>
            <w:tcW w:w="1843" w:type="dxa"/>
          </w:tcPr>
          <w:p w14:paraId="5DEB59B6"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28DD7D33" w14:textId="77777777" w:rsidR="00715AD0" w:rsidRPr="00BD5E8C" w:rsidRDefault="00715AD0" w:rsidP="00F85AC8">
            <w:pPr>
              <w:rPr>
                <w:rFonts w:ascii="Verdana" w:hAnsi="Verdana"/>
                <w:sz w:val="14"/>
                <w:szCs w:val="14"/>
              </w:rPr>
            </w:pPr>
            <w:r>
              <w:rPr>
                <w:rFonts w:ascii="Verdana" w:hAnsi="Verdana" w:cs="Calibri"/>
                <w:sz w:val="14"/>
                <w:szCs w:val="14"/>
              </w:rPr>
              <w:t xml:space="preserve"> </w:t>
            </w:r>
            <w:r w:rsidRPr="00BD5E8C">
              <w:rPr>
                <w:rFonts w:ascii="Verdana" w:hAnsi="Verdana" w:cs="Calibri"/>
                <w:sz w:val="14"/>
                <w:szCs w:val="14"/>
                <w:u w:val="single"/>
              </w:rPr>
              <w:t>-/- condition</w:t>
            </w:r>
            <w:r w:rsidRPr="00BD5E8C">
              <w:rPr>
                <w:rFonts w:ascii="Verdana" w:hAnsi="Verdana" w:cs="Calibri"/>
                <w:sz w:val="14"/>
                <w:szCs w:val="14"/>
              </w:rPr>
              <w:t xml:space="preserve"> </w:t>
            </w:r>
            <w:r>
              <w:rPr>
                <w:rFonts w:ascii="Verdana" w:hAnsi="Verdana" w:cs="Calibri"/>
                <w:sz w:val="14"/>
                <w:szCs w:val="14"/>
              </w:rPr>
              <w:t>/ p</w:t>
            </w:r>
            <w:r w:rsidRPr="00BD5E8C">
              <w:rPr>
                <w:rFonts w:ascii="Verdana" w:hAnsi="Verdana" w:cs="Calibri"/>
                <w:sz w:val="14"/>
                <w:szCs w:val="14"/>
              </w:rPr>
              <w:t xml:space="preserve">ropensity matching </w:t>
            </w:r>
          </w:p>
        </w:tc>
      </w:tr>
      <w:tr w:rsidR="00715AD0" w:rsidRPr="00BD5E8C" w14:paraId="23BBE79B" w14:textId="77777777" w:rsidTr="00F85AC8">
        <w:tc>
          <w:tcPr>
            <w:tcW w:w="2552" w:type="dxa"/>
          </w:tcPr>
          <w:p w14:paraId="591AC235" w14:textId="77777777" w:rsidR="00715AD0" w:rsidRPr="00BD5E8C" w:rsidRDefault="00715AD0" w:rsidP="00F85AC8">
            <w:pPr>
              <w:spacing w:line="360" w:lineRule="auto"/>
              <w:rPr>
                <w:rFonts w:ascii="Verdana" w:hAnsi="Verdana"/>
                <w:sz w:val="14"/>
                <w:szCs w:val="14"/>
              </w:rPr>
            </w:pPr>
            <w:r w:rsidRPr="00BD5E8C">
              <w:rPr>
                <w:rFonts w:ascii="Verdana" w:hAnsi="Verdana" w:cs="Calibri"/>
                <w:sz w:val="14"/>
                <w:szCs w:val="14"/>
              </w:rPr>
              <w:t xml:space="preserve">Barcella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2020</w:t>
            </w:r>
          </w:p>
        </w:tc>
        <w:tc>
          <w:tcPr>
            <w:tcW w:w="1843" w:type="dxa"/>
          </w:tcPr>
          <w:p w14:paraId="729962B0"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016BE850"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7942AA52" w14:textId="77777777" w:rsidTr="00F85AC8">
        <w:tc>
          <w:tcPr>
            <w:tcW w:w="2552" w:type="dxa"/>
          </w:tcPr>
          <w:p w14:paraId="7AB0F508" w14:textId="77777777" w:rsidR="00715AD0" w:rsidRPr="00BD5E8C" w:rsidRDefault="00715AD0" w:rsidP="00F85AC8">
            <w:pPr>
              <w:spacing w:line="360" w:lineRule="auto"/>
              <w:rPr>
                <w:rFonts w:ascii="Verdana" w:hAnsi="Verdana"/>
                <w:sz w:val="14"/>
                <w:szCs w:val="14"/>
              </w:rPr>
            </w:pPr>
            <w:r w:rsidRPr="00BD5E8C">
              <w:rPr>
                <w:rFonts w:ascii="Verdana" w:hAnsi="Verdana"/>
                <w:sz w:val="14"/>
                <w:szCs w:val="14"/>
              </w:rPr>
              <w:t xml:space="preserve">Bayrak </w:t>
            </w:r>
            <w:r>
              <w:rPr>
                <w:rFonts w:ascii="Verdana" w:hAnsi="Verdana"/>
                <w:sz w:val="14"/>
                <w:szCs w:val="14"/>
              </w:rPr>
              <w:t>and</w:t>
            </w:r>
            <w:r w:rsidRPr="00BD5E8C">
              <w:rPr>
                <w:rFonts w:ascii="Verdana" w:hAnsi="Verdana"/>
                <w:sz w:val="14"/>
                <w:szCs w:val="14"/>
              </w:rPr>
              <w:t xml:space="preserve"> Çadirci, </w:t>
            </w:r>
            <w:r w:rsidRPr="00BD5E8C">
              <w:rPr>
                <w:rFonts w:ascii="Verdana" w:hAnsi="Verdana"/>
                <w:color w:val="0070C0"/>
                <w:sz w:val="14"/>
                <w:szCs w:val="14"/>
              </w:rPr>
              <w:t>2021</w:t>
            </w:r>
          </w:p>
        </w:tc>
        <w:tc>
          <w:tcPr>
            <w:tcW w:w="1843" w:type="dxa"/>
          </w:tcPr>
          <w:p w14:paraId="71B5236F"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Prospective</w:t>
            </w:r>
          </w:p>
        </w:tc>
        <w:tc>
          <w:tcPr>
            <w:tcW w:w="4677" w:type="dxa"/>
          </w:tcPr>
          <w:p w14:paraId="4D1D5495"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w:t>
            </w:r>
            <w:r>
              <w:rPr>
                <w:rFonts w:ascii="Verdana" w:hAnsi="Verdana" w:cs="Calibri"/>
                <w:sz w:val="14"/>
                <w:szCs w:val="14"/>
              </w:rPr>
              <w:t>/ n</w:t>
            </w:r>
            <w:r w:rsidRPr="00BD5E8C">
              <w:rPr>
                <w:rFonts w:ascii="Verdana" w:hAnsi="Verdana" w:cs="Calibri"/>
                <w:sz w:val="14"/>
                <w:szCs w:val="14"/>
              </w:rPr>
              <w:t>o control</w:t>
            </w:r>
          </w:p>
        </w:tc>
      </w:tr>
      <w:tr w:rsidR="00715AD0" w:rsidRPr="00BD5E8C" w14:paraId="4C4C9287" w14:textId="77777777" w:rsidTr="00F85AC8">
        <w:tc>
          <w:tcPr>
            <w:tcW w:w="2552" w:type="dxa"/>
          </w:tcPr>
          <w:p w14:paraId="0D8D15F6" w14:textId="77777777" w:rsidR="00715AD0" w:rsidRPr="00BD5E8C" w:rsidRDefault="00715AD0" w:rsidP="00F85AC8">
            <w:pPr>
              <w:spacing w:line="360" w:lineRule="auto"/>
              <w:rPr>
                <w:rFonts w:ascii="Verdana" w:hAnsi="Verdana"/>
                <w:bCs/>
                <w:sz w:val="14"/>
                <w:szCs w:val="14"/>
              </w:rPr>
            </w:pPr>
            <w:r w:rsidRPr="00BD5E8C">
              <w:rPr>
                <w:rFonts w:ascii="Verdana" w:hAnsi="Verdana"/>
                <w:bCs/>
                <w:sz w:val="14"/>
                <w:szCs w:val="14"/>
              </w:rPr>
              <w:t xml:space="preserve">Bellan </w:t>
            </w:r>
            <w:r w:rsidRPr="00BD5E8C">
              <w:rPr>
                <w:rFonts w:ascii="Verdana" w:hAnsi="Verdana"/>
                <w:bCs/>
                <w:i/>
                <w:iCs/>
                <w:sz w:val="14"/>
                <w:szCs w:val="14"/>
              </w:rPr>
              <w:t xml:space="preserve">et al. </w:t>
            </w:r>
            <w:r w:rsidRPr="00BD5E8C">
              <w:rPr>
                <w:rFonts w:ascii="Verdana" w:hAnsi="Verdana"/>
                <w:bCs/>
                <w:color w:val="4472C4" w:themeColor="accent1"/>
                <w:sz w:val="14"/>
                <w:szCs w:val="14"/>
              </w:rPr>
              <w:t>2022</w:t>
            </w:r>
          </w:p>
        </w:tc>
        <w:tc>
          <w:tcPr>
            <w:tcW w:w="1843" w:type="dxa"/>
          </w:tcPr>
          <w:p w14:paraId="78902FBE"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Prospective </w:t>
            </w:r>
          </w:p>
        </w:tc>
        <w:tc>
          <w:tcPr>
            <w:tcW w:w="4677" w:type="dxa"/>
          </w:tcPr>
          <w:p w14:paraId="4E8480C3"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295A6204" w14:textId="77777777" w:rsidTr="00F85AC8">
        <w:tc>
          <w:tcPr>
            <w:tcW w:w="2552" w:type="dxa"/>
          </w:tcPr>
          <w:p w14:paraId="309E2F25" w14:textId="77777777" w:rsidR="00715AD0" w:rsidRPr="00BD5E8C" w:rsidRDefault="00715AD0" w:rsidP="00F85AC8">
            <w:pPr>
              <w:spacing w:line="360" w:lineRule="auto"/>
              <w:rPr>
                <w:rFonts w:ascii="Verdana" w:hAnsi="Verdana" w:cs="Calibri"/>
                <w:bCs/>
                <w:sz w:val="14"/>
                <w:szCs w:val="14"/>
              </w:rPr>
            </w:pPr>
            <w:r w:rsidRPr="00BD5E8C">
              <w:rPr>
                <w:rFonts w:ascii="Verdana" w:hAnsi="Verdana"/>
                <w:bCs/>
                <w:sz w:val="14"/>
                <w:szCs w:val="14"/>
              </w:rPr>
              <w:t xml:space="preserve">Bhopalwala </w:t>
            </w:r>
            <w:r w:rsidRPr="00BD5E8C">
              <w:rPr>
                <w:rFonts w:ascii="Verdana" w:hAnsi="Verdana"/>
                <w:bCs/>
                <w:i/>
                <w:iCs/>
                <w:sz w:val="14"/>
                <w:szCs w:val="14"/>
              </w:rPr>
              <w:t>et al.</w:t>
            </w:r>
            <w:r w:rsidRPr="00BD5E8C">
              <w:rPr>
                <w:rFonts w:ascii="Verdana" w:hAnsi="Verdana"/>
                <w:bCs/>
                <w:sz w:val="14"/>
                <w:szCs w:val="14"/>
              </w:rPr>
              <w:t xml:space="preserve"> </w:t>
            </w:r>
            <w:r w:rsidRPr="00BD5E8C">
              <w:rPr>
                <w:rFonts w:ascii="Verdana" w:hAnsi="Verdana"/>
                <w:bCs/>
                <w:color w:val="0070C0"/>
                <w:sz w:val="14"/>
                <w:szCs w:val="14"/>
              </w:rPr>
              <w:t>2022</w:t>
            </w:r>
          </w:p>
        </w:tc>
        <w:tc>
          <w:tcPr>
            <w:tcW w:w="1843" w:type="dxa"/>
          </w:tcPr>
          <w:p w14:paraId="3F8359B6" w14:textId="77777777" w:rsidR="00715AD0" w:rsidRPr="00EA4317" w:rsidRDefault="00715AD0" w:rsidP="00F85AC8">
            <w:pPr>
              <w:spacing w:line="360" w:lineRule="auto"/>
              <w:rPr>
                <w:rFonts w:ascii="Verdana" w:hAnsi="Verdana" w:cs="Calibri"/>
                <w: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2D156898"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65BA0842" w14:textId="77777777" w:rsidTr="00F85AC8">
        <w:tc>
          <w:tcPr>
            <w:tcW w:w="2552" w:type="dxa"/>
          </w:tcPr>
          <w:p w14:paraId="0B6F0248" w14:textId="77777777" w:rsidR="00715AD0" w:rsidRPr="00BD5E8C" w:rsidRDefault="00715AD0" w:rsidP="00F85AC8">
            <w:pPr>
              <w:spacing w:line="360" w:lineRule="auto"/>
              <w:rPr>
                <w:rFonts w:ascii="Verdana" w:hAnsi="Verdana" w:cs="Calibri"/>
                <w:sz w:val="14"/>
                <w:szCs w:val="14"/>
              </w:rPr>
            </w:pPr>
            <w:r w:rsidRPr="00BD5E8C">
              <w:rPr>
                <w:rFonts w:ascii="Verdana" w:hAnsi="Verdana"/>
                <w:sz w:val="14"/>
                <w:szCs w:val="14"/>
              </w:rPr>
              <w:t xml:space="preserve">Canal-Rivero </w:t>
            </w:r>
            <w:r w:rsidRPr="00BD5E8C">
              <w:rPr>
                <w:rFonts w:ascii="Verdana" w:hAnsi="Verdana"/>
                <w:i/>
                <w:sz w:val="14"/>
                <w:szCs w:val="14"/>
              </w:rPr>
              <w:t>et al.</w:t>
            </w:r>
            <w:r w:rsidRPr="00BD5E8C">
              <w:rPr>
                <w:rFonts w:ascii="Verdana" w:hAnsi="Verdana"/>
                <w:sz w:val="14"/>
                <w:szCs w:val="14"/>
              </w:rPr>
              <w:t xml:space="preserve"> </w:t>
            </w:r>
            <w:r w:rsidRPr="005F7458">
              <w:rPr>
                <w:rFonts w:ascii="Verdana" w:hAnsi="Verdana"/>
                <w:color w:val="00B050"/>
                <w:sz w:val="14"/>
                <w:szCs w:val="14"/>
              </w:rPr>
              <w:t>2021</w:t>
            </w:r>
          </w:p>
        </w:tc>
        <w:tc>
          <w:tcPr>
            <w:tcW w:w="1843" w:type="dxa"/>
          </w:tcPr>
          <w:p w14:paraId="3CB73AEE"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5C5C8DD5"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w:t>
            </w:r>
            <w:r>
              <w:rPr>
                <w:rFonts w:ascii="Verdana" w:hAnsi="Verdana" w:cs="Calibri"/>
                <w:sz w:val="14"/>
                <w:szCs w:val="14"/>
              </w:rPr>
              <w:t>/ n</w:t>
            </w:r>
            <w:r w:rsidRPr="00BD5E8C">
              <w:rPr>
                <w:rFonts w:ascii="Verdana" w:hAnsi="Verdana" w:cs="Calibri"/>
                <w:sz w:val="14"/>
                <w:szCs w:val="14"/>
              </w:rPr>
              <w:t>o control</w:t>
            </w:r>
          </w:p>
        </w:tc>
      </w:tr>
      <w:tr w:rsidR="00715AD0" w:rsidRPr="00BD5E8C" w14:paraId="383D63EF" w14:textId="77777777" w:rsidTr="00F85AC8">
        <w:tc>
          <w:tcPr>
            <w:tcW w:w="2552" w:type="dxa"/>
          </w:tcPr>
          <w:p w14:paraId="08D48B50" w14:textId="77777777" w:rsidR="00715AD0" w:rsidRPr="004B3595" w:rsidRDefault="00715AD0" w:rsidP="00F85AC8">
            <w:pPr>
              <w:spacing w:line="360" w:lineRule="auto"/>
              <w:rPr>
                <w:rFonts w:ascii="Verdana" w:hAnsi="Verdana"/>
                <w:sz w:val="14"/>
                <w:szCs w:val="14"/>
              </w:rPr>
            </w:pPr>
            <w:r w:rsidRPr="004B3595">
              <w:rPr>
                <w:rFonts w:ascii="Verdana" w:hAnsi="Verdana" w:cs="Calibri"/>
                <w:sz w:val="14"/>
                <w:szCs w:val="14"/>
              </w:rPr>
              <w:t xml:space="preserve">Castro </w:t>
            </w:r>
            <w:r w:rsidRPr="004B3595">
              <w:rPr>
                <w:rFonts w:ascii="Verdana" w:hAnsi="Verdana" w:cs="Calibri"/>
                <w:i/>
                <w:sz w:val="14"/>
                <w:szCs w:val="14"/>
              </w:rPr>
              <w:t>et al.</w:t>
            </w:r>
            <w:r w:rsidRPr="004B3595">
              <w:rPr>
                <w:rFonts w:ascii="Verdana" w:hAnsi="Verdana" w:cs="Calibri"/>
                <w:sz w:val="14"/>
                <w:szCs w:val="14"/>
              </w:rPr>
              <w:t xml:space="preserve"> </w:t>
            </w:r>
            <w:r w:rsidRPr="004B3595">
              <w:rPr>
                <w:rFonts w:ascii="Verdana" w:hAnsi="Verdana" w:cs="Calibri"/>
                <w:color w:val="0070C0"/>
                <w:sz w:val="14"/>
                <w:szCs w:val="14"/>
              </w:rPr>
              <w:t>2021</w:t>
            </w:r>
          </w:p>
        </w:tc>
        <w:tc>
          <w:tcPr>
            <w:tcW w:w="1843" w:type="dxa"/>
          </w:tcPr>
          <w:p w14:paraId="5CF13AB3"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2D65DF89" w14:textId="77777777" w:rsidR="00715AD0" w:rsidRPr="00BD5E8C" w:rsidRDefault="00715AD0" w:rsidP="00E6422C">
            <w:pPr>
              <w:spacing w:line="276" w:lineRule="auto"/>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r>
              <w:rPr>
                <w:rFonts w:ascii="Verdana" w:hAnsi="Verdana" w:cs="Calibri"/>
                <w:sz w:val="14"/>
                <w:szCs w:val="14"/>
              </w:rPr>
              <w:t xml:space="preserve"> (for mood, not for SUD and anxiety)</w:t>
            </w:r>
          </w:p>
        </w:tc>
      </w:tr>
      <w:tr w:rsidR="00715AD0" w:rsidRPr="00BD5E8C" w14:paraId="03C6A3BD" w14:textId="77777777" w:rsidTr="00F85AC8">
        <w:tc>
          <w:tcPr>
            <w:tcW w:w="2552" w:type="dxa"/>
          </w:tcPr>
          <w:p w14:paraId="262FA782" w14:textId="77777777" w:rsidR="00715AD0" w:rsidRPr="004B3595" w:rsidRDefault="00715AD0" w:rsidP="00F85AC8">
            <w:pPr>
              <w:spacing w:line="360" w:lineRule="auto"/>
              <w:rPr>
                <w:rFonts w:ascii="Verdana" w:hAnsi="Verdana" w:cs="Calibri"/>
                <w:sz w:val="14"/>
                <w:szCs w:val="14"/>
              </w:rPr>
            </w:pPr>
            <w:r w:rsidRPr="004B3595">
              <w:rPr>
                <w:rFonts w:ascii="Verdana" w:hAnsi="Verdana" w:cs="Calibri"/>
                <w:sz w:val="14"/>
                <w:szCs w:val="14"/>
              </w:rPr>
              <w:t xml:space="preserve">Catalan </w:t>
            </w:r>
            <w:r w:rsidRPr="004B3595">
              <w:rPr>
                <w:rFonts w:ascii="Verdana" w:hAnsi="Verdana" w:cs="Calibri"/>
                <w:i/>
                <w:sz w:val="14"/>
                <w:szCs w:val="14"/>
              </w:rPr>
              <w:t>et al.</w:t>
            </w:r>
            <w:r w:rsidRPr="004B3595">
              <w:rPr>
                <w:rFonts w:ascii="Verdana" w:hAnsi="Verdana" w:cs="Calibri"/>
                <w:sz w:val="14"/>
                <w:szCs w:val="14"/>
              </w:rPr>
              <w:t xml:space="preserve"> </w:t>
            </w:r>
            <w:r w:rsidRPr="004B3595">
              <w:rPr>
                <w:rFonts w:ascii="Verdana" w:hAnsi="Verdana" w:cs="Calibri"/>
                <w:color w:val="0070C0"/>
                <w:sz w:val="14"/>
                <w:szCs w:val="14"/>
              </w:rPr>
              <w:t>2022</w:t>
            </w:r>
          </w:p>
        </w:tc>
        <w:tc>
          <w:tcPr>
            <w:tcW w:w="1843" w:type="dxa"/>
          </w:tcPr>
          <w:p w14:paraId="0D39FE58"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04DF40D3" w14:textId="77777777" w:rsidR="00715AD0" w:rsidRPr="00BD5E8C" w:rsidRDefault="00715AD0" w:rsidP="00F85AC8">
            <w:pPr>
              <w:rPr>
                <w:rFonts w:ascii="Verdana" w:hAnsi="Verdana" w:cs="Calibri"/>
                <w:sz w:val="14"/>
                <w:szCs w:val="14"/>
                <w:u w:val="single"/>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1C82965B" w14:textId="77777777" w:rsidTr="00F85AC8">
        <w:tc>
          <w:tcPr>
            <w:tcW w:w="2552" w:type="dxa"/>
          </w:tcPr>
          <w:p w14:paraId="76844F44" w14:textId="77777777" w:rsidR="00715AD0" w:rsidRPr="004B3595" w:rsidRDefault="00715AD0" w:rsidP="00F85AC8">
            <w:pPr>
              <w:spacing w:line="360" w:lineRule="auto"/>
              <w:rPr>
                <w:rFonts w:ascii="Verdana" w:hAnsi="Verdana"/>
                <w:sz w:val="14"/>
                <w:szCs w:val="14"/>
              </w:rPr>
            </w:pPr>
            <w:r w:rsidRPr="004B3595">
              <w:rPr>
                <w:rFonts w:ascii="Verdana" w:hAnsi="Verdana" w:cs="Calibri"/>
                <w:sz w:val="14"/>
                <w:szCs w:val="14"/>
              </w:rPr>
              <w:t xml:space="preserve">Cavallaro </w:t>
            </w:r>
            <w:r w:rsidRPr="004B3595">
              <w:rPr>
                <w:rFonts w:ascii="Verdana" w:hAnsi="Verdana" w:cs="Calibri"/>
                <w:i/>
                <w:sz w:val="14"/>
                <w:szCs w:val="14"/>
              </w:rPr>
              <w:t>et al.</w:t>
            </w:r>
            <w:r w:rsidRPr="004B3595">
              <w:rPr>
                <w:rFonts w:ascii="Verdana" w:hAnsi="Verdana" w:cs="Calibri"/>
                <w:sz w:val="14"/>
                <w:szCs w:val="14"/>
              </w:rPr>
              <w:t xml:space="preserve"> </w:t>
            </w:r>
            <w:r w:rsidRPr="004B3595">
              <w:rPr>
                <w:rFonts w:ascii="Verdana" w:hAnsi="Verdana" w:cs="Calibri"/>
                <w:color w:val="0070C0"/>
                <w:sz w:val="14"/>
                <w:szCs w:val="14"/>
              </w:rPr>
              <w:t>2021</w:t>
            </w:r>
          </w:p>
        </w:tc>
        <w:tc>
          <w:tcPr>
            <w:tcW w:w="1843" w:type="dxa"/>
          </w:tcPr>
          <w:p w14:paraId="4CE1DA17"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0F787DE6"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02F875AC" w14:textId="77777777" w:rsidTr="00F85AC8">
        <w:tc>
          <w:tcPr>
            <w:tcW w:w="2552" w:type="dxa"/>
          </w:tcPr>
          <w:p w14:paraId="58CEE491" w14:textId="77777777" w:rsidR="00715AD0" w:rsidRPr="004B3595" w:rsidRDefault="00715AD0" w:rsidP="00F85AC8">
            <w:pPr>
              <w:spacing w:line="360" w:lineRule="auto"/>
              <w:rPr>
                <w:rFonts w:ascii="Verdana" w:hAnsi="Verdana" w:cs="Calibri"/>
                <w:sz w:val="14"/>
                <w:szCs w:val="14"/>
              </w:rPr>
            </w:pPr>
            <w:r w:rsidRPr="004B3595">
              <w:rPr>
                <w:rFonts w:ascii="Verdana" w:hAnsi="Verdana"/>
                <w:sz w:val="14"/>
                <w:szCs w:val="14"/>
              </w:rPr>
              <w:t xml:space="preserve">Chang </w:t>
            </w:r>
            <w:r w:rsidRPr="004B3595">
              <w:rPr>
                <w:rFonts w:ascii="Verdana" w:hAnsi="Verdana"/>
                <w:i/>
                <w:sz w:val="14"/>
                <w:szCs w:val="14"/>
              </w:rPr>
              <w:t>et al.</w:t>
            </w:r>
            <w:r w:rsidRPr="004B3595">
              <w:rPr>
                <w:rFonts w:ascii="Verdana" w:hAnsi="Verdana"/>
                <w:sz w:val="14"/>
                <w:szCs w:val="14"/>
              </w:rPr>
              <w:t xml:space="preserve"> </w:t>
            </w:r>
            <w:r w:rsidRPr="004B3595">
              <w:rPr>
                <w:rFonts w:ascii="Verdana" w:hAnsi="Verdana"/>
                <w:color w:val="0070C0"/>
                <w:sz w:val="14"/>
                <w:szCs w:val="14"/>
              </w:rPr>
              <w:t>2021</w:t>
            </w:r>
          </w:p>
        </w:tc>
        <w:tc>
          <w:tcPr>
            <w:tcW w:w="1843" w:type="dxa"/>
          </w:tcPr>
          <w:p w14:paraId="142381C5"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3136160B"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6E8AE97C" w14:textId="77777777" w:rsidTr="00F85AC8">
        <w:tc>
          <w:tcPr>
            <w:tcW w:w="2552" w:type="dxa"/>
          </w:tcPr>
          <w:p w14:paraId="10C6FA84" w14:textId="77777777" w:rsidR="00715AD0" w:rsidRPr="006D62A0" w:rsidRDefault="00715AD0" w:rsidP="00F85AC8">
            <w:pPr>
              <w:spacing w:line="360" w:lineRule="auto"/>
              <w:rPr>
                <w:rFonts w:ascii="Verdana" w:hAnsi="Verdana" w:cs="Calibri"/>
                <w:b/>
                <w:bCs/>
                <w:sz w:val="14"/>
                <w:szCs w:val="14"/>
              </w:rPr>
            </w:pPr>
            <w:r w:rsidRPr="00BD5E8C">
              <w:rPr>
                <w:rFonts w:ascii="Verdana" w:hAnsi="Verdana" w:cs="Calibri"/>
                <w:bCs/>
                <w:sz w:val="14"/>
                <w:szCs w:val="14"/>
              </w:rPr>
              <w:t xml:space="preserve">Chen </w:t>
            </w:r>
            <w:r w:rsidRPr="00BD5E8C">
              <w:rPr>
                <w:rFonts w:ascii="Verdana" w:hAnsi="Verdana" w:cs="Calibri"/>
                <w:bCs/>
                <w:i/>
                <w:iCs/>
                <w:sz w:val="14"/>
                <w:szCs w:val="14"/>
              </w:rPr>
              <w:t>et al.</w:t>
            </w:r>
            <w:r w:rsidRPr="00BD5E8C">
              <w:rPr>
                <w:rFonts w:ascii="Verdana" w:hAnsi="Verdana" w:cs="Calibri"/>
                <w:bCs/>
                <w:sz w:val="14"/>
                <w:szCs w:val="14"/>
              </w:rPr>
              <w:t xml:space="preserve"> </w:t>
            </w:r>
            <w:r w:rsidRPr="00BD5E8C">
              <w:rPr>
                <w:rFonts w:ascii="Verdana" w:hAnsi="Verdana" w:cs="Calibri"/>
                <w:bCs/>
                <w:color w:val="4472C4" w:themeColor="accent1"/>
                <w:sz w:val="14"/>
                <w:szCs w:val="14"/>
              </w:rPr>
              <w:t>202</w:t>
            </w:r>
            <w:r>
              <w:rPr>
                <w:rFonts w:ascii="Verdana" w:hAnsi="Verdana" w:cs="Calibri"/>
                <w:bCs/>
                <w:color w:val="4472C4" w:themeColor="accent1"/>
                <w:sz w:val="14"/>
                <w:szCs w:val="14"/>
              </w:rPr>
              <w:t>2</w:t>
            </w:r>
          </w:p>
        </w:tc>
        <w:tc>
          <w:tcPr>
            <w:tcW w:w="1843" w:type="dxa"/>
          </w:tcPr>
          <w:p w14:paraId="3C8541D1"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5F3AD1AE"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12F8DC54" w14:textId="77777777" w:rsidTr="00F85AC8">
        <w:tc>
          <w:tcPr>
            <w:tcW w:w="2552" w:type="dxa"/>
          </w:tcPr>
          <w:p w14:paraId="622C1BC0" w14:textId="77777777" w:rsidR="00715AD0" w:rsidRPr="00BD5E8C" w:rsidRDefault="00715AD0" w:rsidP="00F85AC8">
            <w:pPr>
              <w:spacing w:line="360" w:lineRule="auto"/>
              <w:rPr>
                <w:rFonts w:ascii="Verdana" w:hAnsi="Verdana" w:cs="Calibri"/>
                <w:bCs/>
                <w:sz w:val="14"/>
                <w:szCs w:val="14"/>
              </w:rPr>
            </w:pPr>
            <w:r w:rsidRPr="00BD5E8C">
              <w:rPr>
                <w:rFonts w:ascii="Verdana" w:hAnsi="Verdana" w:cs="Calibri"/>
                <w:bCs/>
                <w:sz w:val="14"/>
                <w:szCs w:val="14"/>
              </w:rPr>
              <w:t xml:space="preserve">Chen </w:t>
            </w:r>
            <w:r w:rsidRPr="00BD5E8C">
              <w:rPr>
                <w:rFonts w:ascii="Verdana" w:hAnsi="Verdana" w:cs="Calibri"/>
                <w:bCs/>
                <w:i/>
                <w:iCs/>
                <w:sz w:val="14"/>
                <w:szCs w:val="14"/>
              </w:rPr>
              <w:t>et al.</w:t>
            </w:r>
            <w:r w:rsidRPr="00BD5E8C">
              <w:rPr>
                <w:rFonts w:ascii="Verdana" w:hAnsi="Verdana" w:cs="Calibri"/>
                <w:bCs/>
                <w:sz w:val="14"/>
                <w:szCs w:val="14"/>
              </w:rPr>
              <w:t xml:space="preserve"> </w:t>
            </w:r>
            <w:r w:rsidRPr="00BD5E8C">
              <w:rPr>
                <w:rFonts w:ascii="Verdana" w:hAnsi="Verdana" w:cs="Calibri"/>
                <w:bCs/>
                <w:color w:val="4472C4" w:themeColor="accent1"/>
                <w:sz w:val="14"/>
                <w:szCs w:val="14"/>
              </w:rPr>
              <w:t>2021b</w:t>
            </w:r>
          </w:p>
        </w:tc>
        <w:tc>
          <w:tcPr>
            <w:tcW w:w="1843" w:type="dxa"/>
          </w:tcPr>
          <w:p w14:paraId="51318F8F"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755D2F9F"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1AEB193C" w14:textId="77777777" w:rsidTr="00F85AC8">
        <w:tc>
          <w:tcPr>
            <w:tcW w:w="2552" w:type="dxa"/>
          </w:tcPr>
          <w:p w14:paraId="702935D7" w14:textId="77777777" w:rsidR="00715AD0" w:rsidRPr="006D62A0" w:rsidRDefault="00715AD0" w:rsidP="00F85AC8">
            <w:pPr>
              <w:spacing w:line="360" w:lineRule="auto"/>
              <w:rPr>
                <w:rFonts w:ascii="Verdana" w:hAnsi="Verdana" w:cs="Calibri"/>
                <w:sz w:val="14"/>
                <w:szCs w:val="14"/>
              </w:rPr>
            </w:pPr>
            <w:r w:rsidRPr="006D62A0">
              <w:rPr>
                <w:rFonts w:ascii="Verdana" w:hAnsi="Verdana" w:cs="Calibri"/>
                <w:sz w:val="14"/>
                <w:szCs w:val="14"/>
              </w:rPr>
              <w:t xml:space="preserve">Clift </w:t>
            </w:r>
            <w:r w:rsidRPr="006D62A0">
              <w:rPr>
                <w:rFonts w:ascii="Verdana" w:hAnsi="Verdana" w:cs="Calibri"/>
                <w:i/>
                <w:sz w:val="14"/>
                <w:szCs w:val="14"/>
              </w:rPr>
              <w:t>et al.</w:t>
            </w:r>
            <w:r w:rsidRPr="006D62A0">
              <w:rPr>
                <w:rFonts w:ascii="Verdana" w:hAnsi="Verdana" w:cs="Calibri"/>
                <w:sz w:val="14"/>
                <w:szCs w:val="14"/>
              </w:rPr>
              <w:t xml:space="preserve"> </w:t>
            </w:r>
            <w:r w:rsidRPr="006D62A0">
              <w:rPr>
                <w:rFonts w:ascii="Verdana" w:hAnsi="Verdana" w:cs="Calibri"/>
                <w:color w:val="0070C0"/>
                <w:sz w:val="14"/>
                <w:szCs w:val="14"/>
              </w:rPr>
              <w:t>2020</w:t>
            </w:r>
          </w:p>
        </w:tc>
        <w:tc>
          <w:tcPr>
            <w:tcW w:w="1843" w:type="dxa"/>
          </w:tcPr>
          <w:p w14:paraId="78036333"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3501A386"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627C7AC3" w14:textId="77777777" w:rsidTr="00F85AC8">
        <w:tc>
          <w:tcPr>
            <w:tcW w:w="2552" w:type="dxa"/>
          </w:tcPr>
          <w:p w14:paraId="4833C633" w14:textId="77777777" w:rsidR="00715AD0" w:rsidRPr="006D62A0" w:rsidRDefault="00715AD0" w:rsidP="00F85AC8">
            <w:pPr>
              <w:spacing w:line="360" w:lineRule="auto"/>
              <w:rPr>
                <w:rFonts w:ascii="Verdana" w:hAnsi="Verdana"/>
                <w:sz w:val="14"/>
                <w:szCs w:val="14"/>
              </w:rPr>
            </w:pPr>
            <w:r w:rsidRPr="006D62A0">
              <w:rPr>
                <w:rFonts w:ascii="Verdana" w:hAnsi="Verdana" w:cs="Calibri"/>
                <w:sz w:val="14"/>
                <w:szCs w:val="14"/>
              </w:rPr>
              <w:t xml:space="preserve">Clouston </w:t>
            </w:r>
            <w:r w:rsidRPr="006D62A0">
              <w:rPr>
                <w:rFonts w:ascii="Verdana" w:hAnsi="Verdana" w:cs="Calibri"/>
                <w:i/>
                <w:sz w:val="14"/>
                <w:szCs w:val="14"/>
              </w:rPr>
              <w:t xml:space="preserve">et al. </w:t>
            </w:r>
            <w:r w:rsidRPr="006D62A0">
              <w:rPr>
                <w:rFonts w:ascii="Verdana" w:hAnsi="Verdana" w:cs="Calibri"/>
                <w:color w:val="4472C4" w:themeColor="accent1"/>
                <w:sz w:val="14"/>
                <w:szCs w:val="14"/>
              </w:rPr>
              <w:t>2021</w:t>
            </w:r>
          </w:p>
        </w:tc>
        <w:tc>
          <w:tcPr>
            <w:tcW w:w="1843" w:type="dxa"/>
          </w:tcPr>
          <w:p w14:paraId="05475D3C"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Prospective </w:t>
            </w:r>
          </w:p>
        </w:tc>
        <w:tc>
          <w:tcPr>
            <w:tcW w:w="4677" w:type="dxa"/>
          </w:tcPr>
          <w:p w14:paraId="1DD07DF2"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4E4F5E39" w14:textId="77777777" w:rsidTr="00F85AC8">
        <w:tc>
          <w:tcPr>
            <w:tcW w:w="2552" w:type="dxa"/>
          </w:tcPr>
          <w:p w14:paraId="5C7E807A" w14:textId="77777777" w:rsidR="00715AD0" w:rsidRPr="00BD5E8C" w:rsidRDefault="00715AD0" w:rsidP="00F85AC8">
            <w:pPr>
              <w:spacing w:line="360" w:lineRule="auto"/>
              <w:rPr>
                <w:rFonts w:ascii="Verdana" w:hAnsi="Verdana"/>
                <w:bCs/>
                <w:sz w:val="14"/>
                <w:szCs w:val="14"/>
              </w:rPr>
            </w:pPr>
            <w:r w:rsidRPr="00BD5E8C">
              <w:rPr>
                <w:rFonts w:ascii="Verdana" w:hAnsi="Verdana"/>
                <w:bCs/>
                <w:sz w:val="14"/>
                <w:szCs w:val="14"/>
              </w:rPr>
              <w:t xml:space="preserve">Cohen </w:t>
            </w:r>
            <w:r w:rsidRPr="00BD5E8C">
              <w:rPr>
                <w:rFonts w:ascii="Verdana" w:hAnsi="Verdana"/>
                <w:bCs/>
                <w:i/>
                <w:sz w:val="14"/>
                <w:szCs w:val="14"/>
              </w:rPr>
              <w:t xml:space="preserve">et al. </w:t>
            </w:r>
            <w:r w:rsidRPr="00BD5E8C">
              <w:rPr>
                <w:rFonts w:ascii="Verdana" w:hAnsi="Verdana"/>
                <w:bCs/>
                <w:color w:val="4472C4" w:themeColor="accent1"/>
                <w:sz w:val="14"/>
                <w:szCs w:val="14"/>
              </w:rPr>
              <w:t>2022</w:t>
            </w:r>
          </w:p>
        </w:tc>
        <w:tc>
          <w:tcPr>
            <w:tcW w:w="1843" w:type="dxa"/>
          </w:tcPr>
          <w:p w14:paraId="7C13A8E6"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194384EE"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6E17BC26" w14:textId="77777777" w:rsidTr="00F85AC8">
        <w:tc>
          <w:tcPr>
            <w:tcW w:w="2552" w:type="dxa"/>
          </w:tcPr>
          <w:p w14:paraId="55DEA0A6"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Cummins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2021</w:t>
            </w:r>
          </w:p>
        </w:tc>
        <w:tc>
          <w:tcPr>
            <w:tcW w:w="1843" w:type="dxa"/>
          </w:tcPr>
          <w:p w14:paraId="58C5E861"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3B70B68B"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43030335" w14:textId="77777777" w:rsidTr="00F85AC8">
        <w:tc>
          <w:tcPr>
            <w:tcW w:w="2552" w:type="dxa"/>
          </w:tcPr>
          <w:p w14:paraId="1F99ECDA" w14:textId="77777777" w:rsidR="00715AD0" w:rsidRPr="00BD5E8C" w:rsidRDefault="00715AD0" w:rsidP="00F85AC8">
            <w:pPr>
              <w:spacing w:line="360" w:lineRule="auto"/>
              <w:rPr>
                <w:rFonts w:ascii="Verdana" w:hAnsi="Verdana" w:cs="Calibri"/>
                <w:bCs/>
                <w:sz w:val="14"/>
                <w:szCs w:val="14"/>
              </w:rPr>
            </w:pPr>
            <w:r w:rsidRPr="00BD5E8C">
              <w:rPr>
                <w:rFonts w:ascii="Verdana" w:hAnsi="Verdana"/>
                <w:bCs/>
                <w:sz w:val="14"/>
                <w:szCs w:val="14"/>
              </w:rPr>
              <w:t xml:space="preserve">Dai </w:t>
            </w:r>
            <w:r w:rsidRPr="00BD5E8C">
              <w:rPr>
                <w:rFonts w:ascii="Verdana" w:hAnsi="Verdana"/>
                <w:bCs/>
                <w:i/>
                <w:iCs/>
                <w:sz w:val="14"/>
                <w:szCs w:val="14"/>
              </w:rPr>
              <w:t xml:space="preserve">et al. </w:t>
            </w:r>
            <w:r w:rsidRPr="00BD5E8C">
              <w:rPr>
                <w:rFonts w:ascii="Verdana" w:hAnsi="Verdana"/>
                <w:bCs/>
                <w:color w:val="4472C4" w:themeColor="accent1"/>
                <w:sz w:val="14"/>
                <w:szCs w:val="14"/>
              </w:rPr>
              <w:t>2022</w:t>
            </w:r>
          </w:p>
        </w:tc>
        <w:tc>
          <w:tcPr>
            <w:tcW w:w="1843" w:type="dxa"/>
          </w:tcPr>
          <w:p w14:paraId="6F202203"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Prospective</w:t>
            </w:r>
          </w:p>
        </w:tc>
        <w:tc>
          <w:tcPr>
            <w:tcW w:w="4677" w:type="dxa"/>
          </w:tcPr>
          <w:p w14:paraId="3EC5BD7C"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24EEF22E" w14:textId="77777777" w:rsidTr="00F85AC8">
        <w:tc>
          <w:tcPr>
            <w:tcW w:w="2552" w:type="dxa"/>
          </w:tcPr>
          <w:p w14:paraId="659ED4D4" w14:textId="77777777" w:rsidR="00715AD0" w:rsidRPr="00BD5E8C" w:rsidRDefault="00715AD0" w:rsidP="00F85AC8">
            <w:pPr>
              <w:spacing w:line="360" w:lineRule="auto"/>
              <w:rPr>
                <w:rFonts w:ascii="Verdana" w:hAnsi="Verdana"/>
                <w:bCs/>
                <w:sz w:val="14"/>
                <w:szCs w:val="14"/>
              </w:rPr>
            </w:pPr>
            <w:r w:rsidRPr="00BD5E8C">
              <w:rPr>
                <w:rFonts w:ascii="Verdana" w:hAnsi="Verdana"/>
                <w:bCs/>
                <w:sz w:val="14"/>
                <w:szCs w:val="14"/>
              </w:rPr>
              <w:t xml:space="preserve">Descamps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2022</w:t>
            </w:r>
          </w:p>
        </w:tc>
        <w:tc>
          <w:tcPr>
            <w:tcW w:w="1843" w:type="dxa"/>
          </w:tcPr>
          <w:p w14:paraId="1957BB49"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55B89312"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35EA71DB" w14:textId="77777777" w:rsidTr="00F85AC8">
        <w:tc>
          <w:tcPr>
            <w:tcW w:w="2552" w:type="dxa"/>
          </w:tcPr>
          <w:p w14:paraId="7DCDA3FA" w14:textId="77777777" w:rsidR="00715AD0" w:rsidRPr="00BD5E8C" w:rsidRDefault="00715AD0" w:rsidP="00F85AC8">
            <w:pPr>
              <w:spacing w:line="360" w:lineRule="auto"/>
              <w:rPr>
                <w:rFonts w:ascii="Verdana" w:hAnsi="Verdana"/>
                <w:bCs/>
                <w:sz w:val="14"/>
                <w:szCs w:val="14"/>
              </w:rPr>
            </w:pPr>
            <w:r w:rsidRPr="00BD5E8C">
              <w:rPr>
                <w:rFonts w:ascii="Verdana" w:hAnsi="Verdana"/>
                <w:bCs/>
                <w:sz w:val="14"/>
                <w:szCs w:val="14"/>
              </w:rPr>
              <w:t xml:space="preserve">De Miranda </w:t>
            </w:r>
            <w:r w:rsidRPr="00BD5E8C">
              <w:rPr>
                <w:rFonts w:ascii="Verdana" w:hAnsi="Verdana"/>
                <w:bCs/>
                <w:i/>
                <w:iCs/>
                <w:sz w:val="14"/>
                <w:szCs w:val="14"/>
              </w:rPr>
              <w:t xml:space="preserve">et al. </w:t>
            </w:r>
            <w:r w:rsidRPr="00BD5E8C">
              <w:rPr>
                <w:rFonts w:ascii="Verdana" w:hAnsi="Verdana"/>
                <w:bCs/>
                <w:color w:val="4472C4" w:themeColor="accent1"/>
                <w:sz w:val="14"/>
                <w:szCs w:val="14"/>
              </w:rPr>
              <w:t>2022</w:t>
            </w:r>
          </w:p>
        </w:tc>
        <w:tc>
          <w:tcPr>
            <w:tcW w:w="1843" w:type="dxa"/>
          </w:tcPr>
          <w:p w14:paraId="5518A2C8"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Prospective</w:t>
            </w:r>
          </w:p>
        </w:tc>
        <w:tc>
          <w:tcPr>
            <w:tcW w:w="4677" w:type="dxa"/>
          </w:tcPr>
          <w:p w14:paraId="2D29C154"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No control</w:t>
            </w:r>
          </w:p>
        </w:tc>
      </w:tr>
      <w:tr w:rsidR="00715AD0" w:rsidRPr="00BD5E8C" w14:paraId="63FC92A4" w14:textId="77777777" w:rsidTr="00F85AC8">
        <w:tc>
          <w:tcPr>
            <w:tcW w:w="2552" w:type="dxa"/>
          </w:tcPr>
          <w:p w14:paraId="7E1EBD31" w14:textId="77777777" w:rsidR="00715AD0" w:rsidRPr="00BD5E8C" w:rsidRDefault="00715AD0" w:rsidP="00F85AC8">
            <w:pPr>
              <w:spacing w:line="360" w:lineRule="auto"/>
              <w:rPr>
                <w:rFonts w:ascii="Verdana" w:hAnsi="Verdana"/>
                <w:sz w:val="14"/>
                <w:szCs w:val="14"/>
              </w:rPr>
            </w:pPr>
            <w:r w:rsidRPr="00BD5E8C">
              <w:rPr>
                <w:rFonts w:ascii="Verdana" w:hAnsi="Verdana"/>
                <w:sz w:val="14"/>
                <w:szCs w:val="14"/>
              </w:rPr>
              <w:t xml:space="preserve">De Vito </w:t>
            </w:r>
            <w:r w:rsidRPr="00BD5E8C">
              <w:rPr>
                <w:rFonts w:ascii="Verdana" w:hAnsi="Verdana"/>
                <w:i/>
                <w:sz w:val="14"/>
                <w:szCs w:val="14"/>
              </w:rPr>
              <w:t>et al.</w:t>
            </w:r>
            <w:r w:rsidRPr="00BD5E8C">
              <w:rPr>
                <w:rFonts w:ascii="Verdana" w:hAnsi="Verdana"/>
                <w:sz w:val="14"/>
                <w:szCs w:val="14"/>
              </w:rPr>
              <w:t xml:space="preserve"> </w:t>
            </w:r>
            <w:r w:rsidRPr="00BD5E8C">
              <w:rPr>
                <w:rFonts w:ascii="Verdana" w:hAnsi="Verdana"/>
                <w:color w:val="0070C0"/>
                <w:sz w:val="14"/>
                <w:szCs w:val="14"/>
              </w:rPr>
              <w:t>2021</w:t>
            </w:r>
          </w:p>
        </w:tc>
        <w:tc>
          <w:tcPr>
            <w:tcW w:w="1843" w:type="dxa"/>
          </w:tcPr>
          <w:p w14:paraId="7C4CEA72"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2DCB1BF7"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sz w:val="14"/>
                <w:szCs w:val="14"/>
              </w:rPr>
              <w:t>c</w:t>
            </w:r>
            <w:r w:rsidRPr="00BD5E8C">
              <w:rPr>
                <w:rFonts w:ascii="Verdana" w:hAnsi="Verdana"/>
                <w:sz w:val="14"/>
                <w:szCs w:val="14"/>
              </w:rPr>
              <w:t xml:space="preserve">ontrolled </w:t>
            </w:r>
            <w:r>
              <w:rPr>
                <w:rFonts w:ascii="Verdana" w:hAnsi="Verdana"/>
                <w:sz w:val="14"/>
                <w:szCs w:val="14"/>
              </w:rPr>
              <w:t xml:space="preserve">but </w:t>
            </w:r>
            <w:r w:rsidRPr="00BD5E8C">
              <w:rPr>
                <w:rFonts w:ascii="Verdana" w:hAnsi="Verdana"/>
                <w:sz w:val="14"/>
                <w:szCs w:val="14"/>
              </w:rPr>
              <w:t xml:space="preserve">not further specified </w:t>
            </w:r>
          </w:p>
        </w:tc>
      </w:tr>
      <w:tr w:rsidR="00715AD0" w:rsidRPr="00BD5E8C" w14:paraId="00EBBA2C" w14:textId="77777777" w:rsidTr="00F85AC8">
        <w:tc>
          <w:tcPr>
            <w:tcW w:w="2552" w:type="dxa"/>
          </w:tcPr>
          <w:p w14:paraId="6B929B75" w14:textId="77777777" w:rsidR="00715AD0" w:rsidRPr="00BD5E8C" w:rsidRDefault="00715AD0" w:rsidP="00F85AC8">
            <w:pPr>
              <w:spacing w:line="360" w:lineRule="auto"/>
              <w:rPr>
                <w:rFonts w:ascii="Verdana" w:hAnsi="Verdana" w:cs="Calibri"/>
                <w:bCs/>
                <w:sz w:val="14"/>
                <w:szCs w:val="14"/>
              </w:rPr>
            </w:pPr>
            <w:r w:rsidRPr="00BD5E8C">
              <w:rPr>
                <w:rFonts w:ascii="Verdana" w:hAnsi="Verdana" w:cs="Calibri"/>
                <w:bCs/>
                <w:sz w:val="14"/>
                <w:szCs w:val="14"/>
                <w:lang w:val="nl-NL"/>
              </w:rPr>
              <w:t xml:space="preserve">Díaz-Simón </w:t>
            </w:r>
            <w:r w:rsidRPr="00BD5E8C">
              <w:rPr>
                <w:rFonts w:ascii="Verdana" w:hAnsi="Verdana"/>
                <w:bCs/>
                <w:i/>
                <w:iCs/>
                <w:sz w:val="14"/>
                <w:szCs w:val="14"/>
              </w:rPr>
              <w:t xml:space="preserve">et al. </w:t>
            </w:r>
            <w:r w:rsidRPr="00BD5E8C">
              <w:rPr>
                <w:rFonts w:ascii="Verdana" w:hAnsi="Verdana"/>
                <w:bCs/>
                <w:color w:val="4472C4" w:themeColor="accent1"/>
                <w:sz w:val="14"/>
                <w:szCs w:val="14"/>
              </w:rPr>
              <w:t>2021</w:t>
            </w:r>
          </w:p>
        </w:tc>
        <w:tc>
          <w:tcPr>
            <w:tcW w:w="1843" w:type="dxa"/>
          </w:tcPr>
          <w:p w14:paraId="7262B756"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5020445E"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No control</w:t>
            </w:r>
          </w:p>
        </w:tc>
      </w:tr>
      <w:tr w:rsidR="00715AD0" w:rsidRPr="00BD5E8C" w14:paraId="1180CCB0" w14:textId="77777777" w:rsidTr="00F85AC8">
        <w:tc>
          <w:tcPr>
            <w:tcW w:w="2552" w:type="dxa"/>
          </w:tcPr>
          <w:p w14:paraId="6E51CC4D" w14:textId="77777777" w:rsidR="00715AD0" w:rsidRPr="00B05819" w:rsidRDefault="00715AD0" w:rsidP="00F85AC8">
            <w:pPr>
              <w:spacing w:line="360" w:lineRule="auto"/>
              <w:rPr>
                <w:rFonts w:ascii="Verdana" w:hAnsi="Verdana" w:cs="Calibri"/>
                <w:sz w:val="14"/>
                <w:szCs w:val="14"/>
              </w:rPr>
            </w:pPr>
            <w:r w:rsidRPr="00B05819">
              <w:rPr>
                <w:rFonts w:ascii="Verdana" w:hAnsi="Verdana"/>
                <w:sz w:val="14"/>
                <w:szCs w:val="14"/>
              </w:rPr>
              <w:t xml:space="preserve">Diez-Quevedo </w:t>
            </w:r>
            <w:r w:rsidRPr="00B05819">
              <w:rPr>
                <w:rFonts w:ascii="Verdana" w:hAnsi="Verdana"/>
                <w:i/>
                <w:sz w:val="14"/>
                <w:szCs w:val="14"/>
              </w:rPr>
              <w:t>et al.</w:t>
            </w:r>
            <w:r w:rsidRPr="00B05819">
              <w:rPr>
                <w:rFonts w:ascii="Verdana" w:hAnsi="Verdana"/>
                <w:sz w:val="14"/>
                <w:szCs w:val="14"/>
              </w:rPr>
              <w:t xml:space="preserve"> </w:t>
            </w:r>
            <w:r w:rsidRPr="00B05819">
              <w:rPr>
                <w:rFonts w:ascii="Verdana" w:hAnsi="Verdana"/>
                <w:color w:val="0070C0"/>
                <w:sz w:val="14"/>
                <w:szCs w:val="14"/>
              </w:rPr>
              <w:t>2021</w:t>
            </w:r>
          </w:p>
        </w:tc>
        <w:tc>
          <w:tcPr>
            <w:tcW w:w="1843" w:type="dxa"/>
          </w:tcPr>
          <w:p w14:paraId="53178728"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48A8DF06"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sz w:val="14"/>
                <w:szCs w:val="14"/>
              </w:rPr>
              <w:t>c</w:t>
            </w:r>
            <w:r w:rsidRPr="00BD5E8C">
              <w:rPr>
                <w:rFonts w:ascii="Verdana" w:hAnsi="Verdana"/>
                <w:sz w:val="14"/>
                <w:szCs w:val="14"/>
              </w:rPr>
              <w:t xml:space="preserve">ontrolled </w:t>
            </w:r>
            <w:r>
              <w:rPr>
                <w:rFonts w:ascii="Verdana" w:hAnsi="Verdana"/>
                <w:sz w:val="14"/>
                <w:szCs w:val="14"/>
              </w:rPr>
              <w:t xml:space="preserve">but </w:t>
            </w:r>
            <w:r w:rsidRPr="00BD5E8C">
              <w:rPr>
                <w:rFonts w:ascii="Verdana" w:hAnsi="Verdana"/>
                <w:sz w:val="14"/>
                <w:szCs w:val="14"/>
              </w:rPr>
              <w:t>not further specified</w:t>
            </w:r>
          </w:p>
        </w:tc>
      </w:tr>
      <w:tr w:rsidR="00715AD0" w:rsidRPr="00BD5E8C" w14:paraId="6B170F61" w14:textId="77777777" w:rsidTr="00F85AC8">
        <w:tc>
          <w:tcPr>
            <w:tcW w:w="2552" w:type="dxa"/>
          </w:tcPr>
          <w:p w14:paraId="153937CF" w14:textId="77777777" w:rsidR="00715AD0" w:rsidRPr="00B05819" w:rsidRDefault="00715AD0" w:rsidP="00F85AC8">
            <w:pPr>
              <w:spacing w:line="360" w:lineRule="auto"/>
              <w:rPr>
                <w:rFonts w:ascii="Verdana" w:hAnsi="Verdana"/>
                <w:sz w:val="14"/>
                <w:szCs w:val="14"/>
              </w:rPr>
            </w:pPr>
            <w:r w:rsidRPr="00B05819">
              <w:rPr>
                <w:rFonts w:ascii="Verdana" w:hAnsi="Verdana"/>
                <w:sz w:val="14"/>
                <w:szCs w:val="14"/>
              </w:rPr>
              <w:t xml:space="preserve">Durstenfeld </w:t>
            </w:r>
            <w:r w:rsidRPr="00B05819">
              <w:rPr>
                <w:rFonts w:ascii="Verdana" w:hAnsi="Verdana"/>
                <w:i/>
                <w:sz w:val="14"/>
                <w:szCs w:val="14"/>
              </w:rPr>
              <w:t>et al.</w:t>
            </w:r>
            <w:r w:rsidRPr="00B05819">
              <w:rPr>
                <w:rFonts w:ascii="Verdana" w:hAnsi="Verdana"/>
                <w:sz w:val="14"/>
                <w:szCs w:val="14"/>
              </w:rPr>
              <w:t xml:space="preserve"> </w:t>
            </w:r>
            <w:r w:rsidRPr="00B05819">
              <w:rPr>
                <w:rFonts w:ascii="Verdana" w:hAnsi="Verdana"/>
                <w:color w:val="0070C0"/>
                <w:sz w:val="14"/>
                <w:szCs w:val="14"/>
              </w:rPr>
              <w:t>2023</w:t>
            </w:r>
          </w:p>
        </w:tc>
        <w:tc>
          <w:tcPr>
            <w:tcW w:w="1843" w:type="dxa"/>
          </w:tcPr>
          <w:p w14:paraId="4F1EB8B2"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Prospective</w:t>
            </w:r>
          </w:p>
        </w:tc>
        <w:tc>
          <w:tcPr>
            <w:tcW w:w="4677" w:type="dxa"/>
          </w:tcPr>
          <w:p w14:paraId="68A05CDA" w14:textId="77777777" w:rsidR="00715AD0" w:rsidRPr="00BD5E8C" w:rsidRDefault="00715AD0" w:rsidP="00F85AC8">
            <w:pPr>
              <w:rPr>
                <w:rFonts w:ascii="Verdana" w:hAnsi="Verdana" w:cs="Calibri"/>
                <w:sz w:val="14"/>
                <w:szCs w:val="14"/>
                <w:u w:val="single"/>
              </w:rPr>
            </w:pPr>
            <w:r w:rsidRPr="00BD5E8C">
              <w:rPr>
                <w:rFonts w:ascii="Verdana" w:hAnsi="Verdana" w:cs="Calibri"/>
                <w:sz w:val="14"/>
                <w:szCs w:val="14"/>
                <w:u w:val="single"/>
              </w:rPr>
              <w:t>-/- condition</w:t>
            </w:r>
            <w:r w:rsidRPr="00BD5E8C">
              <w:rPr>
                <w:rFonts w:ascii="Verdana" w:hAnsi="Verdana" w:cs="Calibri"/>
                <w:sz w:val="14"/>
                <w:szCs w:val="14"/>
              </w:rPr>
              <w:t xml:space="preserve"> / No control</w:t>
            </w:r>
          </w:p>
        </w:tc>
      </w:tr>
      <w:tr w:rsidR="00715AD0" w:rsidRPr="00BD5E8C" w14:paraId="3167B840" w14:textId="77777777" w:rsidTr="00F85AC8">
        <w:tc>
          <w:tcPr>
            <w:tcW w:w="2552" w:type="dxa"/>
          </w:tcPr>
          <w:p w14:paraId="6EB5E390" w14:textId="77777777" w:rsidR="00715AD0" w:rsidRPr="00B05819" w:rsidRDefault="00715AD0" w:rsidP="00F85AC8">
            <w:pPr>
              <w:spacing w:line="360" w:lineRule="auto"/>
              <w:rPr>
                <w:rFonts w:ascii="Verdana" w:hAnsi="Verdana" w:cs="Calibri"/>
                <w:sz w:val="14"/>
                <w:szCs w:val="14"/>
              </w:rPr>
            </w:pPr>
            <w:r w:rsidRPr="00B05819">
              <w:rPr>
                <w:rFonts w:ascii="Verdana" w:hAnsi="Verdana" w:cs="Calibri"/>
                <w:sz w:val="14"/>
                <w:szCs w:val="14"/>
              </w:rPr>
              <w:t xml:space="preserve">Egede </w:t>
            </w:r>
            <w:r w:rsidRPr="00B05819">
              <w:rPr>
                <w:rFonts w:ascii="Verdana" w:hAnsi="Verdana" w:cs="Calibri"/>
                <w:i/>
                <w:sz w:val="14"/>
                <w:szCs w:val="14"/>
              </w:rPr>
              <w:t>et al.</w:t>
            </w:r>
            <w:r w:rsidRPr="00B05819">
              <w:rPr>
                <w:rFonts w:ascii="Verdana" w:hAnsi="Verdana" w:cs="Calibri"/>
                <w:sz w:val="14"/>
                <w:szCs w:val="14"/>
              </w:rPr>
              <w:t xml:space="preserve"> </w:t>
            </w:r>
            <w:r w:rsidRPr="00B05819">
              <w:rPr>
                <w:rFonts w:ascii="Verdana" w:hAnsi="Verdana" w:cs="Calibri"/>
                <w:color w:val="0070C0"/>
                <w:sz w:val="14"/>
                <w:szCs w:val="14"/>
              </w:rPr>
              <w:t>2021</w:t>
            </w:r>
          </w:p>
        </w:tc>
        <w:tc>
          <w:tcPr>
            <w:tcW w:w="1843" w:type="dxa"/>
          </w:tcPr>
          <w:p w14:paraId="52E7F7BC"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2817BAD8"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w:t>
            </w:r>
          </w:p>
        </w:tc>
      </w:tr>
      <w:tr w:rsidR="00715AD0" w:rsidRPr="00BD5E8C" w14:paraId="546B8257" w14:textId="77777777" w:rsidTr="00F85AC8">
        <w:tc>
          <w:tcPr>
            <w:tcW w:w="2552" w:type="dxa"/>
          </w:tcPr>
          <w:p w14:paraId="73144989" w14:textId="77777777" w:rsidR="00715AD0" w:rsidRPr="00BD5E8C" w:rsidRDefault="00715AD0" w:rsidP="00F85AC8">
            <w:pPr>
              <w:spacing w:line="360" w:lineRule="auto"/>
              <w:rPr>
                <w:rFonts w:ascii="Verdana" w:hAnsi="Verdana"/>
                <w:sz w:val="14"/>
                <w:szCs w:val="14"/>
              </w:rPr>
            </w:pPr>
            <w:r w:rsidRPr="00BD5E8C">
              <w:rPr>
                <w:rFonts w:ascii="Verdana" w:hAnsi="Verdana"/>
                <w:sz w:val="14"/>
                <w:szCs w:val="14"/>
              </w:rPr>
              <w:t xml:space="preserve">Fond </w:t>
            </w:r>
            <w:r w:rsidRPr="00BD5E8C">
              <w:rPr>
                <w:rFonts w:ascii="Verdana" w:hAnsi="Verdana"/>
                <w:i/>
                <w:sz w:val="14"/>
                <w:szCs w:val="14"/>
              </w:rPr>
              <w:t>et al.</w:t>
            </w:r>
            <w:r w:rsidRPr="00BD5E8C">
              <w:rPr>
                <w:rFonts w:ascii="Verdana" w:hAnsi="Verdana"/>
                <w:sz w:val="14"/>
                <w:szCs w:val="14"/>
              </w:rPr>
              <w:t xml:space="preserve"> </w:t>
            </w:r>
            <w:r w:rsidRPr="00BD5E8C">
              <w:rPr>
                <w:rFonts w:ascii="Verdana" w:hAnsi="Verdana"/>
                <w:color w:val="0070C0"/>
                <w:sz w:val="14"/>
                <w:szCs w:val="14"/>
              </w:rPr>
              <w:t>2021</w:t>
            </w:r>
          </w:p>
        </w:tc>
        <w:tc>
          <w:tcPr>
            <w:tcW w:w="1843" w:type="dxa"/>
          </w:tcPr>
          <w:p w14:paraId="6C560840"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Prospective</w:t>
            </w:r>
          </w:p>
        </w:tc>
        <w:tc>
          <w:tcPr>
            <w:tcW w:w="4677" w:type="dxa"/>
          </w:tcPr>
          <w:p w14:paraId="3B876647" w14:textId="77777777" w:rsidR="00715AD0" w:rsidRPr="00BD5E8C" w:rsidRDefault="00715AD0" w:rsidP="00F85AC8">
            <w:pPr>
              <w:rPr>
                <w:rFonts w:ascii="Verdana" w:hAnsi="Verdana"/>
                <w:sz w:val="14"/>
                <w:szCs w:val="14"/>
              </w:rPr>
            </w:pPr>
            <w:r>
              <w:rPr>
                <w:rFonts w:ascii="Verdana" w:hAnsi="Verdana" w:cs="Calibri"/>
                <w:sz w:val="14"/>
                <w:szCs w:val="14"/>
                <w:u w:val="single"/>
              </w:rPr>
              <w:t xml:space="preserve">Null psychiatric diagnosis </w:t>
            </w:r>
            <w:r w:rsidRPr="00BD5E8C">
              <w:rPr>
                <w:rFonts w:ascii="Verdana" w:hAnsi="Verdana" w:cs="Calibri"/>
                <w:sz w:val="14"/>
                <w:szCs w:val="14"/>
                <w:u w:val="single"/>
              </w:rPr>
              <w:t>condition</w:t>
            </w:r>
            <w:r w:rsidRPr="00BD5E8C">
              <w:rPr>
                <w:rFonts w:ascii="Verdana" w:hAnsi="Verdana" w:cs="Calibri"/>
                <w:sz w:val="14"/>
                <w:szCs w:val="14"/>
              </w:rPr>
              <w:t xml:space="preserve"> </w:t>
            </w:r>
            <w:r>
              <w:rPr>
                <w:rFonts w:ascii="Verdana" w:hAnsi="Verdana" w:cs="Calibri"/>
                <w:sz w:val="14"/>
                <w:szCs w:val="14"/>
              </w:rPr>
              <w:t>/ p</w:t>
            </w:r>
            <w:r w:rsidRPr="00BD5E8C">
              <w:rPr>
                <w:rFonts w:ascii="Verdana" w:hAnsi="Verdana" w:cs="Calibri"/>
                <w:sz w:val="14"/>
                <w:szCs w:val="14"/>
              </w:rPr>
              <w:t>ropensity matching</w:t>
            </w:r>
          </w:p>
        </w:tc>
      </w:tr>
      <w:tr w:rsidR="00715AD0" w:rsidRPr="00BD5E8C" w14:paraId="10A72A34" w14:textId="77777777" w:rsidTr="00F85AC8">
        <w:tc>
          <w:tcPr>
            <w:tcW w:w="2552" w:type="dxa"/>
          </w:tcPr>
          <w:p w14:paraId="3B74278F" w14:textId="77777777" w:rsidR="00715AD0" w:rsidRPr="00BD5E8C" w:rsidRDefault="00715AD0" w:rsidP="00F85AC8">
            <w:pPr>
              <w:spacing w:line="360" w:lineRule="auto"/>
              <w:rPr>
                <w:rFonts w:ascii="Verdana" w:hAnsi="Verdana"/>
                <w:sz w:val="14"/>
                <w:szCs w:val="14"/>
              </w:rPr>
            </w:pPr>
            <w:r w:rsidRPr="00BD5E8C">
              <w:rPr>
                <w:rFonts w:ascii="Verdana" w:hAnsi="Verdana"/>
                <w:sz w:val="14"/>
                <w:szCs w:val="14"/>
              </w:rPr>
              <w:t xml:space="preserve">Francis </w:t>
            </w:r>
            <w:r w:rsidRPr="00BD5E8C">
              <w:rPr>
                <w:rFonts w:ascii="Verdana" w:hAnsi="Verdana"/>
                <w:i/>
                <w:sz w:val="14"/>
                <w:szCs w:val="14"/>
              </w:rPr>
              <w:t>et al.</w:t>
            </w:r>
            <w:r w:rsidRPr="00BD5E8C">
              <w:rPr>
                <w:rFonts w:ascii="Verdana" w:hAnsi="Verdana"/>
                <w:sz w:val="14"/>
                <w:szCs w:val="14"/>
              </w:rPr>
              <w:t xml:space="preserve"> </w:t>
            </w:r>
            <w:r w:rsidRPr="00BD5E8C">
              <w:rPr>
                <w:rFonts w:ascii="Verdana" w:hAnsi="Verdana"/>
                <w:color w:val="0070C0"/>
                <w:sz w:val="14"/>
                <w:szCs w:val="14"/>
              </w:rPr>
              <w:t>2021</w:t>
            </w:r>
          </w:p>
        </w:tc>
        <w:tc>
          <w:tcPr>
            <w:tcW w:w="1843" w:type="dxa"/>
          </w:tcPr>
          <w:p w14:paraId="721E7EA0" w14:textId="77777777" w:rsidR="00715AD0" w:rsidRPr="00EA4317" w:rsidRDefault="00715AD0" w:rsidP="00F85AC8">
            <w:pPr>
              <w:spacing w:line="360" w:lineRule="auto"/>
              <w:rPr>
                <w:rFonts w:ascii="Verdana" w:hAnsi="Verdana"/>
                <w:color w:val="000000" w:themeColor="text1"/>
                <w:sz w:val="14"/>
                <w:szCs w:val="14"/>
              </w:rPr>
            </w:pPr>
            <w:r w:rsidRPr="00EA4317">
              <w:rPr>
                <w:rFonts w:ascii="Verdana" w:hAnsi="Verdana" w:cs="Calibri"/>
                <w:color w:val="000000" w:themeColor="text1"/>
                <w:sz w:val="14"/>
                <w:szCs w:val="14"/>
              </w:rPr>
              <w:t>Prospective</w:t>
            </w:r>
          </w:p>
        </w:tc>
        <w:tc>
          <w:tcPr>
            <w:tcW w:w="4677" w:type="dxa"/>
          </w:tcPr>
          <w:p w14:paraId="16ECACA0"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sz w:val="14"/>
                <w:szCs w:val="14"/>
              </w:rPr>
              <w:t>c</w:t>
            </w:r>
            <w:r w:rsidRPr="00BD5E8C">
              <w:rPr>
                <w:rFonts w:ascii="Verdana" w:hAnsi="Verdana"/>
                <w:sz w:val="14"/>
                <w:szCs w:val="14"/>
              </w:rPr>
              <w:t xml:space="preserve">ontrolled </w:t>
            </w:r>
            <w:r>
              <w:rPr>
                <w:rFonts w:ascii="Verdana" w:hAnsi="Verdana"/>
                <w:sz w:val="14"/>
                <w:szCs w:val="14"/>
              </w:rPr>
              <w:t xml:space="preserve">but </w:t>
            </w:r>
            <w:r w:rsidRPr="00BD5E8C">
              <w:rPr>
                <w:rFonts w:ascii="Verdana" w:hAnsi="Verdana"/>
                <w:sz w:val="14"/>
                <w:szCs w:val="14"/>
              </w:rPr>
              <w:t>not further specified</w:t>
            </w:r>
          </w:p>
        </w:tc>
      </w:tr>
      <w:tr w:rsidR="00715AD0" w:rsidRPr="00BD5E8C" w14:paraId="1FD3D640" w14:textId="77777777" w:rsidTr="00F85AC8">
        <w:tc>
          <w:tcPr>
            <w:tcW w:w="2552" w:type="dxa"/>
          </w:tcPr>
          <w:p w14:paraId="780AC994" w14:textId="77777777" w:rsidR="00715AD0" w:rsidRPr="00BD5E8C" w:rsidRDefault="00715AD0" w:rsidP="00F85AC8">
            <w:pPr>
              <w:spacing w:line="360" w:lineRule="auto"/>
              <w:rPr>
                <w:rFonts w:ascii="Verdana" w:hAnsi="Verdana"/>
                <w:bCs/>
                <w:sz w:val="14"/>
                <w:szCs w:val="14"/>
              </w:rPr>
            </w:pPr>
            <w:r w:rsidRPr="00BD5E8C">
              <w:rPr>
                <w:rFonts w:ascii="Verdana" w:hAnsi="Verdana"/>
                <w:bCs/>
                <w:sz w:val="14"/>
                <w:szCs w:val="14"/>
                <w:lang w:val="nl-NL"/>
              </w:rPr>
              <w:t>Garcia</w:t>
            </w:r>
            <w:r w:rsidRPr="00BD5E8C">
              <w:rPr>
                <w:rFonts w:ascii="Cambria Math" w:hAnsi="Cambria Math" w:cs="Cambria Math"/>
                <w:bCs/>
                <w:sz w:val="14"/>
                <w:szCs w:val="14"/>
                <w:lang w:val="nl-NL"/>
              </w:rPr>
              <w:t>‑</w:t>
            </w:r>
            <w:r w:rsidRPr="00BD5E8C">
              <w:rPr>
                <w:rFonts w:ascii="Verdana" w:hAnsi="Verdana"/>
                <w:bCs/>
                <w:sz w:val="14"/>
                <w:szCs w:val="14"/>
                <w:lang w:val="nl-NL"/>
              </w:rPr>
              <w:t xml:space="preserve">Cabrera </w:t>
            </w:r>
            <w:r w:rsidRPr="00BD5E8C">
              <w:rPr>
                <w:rFonts w:ascii="Verdana" w:hAnsi="Verdana"/>
                <w:bCs/>
                <w:i/>
                <w:iCs/>
                <w:sz w:val="14"/>
                <w:szCs w:val="14"/>
              </w:rPr>
              <w:t xml:space="preserve">et al. </w:t>
            </w:r>
            <w:r w:rsidRPr="00BD5E8C">
              <w:rPr>
                <w:rFonts w:ascii="Verdana" w:hAnsi="Verdana"/>
                <w:bCs/>
                <w:color w:val="4472C4" w:themeColor="accent1"/>
                <w:sz w:val="14"/>
                <w:szCs w:val="14"/>
              </w:rPr>
              <w:t>2021</w:t>
            </w:r>
          </w:p>
        </w:tc>
        <w:tc>
          <w:tcPr>
            <w:tcW w:w="1843" w:type="dxa"/>
          </w:tcPr>
          <w:p w14:paraId="50E437EA"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5E41DD4E"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cs="Calibri"/>
                <w:sz w:val="14"/>
                <w:szCs w:val="14"/>
              </w:rPr>
              <w:t>n</w:t>
            </w:r>
            <w:r w:rsidRPr="00BD5E8C">
              <w:rPr>
                <w:rFonts w:ascii="Verdana" w:hAnsi="Verdana" w:cs="Calibri"/>
                <w:sz w:val="14"/>
                <w:szCs w:val="14"/>
              </w:rPr>
              <w:t>o control</w:t>
            </w:r>
          </w:p>
        </w:tc>
      </w:tr>
      <w:tr w:rsidR="00715AD0" w:rsidRPr="00BD5E8C" w14:paraId="1A1D4F91" w14:textId="77777777" w:rsidTr="00F85AC8">
        <w:tc>
          <w:tcPr>
            <w:tcW w:w="2552" w:type="dxa"/>
          </w:tcPr>
          <w:p w14:paraId="1CCF11B8" w14:textId="77777777" w:rsidR="00715AD0" w:rsidRPr="00BD5E8C" w:rsidRDefault="00715AD0" w:rsidP="00F85AC8">
            <w:pPr>
              <w:spacing w:line="360" w:lineRule="auto"/>
              <w:rPr>
                <w:rFonts w:ascii="Verdana" w:hAnsi="Verdana" w:cs="Calibri"/>
                <w:bCs/>
                <w:sz w:val="14"/>
                <w:szCs w:val="14"/>
              </w:rPr>
            </w:pPr>
            <w:r w:rsidRPr="00BD5E8C">
              <w:rPr>
                <w:rFonts w:ascii="Verdana" w:hAnsi="Verdana" w:cs="Calibri"/>
                <w:bCs/>
                <w:sz w:val="14"/>
                <w:szCs w:val="14"/>
                <w:lang w:val="nl-NL"/>
              </w:rPr>
              <w:t xml:space="preserve">Gasnier </w:t>
            </w:r>
            <w:r w:rsidRPr="00BD5E8C">
              <w:rPr>
                <w:rFonts w:ascii="Verdana" w:hAnsi="Verdana"/>
                <w:bCs/>
                <w:i/>
                <w:iCs/>
                <w:sz w:val="14"/>
                <w:szCs w:val="14"/>
              </w:rPr>
              <w:t xml:space="preserve">et al. </w:t>
            </w:r>
            <w:r w:rsidRPr="00BD5E8C">
              <w:rPr>
                <w:rFonts w:ascii="Verdana" w:hAnsi="Verdana"/>
                <w:bCs/>
                <w:color w:val="4472C4" w:themeColor="accent1"/>
                <w:sz w:val="14"/>
                <w:szCs w:val="14"/>
              </w:rPr>
              <w:t>2022</w:t>
            </w:r>
          </w:p>
        </w:tc>
        <w:tc>
          <w:tcPr>
            <w:tcW w:w="1843" w:type="dxa"/>
          </w:tcPr>
          <w:p w14:paraId="4EE789B9" w14:textId="77777777" w:rsidR="00715AD0" w:rsidRPr="00EA4317" w:rsidRDefault="00715AD0" w:rsidP="00F85AC8">
            <w:pPr>
              <w:spacing w:line="360" w:lineRule="auto"/>
              <w:rPr>
                <w:rFonts w:ascii="Verdana" w:hAnsi="Verdana" w:cs="Calibri"/>
                <w: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239B5BCB"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w:t>
            </w:r>
            <w:r>
              <w:rPr>
                <w:rFonts w:ascii="Verdana" w:hAnsi="Verdana" w:cs="Calibri"/>
                <w:sz w:val="14"/>
                <w:szCs w:val="14"/>
              </w:rPr>
              <w:t>ICU stay</w:t>
            </w:r>
          </w:p>
        </w:tc>
      </w:tr>
      <w:tr w:rsidR="00715AD0" w:rsidRPr="00BD5E8C" w14:paraId="70F6596F" w14:textId="77777777" w:rsidTr="00F85AC8">
        <w:tc>
          <w:tcPr>
            <w:tcW w:w="2552" w:type="dxa"/>
          </w:tcPr>
          <w:p w14:paraId="718238D3"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Giannoglou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2021</w:t>
            </w:r>
          </w:p>
        </w:tc>
        <w:tc>
          <w:tcPr>
            <w:tcW w:w="1843" w:type="dxa"/>
          </w:tcPr>
          <w:p w14:paraId="2BCAFDF9" w14:textId="77777777" w:rsidR="00715AD0" w:rsidRPr="00EA4317" w:rsidRDefault="00715AD0" w:rsidP="00F85AC8">
            <w:pPr>
              <w:spacing w:line="360" w:lineRule="auto"/>
              <w:rPr>
                <w:rFonts w:ascii="Verdana" w:hAnsi="Verdana"/>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257E14F2"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cs="Calibri"/>
                <w:sz w:val="14"/>
                <w:szCs w:val="14"/>
              </w:rPr>
              <w:t>n</w:t>
            </w:r>
            <w:r w:rsidRPr="00BD5E8C">
              <w:rPr>
                <w:rFonts w:ascii="Verdana" w:hAnsi="Verdana" w:cs="Calibri"/>
                <w:sz w:val="14"/>
                <w:szCs w:val="14"/>
              </w:rPr>
              <w:t>o control</w:t>
            </w:r>
          </w:p>
        </w:tc>
      </w:tr>
      <w:tr w:rsidR="00715AD0" w:rsidRPr="00BD5E8C" w14:paraId="39F7CC32" w14:textId="77777777" w:rsidTr="00F85AC8">
        <w:tc>
          <w:tcPr>
            <w:tcW w:w="2552" w:type="dxa"/>
          </w:tcPr>
          <w:p w14:paraId="35D1E924" w14:textId="77777777" w:rsidR="00715AD0" w:rsidRPr="00BD5E8C" w:rsidRDefault="00715AD0" w:rsidP="00F85AC8">
            <w:pPr>
              <w:spacing w:line="360" w:lineRule="auto"/>
              <w:rPr>
                <w:rFonts w:ascii="Verdana" w:hAnsi="Verdana"/>
                <w:bCs/>
                <w:sz w:val="14"/>
                <w:szCs w:val="14"/>
              </w:rPr>
            </w:pPr>
            <w:r w:rsidRPr="00BD5E8C">
              <w:rPr>
                <w:rFonts w:ascii="Verdana" w:hAnsi="Verdana"/>
                <w:bCs/>
                <w:sz w:val="14"/>
                <w:szCs w:val="14"/>
                <w:lang w:val="nl-NL"/>
              </w:rPr>
              <w:t xml:space="preserve">Goldberger </w:t>
            </w:r>
            <w:r w:rsidRPr="00BD5E8C">
              <w:rPr>
                <w:rFonts w:ascii="Verdana" w:hAnsi="Verdana"/>
                <w:bCs/>
                <w:i/>
                <w:iCs/>
                <w:sz w:val="14"/>
                <w:szCs w:val="14"/>
              </w:rPr>
              <w:t xml:space="preserve">et al. </w:t>
            </w:r>
            <w:r w:rsidRPr="00BD5E8C">
              <w:rPr>
                <w:rFonts w:ascii="Verdana" w:hAnsi="Verdana"/>
                <w:bCs/>
                <w:color w:val="4472C4" w:themeColor="accent1"/>
                <w:sz w:val="14"/>
                <w:szCs w:val="14"/>
              </w:rPr>
              <w:t>2022</w:t>
            </w:r>
          </w:p>
        </w:tc>
        <w:tc>
          <w:tcPr>
            <w:tcW w:w="1843" w:type="dxa"/>
          </w:tcPr>
          <w:p w14:paraId="50E9E09F"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375B05BC"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w:t>
            </w:r>
            <w:r>
              <w:rPr>
                <w:rFonts w:ascii="Verdana" w:hAnsi="Verdana" w:cs="Calibri"/>
                <w:sz w:val="14"/>
                <w:szCs w:val="14"/>
              </w:rPr>
              <w:t xml:space="preserve"> age</w:t>
            </w:r>
          </w:p>
        </w:tc>
      </w:tr>
      <w:tr w:rsidR="00715AD0" w:rsidRPr="00BD5E8C" w14:paraId="21621346" w14:textId="77777777" w:rsidTr="00F85AC8">
        <w:tc>
          <w:tcPr>
            <w:tcW w:w="2552" w:type="dxa"/>
          </w:tcPr>
          <w:p w14:paraId="72617E44" w14:textId="77777777" w:rsidR="00715AD0" w:rsidRPr="00BD5E8C" w:rsidRDefault="00715AD0" w:rsidP="00F85AC8">
            <w:pPr>
              <w:spacing w:line="360" w:lineRule="auto"/>
              <w:rPr>
                <w:rFonts w:ascii="Verdana" w:hAnsi="Verdana"/>
                <w:sz w:val="14"/>
                <w:szCs w:val="14"/>
              </w:rPr>
            </w:pPr>
            <w:r w:rsidRPr="00BD5E8C">
              <w:rPr>
                <w:rFonts w:ascii="Verdana" w:hAnsi="Verdana" w:cs="Calibri"/>
                <w:sz w:val="14"/>
                <w:szCs w:val="14"/>
              </w:rPr>
              <w:t xml:space="preserve">Haimovich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2020</w:t>
            </w:r>
          </w:p>
        </w:tc>
        <w:tc>
          <w:tcPr>
            <w:tcW w:w="1843" w:type="dxa"/>
          </w:tcPr>
          <w:p w14:paraId="2135EA52"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2C6B09C2"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sz w:val="14"/>
                <w:szCs w:val="14"/>
              </w:rPr>
              <w:t>c</w:t>
            </w:r>
            <w:r w:rsidRPr="00BD5E8C">
              <w:rPr>
                <w:rFonts w:ascii="Verdana" w:hAnsi="Verdana"/>
                <w:sz w:val="14"/>
                <w:szCs w:val="14"/>
              </w:rPr>
              <w:t xml:space="preserve">ontrolled </w:t>
            </w:r>
            <w:r>
              <w:rPr>
                <w:rFonts w:ascii="Verdana" w:hAnsi="Verdana"/>
                <w:sz w:val="14"/>
                <w:szCs w:val="14"/>
              </w:rPr>
              <w:t xml:space="preserve">but </w:t>
            </w:r>
            <w:r w:rsidRPr="00BD5E8C">
              <w:rPr>
                <w:rFonts w:ascii="Verdana" w:hAnsi="Verdana"/>
                <w:sz w:val="14"/>
                <w:szCs w:val="14"/>
              </w:rPr>
              <w:t>not further specified</w:t>
            </w:r>
          </w:p>
        </w:tc>
      </w:tr>
      <w:tr w:rsidR="00715AD0" w:rsidRPr="00BD5E8C" w14:paraId="6C04CDDB" w14:textId="77777777" w:rsidTr="00F85AC8">
        <w:tc>
          <w:tcPr>
            <w:tcW w:w="2552" w:type="dxa"/>
          </w:tcPr>
          <w:p w14:paraId="4A8A15F5" w14:textId="77777777" w:rsidR="00715AD0" w:rsidRPr="00BD5E8C" w:rsidRDefault="00715AD0" w:rsidP="00F85AC8">
            <w:pPr>
              <w:spacing w:line="360" w:lineRule="auto"/>
              <w:rPr>
                <w:rFonts w:ascii="Verdana" w:hAnsi="Verdana" w:cs="Calibri"/>
                <w:bCs/>
                <w:sz w:val="14"/>
                <w:szCs w:val="14"/>
              </w:rPr>
            </w:pPr>
            <w:r w:rsidRPr="00BD5E8C">
              <w:rPr>
                <w:rFonts w:ascii="Verdana" w:hAnsi="Verdana" w:cs="Calibri"/>
                <w:bCs/>
                <w:sz w:val="14"/>
                <w:szCs w:val="14"/>
                <w:lang w:val="nl-NL"/>
              </w:rPr>
              <w:t>Hashemi</w:t>
            </w:r>
            <w:r w:rsidRPr="00BD5E8C">
              <w:rPr>
                <w:rFonts w:ascii="Cambria Math" w:hAnsi="Cambria Math" w:cs="Cambria Math"/>
                <w:bCs/>
                <w:sz w:val="14"/>
                <w:szCs w:val="14"/>
                <w:lang w:val="nl-NL"/>
              </w:rPr>
              <w:t>‑</w:t>
            </w:r>
            <w:r w:rsidRPr="00BD5E8C">
              <w:rPr>
                <w:rFonts w:ascii="Verdana" w:hAnsi="Verdana" w:cs="Calibri"/>
                <w:bCs/>
                <w:sz w:val="14"/>
                <w:szCs w:val="14"/>
                <w:lang w:val="nl-NL"/>
              </w:rPr>
              <w:t xml:space="preserve">Shahri </w:t>
            </w:r>
            <w:r w:rsidRPr="00BD5E8C">
              <w:rPr>
                <w:rFonts w:ascii="Verdana" w:hAnsi="Verdana"/>
                <w:bCs/>
                <w:i/>
                <w:iCs/>
                <w:sz w:val="14"/>
                <w:szCs w:val="14"/>
              </w:rPr>
              <w:t xml:space="preserve">et al. </w:t>
            </w:r>
            <w:r w:rsidRPr="00BD5E8C">
              <w:rPr>
                <w:rFonts w:ascii="Verdana" w:hAnsi="Verdana"/>
                <w:bCs/>
                <w:color w:val="4472C4" w:themeColor="accent1"/>
                <w:sz w:val="14"/>
                <w:szCs w:val="14"/>
              </w:rPr>
              <w:t>2022</w:t>
            </w:r>
            <w:r w:rsidRPr="00BD5E8C">
              <w:rPr>
                <w:rFonts w:ascii="Verdana" w:eastAsia="MyriadPro-Light" w:hAnsi="Verdana" w:cs="MyriadPro-Light"/>
                <w:bCs/>
                <w:sz w:val="14"/>
                <w:szCs w:val="14"/>
                <w:lang w:val="nl-NL"/>
              </w:rPr>
              <w:t xml:space="preserve"> </w:t>
            </w:r>
          </w:p>
        </w:tc>
        <w:tc>
          <w:tcPr>
            <w:tcW w:w="1843" w:type="dxa"/>
          </w:tcPr>
          <w:p w14:paraId="2E793451" w14:textId="77777777" w:rsidR="00715AD0" w:rsidRPr="00EA4317" w:rsidRDefault="00715AD0" w:rsidP="00F85AC8">
            <w:pPr>
              <w:spacing w:line="360" w:lineRule="auto"/>
              <w:rPr>
                <w:rFonts w:ascii="Verdana" w:hAnsi="Verdana" w:cs="Calibri"/>
                <w: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7AD8D8DF"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sz w:val="14"/>
                <w:szCs w:val="14"/>
              </w:rPr>
              <w:t>c</w:t>
            </w:r>
            <w:r w:rsidRPr="00BD5E8C">
              <w:rPr>
                <w:rFonts w:ascii="Verdana" w:hAnsi="Verdana"/>
                <w:sz w:val="14"/>
                <w:szCs w:val="14"/>
              </w:rPr>
              <w:t xml:space="preserve">ontrolled </w:t>
            </w:r>
            <w:r>
              <w:rPr>
                <w:rFonts w:ascii="Verdana" w:hAnsi="Verdana"/>
                <w:sz w:val="14"/>
                <w:szCs w:val="14"/>
              </w:rPr>
              <w:t xml:space="preserve">but </w:t>
            </w:r>
            <w:r w:rsidRPr="00BD5E8C">
              <w:rPr>
                <w:rFonts w:ascii="Verdana" w:hAnsi="Verdana"/>
                <w:sz w:val="14"/>
                <w:szCs w:val="14"/>
              </w:rPr>
              <w:t>not further specified</w:t>
            </w:r>
          </w:p>
        </w:tc>
      </w:tr>
      <w:tr w:rsidR="00715AD0" w:rsidRPr="00BD5E8C" w14:paraId="7F539553" w14:textId="77777777" w:rsidTr="00F85AC8">
        <w:tc>
          <w:tcPr>
            <w:tcW w:w="2552" w:type="dxa"/>
          </w:tcPr>
          <w:p w14:paraId="0F5A4B83" w14:textId="77777777" w:rsidR="00715AD0" w:rsidRPr="00BD5E8C" w:rsidRDefault="00715AD0" w:rsidP="00F85AC8">
            <w:pPr>
              <w:spacing w:line="360" w:lineRule="auto"/>
              <w:rPr>
                <w:rFonts w:ascii="Verdana" w:hAnsi="Verdana" w:cs="Calibri"/>
                <w:bCs/>
                <w:sz w:val="14"/>
                <w:szCs w:val="14"/>
              </w:rPr>
            </w:pPr>
            <w:r w:rsidRPr="00BD5E8C">
              <w:rPr>
                <w:rFonts w:ascii="Verdana" w:hAnsi="Verdana" w:cs="Calibri"/>
                <w:bCs/>
                <w:sz w:val="14"/>
                <w:szCs w:val="14"/>
                <w:lang w:val="nl-NL"/>
              </w:rPr>
              <w:t xml:space="preserve">Hedberg </w:t>
            </w:r>
            <w:r w:rsidRPr="00BD5E8C">
              <w:rPr>
                <w:rFonts w:ascii="Verdana" w:hAnsi="Verdana"/>
                <w:bCs/>
                <w:i/>
                <w:iCs/>
                <w:sz w:val="14"/>
                <w:szCs w:val="14"/>
              </w:rPr>
              <w:t xml:space="preserve">et al. </w:t>
            </w:r>
            <w:r w:rsidRPr="00BD5E8C">
              <w:rPr>
                <w:rFonts w:ascii="Verdana" w:hAnsi="Verdana"/>
                <w:bCs/>
                <w:color w:val="4472C4" w:themeColor="accent1"/>
                <w:sz w:val="14"/>
                <w:szCs w:val="14"/>
              </w:rPr>
              <w:t>2023</w:t>
            </w:r>
          </w:p>
        </w:tc>
        <w:tc>
          <w:tcPr>
            <w:tcW w:w="1843" w:type="dxa"/>
          </w:tcPr>
          <w:p w14:paraId="160FAB4C"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722B39C1" w14:textId="77777777" w:rsidR="00715AD0" w:rsidRPr="001B52BB" w:rsidRDefault="00715AD0" w:rsidP="00F85AC8">
            <w:pPr>
              <w:rPr>
                <w:rFonts w:ascii="Verdana" w:hAnsi="Verdana" w:cs="Calibri"/>
                <w:sz w:val="14"/>
                <w:szCs w:val="14"/>
                <w:u w:val="single"/>
              </w:rPr>
            </w:pPr>
            <w:r w:rsidRPr="001B52BB">
              <w:rPr>
                <w:rFonts w:ascii="Verdana" w:hAnsi="Verdana" w:cs="Calibri"/>
                <w:sz w:val="14"/>
                <w:szCs w:val="14"/>
                <w:u w:val="single"/>
              </w:rPr>
              <w:t xml:space="preserve">-/- comorbidities </w:t>
            </w:r>
            <w:r w:rsidRPr="00BD5E8C">
              <w:rPr>
                <w:rFonts w:ascii="Verdana" w:hAnsi="Verdana" w:cs="Calibri"/>
                <w:sz w:val="14"/>
                <w:szCs w:val="14"/>
              </w:rPr>
              <w:t>/ sociodemographic variables</w:t>
            </w:r>
          </w:p>
        </w:tc>
      </w:tr>
      <w:tr w:rsidR="00715AD0" w:rsidRPr="00BD5E8C" w14:paraId="712EB7E1" w14:textId="77777777" w:rsidTr="00F85AC8">
        <w:tc>
          <w:tcPr>
            <w:tcW w:w="2552" w:type="dxa"/>
          </w:tcPr>
          <w:p w14:paraId="449486DD" w14:textId="77777777" w:rsidR="00715AD0" w:rsidRPr="00BD5E8C" w:rsidRDefault="00715AD0" w:rsidP="00F85AC8">
            <w:pPr>
              <w:spacing w:line="360" w:lineRule="auto"/>
              <w:rPr>
                <w:rFonts w:ascii="Verdana" w:hAnsi="Verdana"/>
                <w:sz w:val="14"/>
                <w:szCs w:val="14"/>
              </w:rPr>
            </w:pPr>
            <w:r w:rsidRPr="00BD5E8C">
              <w:rPr>
                <w:rFonts w:ascii="Verdana" w:hAnsi="Verdana" w:cs="Calibri"/>
                <w:sz w:val="14"/>
                <w:szCs w:val="14"/>
              </w:rPr>
              <w:t xml:space="preserve">Hirashima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2021</w:t>
            </w:r>
          </w:p>
        </w:tc>
        <w:tc>
          <w:tcPr>
            <w:tcW w:w="1843" w:type="dxa"/>
          </w:tcPr>
          <w:p w14:paraId="1106B3EA"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4930D380"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cs="Calibri"/>
                <w:sz w:val="14"/>
                <w:szCs w:val="14"/>
              </w:rPr>
              <w:t>n</w:t>
            </w:r>
            <w:r w:rsidRPr="00BD5E8C">
              <w:rPr>
                <w:rFonts w:ascii="Verdana" w:hAnsi="Verdana" w:cs="Calibri"/>
                <w:sz w:val="14"/>
                <w:szCs w:val="14"/>
              </w:rPr>
              <w:t>o control</w:t>
            </w:r>
          </w:p>
        </w:tc>
      </w:tr>
      <w:tr w:rsidR="00715AD0" w:rsidRPr="00BD5E8C" w14:paraId="01FD5DCB" w14:textId="77777777" w:rsidTr="00F85AC8">
        <w:tc>
          <w:tcPr>
            <w:tcW w:w="2552" w:type="dxa"/>
          </w:tcPr>
          <w:p w14:paraId="28511F89"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Izurieta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2020</w:t>
            </w:r>
          </w:p>
        </w:tc>
        <w:tc>
          <w:tcPr>
            <w:tcW w:w="1843" w:type="dxa"/>
          </w:tcPr>
          <w:p w14:paraId="4B339AB8"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15C3576B"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cs="Calibri"/>
                <w:sz w:val="14"/>
                <w:szCs w:val="14"/>
              </w:rPr>
              <w:t>n</w:t>
            </w:r>
            <w:r w:rsidRPr="00BD5E8C">
              <w:rPr>
                <w:rFonts w:ascii="Verdana" w:hAnsi="Verdana" w:cs="Calibri"/>
                <w:sz w:val="14"/>
                <w:szCs w:val="14"/>
              </w:rPr>
              <w:t>o control</w:t>
            </w:r>
          </w:p>
        </w:tc>
      </w:tr>
      <w:tr w:rsidR="00715AD0" w:rsidRPr="00BD5E8C" w14:paraId="5B683F63" w14:textId="77777777" w:rsidTr="00F85AC8">
        <w:tc>
          <w:tcPr>
            <w:tcW w:w="2552" w:type="dxa"/>
          </w:tcPr>
          <w:p w14:paraId="7003F7E1"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Jeon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2020</w:t>
            </w:r>
          </w:p>
        </w:tc>
        <w:tc>
          <w:tcPr>
            <w:tcW w:w="1843" w:type="dxa"/>
          </w:tcPr>
          <w:p w14:paraId="6349695A"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125B80C8"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cs="Calibri"/>
                <w:sz w:val="14"/>
                <w:szCs w:val="14"/>
              </w:rPr>
              <w:t>m</w:t>
            </w:r>
            <w:r w:rsidRPr="00BD5E8C">
              <w:rPr>
                <w:rFonts w:ascii="Verdana" w:hAnsi="Verdana" w:cs="Calibri"/>
                <w:sz w:val="14"/>
                <w:szCs w:val="14"/>
              </w:rPr>
              <w:t xml:space="preserve">atching </w:t>
            </w:r>
          </w:p>
        </w:tc>
      </w:tr>
      <w:tr w:rsidR="00715AD0" w:rsidRPr="00BD5E8C" w14:paraId="16DA3A4A" w14:textId="77777777" w:rsidTr="00F85AC8">
        <w:tc>
          <w:tcPr>
            <w:tcW w:w="2552" w:type="dxa"/>
          </w:tcPr>
          <w:p w14:paraId="4954A4C9"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Jones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2021</w:t>
            </w:r>
          </w:p>
        </w:tc>
        <w:tc>
          <w:tcPr>
            <w:tcW w:w="1843" w:type="dxa"/>
          </w:tcPr>
          <w:p w14:paraId="4F429B78"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49532C60"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cs="Calibri"/>
                <w:sz w:val="14"/>
                <w:szCs w:val="14"/>
              </w:rPr>
              <w:t>n</w:t>
            </w:r>
            <w:r w:rsidRPr="00BD5E8C">
              <w:rPr>
                <w:rFonts w:ascii="Verdana" w:hAnsi="Verdana" w:cs="Calibri"/>
                <w:sz w:val="14"/>
                <w:szCs w:val="14"/>
              </w:rPr>
              <w:t>o control</w:t>
            </w:r>
          </w:p>
        </w:tc>
      </w:tr>
      <w:tr w:rsidR="00715AD0" w:rsidRPr="00BD5E8C" w14:paraId="3ADFE7DA" w14:textId="77777777" w:rsidTr="00F85AC8">
        <w:tc>
          <w:tcPr>
            <w:tcW w:w="2552" w:type="dxa"/>
          </w:tcPr>
          <w:p w14:paraId="4CFAF370"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lastRenderedPageBreak/>
              <w:t xml:space="preserve">Kundi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2020</w:t>
            </w:r>
          </w:p>
        </w:tc>
        <w:tc>
          <w:tcPr>
            <w:tcW w:w="1843" w:type="dxa"/>
          </w:tcPr>
          <w:p w14:paraId="5259DF43"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5CD6E36E"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cs="Calibri"/>
                <w:sz w:val="14"/>
                <w:szCs w:val="14"/>
              </w:rPr>
              <w:t>n</w:t>
            </w:r>
            <w:r w:rsidRPr="00BD5E8C">
              <w:rPr>
                <w:rFonts w:ascii="Verdana" w:hAnsi="Verdana" w:cs="Calibri"/>
                <w:sz w:val="14"/>
                <w:szCs w:val="14"/>
              </w:rPr>
              <w:t>o control</w:t>
            </w:r>
          </w:p>
        </w:tc>
      </w:tr>
      <w:tr w:rsidR="00715AD0" w:rsidRPr="00BD5E8C" w14:paraId="4D60B145" w14:textId="77777777" w:rsidTr="00F85AC8">
        <w:tc>
          <w:tcPr>
            <w:tcW w:w="2552" w:type="dxa"/>
          </w:tcPr>
          <w:p w14:paraId="3ACE5775"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Lebin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2020</w:t>
            </w:r>
          </w:p>
        </w:tc>
        <w:tc>
          <w:tcPr>
            <w:tcW w:w="1843" w:type="dxa"/>
          </w:tcPr>
          <w:p w14:paraId="18FE055D"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64207CCD"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cs="Calibri"/>
                <w:sz w:val="14"/>
                <w:szCs w:val="14"/>
              </w:rPr>
              <w:t>n</w:t>
            </w:r>
            <w:r w:rsidRPr="00BD5E8C">
              <w:rPr>
                <w:rFonts w:ascii="Verdana" w:hAnsi="Verdana" w:cs="Calibri"/>
                <w:sz w:val="14"/>
                <w:szCs w:val="14"/>
              </w:rPr>
              <w:t>o control</w:t>
            </w:r>
          </w:p>
        </w:tc>
      </w:tr>
      <w:tr w:rsidR="00715AD0" w:rsidRPr="00BD5E8C" w14:paraId="2ADC965E" w14:textId="77777777" w:rsidTr="00F85AC8">
        <w:tc>
          <w:tcPr>
            <w:tcW w:w="2552" w:type="dxa"/>
          </w:tcPr>
          <w:p w14:paraId="117D7405"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Lee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2021</w:t>
            </w:r>
            <w:r w:rsidRPr="00BD5E8C">
              <w:rPr>
                <w:rFonts w:ascii="Verdana" w:hAnsi="Verdana" w:cs="Calibri"/>
                <w:color w:val="000000" w:themeColor="text1"/>
                <w:sz w:val="14"/>
                <w:szCs w:val="14"/>
              </w:rPr>
              <w:t xml:space="preserve"> a</w:t>
            </w:r>
          </w:p>
        </w:tc>
        <w:tc>
          <w:tcPr>
            <w:tcW w:w="1843" w:type="dxa"/>
          </w:tcPr>
          <w:p w14:paraId="14D89007"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Prospective </w:t>
            </w:r>
          </w:p>
        </w:tc>
        <w:tc>
          <w:tcPr>
            <w:tcW w:w="4677" w:type="dxa"/>
          </w:tcPr>
          <w:p w14:paraId="531A1676"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6B00EF96" w14:textId="77777777" w:rsidTr="00F85AC8">
        <w:tc>
          <w:tcPr>
            <w:tcW w:w="2552" w:type="dxa"/>
          </w:tcPr>
          <w:p w14:paraId="6B816465"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Lee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2021</w:t>
            </w:r>
            <w:r w:rsidRPr="00BD5E8C">
              <w:rPr>
                <w:rFonts w:ascii="Verdana" w:hAnsi="Verdana" w:cs="Calibri"/>
                <w:color w:val="000000" w:themeColor="text1"/>
                <w:sz w:val="14"/>
                <w:szCs w:val="14"/>
              </w:rPr>
              <w:t xml:space="preserve"> b</w:t>
            </w:r>
          </w:p>
        </w:tc>
        <w:tc>
          <w:tcPr>
            <w:tcW w:w="1843" w:type="dxa"/>
          </w:tcPr>
          <w:p w14:paraId="5DF56522"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2A35BF84"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w:t>
            </w:r>
            <w:r>
              <w:rPr>
                <w:rFonts w:ascii="Verdana" w:hAnsi="Verdana" w:cs="Calibri"/>
                <w:sz w:val="14"/>
                <w:szCs w:val="14"/>
              </w:rPr>
              <w:t>/ p</w:t>
            </w:r>
            <w:r w:rsidRPr="00BD5E8C">
              <w:rPr>
                <w:rFonts w:ascii="Verdana" w:hAnsi="Verdana" w:cs="Calibri"/>
                <w:sz w:val="14"/>
                <w:szCs w:val="14"/>
              </w:rPr>
              <w:t>ropensity matching</w:t>
            </w:r>
          </w:p>
        </w:tc>
      </w:tr>
      <w:tr w:rsidR="00715AD0" w:rsidRPr="00BD5E8C" w14:paraId="066F39E6" w14:textId="77777777" w:rsidTr="00F85AC8">
        <w:tc>
          <w:tcPr>
            <w:tcW w:w="2552" w:type="dxa"/>
          </w:tcPr>
          <w:p w14:paraId="1DF43605" w14:textId="77777777" w:rsidR="00715AD0" w:rsidRPr="00BD5E8C" w:rsidRDefault="00715AD0" w:rsidP="00F85AC8">
            <w:pPr>
              <w:spacing w:line="360" w:lineRule="auto"/>
              <w:rPr>
                <w:rFonts w:ascii="Verdana" w:hAnsi="Verdana" w:cs="Calibri"/>
                <w:sz w:val="14"/>
                <w:szCs w:val="14"/>
              </w:rPr>
            </w:pPr>
            <w:r w:rsidRPr="00BD5E8C">
              <w:rPr>
                <w:rFonts w:ascii="Verdana" w:hAnsi="Verdana"/>
                <w:sz w:val="14"/>
                <w:szCs w:val="14"/>
              </w:rPr>
              <w:t xml:space="preserve">Lega </w:t>
            </w:r>
            <w:r w:rsidRPr="00BD5E8C">
              <w:rPr>
                <w:rFonts w:ascii="Verdana" w:hAnsi="Verdana"/>
                <w:i/>
                <w:sz w:val="14"/>
                <w:szCs w:val="14"/>
              </w:rPr>
              <w:t>et al.</w:t>
            </w:r>
            <w:r w:rsidRPr="00BD5E8C">
              <w:rPr>
                <w:rFonts w:ascii="Verdana" w:hAnsi="Verdana"/>
                <w:sz w:val="14"/>
                <w:szCs w:val="14"/>
              </w:rPr>
              <w:t xml:space="preserve"> </w:t>
            </w:r>
            <w:r w:rsidRPr="00BD5E8C">
              <w:rPr>
                <w:rFonts w:ascii="Verdana" w:hAnsi="Verdana"/>
                <w:color w:val="0070C0"/>
                <w:sz w:val="14"/>
                <w:szCs w:val="14"/>
              </w:rPr>
              <w:t>2021</w:t>
            </w:r>
          </w:p>
        </w:tc>
        <w:tc>
          <w:tcPr>
            <w:tcW w:w="1843" w:type="dxa"/>
          </w:tcPr>
          <w:p w14:paraId="3CC92047"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0AE8220E"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cs="Calibri"/>
                <w:sz w:val="14"/>
                <w:szCs w:val="14"/>
              </w:rPr>
              <w:t>n</w:t>
            </w:r>
            <w:r w:rsidRPr="00BD5E8C">
              <w:rPr>
                <w:rFonts w:ascii="Verdana" w:hAnsi="Verdana" w:cs="Calibri"/>
                <w:sz w:val="14"/>
                <w:szCs w:val="14"/>
              </w:rPr>
              <w:t>o control</w:t>
            </w:r>
          </w:p>
        </w:tc>
      </w:tr>
      <w:tr w:rsidR="00715AD0" w:rsidRPr="00BD5E8C" w14:paraId="61B2A755" w14:textId="77777777" w:rsidTr="00F85AC8">
        <w:tc>
          <w:tcPr>
            <w:tcW w:w="2552" w:type="dxa"/>
          </w:tcPr>
          <w:p w14:paraId="740CD29E" w14:textId="77777777" w:rsidR="00715AD0" w:rsidRPr="00957E51" w:rsidRDefault="00715AD0" w:rsidP="00F85AC8">
            <w:pPr>
              <w:spacing w:line="360" w:lineRule="auto"/>
              <w:rPr>
                <w:rFonts w:ascii="Verdana" w:hAnsi="Verdana"/>
                <w:sz w:val="14"/>
                <w:szCs w:val="14"/>
              </w:rPr>
            </w:pPr>
            <w:r w:rsidRPr="00957E51">
              <w:rPr>
                <w:rFonts w:ascii="Verdana" w:hAnsi="Verdana"/>
                <w:sz w:val="14"/>
                <w:szCs w:val="14"/>
              </w:rPr>
              <w:t xml:space="preserve">Li </w:t>
            </w:r>
            <w:r w:rsidRPr="00957E51">
              <w:rPr>
                <w:rFonts w:ascii="Verdana" w:hAnsi="Verdana"/>
                <w:i/>
                <w:sz w:val="14"/>
                <w:szCs w:val="14"/>
              </w:rPr>
              <w:t>et al.</w:t>
            </w:r>
            <w:r w:rsidRPr="00957E51">
              <w:rPr>
                <w:rFonts w:ascii="Verdana" w:hAnsi="Verdana"/>
                <w:sz w:val="14"/>
                <w:szCs w:val="14"/>
              </w:rPr>
              <w:t xml:space="preserve"> </w:t>
            </w:r>
            <w:r w:rsidRPr="00957E51">
              <w:rPr>
                <w:rFonts w:ascii="Verdana" w:hAnsi="Verdana"/>
                <w:color w:val="0070C0"/>
                <w:sz w:val="14"/>
                <w:szCs w:val="14"/>
              </w:rPr>
              <w:t>2022</w:t>
            </w:r>
          </w:p>
        </w:tc>
        <w:tc>
          <w:tcPr>
            <w:tcW w:w="1843" w:type="dxa"/>
          </w:tcPr>
          <w:p w14:paraId="2AF8DBBB"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Prospective </w:t>
            </w:r>
          </w:p>
        </w:tc>
        <w:tc>
          <w:tcPr>
            <w:tcW w:w="4677" w:type="dxa"/>
          </w:tcPr>
          <w:p w14:paraId="281250CE" w14:textId="77777777" w:rsidR="00715AD0" w:rsidRPr="00BD5E8C" w:rsidRDefault="00715AD0" w:rsidP="00F85AC8">
            <w:pPr>
              <w:rPr>
                <w:rFonts w:ascii="Verdana" w:hAnsi="Verdana" w:cs="Calibri"/>
                <w:sz w:val="14"/>
                <w:szCs w:val="14"/>
                <w:u w:val="single"/>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70915FCE" w14:textId="77777777" w:rsidTr="00F85AC8">
        <w:tc>
          <w:tcPr>
            <w:tcW w:w="2552" w:type="dxa"/>
          </w:tcPr>
          <w:p w14:paraId="1DCA4012"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Maripuu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2021</w:t>
            </w:r>
          </w:p>
        </w:tc>
        <w:tc>
          <w:tcPr>
            <w:tcW w:w="1843" w:type="dxa"/>
          </w:tcPr>
          <w:p w14:paraId="7308C45C"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3261E4C0"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cs="Calibri"/>
                <w:sz w:val="14"/>
                <w:szCs w:val="14"/>
              </w:rPr>
              <w:t>n</w:t>
            </w:r>
            <w:r w:rsidRPr="00BD5E8C">
              <w:rPr>
                <w:rFonts w:ascii="Verdana" w:hAnsi="Verdana" w:cs="Calibri"/>
                <w:sz w:val="14"/>
                <w:szCs w:val="14"/>
              </w:rPr>
              <w:t>o control</w:t>
            </w:r>
          </w:p>
        </w:tc>
      </w:tr>
      <w:tr w:rsidR="00715AD0" w:rsidRPr="00BD5E8C" w14:paraId="1D175490" w14:textId="77777777" w:rsidTr="00F85AC8">
        <w:tc>
          <w:tcPr>
            <w:tcW w:w="2552" w:type="dxa"/>
          </w:tcPr>
          <w:p w14:paraId="14155BAC" w14:textId="77777777" w:rsidR="00715AD0" w:rsidRPr="00BD5E8C" w:rsidRDefault="00715AD0" w:rsidP="00F85AC8">
            <w:pPr>
              <w:spacing w:line="360" w:lineRule="auto"/>
              <w:rPr>
                <w:rFonts w:ascii="Verdana" w:hAnsi="Verdana" w:cs="Calibri"/>
                <w:bCs/>
                <w:sz w:val="14"/>
                <w:szCs w:val="14"/>
              </w:rPr>
            </w:pPr>
            <w:r w:rsidRPr="00BD5E8C">
              <w:rPr>
                <w:rFonts w:ascii="Verdana" w:hAnsi="Verdana" w:cs="Calibri"/>
                <w:bCs/>
                <w:sz w:val="14"/>
                <w:szCs w:val="14"/>
                <w:lang w:val="nl-NL"/>
              </w:rPr>
              <w:t xml:space="preserve">Meinlschmidt </w:t>
            </w:r>
            <w:r w:rsidRPr="00BD5E8C">
              <w:rPr>
                <w:rFonts w:ascii="Verdana" w:hAnsi="Verdana"/>
                <w:bCs/>
                <w:i/>
                <w:iCs/>
                <w:sz w:val="14"/>
                <w:szCs w:val="14"/>
              </w:rPr>
              <w:t xml:space="preserve">et al. </w:t>
            </w:r>
            <w:r w:rsidRPr="00BD5E8C">
              <w:rPr>
                <w:rFonts w:ascii="Verdana" w:hAnsi="Verdana"/>
                <w:bCs/>
                <w:color w:val="4472C4" w:themeColor="accent1"/>
                <w:sz w:val="14"/>
                <w:szCs w:val="14"/>
              </w:rPr>
              <w:t>2022</w:t>
            </w:r>
          </w:p>
        </w:tc>
        <w:tc>
          <w:tcPr>
            <w:tcW w:w="1843" w:type="dxa"/>
          </w:tcPr>
          <w:p w14:paraId="126A964D"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Prospective</w:t>
            </w:r>
          </w:p>
        </w:tc>
        <w:tc>
          <w:tcPr>
            <w:tcW w:w="4677" w:type="dxa"/>
          </w:tcPr>
          <w:p w14:paraId="1E14C005"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4BBDE3C3" w14:textId="77777777" w:rsidTr="00F85AC8">
        <w:tc>
          <w:tcPr>
            <w:tcW w:w="2552" w:type="dxa"/>
          </w:tcPr>
          <w:p w14:paraId="2313DC80"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Merzon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2020</w:t>
            </w:r>
          </w:p>
        </w:tc>
        <w:tc>
          <w:tcPr>
            <w:tcW w:w="1843" w:type="dxa"/>
          </w:tcPr>
          <w:p w14:paraId="4BFED937"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0ADFEE19"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781ADCD3" w14:textId="77777777" w:rsidTr="00F85AC8">
        <w:tc>
          <w:tcPr>
            <w:tcW w:w="2552" w:type="dxa"/>
          </w:tcPr>
          <w:p w14:paraId="4ED78FE6" w14:textId="77777777" w:rsidR="00715AD0" w:rsidRPr="00BD5E8C" w:rsidRDefault="00715AD0" w:rsidP="00F85AC8">
            <w:pPr>
              <w:spacing w:line="360" w:lineRule="auto"/>
              <w:rPr>
                <w:rFonts w:ascii="Verdana" w:hAnsi="Verdana"/>
                <w:sz w:val="14"/>
                <w:szCs w:val="14"/>
              </w:rPr>
            </w:pPr>
            <w:r w:rsidRPr="00BD5E8C">
              <w:rPr>
                <w:rFonts w:ascii="Verdana" w:hAnsi="Verdana" w:cs="Calibri"/>
                <w:sz w:val="14"/>
                <w:szCs w:val="14"/>
              </w:rPr>
              <w:t xml:space="preserve">Merzon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2021</w:t>
            </w:r>
          </w:p>
        </w:tc>
        <w:tc>
          <w:tcPr>
            <w:tcW w:w="1843" w:type="dxa"/>
          </w:tcPr>
          <w:p w14:paraId="3EB83F26" w14:textId="77777777" w:rsidR="00715AD0" w:rsidRPr="00EA4317" w:rsidRDefault="00715AD0" w:rsidP="00F85AC8">
            <w:pPr>
              <w:spacing w:line="360" w:lineRule="auto"/>
              <w:rPr>
                <w:rFonts w:ascii="Verdana" w:hAnsi="Verdana"/>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3D5B716B"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1610E0D6" w14:textId="77777777" w:rsidTr="00F85AC8">
        <w:tc>
          <w:tcPr>
            <w:tcW w:w="2552" w:type="dxa"/>
          </w:tcPr>
          <w:p w14:paraId="355FAC13" w14:textId="77777777" w:rsidR="00715AD0" w:rsidRPr="00BD5E8C" w:rsidRDefault="00715AD0" w:rsidP="00F85AC8">
            <w:pPr>
              <w:spacing w:line="360" w:lineRule="auto"/>
              <w:rPr>
                <w:rFonts w:ascii="Verdana" w:hAnsi="Verdana" w:cs="Calibri"/>
                <w:bCs/>
                <w:sz w:val="14"/>
                <w:szCs w:val="14"/>
              </w:rPr>
            </w:pPr>
            <w:r w:rsidRPr="00BD5E8C">
              <w:rPr>
                <w:rFonts w:ascii="Verdana" w:hAnsi="Verdana" w:cs="Calibri"/>
                <w:bCs/>
                <w:sz w:val="14"/>
                <w:szCs w:val="14"/>
              </w:rPr>
              <w:t xml:space="preserve">Musheyev </w:t>
            </w:r>
            <w:r w:rsidRPr="00BD5E8C">
              <w:rPr>
                <w:rFonts w:ascii="Verdana" w:hAnsi="Verdana"/>
                <w:bCs/>
                <w:i/>
                <w:iCs/>
                <w:sz w:val="14"/>
                <w:szCs w:val="14"/>
              </w:rPr>
              <w:t xml:space="preserve">et al. </w:t>
            </w:r>
            <w:r w:rsidRPr="00BD5E8C">
              <w:rPr>
                <w:rFonts w:ascii="Verdana" w:hAnsi="Verdana"/>
                <w:bCs/>
                <w:color w:val="4472C4" w:themeColor="accent1"/>
                <w:sz w:val="14"/>
                <w:szCs w:val="14"/>
              </w:rPr>
              <w:t>2021</w:t>
            </w:r>
          </w:p>
        </w:tc>
        <w:tc>
          <w:tcPr>
            <w:tcW w:w="1843" w:type="dxa"/>
          </w:tcPr>
          <w:p w14:paraId="32592A19" w14:textId="77777777" w:rsidR="00715AD0" w:rsidRPr="00EA4317" w:rsidRDefault="00715AD0" w:rsidP="00F85AC8">
            <w:pPr>
              <w:spacing w:line="360" w:lineRule="auto"/>
              <w:rPr>
                <w:rFonts w:ascii="Verdana" w:hAnsi="Verdana" w:cs="Calibri"/>
                <w: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21B0C8B7"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6E326F39" w14:textId="77777777" w:rsidTr="00F85AC8">
        <w:tc>
          <w:tcPr>
            <w:tcW w:w="2552" w:type="dxa"/>
          </w:tcPr>
          <w:p w14:paraId="208E28BE" w14:textId="77777777" w:rsidR="00715AD0" w:rsidRPr="00BD5E8C" w:rsidRDefault="00715AD0" w:rsidP="00F85AC8">
            <w:pPr>
              <w:spacing w:line="360" w:lineRule="auto"/>
              <w:rPr>
                <w:rFonts w:ascii="Verdana" w:hAnsi="Verdana" w:cs="Calibri"/>
                <w:bCs/>
                <w:sz w:val="14"/>
                <w:szCs w:val="14"/>
              </w:rPr>
            </w:pPr>
            <w:r w:rsidRPr="00BD5E8C">
              <w:rPr>
                <w:rFonts w:ascii="Verdana" w:hAnsi="Verdana" w:cs="Calibri"/>
                <w:bCs/>
                <w:sz w:val="14"/>
                <w:szCs w:val="14"/>
              </w:rPr>
              <w:t xml:space="preserve">Nemani </w:t>
            </w:r>
            <w:r w:rsidRPr="00BD5E8C">
              <w:rPr>
                <w:rFonts w:ascii="Verdana" w:hAnsi="Verdana" w:cs="Calibri"/>
                <w:bCs/>
                <w:i/>
                <w:sz w:val="14"/>
                <w:szCs w:val="14"/>
              </w:rPr>
              <w:t>et al.</w:t>
            </w:r>
            <w:r w:rsidRPr="00BD5E8C">
              <w:rPr>
                <w:rFonts w:ascii="Verdana" w:hAnsi="Verdana" w:cs="Calibri"/>
                <w:bCs/>
                <w:sz w:val="14"/>
                <w:szCs w:val="14"/>
              </w:rPr>
              <w:t xml:space="preserve"> </w:t>
            </w:r>
            <w:r w:rsidRPr="00BD5E8C">
              <w:rPr>
                <w:rFonts w:ascii="Verdana" w:hAnsi="Verdana" w:cs="Calibri"/>
                <w:bCs/>
                <w:color w:val="0070C0"/>
                <w:sz w:val="14"/>
                <w:szCs w:val="14"/>
              </w:rPr>
              <w:t xml:space="preserve">2021 </w:t>
            </w:r>
            <w:r w:rsidRPr="00BD5E8C">
              <w:rPr>
                <w:rFonts w:ascii="Verdana" w:hAnsi="Verdana" w:cs="Calibri"/>
                <w:color w:val="000000" w:themeColor="text1"/>
                <w:sz w:val="14"/>
                <w:szCs w:val="14"/>
              </w:rPr>
              <w:t>(1)</w:t>
            </w:r>
          </w:p>
        </w:tc>
        <w:tc>
          <w:tcPr>
            <w:tcW w:w="1843" w:type="dxa"/>
          </w:tcPr>
          <w:p w14:paraId="08BDC0F1"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729F8EB3"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3088FC7B" w14:textId="77777777" w:rsidTr="00F85AC8">
        <w:tc>
          <w:tcPr>
            <w:tcW w:w="2552" w:type="dxa"/>
          </w:tcPr>
          <w:p w14:paraId="1FE1C3D6" w14:textId="77777777" w:rsidR="00715AD0" w:rsidRPr="00BD5E8C" w:rsidRDefault="00715AD0" w:rsidP="00F85AC8">
            <w:pPr>
              <w:spacing w:line="360" w:lineRule="auto"/>
              <w:rPr>
                <w:rFonts w:ascii="Verdana" w:hAnsi="Verdana"/>
                <w:bCs/>
                <w:sz w:val="14"/>
                <w:szCs w:val="14"/>
              </w:rPr>
            </w:pPr>
            <w:r w:rsidRPr="00BD5E8C">
              <w:rPr>
                <w:rFonts w:ascii="Verdana" w:hAnsi="Verdana"/>
                <w:bCs/>
                <w:sz w:val="14"/>
                <w:szCs w:val="14"/>
              </w:rPr>
              <w:t xml:space="preserve">Nemani </w:t>
            </w:r>
            <w:r w:rsidRPr="00BD5E8C">
              <w:rPr>
                <w:rFonts w:ascii="Verdana" w:hAnsi="Verdana"/>
                <w:bCs/>
                <w:i/>
                <w:iCs/>
                <w:sz w:val="14"/>
                <w:szCs w:val="14"/>
              </w:rPr>
              <w:t xml:space="preserve">et al. </w:t>
            </w:r>
            <w:r w:rsidRPr="00BD5E8C">
              <w:rPr>
                <w:rFonts w:ascii="Verdana" w:hAnsi="Verdana"/>
                <w:bCs/>
                <w:color w:val="4472C4" w:themeColor="accent1"/>
                <w:sz w:val="14"/>
                <w:szCs w:val="14"/>
              </w:rPr>
              <w:t xml:space="preserve">2021 </w:t>
            </w:r>
            <w:r w:rsidRPr="00BD5E8C">
              <w:rPr>
                <w:rFonts w:ascii="Verdana" w:hAnsi="Verdana" w:cs="Calibri"/>
                <w:color w:val="000000" w:themeColor="text1"/>
                <w:sz w:val="14"/>
                <w:szCs w:val="14"/>
              </w:rPr>
              <w:t>(2)</w:t>
            </w:r>
          </w:p>
        </w:tc>
        <w:tc>
          <w:tcPr>
            <w:tcW w:w="1843" w:type="dxa"/>
          </w:tcPr>
          <w:p w14:paraId="3322B266"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5522BBBC"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6237F76F" w14:textId="77777777" w:rsidTr="00F85AC8">
        <w:tc>
          <w:tcPr>
            <w:tcW w:w="2552" w:type="dxa"/>
          </w:tcPr>
          <w:p w14:paraId="124AC4B7"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Nilsson </w:t>
            </w:r>
            <w:r w:rsidRPr="00BD5E8C">
              <w:rPr>
                <w:rFonts w:ascii="Verdana" w:hAnsi="Verdana" w:cs="Calibri"/>
                <w:i/>
                <w:iCs/>
                <w:sz w:val="14"/>
                <w:szCs w:val="14"/>
              </w:rPr>
              <w:t xml:space="preserve">et al. </w:t>
            </w:r>
            <w:r w:rsidRPr="00BD5E8C">
              <w:rPr>
                <w:rFonts w:ascii="Verdana" w:hAnsi="Verdana"/>
                <w:color w:val="4472C4" w:themeColor="accent1"/>
                <w:sz w:val="14"/>
                <w:szCs w:val="14"/>
              </w:rPr>
              <w:t>2022</w:t>
            </w:r>
            <w:r w:rsidRPr="00BD5E8C">
              <w:rPr>
                <w:rFonts w:ascii="Verdana" w:hAnsi="Verdana" w:cs="Calibri"/>
                <w:i/>
                <w:iCs/>
                <w:sz w:val="14"/>
                <w:szCs w:val="14"/>
              </w:rPr>
              <w:t xml:space="preserve"> </w:t>
            </w:r>
          </w:p>
        </w:tc>
        <w:tc>
          <w:tcPr>
            <w:tcW w:w="1843" w:type="dxa"/>
          </w:tcPr>
          <w:p w14:paraId="596965A3" w14:textId="77777777" w:rsidR="00715AD0" w:rsidRPr="00EA4317" w:rsidRDefault="00715AD0" w:rsidP="00F85AC8">
            <w:pPr>
              <w:spacing w:line="360" w:lineRule="auto"/>
              <w:rPr>
                <w:rFonts w:ascii="Verdana" w:hAnsi="Verdana" w:cs="Calibri"/>
                <w: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3B6D1128"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4CBD6F9F" w14:textId="77777777" w:rsidTr="00F85AC8">
        <w:tc>
          <w:tcPr>
            <w:tcW w:w="2552" w:type="dxa"/>
          </w:tcPr>
          <w:p w14:paraId="181C373E" w14:textId="77777777" w:rsidR="00715AD0" w:rsidRPr="00BD5E8C" w:rsidRDefault="00715AD0" w:rsidP="00F85AC8">
            <w:pPr>
              <w:spacing w:line="360" w:lineRule="auto"/>
              <w:rPr>
                <w:rFonts w:ascii="Verdana" w:hAnsi="Verdana"/>
                <w:bCs/>
                <w:sz w:val="14"/>
                <w:szCs w:val="14"/>
              </w:rPr>
            </w:pPr>
            <w:r w:rsidRPr="00BD5E8C">
              <w:rPr>
                <w:rFonts w:ascii="Verdana" w:hAnsi="Verdana"/>
                <w:bCs/>
                <w:sz w:val="14"/>
                <w:szCs w:val="14"/>
              </w:rPr>
              <w:t xml:space="preserve">Nishimi </w:t>
            </w:r>
            <w:r w:rsidRPr="00BD5E8C">
              <w:rPr>
                <w:rFonts w:ascii="Verdana" w:hAnsi="Verdana"/>
                <w:bCs/>
                <w:i/>
                <w:iCs/>
                <w:sz w:val="14"/>
                <w:szCs w:val="14"/>
              </w:rPr>
              <w:t xml:space="preserve">et al. </w:t>
            </w:r>
            <w:r w:rsidRPr="00BD5E8C">
              <w:rPr>
                <w:rFonts w:ascii="Verdana" w:hAnsi="Verdana"/>
                <w:bCs/>
                <w:color w:val="4472C4" w:themeColor="accent1"/>
                <w:sz w:val="14"/>
                <w:szCs w:val="14"/>
              </w:rPr>
              <w:t>2021</w:t>
            </w:r>
          </w:p>
        </w:tc>
        <w:tc>
          <w:tcPr>
            <w:tcW w:w="1843" w:type="dxa"/>
          </w:tcPr>
          <w:p w14:paraId="0D7FF7CE" w14:textId="77777777" w:rsidR="00715AD0" w:rsidRPr="00EA4317" w:rsidRDefault="00715AD0" w:rsidP="00F85AC8">
            <w:pPr>
              <w:spacing w:line="360" w:lineRule="auto"/>
              <w:rPr>
                <w:rFonts w:ascii="Verdana" w:hAnsi="Verdana" w:cs="Calibri"/>
                <w: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015248BF"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0B6BA00D" w14:textId="77777777" w:rsidTr="00F85AC8">
        <w:tc>
          <w:tcPr>
            <w:tcW w:w="2552" w:type="dxa"/>
          </w:tcPr>
          <w:p w14:paraId="1A70155C" w14:textId="77777777" w:rsidR="00715AD0" w:rsidRPr="00BD5E8C" w:rsidRDefault="00715AD0" w:rsidP="00F85AC8">
            <w:pPr>
              <w:spacing w:line="360" w:lineRule="auto"/>
              <w:rPr>
                <w:rFonts w:ascii="Verdana" w:hAnsi="Verdana" w:cs="Calibri"/>
                <w:sz w:val="14"/>
                <w:szCs w:val="14"/>
              </w:rPr>
            </w:pPr>
            <w:r w:rsidRPr="00BD5E8C">
              <w:rPr>
                <w:rFonts w:ascii="Verdana" w:hAnsi="Verdana"/>
                <w:sz w:val="14"/>
                <w:szCs w:val="14"/>
              </w:rPr>
              <w:t xml:space="preserve">Orlando </w:t>
            </w:r>
            <w:r w:rsidRPr="00BD5E8C">
              <w:rPr>
                <w:rFonts w:ascii="Verdana" w:hAnsi="Verdana"/>
                <w:i/>
                <w:sz w:val="14"/>
                <w:szCs w:val="14"/>
              </w:rPr>
              <w:t>et al.</w:t>
            </w:r>
            <w:r w:rsidRPr="00BD5E8C">
              <w:rPr>
                <w:rFonts w:ascii="Verdana" w:hAnsi="Verdana"/>
                <w:sz w:val="14"/>
                <w:szCs w:val="14"/>
              </w:rPr>
              <w:t xml:space="preserve"> </w:t>
            </w:r>
            <w:r w:rsidRPr="00BD5E8C">
              <w:rPr>
                <w:rFonts w:ascii="Verdana" w:hAnsi="Verdana"/>
                <w:color w:val="0070C0"/>
                <w:sz w:val="14"/>
                <w:szCs w:val="14"/>
              </w:rPr>
              <w:t>2021</w:t>
            </w:r>
          </w:p>
        </w:tc>
        <w:tc>
          <w:tcPr>
            <w:tcW w:w="1843" w:type="dxa"/>
          </w:tcPr>
          <w:p w14:paraId="58F02D42"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110517B8"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53ACB35F" w14:textId="77777777" w:rsidTr="00F85AC8">
        <w:tc>
          <w:tcPr>
            <w:tcW w:w="2552" w:type="dxa"/>
          </w:tcPr>
          <w:p w14:paraId="3AE7BAA9" w14:textId="77777777" w:rsidR="00715AD0" w:rsidRPr="00BD5E8C" w:rsidRDefault="00715AD0" w:rsidP="00F85AC8">
            <w:pPr>
              <w:spacing w:line="360" w:lineRule="auto"/>
              <w:rPr>
                <w:rFonts w:ascii="Verdana" w:hAnsi="Verdana" w:cs="Calibri"/>
                <w:bCs/>
                <w:sz w:val="14"/>
                <w:szCs w:val="14"/>
              </w:rPr>
            </w:pPr>
            <w:r w:rsidRPr="00BD5E8C">
              <w:rPr>
                <w:rFonts w:ascii="Verdana" w:hAnsi="Verdana" w:cs="Calibri"/>
                <w:bCs/>
                <w:sz w:val="14"/>
                <w:szCs w:val="14"/>
              </w:rPr>
              <w:t xml:space="preserve">Pavarin </w:t>
            </w:r>
            <w:r w:rsidRPr="00BD5E8C">
              <w:rPr>
                <w:rFonts w:ascii="Verdana" w:hAnsi="Verdana" w:cs="Calibri"/>
                <w:bCs/>
                <w:i/>
                <w:iCs/>
                <w:sz w:val="14"/>
                <w:szCs w:val="14"/>
              </w:rPr>
              <w:t xml:space="preserve">et al. </w:t>
            </w:r>
            <w:r w:rsidRPr="00BD5E8C">
              <w:rPr>
                <w:rFonts w:ascii="Verdana" w:hAnsi="Verdana"/>
                <w:bCs/>
                <w:color w:val="4472C4" w:themeColor="accent1"/>
                <w:sz w:val="14"/>
                <w:szCs w:val="14"/>
              </w:rPr>
              <w:t>2022</w:t>
            </w:r>
          </w:p>
        </w:tc>
        <w:tc>
          <w:tcPr>
            <w:tcW w:w="1843" w:type="dxa"/>
          </w:tcPr>
          <w:p w14:paraId="66F0B81D" w14:textId="77777777" w:rsidR="00715AD0" w:rsidRPr="00EA4317" w:rsidRDefault="00715AD0" w:rsidP="00F85AC8">
            <w:pPr>
              <w:spacing w:line="360" w:lineRule="auto"/>
              <w:rPr>
                <w:rFonts w:ascii="Verdana" w:hAnsi="Verdana" w:cs="Calibri"/>
                <w: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3BD41EC1"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522F266E" w14:textId="77777777" w:rsidTr="00F85AC8">
        <w:tc>
          <w:tcPr>
            <w:tcW w:w="2552" w:type="dxa"/>
          </w:tcPr>
          <w:p w14:paraId="236A1483" w14:textId="77777777" w:rsidR="00715AD0" w:rsidRPr="00BD5E8C" w:rsidRDefault="00715AD0" w:rsidP="00F85AC8">
            <w:pPr>
              <w:spacing w:line="360" w:lineRule="auto"/>
              <w:rPr>
                <w:rFonts w:ascii="Verdana" w:hAnsi="Verdana"/>
                <w:sz w:val="14"/>
                <w:szCs w:val="14"/>
              </w:rPr>
            </w:pPr>
            <w:r w:rsidRPr="00BD5E8C">
              <w:rPr>
                <w:rFonts w:ascii="Verdana" w:hAnsi="Verdana" w:cs="Calibri"/>
                <w:sz w:val="14"/>
                <w:szCs w:val="14"/>
              </w:rPr>
              <w:t xml:space="preserve">Poblador-Plou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2021</w:t>
            </w:r>
          </w:p>
        </w:tc>
        <w:tc>
          <w:tcPr>
            <w:tcW w:w="1843" w:type="dxa"/>
          </w:tcPr>
          <w:p w14:paraId="37A1A6A1"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Prospective</w:t>
            </w:r>
          </w:p>
        </w:tc>
        <w:tc>
          <w:tcPr>
            <w:tcW w:w="4677" w:type="dxa"/>
          </w:tcPr>
          <w:p w14:paraId="4F823B70"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w:t>
            </w:r>
          </w:p>
        </w:tc>
      </w:tr>
      <w:tr w:rsidR="00715AD0" w:rsidRPr="00BD5E8C" w14:paraId="7E79A6DC" w14:textId="77777777" w:rsidTr="00F85AC8">
        <w:tc>
          <w:tcPr>
            <w:tcW w:w="2552" w:type="dxa"/>
          </w:tcPr>
          <w:p w14:paraId="75E235A1" w14:textId="77777777" w:rsidR="00715AD0" w:rsidRPr="00BD5E8C" w:rsidRDefault="00715AD0" w:rsidP="00F85AC8">
            <w:pPr>
              <w:spacing w:line="360" w:lineRule="auto"/>
              <w:rPr>
                <w:rFonts w:ascii="Verdana" w:hAnsi="Verdana" w:cs="Calibri"/>
                <w:bCs/>
                <w:sz w:val="14"/>
                <w:szCs w:val="14"/>
              </w:rPr>
            </w:pPr>
            <w:r w:rsidRPr="00BD5E8C">
              <w:rPr>
                <w:rFonts w:ascii="Verdana" w:hAnsi="Verdana"/>
                <w:bCs/>
                <w:sz w:val="14"/>
                <w:szCs w:val="14"/>
              </w:rPr>
              <w:t xml:space="preserve">Qeadan </w:t>
            </w:r>
            <w:r w:rsidRPr="00BD5E8C">
              <w:rPr>
                <w:rFonts w:ascii="Verdana" w:hAnsi="Verdana"/>
                <w:bCs/>
                <w:i/>
                <w:iCs/>
                <w:sz w:val="14"/>
                <w:szCs w:val="14"/>
              </w:rPr>
              <w:t xml:space="preserve">et al. </w:t>
            </w:r>
            <w:r w:rsidRPr="00BD5E8C">
              <w:rPr>
                <w:rFonts w:ascii="Verdana" w:hAnsi="Verdana"/>
                <w:bCs/>
                <w:color w:val="4472C4" w:themeColor="accent1"/>
                <w:sz w:val="14"/>
                <w:szCs w:val="14"/>
              </w:rPr>
              <w:t>2021</w:t>
            </w:r>
          </w:p>
        </w:tc>
        <w:tc>
          <w:tcPr>
            <w:tcW w:w="1843" w:type="dxa"/>
          </w:tcPr>
          <w:p w14:paraId="0230625E" w14:textId="77777777" w:rsidR="00715AD0" w:rsidRPr="00EA4317" w:rsidRDefault="00715AD0" w:rsidP="00F85AC8">
            <w:pPr>
              <w:spacing w:line="360" w:lineRule="auto"/>
              <w:rPr>
                <w:rFonts w:ascii="Verdana" w:hAnsi="Verdana" w:cs="Calibri"/>
                <w: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153A73D0"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4720522C" w14:textId="77777777" w:rsidTr="00F85AC8">
        <w:tc>
          <w:tcPr>
            <w:tcW w:w="2552" w:type="dxa"/>
          </w:tcPr>
          <w:p w14:paraId="1C0354E3"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Rodríguez-Molinero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2020</w:t>
            </w:r>
          </w:p>
        </w:tc>
        <w:tc>
          <w:tcPr>
            <w:tcW w:w="1843" w:type="dxa"/>
          </w:tcPr>
          <w:p w14:paraId="46DC51D2"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0D3BB877"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cs="Calibri"/>
                <w:sz w:val="14"/>
                <w:szCs w:val="14"/>
              </w:rPr>
              <w:t>n</w:t>
            </w:r>
            <w:r w:rsidRPr="00BD5E8C">
              <w:rPr>
                <w:rFonts w:ascii="Verdana" w:hAnsi="Verdana" w:cs="Calibri"/>
                <w:sz w:val="14"/>
                <w:szCs w:val="14"/>
              </w:rPr>
              <w:t>o control</w:t>
            </w:r>
          </w:p>
        </w:tc>
      </w:tr>
      <w:tr w:rsidR="00715AD0" w:rsidRPr="00BD5E8C" w14:paraId="1BE8DFE2" w14:textId="77777777" w:rsidTr="00F85AC8">
        <w:tc>
          <w:tcPr>
            <w:tcW w:w="2552" w:type="dxa"/>
          </w:tcPr>
          <w:p w14:paraId="3DFD2A84" w14:textId="77777777" w:rsidR="00715AD0" w:rsidRPr="00BD5E8C" w:rsidRDefault="00715AD0" w:rsidP="00F85AC8">
            <w:pPr>
              <w:spacing w:line="360" w:lineRule="auto"/>
              <w:rPr>
                <w:rFonts w:ascii="Verdana" w:hAnsi="Verdana"/>
                <w:sz w:val="14"/>
                <w:szCs w:val="14"/>
              </w:rPr>
            </w:pPr>
            <w:r w:rsidRPr="00BD5E8C">
              <w:rPr>
                <w:rFonts w:ascii="Verdana" w:hAnsi="Verdana" w:cs="Calibri"/>
                <w:sz w:val="14"/>
                <w:szCs w:val="14"/>
              </w:rPr>
              <w:t xml:space="preserve">Salvatore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2021</w:t>
            </w:r>
          </w:p>
        </w:tc>
        <w:tc>
          <w:tcPr>
            <w:tcW w:w="1843" w:type="dxa"/>
          </w:tcPr>
          <w:p w14:paraId="3454DD33"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36B6BFCD"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w:t>
            </w:r>
          </w:p>
        </w:tc>
      </w:tr>
      <w:tr w:rsidR="00715AD0" w:rsidRPr="00BD5E8C" w14:paraId="0E87297B" w14:textId="77777777" w:rsidTr="00F85AC8">
        <w:tc>
          <w:tcPr>
            <w:tcW w:w="2552" w:type="dxa"/>
          </w:tcPr>
          <w:p w14:paraId="4FE1B4B9"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Sisó-Almirall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2020</w:t>
            </w:r>
          </w:p>
        </w:tc>
        <w:tc>
          <w:tcPr>
            <w:tcW w:w="1843" w:type="dxa"/>
          </w:tcPr>
          <w:p w14:paraId="20DEEBF5" w14:textId="77777777" w:rsidR="00715AD0" w:rsidRPr="00EA4317" w:rsidRDefault="00715AD0" w:rsidP="00F85AC8">
            <w:pPr>
              <w:spacing w:line="360" w:lineRule="auto"/>
              <w:rPr>
                <w:rFonts w:ascii="Verdana" w:hAnsi="Verdana"/>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230EEC2C"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w:t>
            </w:r>
          </w:p>
        </w:tc>
      </w:tr>
      <w:tr w:rsidR="00715AD0" w:rsidRPr="00BD5E8C" w14:paraId="4B92B16E" w14:textId="77777777" w:rsidTr="00F85AC8">
        <w:tc>
          <w:tcPr>
            <w:tcW w:w="2552" w:type="dxa"/>
          </w:tcPr>
          <w:p w14:paraId="724F10D3" w14:textId="77777777" w:rsidR="00715AD0" w:rsidRPr="00BD5E8C" w:rsidRDefault="00715AD0" w:rsidP="00F85AC8">
            <w:pPr>
              <w:spacing w:line="360" w:lineRule="auto"/>
              <w:rPr>
                <w:rFonts w:ascii="Verdana" w:hAnsi="Verdana" w:cs="Calibri"/>
                <w:sz w:val="14"/>
                <w:szCs w:val="14"/>
              </w:rPr>
            </w:pPr>
            <w:r w:rsidRPr="00BD5E8C">
              <w:rPr>
                <w:rFonts w:ascii="Verdana" w:hAnsi="Verdana"/>
                <w:sz w:val="14"/>
                <w:szCs w:val="14"/>
              </w:rPr>
              <w:t xml:space="preserve">Tang </w:t>
            </w:r>
            <w:r w:rsidRPr="00BD5E8C">
              <w:rPr>
                <w:rFonts w:ascii="Verdana" w:hAnsi="Verdana"/>
                <w:i/>
                <w:sz w:val="14"/>
                <w:szCs w:val="14"/>
              </w:rPr>
              <w:t>et al.</w:t>
            </w:r>
            <w:r w:rsidRPr="00BD5E8C">
              <w:rPr>
                <w:rFonts w:ascii="Verdana" w:hAnsi="Verdana"/>
                <w:sz w:val="14"/>
                <w:szCs w:val="14"/>
              </w:rPr>
              <w:t xml:space="preserve"> </w:t>
            </w:r>
            <w:r w:rsidRPr="00BD5E8C">
              <w:rPr>
                <w:rFonts w:ascii="Verdana" w:hAnsi="Verdana"/>
                <w:color w:val="0070C0"/>
                <w:sz w:val="14"/>
                <w:szCs w:val="14"/>
              </w:rPr>
              <w:t>2020</w:t>
            </w:r>
          </w:p>
        </w:tc>
        <w:tc>
          <w:tcPr>
            <w:tcW w:w="1843" w:type="dxa"/>
          </w:tcPr>
          <w:p w14:paraId="5E4550E2"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243CCD0A"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5E6DD0D4" w14:textId="77777777" w:rsidTr="00F85AC8">
        <w:tc>
          <w:tcPr>
            <w:tcW w:w="2552" w:type="dxa"/>
          </w:tcPr>
          <w:p w14:paraId="55AD96A9"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Taquet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 xml:space="preserve">2021 </w:t>
            </w:r>
          </w:p>
        </w:tc>
        <w:tc>
          <w:tcPr>
            <w:tcW w:w="1843" w:type="dxa"/>
          </w:tcPr>
          <w:p w14:paraId="7F79B917"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7BBEB68A"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3BED8540" w14:textId="77777777" w:rsidTr="00F85AC8">
        <w:tc>
          <w:tcPr>
            <w:tcW w:w="2552" w:type="dxa"/>
          </w:tcPr>
          <w:p w14:paraId="35F1493B" w14:textId="77777777" w:rsidR="00715AD0" w:rsidRPr="00BD5E8C" w:rsidRDefault="00715AD0" w:rsidP="00F85AC8">
            <w:pPr>
              <w:spacing w:line="360" w:lineRule="auto"/>
              <w:rPr>
                <w:rFonts w:ascii="Verdana" w:hAnsi="Verdana" w:cs="Calibri"/>
                <w:bCs/>
                <w:sz w:val="14"/>
                <w:szCs w:val="14"/>
              </w:rPr>
            </w:pPr>
            <w:r w:rsidRPr="00BD5E8C">
              <w:rPr>
                <w:rFonts w:ascii="Verdana" w:hAnsi="Verdana" w:cs="Calibri"/>
                <w:bCs/>
                <w:sz w:val="14"/>
                <w:szCs w:val="14"/>
              </w:rPr>
              <w:t xml:space="preserve">Teixeira </w:t>
            </w:r>
            <w:r w:rsidRPr="00BD5E8C">
              <w:rPr>
                <w:rFonts w:ascii="Verdana" w:hAnsi="Verdana"/>
                <w:bCs/>
                <w:i/>
                <w:iCs/>
                <w:sz w:val="14"/>
                <w:szCs w:val="14"/>
              </w:rPr>
              <w:t xml:space="preserve">et al. </w:t>
            </w:r>
            <w:r w:rsidRPr="00BD5E8C">
              <w:rPr>
                <w:rFonts w:ascii="Verdana" w:hAnsi="Verdana"/>
                <w:bCs/>
                <w:color w:val="4472C4" w:themeColor="accent1"/>
                <w:sz w:val="14"/>
                <w:szCs w:val="14"/>
              </w:rPr>
              <w:t>2021</w:t>
            </w:r>
          </w:p>
        </w:tc>
        <w:tc>
          <w:tcPr>
            <w:tcW w:w="1843" w:type="dxa"/>
          </w:tcPr>
          <w:p w14:paraId="04932BB6"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1D009F57" w14:textId="77777777" w:rsidR="00715AD0" w:rsidRPr="00BD5E8C" w:rsidRDefault="00715AD0" w:rsidP="00F85AC8">
            <w:pPr>
              <w:rPr>
                <w:rFonts w:ascii="Verdana" w:hAnsi="Verdana" w:cs="Calibri"/>
                <w:sz w:val="14"/>
                <w:szCs w:val="14"/>
              </w:rPr>
            </w:pPr>
            <w:r w:rsidRPr="001B52BB">
              <w:rPr>
                <w:rFonts w:ascii="Verdana" w:hAnsi="Verdana" w:cs="Calibri"/>
                <w:sz w:val="14"/>
                <w:szCs w:val="14"/>
                <w:u w:val="single"/>
              </w:rPr>
              <w:t xml:space="preserve">-/- comorbidities </w:t>
            </w:r>
            <w:r w:rsidRPr="00BD5E8C">
              <w:rPr>
                <w:rFonts w:ascii="Verdana" w:hAnsi="Verdana" w:cs="Calibri"/>
                <w:sz w:val="14"/>
                <w:szCs w:val="14"/>
              </w:rPr>
              <w:t>/</w:t>
            </w:r>
            <w:r>
              <w:rPr>
                <w:rFonts w:ascii="Verdana" w:hAnsi="Verdana" w:cs="Calibri"/>
                <w:sz w:val="14"/>
                <w:szCs w:val="14"/>
              </w:rPr>
              <w:t xml:space="preserve"> </w:t>
            </w:r>
            <w:r w:rsidRPr="00BD5E8C">
              <w:rPr>
                <w:rFonts w:ascii="Verdana" w:hAnsi="Verdana" w:cs="Calibri"/>
                <w:sz w:val="14"/>
                <w:szCs w:val="14"/>
              </w:rPr>
              <w:t>sociodemographic variables, comorbidities</w:t>
            </w:r>
          </w:p>
        </w:tc>
      </w:tr>
      <w:tr w:rsidR="00715AD0" w:rsidRPr="00BD5E8C" w14:paraId="6A3C5F60" w14:textId="77777777" w:rsidTr="00F85AC8">
        <w:tc>
          <w:tcPr>
            <w:tcW w:w="2552" w:type="dxa"/>
          </w:tcPr>
          <w:p w14:paraId="221DCE61"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Thompson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2022</w:t>
            </w:r>
          </w:p>
        </w:tc>
        <w:tc>
          <w:tcPr>
            <w:tcW w:w="1843" w:type="dxa"/>
          </w:tcPr>
          <w:p w14:paraId="6C8328D1"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7EC1C1FF"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2FBE2141" w14:textId="77777777" w:rsidTr="00F85AC8">
        <w:tc>
          <w:tcPr>
            <w:tcW w:w="2552" w:type="dxa"/>
          </w:tcPr>
          <w:p w14:paraId="2923DCF0"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Tokuda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2023</w:t>
            </w:r>
          </w:p>
        </w:tc>
        <w:tc>
          <w:tcPr>
            <w:tcW w:w="1843" w:type="dxa"/>
          </w:tcPr>
          <w:p w14:paraId="5FDFAEB7"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233E7FEB"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4669D06E" w14:textId="77777777" w:rsidTr="00F85AC8">
        <w:tc>
          <w:tcPr>
            <w:tcW w:w="2552" w:type="dxa"/>
          </w:tcPr>
          <w:p w14:paraId="2C0E8E03"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Tzur Bitan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2021</w:t>
            </w:r>
          </w:p>
        </w:tc>
        <w:tc>
          <w:tcPr>
            <w:tcW w:w="1843" w:type="dxa"/>
          </w:tcPr>
          <w:p w14:paraId="456AC2EF"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2BC52D5B"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0DAE0F8A" w14:textId="77777777" w:rsidTr="00F85AC8">
        <w:tc>
          <w:tcPr>
            <w:tcW w:w="2552" w:type="dxa"/>
          </w:tcPr>
          <w:p w14:paraId="646DD3AA" w14:textId="77777777" w:rsidR="00715AD0" w:rsidRPr="00BD5E8C" w:rsidRDefault="00715AD0" w:rsidP="00F85AC8">
            <w:pPr>
              <w:spacing w:line="360" w:lineRule="auto"/>
              <w:rPr>
                <w:rFonts w:ascii="Verdana" w:hAnsi="Verdana"/>
                <w:sz w:val="14"/>
                <w:szCs w:val="14"/>
              </w:rPr>
            </w:pPr>
            <w:r w:rsidRPr="00BD5E8C">
              <w:rPr>
                <w:rFonts w:ascii="Verdana" w:hAnsi="Verdana" w:cs="Calibri"/>
                <w:sz w:val="14"/>
                <w:szCs w:val="14"/>
              </w:rPr>
              <w:t xml:space="preserve">Varela-Rodríguez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2021</w:t>
            </w:r>
          </w:p>
        </w:tc>
        <w:tc>
          <w:tcPr>
            <w:tcW w:w="1843" w:type="dxa"/>
          </w:tcPr>
          <w:p w14:paraId="645E1A71"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09293A4B" w14:textId="77777777" w:rsidR="00715AD0" w:rsidRPr="00BD5E8C" w:rsidRDefault="00715AD0" w:rsidP="00F85AC8">
            <w:pPr>
              <w:rPr>
                <w:rFonts w:ascii="Verdana" w:hAnsi="Verdana"/>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478CD2D5" w14:textId="77777777" w:rsidTr="00F85AC8">
        <w:tc>
          <w:tcPr>
            <w:tcW w:w="2552" w:type="dxa"/>
          </w:tcPr>
          <w:p w14:paraId="6996CEC3" w14:textId="77777777" w:rsidR="00715AD0" w:rsidRPr="00BD5E8C" w:rsidRDefault="00715AD0" w:rsidP="00F85AC8">
            <w:pPr>
              <w:spacing w:line="360" w:lineRule="auto"/>
              <w:rPr>
                <w:rFonts w:ascii="Verdana" w:hAnsi="Verdana" w:cs="Calibri"/>
                <w:bCs/>
                <w:sz w:val="14"/>
                <w:szCs w:val="14"/>
              </w:rPr>
            </w:pPr>
            <w:r w:rsidRPr="00BD5E8C">
              <w:rPr>
                <w:rFonts w:ascii="Verdana" w:hAnsi="Verdana"/>
                <w:bCs/>
                <w:sz w:val="14"/>
                <w:szCs w:val="14"/>
                <w:lang w:val="fr-FR"/>
              </w:rPr>
              <w:t xml:space="preserve">Velásquez García </w:t>
            </w:r>
            <w:r w:rsidRPr="00BD5E8C">
              <w:rPr>
                <w:rFonts w:ascii="Verdana" w:hAnsi="Verdana"/>
                <w:bCs/>
                <w:i/>
                <w:iCs/>
                <w:sz w:val="14"/>
                <w:szCs w:val="14"/>
                <w:lang w:val="fr-FR"/>
              </w:rPr>
              <w:t xml:space="preserve">et al. </w:t>
            </w:r>
            <w:r w:rsidRPr="00BD5E8C">
              <w:rPr>
                <w:rFonts w:ascii="Verdana" w:hAnsi="Verdana"/>
                <w:bCs/>
                <w:color w:val="4472C4" w:themeColor="accent1"/>
                <w:sz w:val="14"/>
                <w:szCs w:val="14"/>
                <w:lang w:val="fr-FR"/>
              </w:rPr>
              <w:t xml:space="preserve">2021 </w:t>
            </w:r>
          </w:p>
        </w:tc>
        <w:tc>
          <w:tcPr>
            <w:tcW w:w="1843" w:type="dxa"/>
          </w:tcPr>
          <w:p w14:paraId="5987006E" w14:textId="77777777" w:rsidR="00715AD0" w:rsidRPr="00EA4317" w:rsidRDefault="00715AD0" w:rsidP="00F85AC8">
            <w:pPr>
              <w:spacing w:line="360" w:lineRule="auto"/>
              <w:rPr>
                <w:rFonts w:ascii="Verdana" w:hAnsi="Verdana" w:cs="Calibri"/>
                <w:i/>
                <w:color w:val="000000" w:themeColor="text1"/>
                <w:sz w:val="14"/>
                <w:szCs w:val="14"/>
              </w:rPr>
            </w:pPr>
            <w:r w:rsidRPr="00EA4317">
              <w:rPr>
                <w:rFonts w:ascii="Verdana" w:hAnsi="Verdana" w:cs="Calibri"/>
                <w:color w:val="000000" w:themeColor="text1"/>
                <w:sz w:val="14"/>
                <w:szCs w:val="14"/>
              </w:rPr>
              <w:t xml:space="preserve">Retrospective </w:t>
            </w:r>
          </w:p>
        </w:tc>
        <w:tc>
          <w:tcPr>
            <w:tcW w:w="4677" w:type="dxa"/>
          </w:tcPr>
          <w:p w14:paraId="2B2863E3"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sz w:val="14"/>
                <w:szCs w:val="14"/>
              </w:rPr>
              <w:t>c</w:t>
            </w:r>
            <w:r w:rsidRPr="00BD5E8C">
              <w:rPr>
                <w:rFonts w:ascii="Verdana" w:hAnsi="Verdana"/>
                <w:sz w:val="14"/>
                <w:szCs w:val="14"/>
              </w:rPr>
              <w:t xml:space="preserve">ontrolled </w:t>
            </w:r>
            <w:r>
              <w:rPr>
                <w:rFonts w:ascii="Verdana" w:hAnsi="Verdana"/>
                <w:sz w:val="14"/>
                <w:szCs w:val="14"/>
              </w:rPr>
              <w:t xml:space="preserve">but </w:t>
            </w:r>
            <w:r w:rsidRPr="00BD5E8C">
              <w:rPr>
                <w:rFonts w:ascii="Verdana" w:hAnsi="Verdana"/>
                <w:sz w:val="14"/>
                <w:szCs w:val="14"/>
              </w:rPr>
              <w:t>not further specified</w:t>
            </w:r>
          </w:p>
        </w:tc>
      </w:tr>
      <w:tr w:rsidR="00715AD0" w:rsidRPr="00BD5E8C" w14:paraId="7A251DA9" w14:textId="77777777" w:rsidTr="00F85AC8">
        <w:tc>
          <w:tcPr>
            <w:tcW w:w="2552" w:type="dxa"/>
          </w:tcPr>
          <w:p w14:paraId="00810748"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Vrotsou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2021</w:t>
            </w:r>
          </w:p>
        </w:tc>
        <w:tc>
          <w:tcPr>
            <w:tcW w:w="1843" w:type="dxa"/>
          </w:tcPr>
          <w:p w14:paraId="7100F6B9"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4D05FF6F"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cs="Calibri"/>
                <w:sz w:val="14"/>
                <w:szCs w:val="14"/>
              </w:rPr>
              <w:t>n</w:t>
            </w:r>
            <w:r w:rsidRPr="00BD5E8C">
              <w:rPr>
                <w:rFonts w:ascii="Verdana" w:hAnsi="Verdana" w:cs="Calibri"/>
                <w:sz w:val="14"/>
                <w:szCs w:val="14"/>
              </w:rPr>
              <w:t>o control</w:t>
            </w:r>
          </w:p>
        </w:tc>
      </w:tr>
      <w:tr w:rsidR="00715AD0" w:rsidRPr="00BD5E8C" w14:paraId="2DDEB27B" w14:textId="77777777" w:rsidTr="00F85AC8">
        <w:tc>
          <w:tcPr>
            <w:tcW w:w="2552" w:type="dxa"/>
          </w:tcPr>
          <w:p w14:paraId="7CEFE283"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Wang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 xml:space="preserve">2021 </w:t>
            </w:r>
            <w:r>
              <w:rPr>
                <w:rFonts w:ascii="Verdana" w:hAnsi="Verdana" w:cs="Calibri"/>
                <w:color w:val="000000" w:themeColor="text1"/>
                <w:sz w:val="14"/>
                <w:szCs w:val="14"/>
              </w:rPr>
              <w:t>(1)</w:t>
            </w:r>
          </w:p>
        </w:tc>
        <w:tc>
          <w:tcPr>
            <w:tcW w:w="1843" w:type="dxa"/>
          </w:tcPr>
          <w:p w14:paraId="19D1C10A" w14:textId="77777777" w:rsidR="00715AD0" w:rsidRPr="00EA4317" w:rsidRDefault="00715AD0" w:rsidP="00F85AC8">
            <w:pPr>
              <w:spacing w:line="360" w:lineRule="auto"/>
              <w:rPr>
                <w:rFonts w:ascii="Verdana" w:hAnsi="Verdana"/>
                <w:color w:val="000000" w:themeColor="text1"/>
                <w:sz w:val="14"/>
                <w:szCs w:val="14"/>
              </w:rPr>
            </w:pPr>
            <w:r w:rsidRPr="00EA4317">
              <w:rPr>
                <w:rFonts w:ascii="Verdana" w:hAnsi="Verdana" w:cs="Calibri"/>
                <w:color w:val="000000" w:themeColor="text1"/>
                <w:sz w:val="14"/>
                <w:szCs w:val="14"/>
              </w:rPr>
              <w:t>Retrospective (C-C)</w:t>
            </w:r>
          </w:p>
        </w:tc>
        <w:tc>
          <w:tcPr>
            <w:tcW w:w="4677" w:type="dxa"/>
          </w:tcPr>
          <w:p w14:paraId="1EE76371" w14:textId="77777777" w:rsidR="00715AD0" w:rsidRPr="00BD5E8C" w:rsidRDefault="00715AD0" w:rsidP="00F85AC8">
            <w:pPr>
              <w:rPr>
                <w:rFonts w:ascii="Verdana" w:hAnsi="Verdana" w:cs="Calibri"/>
                <w:sz w:val="14"/>
                <w:szCs w:val="14"/>
              </w:rPr>
            </w:pPr>
            <w:r w:rsidRPr="001B52BB">
              <w:rPr>
                <w:rFonts w:ascii="Verdana" w:hAnsi="Verdana" w:cs="Calibri"/>
                <w:sz w:val="14"/>
                <w:szCs w:val="14"/>
                <w:u w:val="single"/>
              </w:rPr>
              <w:t xml:space="preserve">-/- comorbidities </w:t>
            </w:r>
            <w:r w:rsidRPr="00BD5E8C">
              <w:rPr>
                <w:rFonts w:ascii="Verdana" w:hAnsi="Verdana" w:cs="Calibri"/>
                <w:sz w:val="14"/>
                <w:szCs w:val="14"/>
              </w:rPr>
              <w:t>/</w:t>
            </w:r>
            <w:r>
              <w:rPr>
                <w:rFonts w:ascii="Verdana" w:hAnsi="Verdana" w:cs="Calibri"/>
                <w:sz w:val="14"/>
                <w:szCs w:val="14"/>
              </w:rPr>
              <w:t xml:space="preserve"> </w:t>
            </w:r>
            <w:r w:rsidRPr="00BD5E8C">
              <w:rPr>
                <w:rFonts w:ascii="Verdana" w:hAnsi="Verdana" w:cs="Calibri"/>
                <w:sz w:val="14"/>
                <w:szCs w:val="14"/>
              </w:rPr>
              <w:t>sociodemographic variables</w:t>
            </w:r>
          </w:p>
        </w:tc>
      </w:tr>
      <w:tr w:rsidR="00715AD0" w:rsidRPr="00BD5E8C" w14:paraId="5E6D1CC9" w14:textId="77777777" w:rsidTr="00F85AC8">
        <w:tc>
          <w:tcPr>
            <w:tcW w:w="2552" w:type="dxa"/>
          </w:tcPr>
          <w:p w14:paraId="5371D6A6"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Wang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 xml:space="preserve">2021 </w:t>
            </w:r>
            <w:r>
              <w:rPr>
                <w:rFonts w:ascii="Verdana" w:hAnsi="Verdana" w:cs="Calibri"/>
                <w:color w:val="000000" w:themeColor="text1"/>
                <w:sz w:val="14"/>
                <w:szCs w:val="14"/>
              </w:rPr>
              <w:t>(2)</w:t>
            </w:r>
          </w:p>
        </w:tc>
        <w:tc>
          <w:tcPr>
            <w:tcW w:w="1843" w:type="dxa"/>
          </w:tcPr>
          <w:p w14:paraId="51448076"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 (C-C)</w:t>
            </w:r>
          </w:p>
        </w:tc>
        <w:tc>
          <w:tcPr>
            <w:tcW w:w="4677" w:type="dxa"/>
          </w:tcPr>
          <w:p w14:paraId="4C0106C2"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02592515" w14:textId="77777777" w:rsidTr="00F85AC8">
        <w:tc>
          <w:tcPr>
            <w:tcW w:w="2552" w:type="dxa"/>
          </w:tcPr>
          <w:p w14:paraId="1AF642D5" w14:textId="77777777" w:rsidR="00715AD0" w:rsidRPr="00BD5E8C" w:rsidRDefault="00715AD0" w:rsidP="00F85AC8">
            <w:pPr>
              <w:spacing w:line="360" w:lineRule="auto"/>
              <w:rPr>
                <w:rFonts w:ascii="Verdana" w:hAnsi="Verdana" w:cs="Calibri"/>
                <w:sz w:val="14"/>
                <w:szCs w:val="14"/>
              </w:rPr>
            </w:pPr>
            <w:r>
              <w:rPr>
                <w:rFonts w:ascii="Verdana" w:hAnsi="Verdana" w:cs="Calibri"/>
                <w:sz w:val="14"/>
                <w:szCs w:val="14"/>
              </w:rPr>
              <w:t xml:space="preserve">Wang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w:t>
            </w:r>
            <w:r>
              <w:rPr>
                <w:rFonts w:ascii="Verdana" w:hAnsi="Verdana" w:cs="Calibri"/>
                <w:color w:val="0070C0"/>
                <w:sz w:val="14"/>
                <w:szCs w:val="14"/>
              </w:rPr>
              <w:t>2</w:t>
            </w:r>
            <w:r w:rsidRPr="00BD5E8C">
              <w:rPr>
                <w:rFonts w:ascii="Verdana" w:hAnsi="Verdana" w:cs="Calibri"/>
                <w:color w:val="0070C0"/>
                <w:sz w:val="14"/>
                <w:szCs w:val="14"/>
              </w:rPr>
              <w:t xml:space="preserve"> </w:t>
            </w:r>
            <w:r>
              <w:rPr>
                <w:rFonts w:ascii="Verdana" w:hAnsi="Verdana" w:cs="Calibri"/>
                <w:color w:val="000000" w:themeColor="text1"/>
                <w:sz w:val="14"/>
                <w:szCs w:val="14"/>
              </w:rPr>
              <w:t>(3)</w:t>
            </w:r>
          </w:p>
        </w:tc>
        <w:tc>
          <w:tcPr>
            <w:tcW w:w="1843" w:type="dxa"/>
          </w:tcPr>
          <w:p w14:paraId="746EA9DC"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54775DDF" w14:textId="77777777" w:rsidR="00715AD0" w:rsidRPr="00BD5E8C" w:rsidRDefault="00715AD0" w:rsidP="00F85AC8">
            <w:pPr>
              <w:rPr>
                <w:rFonts w:ascii="Verdana" w:hAnsi="Verdana" w:cs="Calibri"/>
                <w:sz w:val="14"/>
                <w:szCs w:val="14"/>
                <w:u w:val="single"/>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cs="Calibri"/>
                <w:sz w:val="14"/>
                <w:szCs w:val="14"/>
              </w:rPr>
              <w:t>matching</w:t>
            </w:r>
          </w:p>
        </w:tc>
      </w:tr>
      <w:tr w:rsidR="00715AD0" w:rsidRPr="00BD5E8C" w14:paraId="0212985D" w14:textId="77777777" w:rsidTr="00F85AC8">
        <w:tc>
          <w:tcPr>
            <w:tcW w:w="2552" w:type="dxa"/>
          </w:tcPr>
          <w:p w14:paraId="30F04DC7"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Wang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w:t>
            </w:r>
            <w:r>
              <w:rPr>
                <w:rFonts w:ascii="Verdana" w:hAnsi="Verdana" w:cs="Calibri"/>
                <w:color w:val="0070C0"/>
                <w:sz w:val="14"/>
                <w:szCs w:val="14"/>
              </w:rPr>
              <w:t>2</w:t>
            </w:r>
            <w:r w:rsidRPr="00BD5E8C">
              <w:rPr>
                <w:rFonts w:ascii="Verdana" w:hAnsi="Verdana" w:cs="Calibri"/>
                <w:color w:val="0070C0"/>
                <w:sz w:val="14"/>
                <w:szCs w:val="14"/>
              </w:rPr>
              <w:t xml:space="preserve"> </w:t>
            </w:r>
            <w:r>
              <w:rPr>
                <w:rFonts w:ascii="Verdana" w:hAnsi="Verdana" w:cs="Calibri"/>
                <w:color w:val="000000" w:themeColor="text1"/>
                <w:sz w:val="14"/>
                <w:szCs w:val="14"/>
              </w:rPr>
              <w:t>(1)</w:t>
            </w:r>
          </w:p>
        </w:tc>
        <w:tc>
          <w:tcPr>
            <w:tcW w:w="1843" w:type="dxa"/>
          </w:tcPr>
          <w:p w14:paraId="0DE49926"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Prospective</w:t>
            </w:r>
          </w:p>
        </w:tc>
        <w:tc>
          <w:tcPr>
            <w:tcW w:w="4677" w:type="dxa"/>
          </w:tcPr>
          <w:p w14:paraId="15D406B9" w14:textId="77777777" w:rsidR="00715AD0" w:rsidRPr="00BD5E8C" w:rsidRDefault="00715AD0" w:rsidP="00F85AC8">
            <w:pPr>
              <w:rPr>
                <w:rFonts w:ascii="Verdana" w:hAnsi="Verdana" w:cs="Calibri"/>
                <w:sz w:val="14"/>
                <w:szCs w:val="14"/>
                <w:u w:val="single"/>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w:t>
            </w:r>
          </w:p>
        </w:tc>
      </w:tr>
      <w:tr w:rsidR="00715AD0" w:rsidRPr="00BD5E8C" w14:paraId="1919646E" w14:textId="77777777" w:rsidTr="00F85AC8">
        <w:tc>
          <w:tcPr>
            <w:tcW w:w="2552" w:type="dxa"/>
          </w:tcPr>
          <w:p w14:paraId="1E6BE142"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Wang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w:t>
            </w:r>
            <w:r>
              <w:rPr>
                <w:rFonts w:ascii="Verdana" w:hAnsi="Verdana" w:cs="Calibri"/>
                <w:color w:val="0070C0"/>
                <w:sz w:val="14"/>
                <w:szCs w:val="14"/>
              </w:rPr>
              <w:t>2</w:t>
            </w:r>
            <w:r w:rsidRPr="00BD5E8C">
              <w:rPr>
                <w:rFonts w:ascii="Verdana" w:hAnsi="Verdana" w:cs="Calibri"/>
                <w:color w:val="0070C0"/>
                <w:sz w:val="14"/>
                <w:szCs w:val="14"/>
              </w:rPr>
              <w:t xml:space="preserve"> </w:t>
            </w:r>
            <w:r>
              <w:rPr>
                <w:rFonts w:ascii="Verdana" w:hAnsi="Verdana" w:cs="Calibri"/>
                <w:color w:val="000000" w:themeColor="text1"/>
                <w:sz w:val="14"/>
                <w:szCs w:val="14"/>
              </w:rPr>
              <w:t>(2)</w:t>
            </w:r>
          </w:p>
        </w:tc>
        <w:tc>
          <w:tcPr>
            <w:tcW w:w="1843" w:type="dxa"/>
          </w:tcPr>
          <w:p w14:paraId="2BAD60AB"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Prospective</w:t>
            </w:r>
          </w:p>
        </w:tc>
        <w:tc>
          <w:tcPr>
            <w:tcW w:w="4677" w:type="dxa"/>
          </w:tcPr>
          <w:p w14:paraId="356259BC" w14:textId="77777777" w:rsidR="00715AD0" w:rsidRPr="00BD5E8C" w:rsidRDefault="00715AD0" w:rsidP="00F85AC8">
            <w:pPr>
              <w:rPr>
                <w:rFonts w:ascii="Verdana" w:hAnsi="Verdana" w:cs="Calibri"/>
                <w:sz w:val="14"/>
                <w:szCs w:val="14"/>
                <w:u w:val="single"/>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w:t>
            </w:r>
          </w:p>
        </w:tc>
      </w:tr>
      <w:tr w:rsidR="00715AD0" w:rsidRPr="00BD5E8C" w14:paraId="457DFCE6" w14:textId="77777777" w:rsidTr="00F85AC8">
        <w:tc>
          <w:tcPr>
            <w:tcW w:w="2552" w:type="dxa"/>
          </w:tcPr>
          <w:p w14:paraId="7E2E8F59"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Welch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2021</w:t>
            </w:r>
          </w:p>
        </w:tc>
        <w:tc>
          <w:tcPr>
            <w:tcW w:w="1843" w:type="dxa"/>
          </w:tcPr>
          <w:p w14:paraId="5B3E3CCC" w14:textId="77777777" w:rsidR="00715AD0" w:rsidRPr="00EA4317" w:rsidRDefault="00715AD0" w:rsidP="00F85AC8">
            <w:pPr>
              <w:spacing w:line="360" w:lineRule="auto"/>
              <w:rPr>
                <w:rFonts w:ascii="Verdana" w:hAnsi="Verdana" w:cs="Calibri"/>
                <w:color w:val="000000" w:themeColor="text1"/>
                <w:sz w:val="14"/>
                <w:szCs w:val="14"/>
              </w:rPr>
            </w:pPr>
            <w:r w:rsidRPr="00EA4317">
              <w:rPr>
                <w:rFonts w:ascii="Verdana" w:hAnsi="Verdana" w:cs="Calibri"/>
                <w:color w:val="000000" w:themeColor="text1"/>
                <w:sz w:val="14"/>
                <w:szCs w:val="14"/>
              </w:rPr>
              <w:t>Retrospective</w:t>
            </w:r>
          </w:p>
        </w:tc>
        <w:tc>
          <w:tcPr>
            <w:tcW w:w="4677" w:type="dxa"/>
          </w:tcPr>
          <w:p w14:paraId="7DAF3480"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1D732F47" w14:textId="77777777" w:rsidTr="00F85AC8">
        <w:tc>
          <w:tcPr>
            <w:tcW w:w="2552" w:type="dxa"/>
          </w:tcPr>
          <w:p w14:paraId="0D5BDAB3"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Yang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2020</w:t>
            </w:r>
          </w:p>
        </w:tc>
        <w:tc>
          <w:tcPr>
            <w:tcW w:w="1843" w:type="dxa"/>
          </w:tcPr>
          <w:p w14:paraId="17E1C206" w14:textId="77777777" w:rsidR="00715AD0" w:rsidRPr="001F6C51" w:rsidRDefault="00715AD0" w:rsidP="00F85AC8">
            <w:pPr>
              <w:spacing w:line="360" w:lineRule="auto"/>
              <w:rPr>
                <w:rFonts w:ascii="Verdana" w:hAnsi="Verdana" w:cs="Calibri"/>
                <w:sz w:val="14"/>
                <w:szCs w:val="14"/>
              </w:rPr>
            </w:pPr>
            <w:r w:rsidRPr="001F6C51">
              <w:rPr>
                <w:rFonts w:ascii="Verdana" w:hAnsi="Verdana" w:cs="Calibri"/>
                <w:sz w:val="14"/>
                <w:szCs w:val="14"/>
              </w:rPr>
              <w:t>Retrospective</w:t>
            </w:r>
          </w:p>
        </w:tc>
        <w:tc>
          <w:tcPr>
            <w:tcW w:w="4677" w:type="dxa"/>
          </w:tcPr>
          <w:p w14:paraId="4ADD0E1C"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sociodemographic variables, comorbidities</w:t>
            </w:r>
          </w:p>
        </w:tc>
      </w:tr>
      <w:tr w:rsidR="00715AD0" w:rsidRPr="00BD5E8C" w14:paraId="1D173076" w14:textId="77777777" w:rsidTr="00F85AC8">
        <w:tc>
          <w:tcPr>
            <w:tcW w:w="2552" w:type="dxa"/>
          </w:tcPr>
          <w:p w14:paraId="66E967DE" w14:textId="77777777" w:rsidR="00715AD0" w:rsidRPr="00BD5E8C" w:rsidRDefault="00715AD0" w:rsidP="00F85AC8">
            <w:pPr>
              <w:spacing w:line="360" w:lineRule="auto"/>
              <w:rPr>
                <w:rFonts w:ascii="Verdana" w:hAnsi="Verdana" w:cs="Calibri"/>
                <w:sz w:val="14"/>
                <w:szCs w:val="14"/>
              </w:rPr>
            </w:pPr>
            <w:r w:rsidRPr="00BD5E8C">
              <w:rPr>
                <w:rFonts w:ascii="Verdana" w:hAnsi="Verdana" w:cs="Calibri"/>
                <w:sz w:val="14"/>
                <w:szCs w:val="14"/>
              </w:rPr>
              <w:t xml:space="preserve">Yanover </w:t>
            </w:r>
            <w:r w:rsidRPr="00BD5E8C">
              <w:rPr>
                <w:rFonts w:ascii="Verdana" w:hAnsi="Verdana" w:cs="Calibri"/>
                <w:i/>
                <w:sz w:val="14"/>
                <w:szCs w:val="14"/>
              </w:rPr>
              <w:t>et al.</w:t>
            </w:r>
            <w:r w:rsidRPr="00BD5E8C">
              <w:rPr>
                <w:rFonts w:ascii="Verdana" w:hAnsi="Verdana" w:cs="Calibri"/>
                <w:sz w:val="14"/>
                <w:szCs w:val="14"/>
              </w:rPr>
              <w:t xml:space="preserve"> </w:t>
            </w:r>
            <w:r w:rsidRPr="00BD5E8C">
              <w:rPr>
                <w:rFonts w:ascii="Verdana" w:hAnsi="Verdana" w:cs="Calibri"/>
                <w:color w:val="0070C0"/>
                <w:sz w:val="14"/>
                <w:szCs w:val="14"/>
              </w:rPr>
              <w:t>2020</w:t>
            </w:r>
          </w:p>
        </w:tc>
        <w:tc>
          <w:tcPr>
            <w:tcW w:w="1843" w:type="dxa"/>
          </w:tcPr>
          <w:p w14:paraId="2342AEE1" w14:textId="77777777" w:rsidR="00715AD0" w:rsidRPr="001F6C51" w:rsidRDefault="00715AD0" w:rsidP="00F85AC8">
            <w:pPr>
              <w:spacing w:line="360" w:lineRule="auto"/>
              <w:rPr>
                <w:rFonts w:ascii="Verdana" w:hAnsi="Verdana" w:cs="Calibri"/>
                <w:sz w:val="14"/>
                <w:szCs w:val="14"/>
              </w:rPr>
            </w:pPr>
            <w:r w:rsidRPr="001F6C51">
              <w:rPr>
                <w:rFonts w:ascii="Verdana" w:hAnsi="Verdana" w:cs="Calibri"/>
                <w:sz w:val="14"/>
                <w:szCs w:val="14"/>
              </w:rPr>
              <w:t>Retrospective</w:t>
            </w:r>
          </w:p>
        </w:tc>
        <w:tc>
          <w:tcPr>
            <w:tcW w:w="4677" w:type="dxa"/>
          </w:tcPr>
          <w:p w14:paraId="503BB18C" w14:textId="77777777" w:rsidR="00715AD0" w:rsidRPr="00BD5E8C" w:rsidRDefault="00715AD0" w:rsidP="00F85AC8">
            <w:pPr>
              <w:rPr>
                <w:rFonts w:ascii="Verdana" w:hAnsi="Verdana" w:cs="Calibri"/>
                <w:sz w:val="14"/>
                <w:szCs w:val="14"/>
              </w:rPr>
            </w:pPr>
            <w:r w:rsidRPr="00BD5E8C">
              <w:rPr>
                <w:rFonts w:ascii="Verdana" w:hAnsi="Verdana" w:cs="Calibri"/>
                <w:sz w:val="14"/>
                <w:szCs w:val="14"/>
                <w:u w:val="single"/>
              </w:rPr>
              <w:t>-/- condition</w:t>
            </w:r>
            <w:r w:rsidRPr="00BD5E8C">
              <w:rPr>
                <w:rFonts w:ascii="Verdana" w:hAnsi="Verdana" w:cs="Calibri"/>
                <w:sz w:val="14"/>
                <w:szCs w:val="14"/>
              </w:rPr>
              <w:t xml:space="preserve"> / </w:t>
            </w:r>
            <w:r>
              <w:rPr>
                <w:rFonts w:ascii="Verdana" w:hAnsi="Verdana" w:cs="Calibri"/>
                <w:sz w:val="14"/>
                <w:szCs w:val="14"/>
              </w:rPr>
              <w:t>age</w:t>
            </w:r>
          </w:p>
        </w:tc>
      </w:tr>
    </w:tbl>
    <w:p w14:paraId="1DAAE839" w14:textId="77777777" w:rsidR="00715AD0" w:rsidRDefault="00715AD0" w:rsidP="00715AD0">
      <w:pPr>
        <w:pStyle w:val="NoSpacing"/>
        <w:spacing w:line="276" w:lineRule="auto"/>
        <w:jc w:val="both"/>
        <w:rPr>
          <w:rFonts w:ascii="Verdana" w:hAnsi="Verdana" w:cs="Calibri"/>
          <w:sz w:val="14"/>
          <w:szCs w:val="14"/>
          <w:u w:val="single"/>
        </w:rPr>
      </w:pPr>
      <w:r w:rsidRPr="00BD5E8C">
        <w:rPr>
          <w:rFonts w:ascii="Verdana" w:hAnsi="Verdana" w:cs="Calibri"/>
          <w:sz w:val="14"/>
          <w:szCs w:val="14"/>
          <w:u w:val="single"/>
        </w:rPr>
        <w:t>-/- condition</w:t>
      </w:r>
      <w:r>
        <w:rPr>
          <w:rFonts w:ascii="Verdana" w:hAnsi="Verdana" w:cs="Calibri"/>
          <w:sz w:val="14"/>
          <w:szCs w:val="14"/>
          <w:u w:val="single"/>
        </w:rPr>
        <w:t>;</w:t>
      </w:r>
      <w:r w:rsidRPr="00C344A5">
        <w:rPr>
          <w:rFonts w:ascii="Verdana" w:hAnsi="Verdana" w:cs="Calibri"/>
          <w:sz w:val="14"/>
          <w:szCs w:val="14"/>
        </w:rPr>
        <w:t xml:space="preserve"> versus people without the condition under study</w:t>
      </w:r>
      <w:r>
        <w:rPr>
          <w:rFonts w:ascii="Verdana" w:hAnsi="Verdana" w:cs="Calibri"/>
          <w:sz w:val="14"/>
          <w:szCs w:val="14"/>
          <w:u w:val="single"/>
        </w:rPr>
        <w:t xml:space="preserve"> </w:t>
      </w:r>
    </w:p>
    <w:p w14:paraId="409BA5E1" w14:textId="77777777" w:rsidR="00715AD0" w:rsidRDefault="00715AD0" w:rsidP="00715AD0">
      <w:pPr>
        <w:pStyle w:val="NoSpacing"/>
        <w:spacing w:line="276" w:lineRule="auto"/>
        <w:jc w:val="both"/>
        <w:rPr>
          <w:rFonts w:ascii="Verdana" w:hAnsi="Verdana" w:cs="Calibri"/>
          <w:sz w:val="14"/>
          <w:szCs w:val="14"/>
          <w:u w:val="single"/>
        </w:rPr>
      </w:pPr>
      <w:r w:rsidRPr="001B52BB">
        <w:rPr>
          <w:rFonts w:ascii="Verdana" w:hAnsi="Verdana" w:cs="Calibri"/>
          <w:sz w:val="14"/>
          <w:szCs w:val="14"/>
          <w:u w:val="single"/>
        </w:rPr>
        <w:t>-/- comorbidities</w:t>
      </w:r>
      <w:r>
        <w:rPr>
          <w:rFonts w:ascii="Verdana" w:hAnsi="Verdana" w:cs="Calibri"/>
          <w:sz w:val="14"/>
          <w:szCs w:val="14"/>
          <w:u w:val="single"/>
        </w:rPr>
        <w:t xml:space="preserve"> </w:t>
      </w:r>
      <w:r w:rsidRPr="00C344A5">
        <w:rPr>
          <w:rFonts w:ascii="Verdana" w:hAnsi="Verdana" w:cs="Calibri"/>
          <w:sz w:val="14"/>
          <w:szCs w:val="14"/>
        </w:rPr>
        <w:t>versus people without the condition under study</w:t>
      </w:r>
      <w:r>
        <w:rPr>
          <w:rFonts w:ascii="Verdana" w:hAnsi="Verdana" w:cs="Calibri"/>
          <w:sz w:val="14"/>
          <w:szCs w:val="14"/>
        </w:rPr>
        <w:t xml:space="preserve"> and no other comorbidity</w:t>
      </w:r>
    </w:p>
    <w:p w14:paraId="2E37740B" w14:textId="77777777" w:rsidR="00715AD0" w:rsidRDefault="00715AD0" w:rsidP="00715AD0">
      <w:pPr>
        <w:pStyle w:val="NoSpacing"/>
        <w:spacing w:line="276" w:lineRule="auto"/>
        <w:jc w:val="both"/>
        <w:rPr>
          <w:rFonts w:ascii="Verdana" w:hAnsi="Verdana" w:cs="Calibri"/>
          <w:sz w:val="14"/>
          <w:szCs w:val="14"/>
          <w:u w:val="single"/>
        </w:rPr>
      </w:pPr>
    </w:p>
    <w:p w14:paraId="7CE35BD6" w14:textId="77777777" w:rsidR="003B5EEC" w:rsidRDefault="003B5EEC" w:rsidP="00886982">
      <w:pPr>
        <w:spacing w:line="360" w:lineRule="auto"/>
        <w:rPr>
          <w:rFonts w:ascii="Verdana" w:hAnsi="Verdana"/>
          <w:bCs/>
          <w:i/>
          <w:iCs/>
          <w:color w:val="000000" w:themeColor="text1"/>
          <w:sz w:val="18"/>
          <w:szCs w:val="18"/>
        </w:rPr>
      </w:pPr>
    </w:p>
    <w:p w14:paraId="31ABF32E" w14:textId="77777777" w:rsidR="004C67D9" w:rsidRDefault="004C67D9" w:rsidP="00886982">
      <w:pPr>
        <w:spacing w:line="360" w:lineRule="auto"/>
        <w:rPr>
          <w:rFonts w:ascii="Verdana" w:hAnsi="Verdana"/>
          <w:bCs/>
          <w:i/>
          <w:iCs/>
          <w:color w:val="000000" w:themeColor="text1"/>
          <w:sz w:val="18"/>
          <w:szCs w:val="18"/>
        </w:rPr>
      </w:pPr>
    </w:p>
    <w:p w14:paraId="1C024564" w14:textId="77777777" w:rsidR="004C67D9" w:rsidRDefault="004C67D9" w:rsidP="00886982">
      <w:pPr>
        <w:spacing w:line="360" w:lineRule="auto"/>
        <w:rPr>
          <w:rFonts w:ascii="Verdana" w:hAnsi="Verdana"/>
          <w:bCs/>
          <w:i/>
          <w:iCs/>
          <w:color w:val="000000" w:themeColor="text1"/>
          <w:sz w:val="18"/>
          <w:szCs w:val="18"/>
        </w:rPr>
      </w:pPr>
    </w:p>
    <w:p w14:paraId="6EE0EA52" w14:textId="664065A1" w:rsidR="00715AD0" w:rsidRPr="0054191A" w:rsidRDefault="00715AD0" w:rsidP="00715AD0">
      <w:pPr>
        <w:spacing w:line="360" w:lineRule="auto"/>
        <w:rPr>
          <w:rFonts w:ascii="Verdana" w:hAnsi="Verdana"/>
          <w:bCs/>
          <w:iCs/>
          <w:color w:val="000000" w:themeColor="text1"/>
          <w:sz w:val="18"/>
          <w:szCs w:val="18"/>
        </w:rPr>
      </w:pPr>
      <w:r w:rsidRPr="00627980">
        <w:rPr>
          <w:rFonts w:ascii="Verdana" w:hAnsi="Verdana"/>
          <w:b/>
          <w:bCs/>
          <w:color w:val="000000" w:themeColor="text1"/>
          <w:sz w:val="18"/>
          <w:szCs w:val="18"/>
        </w:rPr>
        <w:lastRenderedPageBreak/>
        <w:t>Table</w:t>
      </w:r>
      <w:r>
        <w:rPr>
          <w:rFonts w:ascii="Verdana" w:hAnsi="Verdana"/>
          <w:b/>
          <w:bCs/>
          <w:color w:val="000000" w:themeColor="text1"/>
          <w:sz w:val="18"/>
          <w:szCs w:val="18"/>
        </w:rPr>
        <w:t xml:space="preserve"> S4</w:t>
      </w:r>
      <w:r w:rsidRPr="000C00EE">
        <w:rPr>
          <w:rFonts w:ascii="Verdana" w:hAnsi="Verdana"/>
          <w:b/>
          <w:bCs/>
          <w:color w:val="000000" w:themeColor="text1"/>
          <w:sz w:val="18"/>
          <w:szCs w:val="18"/>
        </w:rPr>
        <w:t>.</w:t>
      </w:r>
      <w:r w:rsidRPr="000C00EE">
        <w:rPr>
          <w:rFonts w:ascii="Verdana" w:hAnsi="Verdana"/>
          <w:bCs/>
          <w:color w:val="000000" w:themeColor="text1"/>
          <w:sz w:val="18"/>
          <w:szCs w:val="18"/>
        </w:rPr>
        <w:t xml:space="preserve"> </w:t>
      </w:r>
      <w:r>
        <w:rPr>
          <w:rFonts w:ascii="Verdana" w:hAnsi="Verdana"/>
          <w:bCs/>
          <w:iCs/>
          <w:color w:val="000000" w:themeColor="text1"/>
          <w:sz w:val="18"/>
          <w:szCs w:val="18"/>
        </w:rPr>
        <w:t xml:space="preserve">Overlap inclusion over meta-analyses and date of assessment. </w:t>
      </w:r>
    </w:p>
    <w:tbl>
      <w:tblPr>
        <w:tblW w:w="8505" w:type="dxa"/>
        <w:tblBorders>
          <w:top w:val="single" w:sz="8" w:space="0" w:color="auto"/>
          <w:bottom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2552"/>
        <w:gridCol w:w="2551"/>
        <w:gridCol w:w="2268"/>
        <w:gridCol w:w="1134"/>
      </w:tblGrid>
      <w:tr w:rsidR="00715AD0" w:rsidRPr="00114D17" w14:paraId="6CD3EB10" w14:textId="77777777" w:rsidTr="00F85AC8">
        <w:tc>
          <w:tcPr>
            <w:tcW w:w="2552" w:type="dxa"/>
          </w:tcPr>
          <w:p w14:paraId="458A4B81" w14:textId="77777777" w:rsidR="00715AD0" w:rsidRPr="00B20B61" w:rsidRDefault="00715AD0" w:rsidP="00F85AC8">
            <w:pPr>
              <w:spacing w:line="360" w:lineRule="auto"/>
              <w:rPr>
                <w:rFonts w:ascii="Verdana" w:hAnsi="Verdana" w:cs="Calibri"/>
                <w:b/>
                <w:i/>
                <w:sz w:val="16"/>
                <w:szCs w:val="16"/>
              </w:rPr>
            </w:pPr>
            <w:r w:rsidRPr="00B20B61">
              <w:rPr>
                <w:rFonts w:ascii="Verdana" w:hAnsi="Verdana" w:cs="Calibri"/>
                <w:b/>
                <w:i/>
                <w:sz w:val="16"/>
                <w:szCs w:val="16"/>
              </w:rPr>
              <w:t xml:space="preserve">Study </w:t>
            </w:r>
          </w:p>
        </w:tc>
        <w:tc>
          <w:tcPr>
            <w:tcW w:w="2551" w:type="dxa"/>
          </w:tcPr>
          <w:p w14:paraId="657F71BF" w14:textId="77777777" w:rsidR="00715AD0" w:rsidRPr="00B20B61" w:rsidRDefault="00715AD0" w:rsidP="00F85AC8">
            <w:pPr>
              <w:spacing w:line="360" w:lineRule="auto"/>
              <w:rPr>
                <w:rFonts w:ascii="Verdana" w:hAnsi="Verdana"/>
                <w:b/>
                <w:i/>
                <w:sz w:val="16"/>
                <w:szCs w:val="16"/>
              </w:rPr>
            </w:pPr>
            <w:r w:rsidRPr="00B20B61">
              <w:rPr>
                <w:rFonts w:ascii="Verdana" w:hAnsi="Verdana"/>
                <w:b/>
                <w:i/>
                <w:sz w:val="16"/>
                <w:szCs w:val="16"/>
              </w:rPr>
              <w:t xml:space="preserve">In earlier meta-analyses </w:t>
            </w:r>
            <w:r w:rsidRPr="00B20B61">
              <w:rPr>
                <w:rFonts w:ascii="Verdana" w:hAnsi="Verdana"/>
                <w:b/>
                <w:i/>
                <w:sz w:val="16"/>
                <w:szCs w:val="16"/>
                <w:vertAlign w:val="superscript"/>
              </w:rPr>
              <w:t>1</w:t>
            </w:r>
          </w:p>
        </w:tc>
        <w:tc>
          <w:tcPr>
            <w:tcW w:w="2268" w:type="dxa"/>
          </w:tcPr>
          <w:p w14:paraId="653B9D14" w14:textId="77777777" w:rsidR="00715AD0" w:rsidRPr="00B20B61" w:rsidRDefault="00715AD0" w:rsidP="00F85AC8">
            <w:pPr>
              <w:spacing w:line="360" w:lineRule="auto"/>
              <w:rPr>
                <w:rFonts w:ascii="Verdana" w:hAnsi="Verdana"/>
                <w:b/>
                <w:i/>
                <w:sz w:val="16"/>
                <w:szCs w:val="16"/>
              </w:rPr>
            </w:pPr>
            <w:r>
              <w:rPr>
                <w:rFonts w:ascii="Verdana" w:hAnsi="Verdana"/>
                <w:b/>
                <w:i/>
                <w:sz w:val="16"/>
                <w:szCs w:val="16"/>
              </w:rPr>
              <w:t>O</w:t>
            </w:r>
            <w:r w:rsidRPr="00B20B61">
              <w:rPr>
                <w:rFonts w:ascii="Verdana" w:hAnsi="Verdana"/>
                <w:b/>
                <w:i/>
                <w:sz w:val="16"/>
                <w:szCs w:val="16"/>
              </w:rPr>
              <w:t>utcome assessment</w:t>
            </w:r>
          </w:p>
        </w:tc>
        <w:tc>
          <w:tcPr>
            <w:tcW w:w="1134" w:type="dxa"/>
          </w:tcPr>
          <w:p w14:paraId="3B05E94C" w14:textId="77777777" w:rsidR="00715AD0" w:rsidRPr="00B20B61" w:rsidRDefault="00715AD0" w:rsidP="00F85AC8">
            <w:pPr>
              <w:spacing w:line="360" w:lineRule="auto"/>
              <w:rPr>
                <w:rFonts w:ascii="Verdana" w:hAnsi="Verdana"/>
                <w:b/>
                <w:i/>
                <w:sz w:val="16"/>
                <w:szCs w:val="16"/>
              </w:rPr>
            </w:pPr>
            <w:r w:rsidRPr="00B20B61">
              <w:rPr>
                <w:rFonts w:ascii="Verdana" w:hAnsi="Verdana"/>
                <w:b/>
                <w:i/>
                <w:sz w:val="16"/>
                <w:szCs w:val="16"/>
              </w:rPr>
              <w:t>Variant</w:t>
            </w:r>
            <w:r>
              <w:rPr>
                <w:rFonts w:ascii="Verdana" w:hAnsi="Verdana"/>
                <w:b/>
                <w:i/>
                <w:sz w:val="16"/>
                <w:szCs w:val="16"/>
              </w:rPr>
              <w:t xml:space="preserve"> </w:t>
            </w:r>
            <w:r>
              <w:rPr>
                <w:rFonts w:ascii="Verdana" w:hAnsi="Verdana"/>
                <w:b/>
                <w:i/>
                <w:sz w:val="16"/>
                <w:szCs w:val="16"/>
                <w:vertAlign w:val="superscript"/>
              </w:rPr>
              <w:t>2</w:t>
            </w:r>
          </w:p>
        </w:tc>
      </w:tr>
      <w:tr w:rsidR="00715AD0" w:rsidRPr="00114D17" w14:paraId="5E376BEA" w14:textId="77777777" w:rsidTr="00F85AC8">
        <w:tc>
          <w:tcPr>
            <w:tcW w:w="2552" w:type="dxa"/>
          </w:tcPr>
          <w:p w14:paraId="18EDB894" w14:textId="77777777" w:rsidR="00715AD0" w:rsidRPr="00114D17" w:rsidRDefault="00715AD0" w:rsidP="00F85AC8">
            <w:pPr>
              <w:spacing w:line="360" w:lineRule="auto"/>
              <w:rPr>
                <w:rFonts w:ascii="Verdana" w:hAnsi="Verdana" w:cs="Calibri"/>
                <w:sz w:val="16"/>
                <w:szCs w:val="16"/>
              </w:rPr>
            </w:pPr>
            <w:r w:rsidRPr="007D37D1">
              <w:rPr>
                <w:rFonts w:ascii="Verdana" w:hAnsi="Verdana" w:cs="Calibri"/>
                <w:bCs/>
                <w:sz w:val="16"/>
                <w:szCs w:val="16"/>
              </w:rPr>
              <w:t xml:space="preserve">Al-Aly </w:t>
            </w:r>
            <w:r w:rsidRPr="007D37D1">
              <w:rPr>
                <w:rFonts w:ascii="Verdana" w:hAnsi="Verdana" w:cs="Calibri"/>
                <w:bCs/>
                <w:i/>
                <w:iCs/>
                <w:sz w:val="16"/>
                <w:szCs w:val="16"/>
              </w:rPr>
              <w:t>et al</w:t>
            </w:r>
            <w:r w:rsidRPr="007D37D1">
              <w:rPr>
                <w:rFonts w:ascii="Verdana" w:hAnsi="Verdana" w:cs="Calibri"/>
                <w:bCs/>
                <w:i/>
                <w:sz w:val="16"/>
                <w:szCs w:val="16"/>
              </w:rPr>
              <w:t>.</w:t>
            </w:r>
            <w:r w:rsidRPr="007D37D1">
              <w:rPr>
                <w:rFonts w:ascii="Verdana" w:hAnsi="Verdana" w:cs="Calibri"/>
                <w:bCs/>
                <w:sz w:val="16"/>
                <w:szCs w:val="16"/>
              </w:rPr>
              <w:t xml:space="preserve"> </w:t>
            </w:r>
            <w:r w:rsidRPr="007D37D1">
              <w:rPr>
                <w:rFonts w:ascii="Verdana" w:hAnsi="Verdana" w:cs="Calibri"/>
                <w:bCs/>
                <w:color w:val="0070C0"/>
                <w:sz w:val="16"/>
                <w:szCs w:val="16"/>
              </w:rPr>
              <w:t>2022</w:t>
            </w:r>
          </w:p>
        </w:tc>
        <w:tc>
          <w:tcPr>
            <w:tcW w:w="2551" w:type="dxa"/>
          </w:tcPr>
          <w:p w14:paraId="72CED1AA" w14:textId="77777777" w:rsidR="00715AD0" w:rsidRDefault="00715AD0" w:rsidP="00F85AC8">
            <w:pPr>
              <w:spacing w:line="360" w:lineRule="auto"/>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034E670A" w14:textId="77777777" w:rsidR="00715AD0" w:rsidRPr="00084696" w:rsidRDefault="00715AD0" w:rsidP="00F85AC8">
            <w:pPr>
              <w:spacing w:line="360" w:lineRule="auto"/>
              <w:rPr>
                <w:rFonts w:ascii="Verdana" w:hAnsi="Verdana"/>
                <w:i/>
                <w:sz w:val="16"/>
                <w:szCs w:val="16"/>
              </w:rPr>
            </w:pPr>
            <w:r w:rsidRPr="00084696">
              <w:rPr>
                <w:rFonts w:ascii="Verdana" w:hAnsi="Verdana"/>
                <w:i/>
                <w:sz w:val="16"/>
                <w:szCs w:val="16"/>
              </w:rPr>
              <w:t>N</w:t>
            </w:r>
            <w:r>
              <w:rPr>
                <w:rFonts w:ascii="Verdana" w:hAnsi="Verdana"/>
                <w:i/>
                <w:sz w:val="16"/>
                <w:szCs w:val="16"/>
              </w:rPr>
              <w:t>ot known</w:t>
            </w:r>
          </w:p>
        </w:tc>
        <w:tc>
          <w:tcPr>
            <w:tcW w:w="1134" w:type="dxa"/>
          </w:tcPr>
          <w:p w14:paraId="71D39CE8" w14:textId="77777777" w:rsidR="00715AD0" w:rsidRDefault="00715AD0" w:rsidP="00F85AC8">
            <w:pPr>
              <w:spacing w:line="360" w:lineRule="auto"/>
              <w:rPr>
                <w:rFonts w:ascii="Verdana" w:hAnsi="Verdana"/>
                <w:sz w:val="16"/>
                <w:szCs w:val="16"/>
              </w:rPr>
            </w:pPr>
            <w:r w:rsidRPr="00084696">
              <w:rPr>
                <w:rFonts w:ascii="Verdana" w:hAnsi="Verdana"/>
                <w:i/>
                <w:sz w:val="16"/>
                <w:szCs w:val="16"/>
              </w:rPr>
              <w:t>N</w:t>
            </w:r>
            <w:r>
              <w:rPr>
                <w:rFonts w:ascii="Verdana" w:hAnsi="Verdana"/>
                <w:i/>
                <w:sz w:val="16"/>
                <w:szCs w:val="16"/>
              </w:rPr>
              <w:t>ot known</w:t>
            </w:r>
          </w:p>
        </w:tc>
      </w:tr>
      <w:tr w:rsidR="00715AD0" w:rsidRPr="00114D17" w14:paraId="6975A56B" w14:textId="77777777" w:rsidTr="00F85AC8">
        <w:tc>
          <w:tcPr>
            <w:tcW w:w="2552" w:type="dxa"/>
          </w:tcPr>
          <w:p w14:paraId="0F33D58A"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 xml:space="preserve">Allen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2551" w:type="dxa"/>
          </w:tcPr>
          <w:p w14:paraId="5293C754" w14:textId="77777777" w:rsidR="00715AD0" w:rsidRPr="00EE0D1A" w:rsidRDefault="00715AD0" w:rsidP="00F85AC8">
            <w:pPr>
              <w:spacing w:line="360" w:lineRule="auto"/>
              <w:rPr>
                <w:rFonts w:ascii="Verdana" w:hAnsi="Verdana"/>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DC27D0">
              <w:rPr>
                <w:rFonts w:ascii="Verdana" w:hAnsi="Verdana"/>
                <w:color w:val="538135" w:themeColor="accent6" w:themeShade="BF"/>
                <w:sz w:val="16"/>
                <w:szCs w:val="16"/>
              </w:rPr>
              <w:t>Y</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A95F26">
              <w:rPr>
                <w:rFonts w:ascii="Verdana" w:hAnsi="Verdana"/>
                <w:color w:val="538135" w:themeColor="accent6" w:themeShade="BF"/>
                <w:sz w:val="16"/>
                <w:szCs w:val="16"/>
              </w:rPr>
              <w:t>Y</w:t>
            </w:r>
            <w:r>
              <w:rPr>
                <w:rFonts w:ascii="Verdana" w:hAnsi="Verdana"/>
                <w:sz w:val="16"/>
                <w:szCs w:val="16"/>
              </w:rPr>
              <w:t>]</w:t>
            </w:r>
          </w:p>
        </w:tc>
        <w:tc>
          <w:tcPr>
            <w:tcW w:w="2268" w:type="dxa"/>
          </w:tcPr>
          <w:p w14:paraId="0A52C433" w14:textId="77777777" w:rsidR="00715AD0" w:rsidRPr="00EE0D1A" w:rsidRDefault="00715AD0" w:rsidP="00F85AC8">
            <w:pPr>
              <w:spacing w:line="360" w:lineRule="auto"/>
              <w:rPr>
                <w:rFonts w:ascii="Verdana" w:hAnsi="Verdana"/>
                <w:sz w:val="16"/>
                <w:szCs w:val="16"/>
              </w:rPr>
            </w:pPr>
            <w:r>
              <w:rPr>
                <w:rFonts w:ascii="Verdana" w:hAnsi="Verdana"/>
                <w:sz w:val="16"/>
                <w:szCs w:val="16"/>
              </w:rPr>
              <w:t>01-01-2020 – 26-10-2020</w:t>
            </w:r>
          </w:p>
        </w:tc>
        <w:tc>
          <w:tcPr>
            <w:tcW w:w="1134" w:type="dxa"/>
          </w:tcPr>
          <w:p w14:paraId="243D9479" w14:textId="77777777" w:rsidR="00715AD0" w:rsidRPr="00EE0D1A" w:rsidRDefault="00715AD0" w:rsidP="00F85AC8">
            <w:pPr>
              <w:spacing w:line="360" w:lineRule="auto"/>
              <w:rPr>
                <w:rFonts w:ascii="Verdana" w:hAnsi="Verdana"/>
                <w:sz w:val="16"/>
                <w:szCs w:val="16"/>
              </w:rPr>
            </w:pPr>
            <w:r>
              <w:rPr>
                <w:rFonts w:ascii="Verdana" w:hAnsi="Verdana"/>
                <w:sz w:val="16"/>
                <w:szCs w:val="16"/>
              </w:rPr>
              <w:t>Wuhan</w:t>
            </w:r>
          </w:p>
        </w:tc>
      </w:tr>
      <w:tr w:rsidR="00715AD0" w:rsidRPr="00114D17" w14:paraId="144455E0" w14:textId="77777777" w:rsidTr="00F85AC8">
        <w:tc>
          <w:tcPr>
            <w:tcW w:w="2552" w:type="dxa"/>
          </w:tcPr>
          <w:p w14:paraId="6157F44D" w14:textId="77777777" w:rsidR="00715AD0" w:rsidRDefault="00715AD0" w:rsidP="00F85AC8">
            <w:pPr>
              <w:spacing w:line="360" w:lineRule="auto"/>
              <w:rPr>
                <w:rFonts w:ascii="Verdana" w:hAnsi="Verdana"/>
                <w:sz w:val="16"/>
                <w:szCs w:val="16"/>
              </w:rPr>
            </w:pPr>
            <w:r w:rsidRPr="007D37D1">
              <w:rPr>
                <w:rFonts w:ascii="Verdana" w:hAnsi="Verdana" w:cs="Calibri"/>
                <w:bCs/>
                <w:sz w:val="16"/>
                <w:szCs w:val="16"/>
              </w:rPr>
              <w:t xml:space="preserve">Amin </w:t>
            </w:r>
            <w:r w:rsidRPr="007D37D1">
              <w:rPr>
                <w:rFonts w:ascii="Verdana" w:hAnsi="Verdana" w:cs="Calibri"/>
                <w:bCs/>
                <w:i/>
                <w:sz w:val="16"/>
                <w:szCs w:val="16"/>
              </w:rPr>
              <w:t>et al.</w:t>
            </w:r>
            <w:r w:rsidRPr="007D37D1">
              <w:rPr>
                <w:rFonts w:ascii="Verdana" w:hAnsi="Verdana" w:cs="Calibri"/>
                <w:bCs/>
                <w:sz w:val="16"/>
                <w:szCs w:val="16"/>
              </w:rPr>
              <w:t xml:space="preserve"> </w:t>
            </w:r>
            <w:r w:rsidRPr="007D37D1">
              <w:rPr>
                <w:rFonts w:ascii="Verdana" w:hAnsi="Verdana" w:cs="Calibri"/>
                <w:bCs/>
                <w:color w:val="0070C0"/>
                <w:sz w:val="16"/>
                <w:szCs w:val="16"/>
              </w:rPr>
              <w:t>2022</w:t>
            </w:r>
          </w:p>
        </w:tc>
        <w:tc>
          <w:tcPr>
            <w:tcW w:w="2551" w:type="dxa"/>
          </w:tcPr>
          <w:p w14:paraId="06442689"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7F871335" w14:textId="77777777" w:rsidR="00715AD0" w:rsidRDefault="00715AD0" w:rsidP="00F85AC8">
            <w:pPr>
              <w:rPr>
                <w:rFonts w:ascii="Verdana" w:hAnsi="Verdana"/>
                <w:sz w:val="16"/>
                <w:szCs w:val="16"/>
              </w:rPr>
            </w:pPr>
            <w:r>
              <w:rPr>
                <w:rFonts w:ascii="Verdana" w:hAnsi="Verdana"/>
                <w:sz w:val="16"/>
                <w:szCs w:val="16"/>
              </w:rPr>
              <w:t>O8-2021 – 01-2022</w:t>
            </w:r>
          </w:p>
        </w:tc>
        <w:tc>
          <w:tcPr>
            <w:tcW w:w="1134" w:type="dxa"/>
          </w:tcPr>
          <w:p w14:paraId="7BF8D65B" w14:textId="77777777" w:rsidR="00715AD0" w:rsidRDefault="00715AD0" w:rsidP="00F85AC8">
            <w:pPr>
              <w:rPr>
                <w:rFonts w:ascii="Verdana" w:hAnsi="Verdana"/>
                <w:sz w:val="16"/>
                <w:szCs w:val="16"/>
              </w:rPr>
            </w:pPr>
            <w:r>
              <w:rPr>
                <w:rFonts w:ascii="Verdana" w:hAnsi="Verdana"/>
                <w:sz w:val="16"/>
                <w:szCs w:val="16"/>
              </w:rPr>
              <w:t>Omicron</w:t>
            </w:r>
          </w:p>
        </w:tc>
      </w:tr>
      <w:tr w:rsidR="00715AD0" w:rsidRPr="00114D17" w14:paraId="008A51A0" w14:textId="77777777" w:rsidTr="00F85AC8">
        <w:tc>
          <w:tcPr>
            <w:tcW w:w="2552" w:type="dxa"/>
          </w:tcPr>
          <w:p w14:paraId="1C9F2CBF" w14:textId="77777777" w:rsidR="00715AD0" w:rsidRPr="00114D17" w:rsidRDefault="00715AD0" w:rsidP="00F85AC8">
            <w:pPr>
              <w:spacing w:line="360" w:lineRule="auto"/>
              <w:rPr>
                <w:rFonts w:ascii="Verdana" w:hAnsi="Verdana"/>
                <w:sz w:val="16"/>
                <w:szCs w:val="16"/>
              </w:rPr>
            </w:pPr>
            <w:r>
              <w:rPr>
                <w:rFonts w:ascii="Verdana" w:hAnsi="Verdana"/>
                <w:sz w:val="16"/>
                <w:szCs w:val="16"/>
              </w:rPr>
              <w:t>Azar</w:t>
            </w:r>
            <w:r w:rsidRPr="0036450D">
              <w:rPr>
                <w:rFonts w:ascii="Verdana" w:hAnsi="Verdana"/>
                <w:i/>
                <w:sz w:val="16"/>
                <w:szCs w:val="16"/>
              </w:rPr>
              <w:t xml:space="preserve">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2551" w:type="dxa"/>
          </w:tcPr>
          <w:p w14:paraId="218461F9" w14:textId="77777777" w:rsidR="00715AD0" w:rsidRPr="006D61DD" w:rsidRDefault="00715AD0" w:rsidP="00F85AC8">
            <w:pPr>
              <w:rPr>
                <w:rFonts w:ascii="Verdana" w:hAnsi="Verdana"/>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6EAF44FA" w14:textId="77777777" w:rsidR="00715AD0" w:rsidRPr="00D700CF" w:rsidRDefault="00715AD0" w:rsidP="00F85AC8">
            <w:pPr>
              <w:rPr>
                <w:rFonts w:ascii="Verdana" w:hAnsi="Verdana"/>
                <w:b/>
                <w:sz w:val="16"/>
                <w:szCs w:val="16"/>
              </w:rPr>
            </w:pPr>
            <w:r>
              <w:rPr>
                <w:rFonts w:ascii="Verdana" w:hAnsi="Verdana"/>
                <w:sz w:val="16"/>
                <w:szCs w:val="16"/>
              </w:rPr>
              <w:t>01-01-2020 – 08-04-2020</w:t>
            </w:r>
          </w:p>
        </w:tc>
        <w:tc>
          <w:tcPr>
            <w:tcW w:w="1134" w:type="dxa"/>
          </w:tcPr>
          <w:p w14:paraId="54F61B83" w14:textId="77777777" w:rsidR="00715AD0" w:rsidRPr="006D61DD" w:rsidRDefault="00715AD0" w:rsidP="00F85AC8">
            <w:pPr>
              <w:rPr>
                <w:rFonts w:ascii="Verdana" w:hAnsi="Verdana"/>
                <w:sz w:val="16"/>
                <w:szCs w:val="16"/>
              </w:rPr>
            </w:pPr>
            <w:r>
              <w:rPr>
                <w:rFonts w:ascii="Verdana" w:hAnsi="Verdana"/>
                <w:sz w:val="16"/>
                <w:szCs w:val="16"/>
              </w:rPr>
              <w:t>Wuhan</w:t>
            </w:r>
          </w:p>
        </w:tc>
      </w:tr>
      <w:tr w:rsidR="00715AD0" w:rsidRPr="00114D17" w14:paraId="7F3E0520" w14:textId="77777777" w:rsidTr="00F85AC8">
        <w:tc>
          <w:tcPr>
            <w:tcW w:w="2552" w:type="dxa"/>
          </w:tcPr>
          <w:p w14:paraId="556A2337" w14:textId="77777777" w:rsidR="00715AD0" w:rsidRPr="00114D17" w:rsidRDefault="00715AD0" w:rsidP="00F85AC8">
            <w:pPr>
              <w:spacing w:line="360" w:lineRule="auto"/>
              <w:rPr>
                <w:rFonts w:ascii="Verdana" w:hAnsi="Verdana" w:cs="Calibri"/>
                <w:sz w:val="16"/>
                <w:szCs w:val="16"/>
              </w:rPr>
            </w:pPr>
            <w:r w:rsidRPr="00114D17">
              <w:rPr>
                <w:rFonts w:ascii="Verdana" w:hAnsi="Verdana"/>
                <w:sz w:val="16"/>
                <w:szCs w:val="16"/>
              </w:rPr>
              <w:t xml:space="preserve">Bailey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2551" w:type="dxa"/>
          </w:tcPr>
          <w:p w14:paraId="63D5E8BE" w14:textId="77777777" w:rsidR="00715AD0" w:rsidRPr="00114D17" w:rsidRDefault="00715AD0" w:rsidP="00F85AC8">
            <w:pPr>
              <w:rPr>
                <w:rFonts w:ascii="Verdana" w:hAnsi="Verdana" w:cs="Calibri"/>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204EBEAE" w14:textId="77777777" w:rsidR="00715AD0" w:rsidRPr="00114D17" w:rsidRDefault="00715AD0" w:rsidP="00F85AC8">
            <w:pPr>
              <w:rPr>
                <w:rFonts w:ascii="Verdana" w:hAnsi="Verdana" w:cs="Calibri"/>
                <w:sz w:val="16"/>
                <w:szCs w:val="16"/>
              </w:rPr>
            </w:pPr>
            <w:r>
              <w:rPr>
                <w:rFonts w:ascii="Verdana" w:hAnsi="Verdana"/>
                <w:sz w:val="16"/>
                <w:szCs w:val="16"/>
              </w:rPr>
              <w:t>01-01-2020 – 08-09-2020</w:t>
            </w:r>
          </w:p>
        </w:tc>
        <w:tc>
          <w:tcPr>
            <w:tcW w:w="1134" w:type="dxa"/>
          </w:tcPr>
          <w:p w14:paraId="07F5E425" w14:textId="77777777" w:rsidR="00715AD0" w:rsidRPr="00114D17" w:rsidRDefault="00715AD0" w:rsidP="00F85AC8">
            <w:pPr>
              <w:rPr>
                <w:rFonts w:ascii="Verdana" w:hAnsi="Verdana" w:cs="Calibri"/>
                <w:sz w:val="16"/>
                <w:szCs w:val="16"/>
              </w:rPr>
            </w:pPr>
            <w:r>
              <w:rPr>
                <w:rFonts w:ascii="Verdana" w:hAnsi="Verdana" w:cs="Calibri"/>
                <w:sz w:val="16"/>
                <w:szCs w:val="16"/>
              </w:rPr>
              <w:t>Wuhan</w:t>
            </w:r>
          </w:p>
        </w:tc>
      </w:tr>
      <w:tr w:rsidR="00715AD0" w:rsidRPr="00114D17" w14:paraId="3CF20CC8" w14:textId="77777777" w:rsidTr="00F85AC8">
        <w:tc>
          <w:tcPr>
            <w:tcW w:w="2552" w:type="dxa"/>
          </w:tcPr>
          <w:p w14:paraId="0957AAD8" w14:textId="77777777" w:rsidR="00715AD0" w:rsidRPr="00114D17" w:rsidRDefault="00715AD0" w:rsidP="00F85AC8">
            <w:pPr>
              <w:spacing w:line="360" w:lineRule="auto"/>
              <w:rPr>
                <w:rFonts w:ascii="Verdana" w:hAnsi="Verdana"/>
                <w:sz w:val="16"/>
                <w:szCs w:val="16"/>
              </w:rPr>
            </w:pPr>
            <w:r w:rsidRPr="00114D17">
              <w:rPr>
                <w:rFonts w:ascii="Verdana" w:hAnsi="Verdana"/>
                <w:sz w:val="16"/>
                <w:szCs w:val="16"/>
              </w:rPr>
              <w:t xml:space="preserve">Baillargeon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2551" w:type="dxa"/>
          </w:tcPr>
          <w:p w14:paraId="0341CA82"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DC27D0">
              <w:rPr>
                <w:rFonts w:ascii="Verdana" w:hAnsi="Verdana"/>
                <w:color w:val="538135" w:themeColor="accent6" w:themeShade="BF"/>
                <w:sz w:val="16"/>
                <w:szCs w:val="16"/>
              </w:rPr>
              <w:t>Y</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A95F26">
              <w:rPr>
                <w:rFonts w:ascii="Verdana" w:hAnsi="Verdana"/>
                <w:color w:val="538135" w:themeColor="accent6" w:themeShade="BF"/>
                <w:sz w:val="16"/>
                <w:szCs w:val="16"/>
              </w:rPr>
              <w:t>Y</w:t>
            </w:r>
            <w:r>
              <w:rPr>
                <w:rFonts w:ascii="Verdana" w:hAnsi="Verdana"/>
                <w:sz w:val="16"/>
                <w:szCs w:val="16"/>
              </w:rPr>
              <w:t>]</w:t>
            </w:r>
          </w:p>
        </w:tc>
        <w:tc>
          <w:tcPr>
            <w:tcW w:w="2268" w:type="dxa"/>
          </w:tcPr>
          <w:p w14:paraId="0E028CE2" w14:textId="77777777" w:rsidR="00715AD0" w:rsidRPr="00114D17" w:rsidRDefault="00715AD0" w:rsidP="00F85AC8">
            <w:pPr>
              <w:rPr>
                <w:rFonts w:ascii="Verdana" w:hAnsi="Verdana" w:cs="Calibri"/>
                <w:sz w:val="16"/>
                <w:szCs w:val="16"/>
              </w:rPr>
            </w:pPr>
            <w:r>
              <w:rPr>
                <w:rFonts w:ascii="Verdana" w:hAnsi="Verdana"/>
                <w:sz w:val="16"/>
                <w:szCs w:val="16"/>
              </w:rPr>
              <w:t xml:space="preserve">Prior to 14-06-2020 </w:t>
            </w:r>
          </w:p>
        </w:tc>
        <w:tc>
          <w:tcPr>
            <w:tcW w:w="1134" w:type="dxa"/>
          </w:tcPr>
          <w:p w14:paraId="12E381AA" w14:textId="77777777" w:rsidR="00715AD0" w:rsidRPr="00114D17" w:rsidRDefault="00715AD0" w:rsidP="00F85AC8">
            <w:pPr>
              <w:rPr>
                <w:rFonts w:ascii="Verdana" w:hAnsi="Verdana" w:cs="Calibri"/>
                <w:sz w:val="16"/>
                <w:szCs w:val="16"/>
              </w:rPr>
            </w:pPr>
            <w:r>
              <w:rPr>
                <w:rFonts w:ascii="Verdana" w:hAnsi="Verdana" w:cs="Calibri"/>
                <w:sz w:val="16"/>
                <w:szCs w:val="16"/>
              </w:rPr>
              <w:t>Wuhan</w:t>
            </w:r>
          </w:p>
        </w:tc>
      </w:tr>
      <w:tr w:rsidR="00715AD0" w:rsidRPr="00114D17" w14:paraId="5750615F" w14:textId="77777777" w:rsidTr="00F85AC8">
        <w:tc>
          <w:tcPr>
            <w:tcW w:w="2552" w:type="dxa"/>
          </w:tcPr>
          <w:p w14:paraId="2CE12D13" w14:textId="77777777" w:rsidR="00715AD0" w:rsidRPr="00114D17" w:rsidRDefault="00715AD0" w:rsidP="00F85AC8">
            <w:pPr>
              <w:spacing w:line="360" w:lineRule="auto"/>
              <w:rPr>
                <w:rFonts w:ascii="Verdana" w:hAnsi="Verdana"/>
                <w:sz w:val="16"/>
                <w:szCs w:val="16"/>
              </w:rPr>
            </w:pPr>
            <w:r w:rsidRPr="00114D17">
              <w:rPr>
                <w:rFonts w:ascii="Verdana" w:hAnsi="Verdana" w:cs="Calibri"/>
                <w:sz w:val="16"/>
                <w:szCs w:val="16"/>
              </w:rPr>
              <w:t xml:space="preserve">Barcella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2551" w:type="dxa"/>
          </w:tcPr>
          <w:p w14:paraId="558AF244"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4E7CF5AA" w14:textId="77777777" w:rsidR="00715AD0" w:rsidRPr="00114D17" w:rsidRDefault="00715AD0" w:rsidP="00F85AC8">
            <w:pPr>
              <w:rPr>
                <w:rFonts w:ascii="Verdana" w:hAnsi="Verdana" w:cs="Calibri"/>
                <w:sz w:val="16"/>
                <w:szCs w:val="16"/>
              </w:rPr>
            </w:pPr>
            <w:r>
              <w:rPr>
                <w:rFonts w:ascii="Verdana" w:hAnsi="Verdana"/>
                <w:sz w:val="16"/>
                <w:szCs w:val="16"/>
              </w:rPr>
              <w:t>27-02-2020 – 02-01-2021</w:t>
            </w:r>
          </w:p>
        </w:tc>
        <w:tc>
          <w:tcPr>
            <w:tcW w:w="1134" w:type="dxa"/>
          </w:tcPr>
          <w:p w14:paraId="2AE9683B" w14:textId="77777777" w:rsidR="00715AD0" w:rsidRPr="00114D17" w:rsidRDefault="00715AD0" w:rsidP="00F85AC8">
            <w:pPr>
              <w:rPr>
                <w:rFonts w:ascii="Verdana" w:hAnsi="Verdana" w:cs="Calibri"/>
                <w:sz w:val="16"/>
                <w:szCs w:val="16"/>
              </w:rPr>
            </w:pPr>
            <w:r>
              <w:rPr>
                <w:rFonts w:ascii="Verdana" w:hAnsi="Verdana" w:cs="Calibri"/>
                <w:sz w:val="16"/>
                <w:szCs w:val="16"/>
              </w:rPr>
              <w:t>Wuhan</w:t>
            </w:r>
          </w:p>
        </w:tc>
      </w:tr>
      <w:tr w:rsidR="00715AD0" w:rsidRPr="00114D17" w14:paraId="481243A8" w14:textId="77777777" w:rsidTr="00F85AC8">
        <w:tc>
          <w:tcPr>
            <w:tcW w:w="2552" w:type="dxa"/>
          </w:tcPr>
          <w:p w14:paraId="41B44D5B" w14:textId="77777777" w:rsidR="00715AD0" w:rsidRPr="00114D17" w:rsidRDefault="00715AD0" w:rsidP="00F85AC8">
            <w:pPr>
              <w:spacing w:line="360" w:lineRule="auto"/>
              <w:rPr>
                <w:rFonts w:ascii="Verdana" w:hAnsi="Verdana" w:cs="Calibri"/>
                <w:sz w:val="16"/>
                <w:szCs w:val="16"/>
              </w:rPr>
            </w:pPr>
            <w:r w:rsidRPr="00114D17">
              <w:rPr>
                <w:rFonts w:ascii="Verdana" w:hAnsi="Verdana"/>
                <w:sz w:val="16"/>
                <w:szCs w:val="16"/>
              </w:rPr>
              <w:t xml:space="preserve">Bayrak &amp; Çadirci, </w:t>
            </w:r>
            <w:r w:rsidRPr="00114D17">
              <w:rPr>
                <w:rFonts w:ascii="Verdana" w:hAnsi="Verdana"/>
                <w:color w:val="0070C0"/>
                <w:sz w:val="16"/>
                <w:szCs w:val="16"/>
              </w:rPr>
              <w:t>2021</w:t>
            </w:r>
          </w:p>
        </w:tc>
        <w:tc>
          <w:tcPr>
            <w:tcW w:w="2551" w:type="dxa"/>
          </w:tcPr>
          <w:p w14:paraId="3D087FB7"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0A18594A" w14:textId="77777777" w:rsidR="00715AD0" w:rsidRPr="00114D17" w:rsidRDefault="00715AD0" w:rsidP="00F85AC8">
            <w:pPr>
              <w:rPr>
                <w:rFonts w:ascii="Verdana" w:hAnsi="Verdana" w:cs="Calibri"/>
                <w:sz w:val="16"/>
                <w:szCs w:val="16"/>
              </w:rPr>
            </w:pPr>
            <w:r>
              <w:rPr>
                <w:rFonts w:ascii="Verdana" w:hAnsi="Verdana" w:cs="Calibri"/>
                <w:sz w:val="16"/>
                <w:szCs w:val="16"/>
              </w:rPr>
              <w:t>01-08-2020 – 31-10-2020</w:t>
            </w:r>
          </w:p>
        </w:tc>
        <w:tc>
          <w:tcPr>
            <w:tcW w:w="1134" w:type="dxa"/>
          </w:tcPr>
          <w:p w14:paraId="63261C23" w14:textId="77777777" w:rsidR="00715AD0" w:rsidRPr="00114D17" w:rsidRDefault="00715AD0" w:rsidP="00F85AC8">
            <w:pPr>
              <w:rPr>
                <w:rFonts w:ascii="Verdana" w:hAnsi="Verdana" w:cs="Calibri"/>
                <w:sz w:val="16"/>
                <w:szCs w:val="16"/>
              </w:rPr>
            </w:pPr>
            <w:r>
              <w:rPr>
                <w:rFonts w:ascii="Verdana" w:hAnsi="Verdana" w:cs="Calibri"/>
                <w:sz w:val="16"/>
                <w:szCs w:val="16"/>
              </w:rPr>
              <w:t>Wuhan</w:t>
            </w:r>
          </w:p>
        </w:tc>
      </w:tr>
      <w:tr w:rsidR="00715AD0" w:rsidRPr="00114D17" w14:paraId="309CFB7B" w14:textId="77777777" w:rsidTr="00F85AC8">
        <w:tc>
          <w:tcPr>
            <w:tcW w:w="2552" w:type="dxa"/>
          </w:tcPr>
          <w:p w14:paraId="7FBA4ECE" w14:textId="77777777" w:rsidR="00715AD0" w:rsidRPr="00345B37" w:rsidRDefault="00715AD0" w:rsidP="00F85AC8">
            <w:pPr>
              <w:spacing w:line="360" w:lineRule="auto"/>
              <w:rPr>
                <w:rFonts w:ascii="Verdana" w:hAnsi="Verdana"/>
                <w:sz w:val="16"/>
                <w:szCs w:val="16"/>
              </w:rPr>
            </w:pPr>
            <w:r w:rsidRPr="00345B37">
              <w:rPr>
                <w:rFonts w:ascii="Verdana" w:hAnsi="Verdana"/>
                <w:bCs/>
                <w:sz w:val="16"/>
                <w:szCs w:val="16"/>
              </w:rPr>
              <w:t xml:space="preserve">Bellan </w:t>
            </w:r>
            <w:r w:rsidRPr="00345B37">
              <w:rPr>
                <w:rFonts w:ascii="Verdana" w:hAnsi="Verdana"/>
                <w:bCs/>
                <w:i/>
                <w:iCs/>
                <w:sz w:val="16"/>
                <w:szCs w:val="16"/>
              </w:rPr>
              <w:t xml:space="preserve">et al. </w:t>
            </w:r>
            <w:r w:rsidRPr="00345B37">
              <w:rPr>
                <w:rFonts w:ascii="Verdana" w:hAnsi="Verdana"/>
                <w:bCs/>
                <w:color w:val="4472C4" w:themeColor="accent1"/>
                <w:sz w:val="16"/>
                <w:szCs w:val="16"/>
              </w:rPr>
              <w:t>2022</w:t>
            </w:r>
          </w:p>
        </w:tc>
        <w:tc>
          <w:tcPr>
            <w:tcW w:w="2551" w:type="dxa"/>
          </w:tcPr>
          <w:p w14:paraId="296E3FAE"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058DC005" w14:textId="77777777" w:rsidR="00715AD0" w:rsidRPr="002A3983" w:rsidRDefault="00715AD0" w:rsidP="00F85AC8">
            <w:pPr>
              <w:rPr>
                <w:rFonts w:ascii="Verdana" w:hAnsi="Verdana" w:cs="Calibri"/>
                <w:sz w:val="16"/>
                <w:szCs w:val="16"/>
              </w:rPr>
            </w:pPr>
            <w:r>
              <w:rPr>
                <w:rFonts w:ascii="Verdana" w:hAnsi="Verdana"/>
                <w:sz w:val="16"/>
                <w:szCs w:val="16"/>
              </w:rPr>
              <w:t>Prior to 28-06-2021</w:t>
            </w:r>
          </w:p>
        </w:tc>
        <w:tc>
          <w:tcPr>
            <w:tcW w:w="1134" w:type="dxa"/>
          </w:tcPr>
          <w:p w14:paraId="2A0C3012" w14:textId="77777777" w:rsidR="00715AD0" w:rsidRPr="002A3983" w:rsidRDefault="00715AD0" w:rsidP="00F85AC8">
            <w:pPr>
              <w:rPr>
                <w:rFonts w:ascii="Verdana" w:hAnsi="Verdana" w:cs="Calibri"/>
                <w:sz w:val="16"/>
                <w:szCs w:val="16"/>
              </w:rPr>
            </w:pPr>
            <w:r>
              <w:rPr>
                <w:rFonts w:ascii="Verdana" w:hAnsi="Verdana"/>
                <w:sz w:val="16"/>
                <w:szCs w:val="16"/>
              </w:rPr>
              <w:t>Mix</w:t>
            </w:r>
          </w:p>
        </w:tc>
      </w:tr>
      <w:tr w:rsidR="00715AD0" w:rsidRPr="00114D17" w14:paraId="6E2BB3ED" w14:textId="77777777" w:rsidTr="00F85AC8">
        <w:tc>
          <w:tcPr>
            <w:tcW w:w="2552" w:type="dxa"/>
          </w:tcPr>
          <w:p w14:paraId="11686877" w14:textId="77777777" w:rsidR="00715AD0" w:rsidRPr="00EE5F8F" w:rsidRDefault="00715AD0" w:rsidP="00F85AC8">
            <w:pPr>
              <w:spacing w:line="360" w:lineRule="auto"/>
              <w:rPr>
                <w:rFonts w:ascii="Verdana" w:hAnsi="Verdana"/>
                <w:bCs/>
                <w:sz w:val="16"/>
                <w:szCs w:val="16"/>
                <w:u w:val="single"/>
              </w:rPr>
            </w:pPr>
            <w:r w:rsidRPr="00540AC6">
              <w:rPr>
                <w:rFonts w:ascii="Verdana" w:hAnsi="Verdana"/>
                <w:bCs/>
                <w:sz w:val="16"/>
                <w:szCs w:val="16"/>
              </w:rPr>
              <w:t xml:space="preserve">Bhopalwala </w:t>
            </w:r>
            <w:r w:rsidRPr="00540AC6">
              <w:rPr>
                <w:rFonts w:ascii="Verdana" w:hAnsi="Verdana"/>
                <w:bCs/>
                <w:i/>
                <w:iCs/>
                <w:sz w:val="16"/>
                <w:szCs w:val="16"/>
              </w:rPr>
              <w:t xml:space="preserve">et al. </w:t>
            </w:r>
            <w:r w:rsidRPr="00540AC6">
              <w:rPr>
                <w:rFonts w:ascii="Verdana" w:hAnsi="Verdana"/>
                <w:bCs/>
                <w:color w:val="4472C4" w:themeColor="accent1"/>
                <w:sz w:val="16"/>
                <w:szCs w:val="16"/>
              </w:rPr>
              <w:t>2022</w:t>
            </w:r>
          </w:p>
        </w:tc>
        <w:tc>
          <w:tcPr>
            <w:tcW w:w="2551" w:type="dxa"/>
          </w:tcPr>
          <w:p w14:paraId="6D7C5B58"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56C92F0F" w14:textId="77777777" w:rsidR="00715AD0" w:rsidRDefault="00715AD0" w:rsidP="00F85AC8">
            <w:pPr>
              <w:rPr>
                <w:rFonts w:ascii="Verdana" w:hAnsi="Verdana" w:cs="Calibri"/>
                <w:sz w:val="16"/>
                <w:szCs w:val="16"/>
              </w:rPr>
            </w:pPr>
            <w:r>
              <w:rPr>
                <w:rFonts w:ascii="Verdana" w:hAnsi="Verdana" w:cs="Calibri"/>
                <w:sz w:val="16"/>
                <w:szCs w:val="16"/>
              </w:rPr>
              <w:t xml:space="preserve">04-2020 </w:t>
            </w:r>
            <w:r>
              <w:rPr>
                <w:rFonts w:ascii="Verdana" w:hAnsi="Verdana"/>
                <w:sz w:val="16"/>
                <w:szCs w:val="16"/>
              </w:rPr>
              <w:t>– 12-2020</w:t>
            </w:r>
          </w:p>
        </w:tc>
        <w:tc>
          <w:tcPr>
            <w:tcW w:w="1134" w:type="dxa"/>
          </w:tcPr>
          <w:p w14:paraId="7F1F4875" w14:textId="77777777" w:rsidR="00715AD0" w:rsidRDefault="00715AD0" w:rsidP="00F85AC8">
            <w:pPr>
              <w:rPr>
                <w:rFonts w:ascii="Verdana" w:hAnsi="Verdana" w:cs="Calibri"/>
                <w:sz w:val="16"/>
                <w:szCs w:val="16"/>
              </w:rPr>
            </w:pPr>
            <w:r>
              <w:rPr>
                <w:rFonts w:ascii="Verdana" w:hAnsi="Verdana" w:cs="Calibri"/>
                <w:sz w:val="16"/>
                <w:szCs w:val="16"/>
              </w:rPr>
              <w:t>Wuhan</w:t>
            </w:r>
          </w:p>
        </w:tc>
      </w:tr>
      <w:tr w:rsidR="00715AD0" w:rsidRPr="00114D17" w14:paraId="2E1305C1" w14:textId="77777777" w:rsidTr="00F85AC8">
        <w:tc>
          <w:tcPr>
            <w:tcW w:w="2552" w:type="dxa"/>
          </w:tcPr>
          <w:p w14:paraId="1DA27BDE" w14:textId="77777777" w:rsidR="00715AD0" w:rsidRPr="00114D17" w:rsidRDefault="00715AD0" w:rsidP="00F85AC8">
            <w:pPr>
              <w:spacing w:line="360" w:lineRule="auto"/>
              <w:rPr>
                <w:rFonts w:ascii="Verdana" w:hAnsi="Verdana" w:cs="Calibri"/>
                <w:sz w:val="16"/>
                <w:szCs w:val="16"/>
              </w:rPr>
            </w:pPr>
            <w:r>
              <w:rPr>
                <w:rFonts w:ascii="Verdana" w:hAnsi="Verdana"/>
                <w:sz w:val="16"/>
                <w:szCs w:val="16"/>
              </w:rPr>
              <w:t xml:space="preserve">Canal-Rivero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2551" w:type="dxa"/>
          </w:tcPr>
          <w:p w14:paraId="7D76B55B" w14:textId="77777777" w:rsidR="00715AD0" w:rsidRPr="006D61DD" w:rsidRDefault="00715AD0" w:rsidP="00F85AC8">
            <w:pPr>
              <w:rPr>
                <w:rFonts w:ascii="Verdana" w:hAnsi="Verdana"/>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A95F26">
              <w:rPr>
                <w:rFonts w:ascii="Verdana" w:hAnsi="Verdana"/>
                <w:color w:val="538135" w:themeColor="accent6" w:themeShade="BF"/>
                <w:sz w:val="16"/>
                <w:szCs w:val="16"/>
              </w:rPr>
              <w:t>Y</w:t>
            </w:r>
            <w:r>
              <w:rPr>
                <w:rFonts w:ascii="Verdana" w:hAnsi="Verdana"/>
                <w:sz w:val="16"/>
                <w:szCs w:val="16"/>
              </w:rPr>
              <w:t>]</w:t>
            </w:r>
          </w:p>
        </w:tc>
        <w:tc>
          <w:tcPr>
            <w:tcW w:w="2268" w:type="dxa"/>
          </w:tcPr>
          <w:p w14:paraId="4E186FB9" w14:textId="77777777" w:rsidR="00715AD0" w:rsidRPr="006D61DD" w:rsidRDefault="00715AD0" w:rsidP="00F85AC8">
            <w:pPr>
              <w:rPr>
                <w:rFonts w:ascii="Verdana" w:hAnsi="Verdana"/>
                <w:sz w:val="16"/>
                <w:szCs w:val="16"/>
              </w:rPr>
            </w:pPr>
            <w:r>
              <w:rPr>
                <w:rFonts w:ascii="Verdana" w:hAnsi="Verdana" w:cs="Calibri"/>
                <w:sz w:val="16"/>
                <w:szCs w:val="16"/>
              </w:rPr>
              <w:t>01-03-2020 – 30-11-2020</w:t>
            </w:r>
          </w:p>
        </w:tc>
        <w:tc>
          <w:tcPr>
            <w:tcW w:w="1134" w:type="dxa"/>
          </w:tcPr>
          <w:p w14:paraId="1A82FC3A" w14:textId="77777777" w:rsidR="00715AD0" w:rsidRPr="006D61DD" w:rsidRDefault="00715AD0" w:rsidP="00F85AC8">
            <w:pPr>
              <w:rPr>
                <w:rFonts w:ascii="Verdana" w:hAnsi="Verdana"/>
                <w:sz w:val="16"/>
                <w:szCs w:val="16"/>
              </w:rPr>
            </w:pPr>
            <w:r>
              <w:rPr>
                <w:rFonts w:ascii="Verdana" w:hAnsi="Verdana"/>
                <w:sz w:val="16"/>
                <w:szCs w:val="16"/>
              </w:rPr>
              <w:t>Wuhan</w:t>
            </w:r>
          </w:p>
        </w:tc>
      </w:tr>
      <w:tr w:rsidR="00715AD0" w:rsidRPr="00114D17" w14:paraId="31825C92" w14:textId="77777777" w:rsidTr="00F85AC8">
        <w:tc>
          <w:tcPr>
            <w:tcW w:w="2552" w:type="dxa"/>
          </w:tcPr>
          <w:p w14:paraId="27CABD22" w14:textId="77777777" w:rsidR="00715AD0" w:rsidRPr="00114D17" w:rsidRDefault="00715AD0" w:rsidP="00F85AC8">
            <w:pPr>
              <w:spacing w:line="360" w:lineRule="auto"/>
              <w:rPr>
                <w:rFonts w:ascii="Verdana" w:hAnsi="Verdana"/>
                <w:sz w:val="16"/>
                <w:szCs w:val="16"/>
              </w:rPr>
            </w:pPr>
            <w:r w:rsidRPr="00114D17">
              <w:rPr>
                <w:rFonts w:ascii="Verdana" w:hAnsi="Verdana" w:cs="Calibri"/>
                <w:sz w:val="16"/>
                <w:szCs w:val="16"/>
              </w:rPr>
              <w:t xml:space="preserve">Castro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2551" w:type="dxa"/>
          </w:tcPr>
          <w:p w14:paraId="27C68248"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0580CA7B" w14:textId="77777777" w:rsidR="00715AD0" w:rsidRPr="00114D17" w:rsidRDefault="00715AD0" w:rsidP="00F85AC8">
            <w:pPr>
              <w:rPr>
                <w:rFonts w:ascii="Verdana" w:hAnsi="Verdana" w:cs="Calibri"/>
                <w:sz w:val="16"/>
                <w:szCs w:val="16"/>
              </w:rPr>
            </w:pPr>
            <w:r>
              <w:rPr>
                <w:rFonts w:ascii="Verdana" w:hAnsi="Verdana" w:cs="Calibri"/>
                <w:sz w:val="16"/>
                <w:szCs w:val="16"/>
              </w:rPr>
              <w:t>25-02-2020 – 04-05-2020</w:t>
            </w:r>
          </w:p>
        </w:tc>
        <w:tc>
          <w:tcPr>
            <w:tcW w:w="1134" w:type="dxa"/>
          </w:tcPr>
          <w:p w14:paraId="38E48300"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38A7736E" w14:textId="77777777" w:rsidTr="00F85AC8">
        <w:tc>
          <w:tcPr>
            <w:tcW w:w="2552" w:type="dxa"/>
          </w:tcPr>
          <w:p w14:paraId="71262CCB"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Ca</w:t>
            </w:r>
            <w:r>
              <w:rPr>
                <w:rFonts w:ascii="Verdana" w:hAnsi="Verdana" w:cs="Calibri"/>
                <w:sz w:val="16"/>
                <w:szCs w:val="16"/>
              </w:rPr>
              <w:t>talan</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2</w:t>
            </w:r>
          </w:p>
        </w:tc>
        <w:tc>
          <w:tcPr>
            <w:tcW w:w="2551" w:type="dxa"/>
          </w:tcPr>
          <w:p w14:paraId="60916D31"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4616DDF9" w14:textId="77777777" w:rsidR="00715AD0" w:rsidRDefault="00715AD0" w:rsidP="00F85AC8">
            <w:pPr>
              <w:rPr>
                <w:rFonts w:ascii="Verdana" w:hAnsi="Verdana"/>
                <w:sz w:val="16"/>
                <w:szCs w:val="16"/>
              </w:rPr>
            </w:pPr>
            <w:r>
              <w:rPr>
                <w:rFonts w:ascii="Verdana" w:hAnsi="Verdana"/>
                <w:sz w:val="16"/>
                <w:szCs w:val="16"/>
              </w:rPr>
              <w:t>03-2020</w:t>
            </w:r>
            <w:r>
              <w:rPr>
                <w:rFonts w:ascii="Verdana" w:hAnsi="Verdana" w:cs="Calibri"/>
                <w:sz w:val="16"/>
                <w:szCs w:val="16"/>
              </w:rPr>
              <w:t>– 03-2021</w:t>
            </w:r>
          </w:p>
        </w:tc>
        <w:tc>
          <w:tcPr>
            <w:tcW w:w="1134" w:type="dxa"/>
          </w:tcPr>
          <w:p w14:paraId="764E65E2" w14:textId="77777777" w:rsidR="00715AD0" w:rsidRDefault="00715AD0" w:rsidP="00F85AC8">
            <w:pPr>
              <w:rPr>
                <w:rFonts w:ascii="Verdana" w:hAnsi="Verdana" w:cs="Calibri"/>
                <w:sz w:val="16"/>
                <w:szCs w:val="16"/>
              </w:rPr>
            </w:pPr>
            <w:r>
              <w:rPr>
                <w:rFonts w:ascii="Verdana" w:hAnsi="Verdana" w:cs="Calibri"/>
                <w:sz w:val="16"/>
                <w:szCs w:val="16"/>
              </w:rPr>
              <w:t>Wuhan</w:t>
            </w:r>
          </w:p>
        </w:tc>
      </w:tr>
      <w:tr w:rsidR="00715AD0" w:rsidRPr="00114D17" w14:paraId="64C48663" w14:textId="77777777" w:rsidTr="00F85AC8">
        <w:tc>
          <w:tcPr>
            <w:tcW w:w="2552" w:type="dxa"/>
          </w:tcPr>
          <w:p w14:paraId="0B042532" w14:textId="77777777" w:rsidR="00715AD0" w:rsidRPr="00114D17" w:rsidRDefault="00715AD0" w:rsidP="00F85AC8">
            <w:pPr>
              <w:spacing w:line="360" w:lineRule="auto"/>
              <w:rPr>
                <w:rFonts w:ascii="Verdana" w:hAnsi="Verdana"/>
                <w:sz w:val="16"/>
                <w:szCs w:val="16"/>
              </w:rPr>
            </w:pPr>
            <w:r w:rsidRPr="00114D17">
              <w:rPr>
                <w:rFonts w:ascii="Verdana" w:hAnsi="Verdana" w:cs="Calibri"/>
                <w:sz w:val="16"/>
                <w:szCs w:val="16"/>
              </w:rPr>
              <w:t xml:space="preserve">Cavallaro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2551" w:type="dxa"/>
          </w:tcPr>
          <w:p w14:paraId="3913A7A9"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DC27D0">
              <w:rPr>
                <w:rFonts w:ascii="Verdana" w:hAnsi="Verdana"/>
                <w:color w:val="538135" w:themeColor="accent6" w:themeShade="BF"/>
                <w:sz w:val="16"/>
                <w:szCs w:val="16"/>
              </w:rPr>
              <w:t>Y</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4213D696" w14:textId="77777777" w:rsidR="00715AD0" w:rsidRPr="00114D17" w:rsidRDefault="00715AD0" w:rsidP="00F85AC8">
            <w:pPr>
              <w:rPr>
                <w:rFonts w:ascii="Verdana" w:hAnsi="Verdana" w:cs="Calibri"/>
                <w:sz w:val="16"/>
                <w:szCs w:val="16"/>
              </w:rPr>
            </w:pPr>
            <w:r>
              <w:rPr>
                <w:rFonts w:ascii="Verdana" w:hAnsi="Verdana"/>
                <w:sz w:val="16"/>
                <w:szCs w:val="16"/>
              </w:rPr>
              <w:t xml:space="preserve">Prior to 28-06-2020 </w:t>
            </w:r>
          </w:p>
        </w:tc>
        <w:tc>
          <w:tcPr>
            <w:tcW w:w="1134" w:type="dxa"/>
          </w:tcPr>
          <w:p w14:paraId="0E1C0A51" w14:textId="77777777" w:rsidR="00715AD0" w:rsidRPr="00114D17" w:rsidRDefault="00715AD0" w:rsidP="00F85AC8">
            <w:pPr>
              <w:rPr>
                <w:rFonts w:ascii="Verdana" w:hAnsi="Verdana" w:cs="Calibri"/>
                <w:sz w:val="16"/>
                <w:szCs w:val="16"/>
              </w:rPr>
            </w:pPr>
            <w:r>
              <w:rPr>
                <w:rFonts w:ascii="Verdana" w:hAnsi="Verdana" w:cs="Calibri"/>
                <w:sz w:val="16"/>
                <w:szCs w:val="16"/>
              </w:rPr>
              <w:t>Wuhan</w:t>
            </w:r>
          </w:p>
        </w:tc>
      </w:tr>
      <w:tr w:rsidR="00715AD0" w:rsidRPr="00114D17" w14:paraId="2BF29205" w14:textId="77777777" w:rsidTr="00F85AC8">
        <w:tc>
          <w:tcPr>
            <w:tcW w:w="2552" w:type="dxa"/>
          </w:tcPr>
          <w:p w14:paraId="6264704F" w14:textId="77777777" w:rsidR="00715AD0" w:rsidRPr="00114D17" w:rsidRDefault="00715AD0" w:rsidP="00F85AC8">
            <w:pPr>
              <w:spacing w:line="360" w:lineRule="auto"/>
              <w:rPr>
                <w:rFonts w:ascii="Verdana" w:hAnsi="Verdana" w:cs="Calibri"/>
                <w:sz w:val="16"/>
                <w:szCs w:val="16"/>
              </w:rPr>
            </w:pPr>
            <w:r>
              <w:rPr>
                <w:rFonts w:ascii="Verdana" w:hAnsi="Verdana"/>
                <w:sz w:val="16"/>
                <w:szCs w:val="16"/>
              </w:rPr>
              <w:t>Chang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2551" w:type="dxa"/>
          </w:tcPr>
          <w:p w14:paraId="42357991" w14:textId="77777777" w:rsidR="00715AD0" w:rsidRPr="006D61DD" w:rsidRDefault="00715AD0" w:rsidP="00F85AC8">
            <w:pPr>
              <w:rPr>
                <w:rFonts w:ascii="Verdana" w:hAnsi="Verdana"/>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1885749D" w14:textId="77777777" w:rsidR="00715AD0" w:rsidRPr="006D61DD" w:rsidRDefault="00715AD0" w:rsidP="00F85AC8">
            <w:pPr>
              <w:rPr>
                <w:rFonts w:ascii="Verdana" w:hAnsi="Verdana"/>
                <w:sz w:val="16"/>
                <w:szCs w:val="16"/>
              </w:rPr>
            </w:pPr>
            <w:r>
              <w:rPr>
                <w:rFonts w:ascii="Verdana" w:hAnsi="Verdana"/>
                <w:sz w:val="16"/>
                <w:szCs w:val="16"/>
              </w:rPr>
              <w:t>01-01-2020 – 30-09-2020</w:t>
            </w:r>
          </w:p>
        </w:tc>
        <w:tc>
          <w:tcPr>
            <w:tcW w:w="1134" w:type="dxa"/>
          </w:tcPr>
          <w:p w14:paraId="52D762B5" w14:textId="77777777" w:rsidR="00715AD0" w:rsidRPr="006D61DD" w:rsidRDefault="00715AD0" w:rsidP="00F85AC8">
            <w:pPr>
              <w:rPr>
                <w:rFonts w:ascii="Verdana" w:hAnsi="Verdana"/>
                <w:sz w:val="16"/>
                <w:szCs w:val="16"/>
              </w:rPr>
            </w:pPr>
            <w:r>
              <w:rPr>
                <w:rFonts w:ascii="Verdana" w:hAnsi="Verdana" w:cs="Calibri"/>
                <w:sz w:val="16"/>
                <w:szCs w:val="16"/>
              </w:rPr>
              <w:t>Wuhan</w:t>
            </w:r>
          </w:p>
        </w:tc>
      </w:tr>
      <w:tr w:rsidR="00715AD0" w:rsidRPr="00114D17" w14:paraId="2A419B8F" w14:textId="77777777" w:rsidTr="00F85AC8">
        <w:tc>
          <w:tcPr>
            <w:tcW w:w="2552" w:type="dxa"/>
          </w:tcPr>
          <w:p w14:paraId="13D8A29C" w14:textId="77777777" w:rsidR="00715AD0" w:rsidRDefault="00715AD0" w:rsidP="00F85AC8">
            <w:pPr>
              <w:spacing w:line="360" w:lineRule="auto"/>
              <w:rPr>
                <w:rFonts w:ascii="Verdana" w:hAnsi="Verdana" w:cs="Calibri"/>
                <w:sz w:val="16"/>
                <w:szCs w:val="16"/>
              </w:rPr>
            </w:pPr>
            <w:r w:rsidRPr="00AA1E66">
              <w:rPr>
                <w:rFonts w:ascii="Verdana" w:hAnsi="Verdana" w:cs="Calibri"/>
                <w:bCs/>
                <w:sz w:val="16"/>
                <w:szCs w:val="16"/>
              </w:rPr>
              <w:t>Chen</w:t>
            </w:r>
            <w:r>
              <w:rPr>
                <w:rFonts w:ascii="Verdana" w:hAnsi="Verdana" w:cs="Calibri"/>
                <w:bCs/>
                <w:sz w:val="16"/>
                <w:szCs w:val="16"/>
              </w:rPr>
              <w:t xml:space="preserve"> </w:t>
            </w:r>
            <w:r w:rsidRPr="00AA1E66">
              <w:rPr>
                <w:rFonts w:ascii="Verdana" w:hAnsi="Verdana" w:cs="Calibri"/>
                <w:bCs/>
                <w:i/>
                <w:iCs/>
                <w:sz w:val="16"/>
                <w:szCs w:val="16"/>
              </w:rPr>
              <w:t>et al.</w:t>
            </w:r>
            <w:r w:rsidRPr="00AA1E66">
              <w:rPr>
                <w:rFonts w:ascii="Verdana" w:hAnsi="Verdana" w:cs="Calibri"/>
                <w:bCs/>
                <w:sz w:val="16"/>
                <w:szCs w:val="16"/>
              </w:rPr>
              <w:t xml:space="preserve"> </w:t>
            </w:r>
            <w:r w:rsidRPr="00AA1E66">
              <w:rPr>
                <w:rFonts w:ascii="Verdana" w:hAnsi="Verdana" w:cs="Calibri"/>
                <w:bCs/>
                <w:color w:val="4472C4" w:themeColor="accent1"/>
                <w:sz w:val="16"/>
                <w:szCs w:val="16"/>
              </w:rPr>
              <w:t>2021</w:t>
            </w:r>
            <w:r>
              <w:rPr>
                <w:rFonts w:ascii="Verdana" w:hAnsi="Verdana" w:cs="Calibri"/>
                <w:bCs/>
                <w:color w:val="4472C4" w:themeColor="accent1"/>
                <w:sz w:val="16"/>
                <w:szCs w:val="16"/>
              </w:rPr>
              <w:t xml:space="preserve"> </w:t>
            </w:r>
            <w:r>
              <w:rPr>
                <w:rFonts w:ascii="Verdana" w:hAnsi="Verdana" w:cs="Calibri"/>
                <w:bCs/>
                <w:sz w:val="16"/>
                <w:szCs w:val="16"/>
              </w:rPr>
              <w:t>(1)</w:t>
            </w:r>
          </w:p>
        </w:tc>
        <w:tc>
          <w:tcPr>
            <w:tcW w:w="2551" w:type="dxa"/>
          </w:tcPr>
          <w:p w14:paraId="78E2F783"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363E4950" w14:textId="77777777" w:rsidR="00715AD0" w:rsidRDefault="00715AD0" w:rsidP="00F85AC8">
            <w:pPr>
              <w:rPr>
                <w:rFonts w:ascii="Verdana" w:hAnsi="Verdana" w:cs="Calibri"/>
                <w:sz w:val="16"/>
                <w:szCs w:val="16"/>
              </w:rPr>
            </w:pPr>
            <w:r>
              <w:rPr>
                <w:rFonts w:ascii="Verdana" w:hAnsi="Verdana"/>
                <w:sz w:val="16"/>
                <w:szCs w:val="16"/>
              </w:rPr>
              <w:t>01-02-2020 – 31-08-2020</w:t>
            </w:r>
          </w:p>
        </w:tc>
        <w:tc>
          <w:tcPr>
            <w:tcW w:w="1134" w:type="dxa"/>
          </w:tcPr>
          <w:p w14:paraId="0E8F4B1F" w14:textId="77777777" w:rsidR="00715AD0" w:rsidRDefault="00715AD0" w:rsidP="00F85AC8">
            <w:pPr>
              <w:rPr>
                <w:rFonts w:ascii="Verdana" w:hAnsi="Verdana"/>
                <w:sz w:val="16"/>
                <w:szCs w:val="16"/>
              </w:rPr>
            </w:pPr>
            <w:r>
              <w:rPr>
                <w:rFonts w:ascii="Verdana" w:hAnsi="Verdana"/>
                <w:sz w:val="16"/>
                <w:szCs w:val="16"/>
              </w:rPr>
              <w:t>Wuhan</w:t>
            </w:r>
          </w:p>
        </w:tc>
      </w:tr>
      <w:tr w:rsidR="00715AD0" w:rsidRPr="00114D17" w14:paraId="33598F35" w14:textId="77777777" w:rsidTr="00F85AC8">
        <w:tc>
          <w:tcPr>
            <w:tcW w:w="2552" w:type="dxa"/>
          </w:tcPr>
          <w:p w14:paraId="31F998BD" w14:textId="77777777" w:rsidR="00715AD0" w:rsidRDefault="00715AD0" w:rsidP="00F85AC8">
            <w:pPr>
              <w:spacing w:line="360" w:lineRule="auto"/>
              <w:rPr>
                <w:rFonts w:ascii="Verdana" w:hAnsi="Verdana" w:cs="Calibri"/>
                <w:sz w:val="16"/>
                <w:szCs w:val="16"/>
              </w:rPr>
            </w:pPr>
            <w:r w:rsidRPr="00AA1E66">
              <w:rPr>
                <w:rFonts w:ascii="Verdana" w:hAnsi="Verdana" w:cs="Calibri"/>
                <w:bCs/>
                <w:sz w:val="16"/>
                <w:szCs w:val="16"/>
              </w:rPr>
              <w:t xml:space="preserve">Chen </w:t>
            </w:r>
            <w:r w:rsidRPr="00AA1E66">
              <w:rPr>
                <w:rFonts w:ascii="Verdana" w:hAnsi="Verdana" w:cs="Calibri"/>
                <w:bCs/>
                <w:i/>
                <w:iCs/>
                <w:sz w:val="16"/>
                <w:szCs w:val="16"/>
              </w:rPr>
              <w:t>et al.</w:t>
            </w:r>
            <w:r w:rsidRPr="00AA1E66">
              <w:rPr>
                <w:rFonts w:ascii="Verdana" w:hAnsi="Verdana" w:cs="Calibri"/>
                <w:bCs/>
                <w:sz w:val="16"/>
                <w:szCs w:val="16"/>
              </w:rPr>
              <w:t xml:space="preserve"> </w:t>
            </w:r>
            <w:r w:rsidRPr="00AA1E66">
              <w:rPr>
                <w:rFonts w:ascii="Verdana" w:hAnsi="Verdana" w:cs="Calibri"/>
                <w:bCs/>
                <w:color w:val="4472C4" w:themeColor="accent1"/>
                <w:sz w:val="16"/>
                <w:szCs w:val="16"/>
              </w:rPr>
              <w:t>2021</w:t>
            </w:r>
            <w:r>
              <w:rPr>
                <w:rFonts w:ascii="Verdana" w:hAnsi="Verdana" w:cs="Calibri"/>
                <w:bCs/>
                <w:color w:val="4472C4" w:themeColor="accent1"/>
                <w:sz w:val="16"/>
                <w:szCs w:val="16"/>
              </w:rPr>
              <w:t xml:space="preserve"> </w:t>
            </w:r>
            <w:r>
              <w:rPr>
                <w:rFonts w:ascii="Verdana" w:hAnsi="Verdana" w:cs="Calibri"/>
                <w:bCs/>
                <w:sz w:val="16"/>
                <w:szCs w:val="16"/>
              </w:rPr>
              <w:t>(2)</w:t>
            </w:r>
          </w:p>
        </w:tc>
        <w:tc>
          <w:tcPr>
            <w:tcW w:w="2551" w:type="dxa"/>
          </w:tcPr>
          <w:p w14:paraId="4F6551B1"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7CFBD4A1" w14:textId="77777777" w:rsidR="00715AD0" w:rsidRDefault="00715AD0" w:rsidP="00F85AC8">
            <w:pPr>
              <w:rPr>
                <w:rFonts w:ascii="Verdana" w:hAnsi="Verdana" w:cs="Calibri"/>
                <w:sz w:val="16"/>
                <w:szCs w:val="16"/>
              </w:rPr>
            </w:pPr>
            <w:r>
              <w:rPr>
                <w:rFonts w:ascii="Verdana" w:hAnsi="Verdana"/>
                <w:sz w:val="16"/>
                <w:szCs w:val="16"/>
              </w:rPr>
              <w:t>01-03-2020 – 28-02-2021</w:t>
            </w:r>
          </w:p>
        </w:tc>
        <w:tc>
          <w:tcPr>
            <w:tcW w:w="1134" w:type="dxa"/>
          </w:tcPr>
          <w:p w14:paraId="641922D1" w14:textId="77777777" w:rsidR="00715AD0" w:rsidRDefault="00715AD0" w:rsidP="00F85AC8">
            <w:pPr>
              <w:rPr>
                <w:rFonts w:ascii="Verdana" w:hAnsi="Verdana"/>
                <w:sz w:val="16"/>
                <w:szCs w:val="16"/>
              </w:rPr>
            </w:pPr>
            <w:r>
              <w:rPr>
                <w:rFonts w:ascii="Verdana" w:hAnsi="Verdana"/>
                <w:sz w:val="16"/>
                <w:szCs w:val="16"/>
              </w:rPr>
              <w:t>Mix</w:t>
            </w:r>
          </w:p>
        </w:tc>
      </w:tr>
      <w:tr w:rsidR="00715AD0" w:rsidRPr="00114D17" w14:paraId="7705A9AB" w14:textId="77777777" w:rsidTr="00F85AC8">
        <w:tc>
          <w:tcPr>
            <w:tcW w:w="2552" w:type="dxa"/>
          </w:tcPr>
          <w:p w14:paraId="0DD7B195" w14:textId="77777777" w:rsidR="00715AD0" w:rsidRPr="00114D17" w:rsidRDefault="00715AD0" w:rsidP="00F85AC8">
            <w:pPr>
              <w:spacing w:line="360" w:lineRule="auto"/>
              <w:rPr>
                <w:rFonts w:ascii="Verdana" w:hAnsi="Verdana" w:cs="Calibri"/>
                <w:sz w:val="16"/>
                <w:szCs w:val="16"/>
              </w:rPr>
            </w:pPr>
            <w:r>
              <w:rPr>
                <w:rFonts w:ascii="Verdana" w:hAnsi="Verdana" w:cs="Calibri"/>
                <w:sz w:val="16"/>
                <w:szCs w:val="16"/>
              </w:rPr>
              <w:t>Clift</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0</w:t>
            </w:r>
          </w:p>
        </w:tc>
        <w:tc>
          <w:tcPr>
            <w:tcW w:w="2551" w:type="dxa"/>
          </w:tcPr>
          <w:p w14:paraId="26C465FD"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578971FA" w14:textId="77777777" w:rsidR="00715AD0" w:rsidRPr="00114D17" w:rsidRDefault="00715AD0" w:rsidP="00F85AC8">
            <w:pPr>
              <w:rPr>
                <w:rFonts w:ascii="Verdana" w:hAnsi="Verdana" w:cs="Calibri"/>
                <w:sz w:val="16"/>
                <w:szCs w:val="16"/>
              </w:rPr>
            </w:pPr>
            <w:r>
              <w:rPr>
                <w:rFonts w:ascii="Verdana" w:hAnsi="Verdana" w:cs="Calibri"/>
                <w:sz w:val="16"/>
                <w:szCs w:val="16"/>
              </w:rPr>
              <w:t>24-01-2020 – 30-04-2020</w:t>
            </w:r>
          </w:p>
        </w:tc>
        <w:tc>
          <w:tcPr>
            <w:tcW w:w="1134" w:type="dxa"/>
          </w:tcPr>
          <w:p w14:paraId="4EE66035"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3D465347" w14:textId="77777777" w:rsidTr="00F85AC8">
        <w:tc>
          <w:tcPr>
            <w:tcW w:w="2552" w:type="dxa"/>
          </w:tcPr>
          <w:p w14:paraId="2F4AEBD9" w14:textId="77777777" w:rsidR="00715AD0" w:rsidRDefault="00715AD0" w:rsidP="00F85AC8">
            <w:pPr>
              <w:spacing w:line="360" w:lineRule="auto"/>
              <w:rPr>
                <w:rFonts w:ascii="Verdana" w:hAnsi="Verdana" w:cs="Calibri"/>
                <w:sz w:val="16"/>
                <w:szCs w:val="16"/>
              </w:rPr>
            </w:pPr>
            <w:r w:rsidRPr="00AA1E66">
              <w:rPr>
                <w:rFonts w:ascii="Verdana" w:hAnsi="Verdana" w:cs="Calibri"/>
                <w:bCs/>
                <w:sz w:val="16"/>
                <w:szCs w:val="16"/>
              </w:rPr>
              <w:t xml:space="preserve">Clouston </w:t>
            </w:r>
            <w:r w:rsidRPr="00AA1E66">
              <w:rPr>
                <w:rFonts w:ascii="Verdana" w:hAnsi="Verdana" w:cs="Calibri"/>
                <w:bCs/>
                <w:i/>
                <w:sz w:val="16"/>
                <w:szCs w:val="16"/>
              </w:rPr>
              <w:t xml:space="preserve">et al. </w:t>
            </w:r>
            <w:r w:rsidRPr="00AA1E66">
              <w:rPr>
                <w:rFonts w:ascii="Verdana" w:hAnsi="Verdana" w:cs="Calibri"/>
                <w:bCs/>
                <w:color w:val="4472C4" w:themeColor="accent1"/>
                <w:sz w:val="16"/>
                <w:szCs w:val="16"/>
              </w:rPr>
              <w:t>2021</w:t>
            </w:r>
          </w:p>
        </w:tc>
        <w:tc>
          <w:tcPr>
            <w:tcW w:w="2551" w:type="dxa"/>
          </w:tcPr>
          <w:p w14:paraId="6846BEDE"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7D153F15" w14:textId="77777777" w:rsidR="00715AD0" w:rsidRDefault="00715AD0" w:rsidP="00F85AC8">
            <w:pPr>
              <w:rPr>
                <w:rFonts w:ascii="Verdana" w:hAnsi="Verdana" w:cs="Calibri"/>
                <w:sz w:val="16"/>
                <w:szCs w:val="16"/>
              </w:rPr>
            </w:pPr>
            <w:r>
              <w:rPr>
                <w:rFonts w:ascii="Verdana" w:hAnsi="Verdana" w:cs="Calibri"/>
                <w:sz w:val="16"/>
                <w:szCs w:val="16"/>
              </w:rPr>
              <w:t>03-07-2020 – 01-09-2020</w:t>
            </w:r>
          </w:p>
        </w:tc>
        <w:tc>
          <w:tcPr>
            <w:tcW w:w="1134" w:type="dxa"/>
          </w:tcPr>
          <w:p w14:paraId="3322132C" w14:textId="77777777" w:rsidR="00715AD0" w:rsidRDefault="00715AD0" w:rsidP="00F85AC8">
            <w:pPr>
              <w:rPr>
                <w:rFonts w:ascii="Verdana" w:hAnsi="Verdana"/>
                <w:sz w:val="16"/>
                <w:szCs w:val="16"/>
              </w:rPr>
            </w:pPr>
            <w:r>
              <w:rPr>
                <w:rFonts w:ascii="Verdana" w:hAnsi="Verdana"/>
                <w:sz w:val="16"/>
                <w:szCs w:val="16"/>
              </w:rPr>
              <w:t>Wuhan</w:t>
            </w:r>
          </w:p>
        </w:tc>
      </w:tr>
      <w:tr w:rsidR="00715AD0" w:rsidRPr="00114D17" w14:paraId="4591CD45" w14:textId="77777777" w:rsidTr="00F85AC8">
        <w:tc>
          <w:tcPr>
            <w:tcW w:w="2552" w:type="dxa"/>
          </w:tcPr>
          <w:p w14:paraId="4DF5B1E5" w14:textId="77777777" w:rsidR="00715AD0" w:rsidRPr="00114D17" w:rsidRDefault="00715AD0" w:rsidP="00F85AC8">
            <w:pPr>
              <w:spacing w:line="360" w:lineRule="auto"/>
              <w:rPr>
                <w:rFonts w:ascii="Verdana" w:hAnsi="Verdana" w:cs="Calibri"/>
                <w:sz w:val="16"/>
                <w:szCs w:val="16"/>
              </w:rPr>
            </w:pPr>
            <w:r w:rsidRPr="00217F22">
              <w:rPr>
                <w:rFonts w:ascii="Verdana" w:hAnsi="Verdana"/>
                <w:bCs/>
                <w:sz w:val="16"/>
                <w:szCs w:val="16"/>
              </w:rPr>
              <w:t xml:space="preserve">Cohen </w:t>
            </w:r>
            <w:r w:rsidRPr="00217F22">
              <w:rPr>
                <w:rFonts w:ascii="Verdana" w:hAnsi="Verdana"/>
                <w:bCs/>
                <w:i/>
                <w:sz w:val="16"/>
                <w:szCs w:val="16"/>
              </w:rPr>
              <w:t xml:space="preserve">et al. </w:t>
            </w:r>
            <w:r w:rsidRPr="00217F22">
              <w:rPr>
                <w:rFonts w:ascii="Verdana" w:hAnsi="Verdana"/>
                <w:bCs/>
                <w:color w:val="4472C4" w:themeColor="accent1"/>
                <w:sz w:val="16"/>
                <w:szCs w:val="16"/>
              </w:rPr>
              <w:t>2022</w:t>
            </w:r>
          </w:p>
        </w:tc>
        <w:tc>
          <w:tcPr>
            <w:tcW w:w="2551" w:type="dxa"/>
          </w:tcPr>
          <w:p w14:paraId="65B675A1"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23CBA0B8" w14:textId="77777777" w:rsidR="00715AD0" w:rsidRDefault="00715AD0" w:rsidP="00F85AC8">
            <w:pPr>
              <w:rPr>
                <w:rFonts w:ascii="Verdana" w:hAnsi="Verdana" w:cs="Calibri"/>
                <w:sz w:val="16"/>
                <w:szCs w:val="16"/>
              </w:rPr>
            </w:pPr>
            <w:r w:rsidRPr="00084696">
              <w:rPr>
                <w:rFonts w:ascii="Verdana" w:hAnsi="Verdana"/>
                <w:i/>
                <w:sz w:val="16"/>
                <w:szCs w:val="16"/>
              </w:rPr>
              <w:t>N</w:t>
            </w:r>
            <w:r>
              <w:rPr>
                <w:rFonts w:ascii="Verdana" w:hAnsi="Verdana"/>
                <w:i/>
                <w:sz w:val="16"/>
                <w:szCs w:val="16"/>
              </w:rPr>
              <w:t>ot known</w:t>
            </w:r>
          </w:p>
        </w:tc>
        <w:tc>
          <w:tcPr>
            <w:tcW w:w="1134" w:type="dxa"/>
          </w:tcPr>
          <w:p w14:paraId="55E176A7" w14:textId="77777777" w:rsidR="00715AD0" w:rsidRDefault="00715AD0" w:rsidP="00F85AC8">
            <w:pPr>
              <w:rPr>
                <w:rFonts w:ascii="Verdana" w:hAnsi="Verdana"/>
                <w:sz w:val="16"/>
                <w:szCs w:val="16"/>
              </w:rPr>
            </w:pPr>
            <w:r w:rsidRPr="00084696">
              <w:rPr>
                <w:rFonts w:ascii="Verdana" w:hAnsi="Verdana"/>
                <w:i/>
                <w:sz w:val="16"/>
                <w:szCs w:val="16"/>
              </w:rPr>
              <w:t>N</w:t>
            </w:r>
            <w:r>
              <w:rPr>
                <w:rFonts w:ascii="Verdana" w:hAnsi="Verdana"/>
                <w:i/>
                <w:sz w:val="16"/>
                <w:szCs w:val="16"/>
              </w:rPr>
              <w:t>ot known</w:t>
            </w:r>
          </w:p>
        </w:tc>
      </w:tr>
      <w:tr w:rsidR="00715AD0" w:rsidRPr="00114D17" w14:paraId="023E47EE" w14:textId="77777777" w:rsidTr="00F85AC8">
        <w:tc>
          <w:tcPr>
            <w:tcW w:w="2552" w:type="dxa"/>
          </w:tcPr>
          <w:p w14:paraId="057C996D" w14:textId="77777777" w:rsidR="00715AD0" w:rsidRPr="00114D17" w:rsidRDefault="00715AD0" w:rsidP="00F85AC8">
            <w:pPr>
              <w:spacing w:line="360" w:lineRule="auto"/>
              <w:rPr>
                <w:rFonts w:ascii="Verdana" w:hAnsi="Verdana"/>
                <w:sz w:val="16"/>
                <w:szCs w:val="16"/>
              </w:rPr>
            </w:pPr>
            <w:r w:rsidRPr="00114D17">
              <w:rPr>
                <w:rFonts w:ascii="Verdana" w:hAnsi="Verdana" w:cs="Calibri"/>
                <w:sz w:val="16"/>
                <w:szCs w:val="16"/>
              </w:rPr>
              <w:t xml:space="preserve">Cummins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2551" w:type="dxa"/>
          </w:tcPr>
          <w:p w14:paraId="18169768"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DC27D0">
              <w:rPr>
                <w:rFonts w:ascii="Verdana" w:hAnsi="Verdana"/>
                <w:color w:val="538135" w:themeColor="accent6" w:themeShade="BF"/>
                <w:sz w:val="16"/>
                <w:szCs w:val="16"/>
              </w:rPr>
              <w:t>Y</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35BB3C16" w14:textId="77777777" w:rsidR="00715AD0" w:rsidRPr="00114D17" w:rsidRDefault="00715AD0" w:rsidP="00F85AC8">
            <w:pPr>
              <w:rPr>
                <w:rFonts w:ascii="Verdana" w:hAnsi="Verdana" w:cs="Calibri"/>
                <w:sz w:val="16"/>
                <w:szCs w:val="16"/>
              </w:rPr>
            </w:pPr>
            <w:r>
              <w:rPr>
                <w:rFonts w:ascii="Verdana" w:hAnsi="Verdana" w:cs="Calibri"/>
                <w:sz w:val="16"/>
                <w:szCs w:val="16"/>
              </w:rPr>
              <w:t>01-02-2020 – 30-06-2020</w:t>
            </w:r>
          </w:p>
        </w:tc>
        <w:tc>
          <w:tcPr>
            <w:tcW w:w="1134" w:type="dxa"/>
          </w:tcPr>
          <w:p w14:paraId="6AFCE085"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3805262C" w14:textId="77777777" w:rsidTr="00F85AC8">
        <w:tc>
          <w:tcPr>
            <w:tcW w:w="2552" w:type="dxa"/>
          </w:tcPr>
          <w:p w14:paraId="2A5A2172" w14:textId="77777777" w:rsidR="00715AD0" w:rsidRDefault="00715AD0" w:rsidP="00F85AC8">
            <w:pPr>
              <w:spacing w:line="360" w:lineRule="auto"/>
              <w:rPr>
                <w:rFonts w:ascii="Verdana" w:hAnsi="Verdana"/>
                <w:sz w:val="16"/>
                <w:szCs w:val="16"/>
              </w:rPr>
            </w:pPr>
            <w:r w:rsidRPr="00217F22">
              <w:rPr>
                <w:rFonts w:ascii="Verdana" w:hAnsi="Verdana"/>
                <w:bCs/>
                <w:sz w:val="16"/>
                <w:szCs w:val="16"/>
              </w:rPr>
              <w:t xml:space="preserve">Dai </w:t>
            </w:r>
            <w:r w:rsidRPr="00217F22">
              <w:rPr>
                <w:rFonts w:ascii="Verdana" w:hAnsi="Verdana"/>
                <w:bCs/>
                <w:i/>
                <w:iCs/>
                <w:sz w:val="16"/>
                <w:szCs w:val="16"/>
              </w:rPr>
              <w:t xml:space="preserve">et al. </w:t>
            </w:r>
            <w:r w:rsidRPr="00217F22">
              <w:rPr>
                <w:rFonts w:ascii="Verdana" w:hAnsi="Verdana"/>
                <w:bCs/>
                <w:color w:val="4472C4" w:themeColor="accent1"/>
                <w:sz w:val="16"/>
                <w:szCs w:val="16"/>
              </w:rPr>
              <w:t>2022</w:t>
            </w:r>
          </w:p>
        </w:tc>
        <w:tc>
          <w:tcPr>
            <w:tcW w:w="2551" w:type="dxa"/>
          </w:tcPr>
          <w:p w14:paraId="5EC1DDCB"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4E669B3F" w14:textId="77777777" w:rsidR="00715AD0" w:rsidRDefault="00715AD0" w:rsidP="00F85AC8">
            <w:pPr>
              <w:rPr>
                <w:rFonts w:ascii="Verdana" w:hAnsi="Verdana" w:cs="Calibri"/>
                <w:sz w:val="16"/>
                <w:szCs w:val="16"/>
              </w:rPr>
            </w:pPr>
            <w:r w:rsidRPr="00084696">
              <w:rPr>
                <w:rFonts w:ascii="Verdana" w:hAnsi="Verdana"/>
                <w:i/>
                <w:sz w:val="16"/>
                <w:szCs w:val="16"/>
              </w:rPr>
              <w:t>N</w:t>
            </w:r>
            <w:r>
              <w:rPr>
                <w:rFonts w:ascii="Verdana" w:hAnsi="Verdana"/>
                <w:i/>
                <w:sz w:val="16"/>
                <w:szCs w:val="16"/>
              </w:rPr>
              <w:t>ot known</w:t>
            </w:r>
          </w:p>
        </w:tc>
        <w:tc>
          <w:tcPr>
            <w:tcW w:w="1134" w:type="dxa"/>
          </w:tcPr>
          <w:p w14:paraId="515EAC4F" w14:textId="77777777" w:rsidR="00715AD0" w:rsidRDefault="00715AD0" w:rsidP="00F85AC8">
            <w:pPr>
              <w:rPr>
                <w:rFonts w:ascii="Verdana" w:hAnsi="Verdana"/>
                <w:sz w:val="16"/>
                <w:szCs w:val="16"/>
              </w:rPr>
            </w:pPr>
            <w:r w:rsidRPr="00084696">
              <w:rPr>
                <w:rFonts w:ascii="Verdana" w:hAnsi="Verdana"/>
                <w:i/>
                <w:sz w:val="16"/>
                <w:szCs w:val="16"/>
              </w:rPr>
              <w:t>N</w:t>
            </w:r>
            <w:r>
              <w:rPr>
                <w:rFonts w:ascii="Verdana" w:hAnsi="Verdana"/>
                <w:i/>
                <w:sz w:val="16"/>
                <w:szCs w:val="16"/>
              </w:rPr>
              <w:t>ot known</w:t>
            </w:r>
          </w:p>
        </w:tc>
      </w:tr>
      <w:tr w:rsidR="00715AD0" w:rsidRPr="00114D17" w14:paraId="4CB63196" w14:textId="77777777" w:rsidTr="00F85AC8">
        <w:tc>
          <w:tcPr>
            <w:tcW w:w="2552" w:type="dxa"/>
          </w:tcPr>
          <w:p w14:paraId="389626CC" w14:textId="77777777" w:rsidR="00715AD0" w:rsidRDefault="00715AD0" w:rsidP="00F85AC8">
            <w:pPr>
              <w:spacing w:line="360" w:lineRule="auto"/>
              <w:rPr>
                <w:rFonts w:ascii="Verdana" w:hAnsi="Verdana"/>
                <w:sz w:val="16"/>
                <w:szCs w:val="16"/>
              </w:rPr>
            </w:pPr>
            <w:r>
              <w:rPr>
                <w:rFonts w:ascii="Verdana" w:hAnsi="Verdana"/>
                <w:bCs/>
                <w:sz w:val="16"/>
                <w:szCs w:val="16"/>
              </w:rPr>
              <w:t xml:space="preserve">Descamps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2</w:t>
            </w:r>
          </w:p>
        </w:tc>
        <w:tc>
          <w:tcPr>
            <w:tcW w:w="2551" w:type="dxa"/>
          </w:tcPr>
          <w:p w14:paraId="735B3E84"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0E7A4910" w14:textId="77777777" w:rsidR="00715AD0" w:rsidRDefault="00715AD0" w:rsidP="00F85AC8">
            <w:pPr>
              <w:rPr>
                <w:rFonts w:ascii="Verdana" w:hAnsi="Verdana" w:cs="Calibri"/>
                <w:sz w:val="16"/>
                <w:szCs w:val="16"/>
              </w:rPr>
            </w:pPr>
            <w:r>
              <w:rPr>
                <w:rFonts w:ascii="Verdana" w:hAnsi="Verdana"/>
                <w:sz w:val="16"/>
                <w:szCs w:val="16"/>
              </w:rPr>
              <w:t xml:space="preserve">03-2020 </w:t>
            </w:r>
            <w:r>
              <w:rPr>
                <w:rFonts w:ascii="Verdana" w:hAnsi="Verdana" w:cs="Calibri"/>
                <w:sz w:val="16"/>
                <w:szCs w:val="16"/>
              </w:rPr>
              <w:t>– 09-2020</w:t>
            </w:r>
          </w:p>
        </w:tc>
        <w:tc>
          <w:tcPr>
            <w:tcW w:w="1134" w:type="dxa"/>
          </w:tcPr>
          <w:p w14:paraId="0451AF13" w14:textId="77777777" w:rsidR="00715AD0" w:rsidRDefault="00715AD0" w:rsidP="00F85AC8">
            <w:pPr>
              <w:rPr>
                <w:rFonts w:ascii="Verdana" w:hAnsi="Verdana"/>
                <w:sz w:val="16"/>
                <w:szCs w:val="16"/>
              </w:rPr>
            </w:pPr>
            <w:r>
              <w:rPr>
                <w:rFonts w:ascii="Verdana" w:hAnsi="Verdana"/>
                <w:sz w:val="16"/>
                <w:szCs w:val="16"/>
              </w:rPr>
              <w:t>Wuhan</w:t>
            </w:r>
          </w:p>
        </w:tc>
      </w:tr>
      <w:tr w:rsidR="00715AD0" w:rsidRPr="00114D17" w14:paraId="4F01CB92" w14:textId="77777777" w:rsidTr="00F85AC8">
        <w:tc>
          <w:tcPr>
            <w:tcW w:w="2552" w:type="dxa"/>
          </w:tcPr>
          <w:p w14:paraId="04991E7D" w14:textId="77777777" w:rsidR="00715AD0" w:rsidRDefault="00715AD0" w:rsidP="00F85AC8">
            <w:pPr>
              <w:spacing w:line="360" w:lineRule="auto"/>
              <w:rPr>
                <w:rFonts w:ascii="Verdana" w:hAnsi="Verdana"/>
                <w:bCs/>
                <w:sz w:val="16"/>
                <w:szCs w:val="16"/>
              </w:rPr>
            </w:pPr>
            <w:r w:rsidRPr="00BE5859">
              <w:rPr>
                <w:rFonts w:ascii="Verdana" w:hAnsi="Verdana"/>
                <w:bCs/>
                <w:sz w:val="16"/>
                <w:szCs w:val="16"/>
              </w:rPr>
              <w:t xml:space="preserve">De Miranda </w:t>
            </w:r>
            <w:r w:rsidRPr="00BE5859">
              <w:rPr>
                <w:rFonts w:ascii="Verdana" w:hAnsi="Verdana"/>
                <w:bCs/>
                <w:i/>
                <w:iCs/>
                <w:sz w:val="16"/>
                <w:szCs w:val="16"/>
              </w:rPr>
              <w:t xml:space="preserve">et al. </w:t>
            </w:r>
            <w:r w:rsidRPr="00BE5859">
              <w:rPr>
                <w:rFonts w:ascii="Verdana" w:hAnsi="Verdana"/>
                <w:bCs/>
                <w:color w:val="4472C4" w:themeColor="accent1"/>
                <w:sz w:val="16"/>
                <w:szCs w:val="16"/>
              </w:rPr>
              <w:t>2022</w:t>
            </w:r>
          </w:p>
        </w:tc>
        <w:tc>
          <w:tcPr>
            <w:tcW w:w="2551" w:type="dxa"/>
          </w:tcPr>
          <w:p w14:paraId="01335078"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28A2C1C5" w14:textId="77777777" w:rsidR="00715AD0" w:rsidRDefault="00715AD0" w:rsidP="00F85AC8">
            <w:pPr>
              <w:rPr>
                <w:rFonts w:ascii="Verdana" w:hAnsi="Verdana" w:cs="Calibri"/>
                <w:sz w:val="16"/>
                <w:szCs w:val="16"/>
              </w:rPr>
            </w:pPr>
            <w:r>
              <w:rPr>
                <w:rFonts w:ascii="Verdana" w:hAnsi="Verdana" w:cs="Calibri"/>
                <w:sz w:val="16"/>
                <w:szCs w:val="16"/>
              </w:rPr>
              <w:t>03-2020 – 11-2021</w:t>
            </w:r>
          </w:p>
        </w:tc>
        <w:tc>
          <w:tcPr>
            <w:tcW w:w="1134" w:type="dxa"/>
          </w:tcPr>
          <w:p w14:paraId="06F0628F" w14:textId="77777777" w:rsidR="00715AD0" w:rsidRDefault="00715AD0" w:rsidP="00F85AC8">
            <w:pPr>
              <w:rPr>
                <w:rFonts w:ascii="Verdana" w:hAnsi="Verdana"/>
                <w:sz w:val="16"/>
                <w:szCs w:val="16"/>
              </w:rPr>
            </w:pPr>
            <w:r>
              <w:rPr>
                <w:rFonts w:ascii="Verdana" w:hAnsi="Verdana"/>
                <w:sz w:val="16"/>
                <w:szCs w:val="16"/>
              </w:rPr>
              <w:t>Mix</w:t>
            </w:r>
          </w:p>
        </w:tc>
      </w:tr>
      <w:tr w:rsidR="00715AD0" w:rsidRPr="00114D17" w14:paraId="0C6BFF5C" w14:textId="77777777" w:rsidTr="00F85AC8">
        <w:tc>
          <w:tcPr>
            <w:tcW w:w="2552" w:type="dxa"/>
          </w:tcPr>
          <w:p w14:paraId="12EB8A67" w14:textId="77777777" w:rsidR="00715AD0" w:rsidRPr="00114D17" w:rsidRDefault="00715AD0" w:rsidP="00F85AC8">
            <w:pPr>
              <w:spacing w:line="360" w:lineRule="auto"/>
              <w:rPr>
                <w:rFonts w:ascii="Verdana" w:hAnsi="Verdana" w:cs="Calibri"/>
                <w:sz w:val="16"/>
                <w:szCs w:val="16"/>
              </w:rPr>
            </w:pPr>
            <w:r>
              <w:rPr>
                <w:rFonts w:ascii="Verdana" w:hAnsi="Verdana"/>
                <w:sz w:val="16"/>
                <w:szCs w:val="16"/>
              </w:rPr>
              <w:t>D</w:t>
            </w:r>
            <w:r w:rsidRPr="00114D17">
              <w:rPr>
                <w:rFonts w:ascii="Verdana" w:hAnsi="Verdana"/>
                <w:sz w:val="16"/>
                <w:szCs w:val="16"/>
              </w:rPr>
              <w:t xml:space="preserve">e Vito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2551" w:type="dxa"/>
          </w:tcPr>
          <w:p w14:paraId="712951EE"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5939005C" w14:textId="77777777" w:rsidR="00715AD0" w:rsidRPr="00114D17" w:rsidRDefault="00715AD0" w:rsidP="00F85AC8">
            <w:pPr>
              <w:rPr>
                <w:rFonts w:ascii="Verdana" w:hAnsi="Verdana" w:cs="Calibri"/>
                <w:sz w:val="16"/>
                <w:szCs w:val="16"/>
              </w:rPr>
            </w:pPr>
            <w:r>
              <w:rPr>
                <w:rFonts w:ascii="Verdana" w:hAnsi="Verdana" w:cs="Calibri"/>
                <w:sz w:val="16"/>
                <w:szCs w:val="16"/>
              </w:rPr>
              <w:t>09-03-2020 – 31-04-2020</w:t>
            </w:r>
          </w:p>
        </w:tc>
        <w:tc>
          <w:tcPr>
            <w:tcW w:w="1134" w:type="dxa"/>
          </w:tcPr>
          <w:p w14:paraId="7ACFAEA6"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28E18145" w14:textId="77777777" w:rsidTr="00F85AC8">
        <w:tc>
          <w:tcPr>
            <w:tcW w:w="2552" w:type="dxa"/>
          </w:tcPr>
          <w:p w14:paraId="263012DD" w14:textId="77777777" w:rsidR="00715AD0" w:rsidRPr="00114D17" w:rsidRDefault="00715AD0" w:rsidP="00F85AC8">
            <w:pPr>
              <w:spacing w:line="360" w:lineRule="auto"/>
              <w:rPr>
                <w:rFonts w:ascii="Verdana" w:hAnsi="Verdana"/>
                <w:sz w:val="16"/>
                <w:szCs w:val="16"/>
              </w:rPr>
            </w:pPr>
            <w:r w:rsidRPr="00BE5859">
              <w:rPr>
                <w:rFonts w:ascii="Verdana" w:hAnsi="Verdana" w:cs="Calibri"/>
                <w:bCs/>
                <w:sz w:val="16"/>
                <w:szCs w:val="16"/>
                <w:lang w:val="nl-NL"/>
              </w:rPr>
              <w:t xml:space="preserve">Díaz-Simón </w:t>
            </w:r>
            <w:r w:rsidRPr="00BE5859">
              <w:rPr>
                <w:rFonts w:ascii="Verdana" w:hAnsi="Verdana"/>
                <w:bCs/>
                <w:i/>
                <w:iCs/>
                <w:sz w:val="16"/>
                <w:szCs w:val="16"/>
              </w:rPr>
              <w:t xml:space="preserve">et al. </w:t>
            </w:r>
            <w:r w:rsidRPr="00BE5859">
              <w:rPr>
                <w:rFonts w:ascii="Verdana" w:hAnsi="Verdana"/>
                <w:bCs/>
                <w:color w:val="4472C4" w:themeColor="accent1"/>
                <w:sz w:val="16"/>
                <w:szCs w:val="16"/>
              </w:rPr>
              <w:t>2021</w:t>
            </w:r>
          </w:p>
        </w:tc>
        <w:tc>
          <w:tcPr>
            <w:tcW w:w="2551" w:type="dxa"/>
          </w:tcPr>
          <w:p w14:paraId="1D5062BB"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2FE86D7C" w14:textId="77777777" w:rsidR="00715AD0" w:rsidRDefault="00715AD0" w:rsidP="00F85AC8">
            <w:pPr>
              <w:rPr>
                <w:rFonts w:ascii="Verdana" w:hAnsi="Verdana" w:cs="Calibri"/>
                <w:sz w:val="16"/>
                <w:szCs w:val="16"/>
              </w:rPr>
            </w:pPr>
            <w:r>
              <w:rPr>
                <w:rFonts w:ascii="Verdana" w:hAnsi="Verdana" w:cs="Calibri"/>
                <w:sz w:val="16"/>
                <w:szCs w:val="16"/>
              </w:rPr>
              <w:t>01-03-2020 – 02-07-2020</w:t>
            </w:r>
          </w:p>
        </w:tc>
        <w:tc>
          <w:tcPr>
            <w:tcW w:w="1134" w:type="dxa"/>
          </w:tcPr>
          <w:p w14:paraId="02BD07D1" w14:textId="77777777" w:rsidR="00715AD0" w:rsidRDefault="00715AD0" w:rsidP="00F85AC8">
            <w:pPr>
              <w:rPr>
                <w:rFonts w:ascii="Verdana" w:hAnsi="Verdana"/>
                <w:sz w:val="16"/>
                <w:szCs w:val="16"/>
              </w:rPr>
            </w:pPr>
            <w:r>
              <w:rPr>
                <w:rFonts w:ascii="Verdana" w:hAnsi="Verdana"/>
                <w:sz w:val="16"/>
                <w:szCs w:val="16"/>
              </w:rPr>
              <w:t>Wuhan</w:t>
            </w:r>
          </w:p>
        </w:tc>
      </w:tr>
      <w:tr w:rsidR="00715AD0" w:rsidRPr="00114D17" w14:paraId="7D0FAB81" w14:textId="77777777" w:rsidTr="00F85AC8">
        <w:tc>
          <w:tcPr>
            <w:tcW w:w="2552" w:type="dxa"/>
          </w:tcPr>
          <w:p w14:paraId="6E28EB37" w14:textId="77777777" w:rsidR="00715AD0" w:rsidRPr="00114D17" w:rsidRDefault="00715AD0" w:rsidP="00F85AC8">
            <w:pPr>
              <w:spacing w:line="360" w:lineRule="auto"/>
              <w:rPr>
                <w:rFonts w:ascii="Verdana" w:hAnsi="Verdana"/>
                <w:sz w:val="16"/>
                <w:szCs w:val="16"/>
              </w:rPr>
            </w:pPr>
            <w:r w:rsidRPr="00114D17">
              <w:rPr>
                <w:rFonts w:ascii="Verdana" w:hAnsi="Verdana"/>
                <w:sz w:val="16"/>
                <w:szCs w:val="16"/>
              </w:rPr>
              <w:t xml:space="preserve">Diez-Quevedo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2551" w:type="dxa"/>
          </w:tcPr>
          <w:p w14:paraId="32D481D6"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1D85B4F4" w14:textId="77777777" w:rsidR="00715AD0" w:rsidRPr="00114D17" w:rsidRDefault="00715AD0" w:rsidP="00F85AC8">
            <w:pPr>
              <w:rPr>
                <w:rFonts w:ascii="Verdana" w:hAnsi="Verdana" w:cs="Calibri"/>
                <w:sz w:val="16"/>
                <w:szCs w:val="16"/>
              </w:rPr>
            </w:pPr>
            <w:r>
              <w:rPr>
                <w:rFonts w:ascii="Verdana" w:hAnsi="Verdana" w:cs="Calibri"/>
                <w:sz w:val="16"/>
                <w:szCs w:val="16"/>
              </w:rPr>
              <w:t>01-03-2020 – 17-11-2020</w:t>
            </w:r>
          </w:p>
        </w:tc>
        <w:tc>
          <w:tcPr>
            <w:tcW w:w="1134" w:type="dxa"/>
          </w:tcPr>
          <w:p w14:paraId="2D7BAFB0"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6444A2C7" w14:textId="77777777" w:rsidTr="00F85AC8">
        <w:tc>
          <w:tcPr>
            <w:tcW w:w="2552" w:type="dxa"/>
          </w:tcPr>
          <w:p w14:paraId="5D337962" w14:textId="77777777" w:rsidR="00715AD0" w:rsidRPr="00114D17" w:rsidRDefault="00715AD0" w:rsidP="00F85AC8">
            <w:pPr>
              <w:spacing w:line="360" w:lineRule="auto"/>
              <w:rPr>
                <w:rFonts w:ascii="Verdana" w:hAnsi="Verdana"/>
                <w:sz w:val="16"/>
                <w:szCs w:val="16"/>
              </w:rPr>
            </w:pPr>
            <w:r w:rsidRPr="00114D17">
              <w:rPr>
                <w:rFonts w:ascii="Verdana" w:hAnsi="Verdana"/>
                <w:sz w:val="16"/>
                <w:szCs w:val="16"/>
              </w:rPr>
              <w:t>D</w:t>
            </w:r>
            <w:r>
              <w:rPr>
                <w:rFonts w:ascii="Verdana" w:hAnsi="Verdana"/>
                <w:sz w:val="16"/>
                <w:szCs w:val="16"/>
              </w:rPr>
              <w:t>urstenfeld</w:t>
            </w:r>
            <w:r w:rsidRPr="00114D17">
              <w:rPr>
                <w:rFonts w:ascii="Verdana" w:hAnsi="Verdana"/>
                <w:sz w:val="16"/>
                <w:szCs w:val="16"/>
              </w:rPr>
              <w:t xml:space="preserve">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w:t>
            </w:r>
            <w:r>
              <w:rPr>
                <w:rFonts w:ascii="Verdana" w:hAnsi="Verdana"/>
                <w:color w:val="0070C0"/>
                <w:sz w:val="16"/>
                <w:szCs w:val="16"/>
              </w:rPr>
              <w:t>3</w:t>
            </w:r>
          </w:p>
        </w:tc>
        <w:tc>
          <w:tcPr>
            <w:tcW w:w="2551" w:type="dxa"/>
          </w:tcPr>
          <w:p w14:paraId="1AC498AB" w14:textId="77777777" w:rsidR="00715AD0" w:rsidRDefault="00715AD0" w:rsidP="00F85AC8">
            <w:pPr>
              <w:rPr>
                <w:rFonts w:ascii="Verdana" w:hAnsi="Verdana"/>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03219976" w14:textId="77777777" w:rsidR="00715AD0" w:rsidRDefault="00715AD0" w:rsidP="00F85AC8">
            <w:pPr>
              <w:rPr>
                <w:rFonts w:ascii="Verdana" w:hAnsi="Verdana" w:cs="Calibri"/>
                <w:sz w:val="16"/>
                <w:szCs w:val="16"/>
              </w:rPr>
            </w:pPr>
            <w:r>
              <w:rPr>
                <w:rFonts w:ascii="Verdana" w:hAnsi="Verdana" w:cs="Calibri"/>
                <w:sz w:val="16"/>
                <w:szCs w:val="16"/>
              </w:rPr>
              <w:t>26-03-2020 – 04-04-2022</w:t>
            </w:r>
          </w:p>
        </w:tc>
        <w:tc>
          <w:tcPr>
            <w:tcW w:w="1134" w:type="dxa"/>
          </w:tcPr>
          <w:p w14:paraId="3B090654" w14:textId="77777777" w:rsidR="00715AD0" w:rsidRDefault="00715AD0" w:rsidP="00F85AC8">
            <w:pPr>
              <w:rPr>
                <w:rFonts w:ascii="Verdana" w:hAnsi="Verdana"/>
                <w:sz w:val="16"/>
                <w:szCs w:val="16"/>
              </w:rPr>
            </w:pPr>
            <w:r>
              <w:rPr>
                <w:rFonts w:ascii="Verdana" w:hAnsi="Verdana"/>
                <w:sz w:val="16"/>
                <w:szCs w:val="16"/>
              </w:rPr>
              <w:t>Mix</w:t>
            </w:r>
          </w:p>
        </w:tc>
      </w:tr>
      <w:tr w:rsidR="00715AD0" w:rsidRPr="00114D17" w14:paraId="747B1502" w14:textId="77777777" w:rsidTr="00F85AC8">
        <w:tc>
          <w:tcPr>
            <w:tcW w:w="2552" w:type="dxa"/>
          </w:tcPr>
          <w:p w14:paraId="38258A1B"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 xml:space="preserve">Egede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2551" w:type="dxa"/>
          </w:tcPr>
          <w:p w14:paraId="132FF12C"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DC27D0">
              <w:rPr>
                <w:rFonts w:ascii="Verdana" w:hAnsi="Verdana"/>
                <w:color w:val="538135" w:themeColor="accent6" w:themeShade="BF"/>
                <w:sz w:val="16"/>
                <w:szCs w:val="16"/>
              </w:rPr>
              <w:t>Y</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3143E3C7" w14:textId="77777777" w:rsidR="00715AD0" w:rsidRPr="00114D17" w:rsidRDefault="00715AD0" w:rsidP="00F85AC8">
            <w:pPr>
              <w:rPr>
                <w:rFonts w:ascii="Verdana" w:hAnsi="Verdana" w:cs="Calibri"/>
                <w:sz w:val="16"/>
                <w:szCs w:val="16"/>
              </w:rPr>
            </w:pPr>
            <w:r>
              <w:rPr>
                <w:rFonts w:ascii="Verdana" w:hAnsi="Verdana" w:cs="Calibri"/>
                <w:sz w:val="16"/>
                <w:szCs w:val="16"/>
              </w:rPr>
              <w:t>01-03-2020 –</w:t>
            </w:r>
            <w:r>
              <w:rPr>
                <w:rFonts w:ascii="Verdana" w:hAnsi="Verdana"/>
                <w:sz w:val="16"/>
                <w:szCs w:val="16"/>
              </w:rPr>
              <w:t xml:space="preserve"> 10-07-2020 </w:t>
            </w:r>
          </w:p>
        </w:tc>
        <w:tc>
          <w:tcPr>
            <w:tcW w:w="1134" w:type="dxa"/>
          </w:tcPr>
          <w:p w14:paraId="14860504" w14:textId="77777777" w:rsidR="00715AD0" w:rsidRPr="00114D17" w:rsidRDefault="00715AD0" w:rsidP="00F85AC8">
            <w:pPr>
              <w:rPr>
                <w:rFonts w:ascii="Verdana" w:hAnsi="Verdana" w:cs="Calibri"/>
                <w:sz w:val="16"/>
                <w:szCs w:val="16"/>
              </w:rPr>
            </w:pPr>
            <w:r>
              <w:rPr>
                <w:rFonts w:ascii="Verdana" w:hAnsi="Verdana" w:cs="Calibri"/>
                <w:sz w:val="16"/>
                <w:szCs w:val="16"/>
              </w:rPr>
              <w:t>Wuhan</w:t>
            </w:r>
          </w:p>
        </w:tc>
      </w:tr>
      <w:tr w:rsidR="00715AD0" w:rsidRPr="00114D17" w14:paraId="3ED8A8AD" w14:textId="77777777" w:rsidTr="00F85AC8">
        <w:tc>
          <w:tcPr>
            <w:tcW w:w="2552" w:type="dxa"/>
          </w:tcPr>
          <w:p w14:paraId="30E1F486" w14:textId="77777777" w:rsidR="00715AD0" w:rsidRPr="00114D17" w:rsidRDefault="00715AD0" w:rsidP="00F85AC8">
            <w:pPr>
              <w:spacing w:line="360" w:lineRule="auto"/>
              <w:rPr>
                <w:rFonts w:ascii="Verdana" w:hAnsi="Verdana"/>
                <w:sz w:val="16"/>
                <w:szCs w:val="16"/>
              </w:rPr>
            </w:pPr>
            <w:r w:rsidRPr="00114D17">
              <w:rPr>
                <w:rFonts w:ascii="Verdana" w:hAnsi="Verdana"/>
                <w:sz w:val="16"/>
                <w:szCs w:val="16"/>
              </w:rPr>
              <w:t>F</w:t>
            </w:r>
            <w:r>
              <w:rPr>
                <w:rFonts w:ascii="Verdana" w:hAnsi="Verdana"/>
                <w:sz w:val="16"/>
                <w:szCs w:val="16"/>
              </w:rPr>
              <w:t>ond</w:t>
            </w:r>
            <w:r w:rsidRPr="00114D17">
              <w:rPr>
                <w:rFonts w:ascii="Verdana" w:hAnsi="Verdana"/>
                <w:sz w:val="16"/>
                <w:szCs w:val="16"/>
              </w:rPr>
              <w:t xml:space="preserve">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2551" w:type="dxa"/>
          </w:tcPr>
          <w:p w14:paraId="676E89D3" w14:textId="77777777" w:rsidR="00715AD0" w:rsidRPr="006D61DD" w:rsidRDefault="00715AD0" w:rsidP="00F85AC8">
            <w:pPr>
              <w:rPr>
                <w:rFonts w:ascii="Verdana" w:hAnsi="Verdana"/>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DC27D0">
              <w:rPr>
                <w:rFonts w:ascii="Verdana" w:hAnsi="Verdana"/>
                <w:color w:val="538135" w:themeColor="accent6" w:themeShade="BF"/>
                <w:sz w:val="16"/>
                <w:szCs w:val="16"/>
              </w:rPr>
              <w:t>Y</w:t>
            </w:r>
            <w:r>
              <w:rPr>
                <w:rFonts w:ascii="Verdana" w:hAnsi="Verdana"/>
                <w:sz w:val="16"/>
                <w:szCs w:val="16"/>
              </w:rPr>
              <w:t>], 3 [</w:t>
            </w:r>
            <w:r w:rsidRPr="00DC27D0">
              <w:rPr>
                <w:rFonts w:ascii="Verdana" w:hAnsi="Verdana"/>
                <w:color w:val="538135" w:themeColor="accent6" w:themeShade="BF"/>
                <w:sz w:val="16"/>
                <w:szCs w:val="16"/>
              </w:rPr>
              <w:t>Y</w:t>
            </w:r>
            <w:r>
              <w:rPr>
                <w:rFonts w:ascii="Verdana" w:hAnsi="Verdana"/>
                <w:sz w:val="16"/>
                <w:szCs w:val="16"/>
              </w:rPr>
              <w:t>], 4 [</w:t>
            </w:r>
            <w:r w:rsidRPr="00A95F26">
              <w:rPr>
                <w:rFonts w:ascii="Verdana" w:hAnsi="Verdana"/>
                <w:color w:val="538135" w:themeColor="accent6" w:themeShade="BF"/>
                <w:sz w:val="16"/>
                <w:szCs w:val="16"/>
              </w:rPr>
              <w:t>Y</w:t>
            </w:r>
            <w:r>
              <w:rPr>
                <w:rFonts w:ascii="Verdana" w:hAnsi="Verdana"/>
                <w:sz w:val="16"/>
                <w:szCs w:val="16"/>
              </w:rPr>
              <w:t>]</w:t>
            </w:r>
          </w:p>
        </w:tc>
        <w:tc>
          <w:tcPr>
            <w:tcW w:w="2268" w:type="dxa"/>
          </w:tcPr>
          <w:p w14:paraId="16AA58FE" w14:textId="77777777" w:rsidR="00715AD0" w:rsidRPr="006D61DD" w:rsidRDefault="00715AD0" w:rsidP="00F85AC8">
            <w:pPr>
              <w:rPr>
                <w:rFonts w:ascii="Verdana" w:hAnsi="Verdana"/>
                <w:sz w:val="16"/>
                <w:szCs w:val="16"/>
              </w:rPr>
            </w:pPr>
            <w:r>
              <w:rPr>
                <w:rFonts w:ascii="Verdana" w:hAnsi="Verdana" w:cs="Calibri"/>
                <w:sz w:val="16"/>
                <w:szCs w:val="16"/>
              </w:rPr>
              <w:t>01-02-2020 – 09-06-2020</w:t>
            </w:r>
          </w:p>
        </w:tc>
        <w:tc>
          <w:tcPr>
            <w:tcW w:w="1134" w:type="dxa"/>
          </w:tcPr>
          <w:p w14:paraId="2024CCFC" w14:textId="77777777" w:rsidR="00715AD0" w:rsidRPr="006D61DD" w:rsidRDefault="00715AD0" w:rsidP="00F85AC8">
            <w:pPr>
              <w:rPr>
                <w:rFonts w:ascii="Verdana" w:hAnsi="Verdana"/>
                <w:sz w:val="16"/>
                <w:szCs w:val="16"/>
              </w:rPr>
            </w:pPr>
            <w:r>
              <w:rPr>
                <w:rFonts w:ascii="Verdana" w:hAnsi="Verdana"/>
                <w:sz w:val="16"/>
                <w:szCs w:val="16"/>
              </w:rPr>
              <w:t>Wuhan</w:t>
            </w:r>
          </w:p>
        </w:tc>
      </w:tr>
      <w:tr w:rsidR="00715AD0" w:rsidRPr="00114D17" w14:paraId="475A0185" w14:textId="77777777" w:rsidTr="00F85AC8">
        <w:tc>
          <w:tcPr>
            <w:tcW w:w="2552" w:type="dxa"/>
          </w:tcPr>
          <w:p w14:paraId="18CBD97B" w14:textId="77777777" w:rsidR="00715AD0" w:rsidRPr="00114D17" w:rsidRDefault="00715AD0" w:rsidP="00F85AC8">
            <w:pPr>
              <w:spacing w:line="360" w:lineRule="auto"/>
              <w:rPr>
                <w:rFonts w:ascii="Verdana" w:hAnsi="Verdana" w:cs="Calibri"/>
                <w:sz w:val="16"/>
                <w:szCs w:val="16"/>
              </w:rPr>
            </w:pPr>
            <w:r w:rsidRPr="00114D17">
              <w:rPr>
                <w:rFonts w:ascii="Verdana" w:hAnsi="Verdana"/>
                <w:sz w:val="16"/>
                <w:szCs w:val="16"/>
              </w:rPr>
              <w:t xml:space="preserve">Francis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2551" w:type="dxa"/>
          </w:tcPr>
          <w:p w14:paraId="5F62F4FC"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725D5550" w14:textId="77777777" w:rsidR="00715AD0" w:rsidRPr="00114D17" w:rsidRDefault="00715AD0" w:rsidP="00F85AC8">
            <w:pPr>
              <w:rPr>
                <w:rFonts w:ascii="Verdana" w:hAnsi="Verdana" w:cs="Calibri"/>
                <w:sz w:val="16"/>
                <w:szCs w:val="16"/>
              </w:rPr>
            </w:pPr>
            <w:r>
              <w:rPr>
                <w:rFonts w:ascii="Verdana" w:hAnsi="Verdana" w:cs="Calibri"/>
                <w:sz w:val="16"/>
                <w:szCs w:val="16"/>
              </w:rPr>
              <w:t>17-03-2020 – 17-05-2020</w:t>
            </w:r>
          </w:p>
        </w:tc>
        <w:tc>
          <w:tcPr>
            <w:tcW w:w="1134" w:type="dxa"/>
          </w:tcPr>
          <w:p w14:paraId="019EE23D"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0629B419" w14:textId="77777777" w:rsidTr="00F85AC8">
        <w:tc>
          <w:tcPr>
            <w:tcW w:w="2552" w:type="dxa"/>
          </w:tcPr>
          <w:p w14:paraId="62F93078" w14:textId="77777777" w:rsidR="00715AD0" w:rsidRPr="00114D17" w:rsidRDefault="00715AD0" w:rsidP="00F85AC8">
            <w:pPr>
              <w:spacing w:line="360" w:lineRule="auto"/>
              <w:rPr>
                <w:rFonts w:ascii="Verdana" w:hAnsi="Verdana" w:cs="Calibri"/>
                <w:sz w:val="16"/>
                <w:szCs w:val="16"/>
              </w:rPr>
            </w:pPr>
            <w:r w:rsidRPr="00023265">
              <w:rPr>
                <w:rFonts w:ascii="Verdana" w:hAnsi="Verdana"/>
                <w:bCs/>
                <w:sz w:val="16"/>
                <w:szCs w:val="16"/>
                <w:lang w:val="nl-NL"/>
              </w:rPr>
              <w:t>Garcia</w:t>
            </w:r>
            <w:r w:rsidRPr="00023265">
              <w:rPr>
                <w:rFonts w:ascii="Cambria Math" w:hAnsi="Cambria Math" w:cs="Cambria Math"/>
                <w:bCs/>
                <w:sz w:val="16"/>
                <w:szCs w:val="16"/>
                <w:lang w:val="nl-NL"/>
              </w:rPr>
              <w:t>‑</w:t>
            </w:r>
            <w:r w:rsidRPr="00023265">
              <w:rPr>
                <w:rFonts w:ascii="Verdana" w:hAnsi="Verdana"/>
                <w:bCs/>
                <w:sz w:val="16"/>
                <w:szCs w:val="16"/>
                <w:lang w:val="nl-NL"/>
              </w:rPr>
              <w:t xml:space="preserve">Cabrera </w:t>
            </w:r>
            <w:r w:rsidRPr="00023265">
              <w:rPr>
                <w:rFonts w:ascii="Verdana" w:hAnsi="Verdana"/>
                <w:bCs/>
                <w:i/>
                <w:iCs/>
                <w:sz w:val="16"/>
                <w:szCs w:val="16"/>
              </w:rPr>
              <w:t xml:space="preserve">et al. </w:t>
            </w:r>
            <w:r w:rsidRPr="00023265">
              <w:rPr>
                <w:rFonts w:ascii="Verdana" w:hAnsi="Verdana"/>
                <w:bCs/>
                <w:color w:val="4472C4" w:themeColor="accent1"/>
                <w:sz w:val="16"/>
                <w:szCs w:val="16"/>
              </w:rPr>
              <w:t>2021</w:t>
            </w:r>
          </w:p>
        </w:tc>
        <w:tc>
          <w:tcPr>
            <w:tcW w:w="2551" w:type="dxa"/>
          </w:tcPr>
          <w:p w14:paraId="0CC55924"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09F982FD" w14:textId="77777777" w:rsidR="00715AD0" w:rsidRDefault="00715AD0" w:rsidP="00F85AC8">
            <w:pPr>
              <w:rPr>
                <w:rFonts w:ascii="Verdana" w:hAnsi="Verdana" w:cs="Calibri"/>
                <w:sz w:val="16"/>
                <w:szCs w:val="16"/>
              </w:rPr>
            </w:pPr>
            <w:r>
              <w:rPr>
                <w:rFonts w:ascii="Verdana" w:hAnsi="Verdana" w:cs="Calibri"/>
                <w:sz w:val="16"/>
                <w:szCs w:val="16"/>
              </w:rPr>
              <w:t>01-03-2020 –</w:t>
            </w:r>
            <w:r>
              <w:rPr>
                <w:rFonts w:ascii="Verdana" w:hAnsi="Verdana"/>
                <w:sz w:val="16"/>
                <w:szCs w:val="16"/>
              </w:rPr>
              <w:t xml:space="preserve"> 01-05-2020</w:t>
            </w:r>
          </w:p>
        </w:tc>
        <w:tc>
          <w:tcPr>
            <w:tcW w:w="1134" w:type="dxa"/>
          </w:tcPr>
          <w:p w14:paraId="4422CD45" w14:textId="77777777" w:rsidR="00715AD0" w:rsidRDefault="00715AD0" w:rsidP="00F85AC8">
            <w:pPr>
              <w:rPr>
                <w:rFonts w:ascii="Verdana" w:hAnsi="Verdana"/>
                <w:sz w:val="16"/>
                <w:szCs w:val="16"/>
              </w:rPr>
            </w:pPr>
            <w:r>
              <w:rPr>
                <w:rFonts w:ascii="Verdana" w:hAnsi="Verdana"/>
                <w:sz w:val="16"/>
                <w:szCs w:val="16"/>
              </w:rPr>
              <w:t>Wuhan</w:t>
            </w:r>
          </w:p>
        </w:tc>
      </w:tr>
      <w:tr w:rsidR="00715AD0" w:rsidRPr="00114D17" w14:paraId="04B82C11" w14:textId="77777777" w:rsidTr="00F85AC8">
        <w:tc>
          <w:tcPr>
            <w:tcW w:w="2552" w:type="dxa"/>
          </w:tcPr>
          <w:p w14:paraId="08EEE95E" w14:textId="77777777" w:rsidR="00715AD0" w:rsidRPr="00114D17" w:rsidRDefault="00715AD0" w:rsidP="00F85AC8">
            <w:pPr>
              <w:spacing w:line="360" w:lineRule="auto"/>
              <w:rPr>
                <w:rFonts w:ascii="Verdana" w:hAnsi="Verdana" w:cs="Calibri"/>
                <w:sz w:val="16"/>
                <w:szCs w:val="16"/>
              </w:rPr>
            </w:pPr>
            <w:r w:rsidRPr="00023265">
              <w:rPr>
                <w:rFonts w:ascii="Verdana" w:hAnsi="Verdana" w:cs="Calibri"/>
                <w:bCs/>
                <w:sz w:val="16"/>
                <w:szCs w:val="16"/>
                <w:lang w:val="nl-NL"/>
              </w:rPr>
              <w:t xml:space="preserve">Gasnier </w:t>
            </w:r>
            <w:r w:rsidRPr="00023265">
              <w:rPr>
                <w:rFonts w:ascii="Verdana" w:hAnsi="Verdana"/>
                <w:bCs/>
                <w:i/>
                <w:iCs/>
                <w:sz w:val="16"/>
                <w:szCs w:val="16"/>
              </w:rPr>
              <w:t xml:space="preserve">et al. </w:t>
            </w:r>
            <w:r w:rsidRPr="00023265">
              <w:rPr>
                <w:rFonts w:ascii="Verdana" w:hAnsi="Verdana"/>
                <w:bCs/>
                <w:color w:val="4472C4" w:themeColor="accent1"/>
                <w:sz w:val="16"/>
                <w:szCs w:val="16"/>
              </w:rPr>
              <w:t>2022</w:t>
            </w:r>
          </w:p>
        </w:tc>
        <w:tc>
          <w:tcPr>
            <w:tcW w:w="2551" w:type="dxa"/>
          </w:tcPr>
          <w:p w14:paraId="507B7D29"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2C7D68B6" w14:textId="77777777" w:rsidR="00715AD0" w:rsidRDefault="00715AD0" w:rsidP="00F85AC8">
            <w:pPr>
              <w:rPr>
                <w:rFonts w:ascii="Verdana" w:hAnsi="Verdana" w:cs="Calibri"/>
                <w:sz w:val="16"/>
                <w:szCs w:val="16"/>
              </w:rPr>
            </w:pPr>
            <w:r>
              <w:rPr>
                <w:rFonts w:ascii="Verdana" w:hAnsi="Verdana" w:cs="Calibri"/>
                <w:sz w:val="16"/>
                <w:szCs w:val="16"/>
              </w:rPr>
              <w:t>15-07-2020 –</w:t>
            </w:r>
            <w:r>
              <w:rPr>
                <w:rFonts w:ascii="Verdana" w:hAnsi="Verdana"/>
                <w:sz w:val="16"/>
                <w:szCs w:val="16"/>
              </w:rPr>
              <w:t xml:space="preserve"> 18-09-2020</w:t>
            </w:r>
          </w:p>
        </w:tc>
        <w:tc>
          <w:tcPr>
            <w:tcW w:w="1134" w:type="dxa"/>
          </w:tcPr>
          <w:p w14:paraId="6226C749" w14:textId="77777777" w:rsidR="00715AD0" w:rsidRDefault="00715AD0" w:rsidP="00F85AC8">
            <w:pPr>
              <w:rPr>
                <w:rFonts w:ascii="Verdana" w:hAnsi="Verdana"/>
                <w:sz w:val="16"/>
                <w:szCs w:val="16"/>
              </w:rPr>
            </w:pPr>
            <w:r>
              <w:rPr>
                <w:rFonts w:ascii="Verdana" w:hAnsi="Verdana"/>
                <w:sz w:val="16"/>
                <w:szCs w:val="16"/>
              </w:rPr>
              <w:t>Wuhan</w:t>
            </w:r>
          </w:p>
        </w:tc>
      </w:tr>
      <w:tr w:rsidR="00715AD0" w:rsidRPr="00114D17" w14:paraId="7D087BD3" w14:textId="77777777" w:rsidTr="00F85AC8">
        <w:tc>
          <w:tcPr>
            <w:tcW w:w="2552" w:type="dxa"/>
          </w:tcPr>
          <w:p w14:paraId="287F34E9"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 xml:space="preserve">Giannoglou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2551" w:type="dxa"/>
          </w:tcPr>
          <w:p w14:paraId="331D92FB"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DC27D0">
              <w:rPr>
                <w:rFonts w:ascii="Verdana" w:hAnsi="Verdana"/>
                <w:color w:val="538135" w:themeColor="accent6" w:themeShade="BF"/>
                <w:sz w:val="16"/>
                <w:szCs w:val="16"/>
              </w:rPr>
              <w:t>Y</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109C73D7" w14:textId="77777777" w:rsidR="00715AD0" w:rsidRPr="00114D17" w:rsidRDefault="00715AD0" w:rsidP="00F85AC8">
            <w:pPr>
              <w:rPr>
                <w:rFonts w:ascii="Verdana" w:hAnsi="Verdana" w:cs="Calibri"/>
                <w:sz w:val="16"/>
                <w:szCs w:val="16"/>
              </w:rPr>
            </w:pPr>
            <w:r>
              <w:rPr>
                <w:rFonts w:ascii="Verdana" w:hAnsi="Verdana" w:cs="Calibri"/>
                <w:sz w:val="16"/>
                <w:szCs w:val="16"/>
              </w:rPr>
              <w:t>21-02-2020 – 30-06-2020</w:t>
            </w:r>
          </w:p>
        </w:tc>
        <w:tc>
          <w:tcPr>
            <w:tcW w:w="1134" w:type="dxa"/>
          </w:tcPr>
          <w:p w14:paraId="5D14AB9D"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60D0BA6E" w14:textId="77777777" w:rsidTr="00F85AC8">
        <w:tc>
          <w:tcPr>
            <w:tcW w:w="2552" w:type="dxa"/>
          </w:tcPr>
          <w:p w14:paraId="49834D08" w14:textId="77777777" w:rsidR="00715AD0" w:rsidRPr="00114D17" w:rsidRDefault="00715AD0" w:rsidP="00F85AC8">
            <w:pPr>
              <w:spacing w:line="360" w:lineRule="auto"/>
              <w:rPr>
                <w:rFonts w:ascii="Verdana" w:hAnsi="Verdana" w:cs="Calibri"/>
                <w:sz w:val="16"/>
                <w:szCs w:val="16"/>
              </w:rPr>
            </w:pPr>
            <w:r w:rsidRPr="00217F22">
              <w:rPr>
                <w:rFonts w:ascii="Verdana" w:hAnsi="Verdana"/>
                <w:bCs/>
                <w:sz w:val="16"/>
                <w:szCs w:val="16"/>
                <w:lang w:val="nl-NL"/>
              </w:rPr>
              <w:t xml:space="preserve">Goldberger </w:t>
            </w:r>
            <w:r w:rsidRPr="00217F22">
              <w:rPr>
                <w:rFonts w:ascii="Verdana" w:hAnsi="Verdana"/>
                <w:bCs/>
                <w:i/>
                <w:iCs/>
                <w:sz w:val="16"/>
                <w:szCs w:val="16"/>
              </w:rPr>
              <w:t xml:space="preserve">et al. </w:t>
            </w:r>
            <w:r w:rsidRPr="00217F22">
              <w:rPr>
                <w:rFonts w:ascii="Verdana" w:hAnsi="Verdana"/>
                <w:bCs/>
                <w:color w:val="4472C4" w:themeColor="accent1"/>
                <w:sz w:val="16"/>
                <w:szCs w:val="16"/>
              </w:rPr>
              <w:t>2022</w:t>
            </w:r>
          </w:p>
        </w:tc>
        <w:tc>
          <w:tcPr>
            <w:tcW w:w="2551" w:type="dxa"/>
          </w:tcPr>
          <w:p w14:paraId="4D2EFDA7"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1EC5D007" w14:textId="77777777" w:rsidR="00715AD0" w:rsidRDefault="00715AD0" w:rsidP="00F85AC8">
            <w:pPr>
              <w:rPr>
                <w:rFonts w:ascii="Verdana" w:hAnsi="Verdana" w:cs="Calibri"/>
                <w:sz w:val="16"/>
                <w:szCs w:val="16"/>
              </w:rPr>
            </w:pPr>
            <w:r>
              <w:rPr>
                <w:rFonts w:ascii="Verdana" w:hAnsi="Verdana" w:cs="Calibri"/>
                <w:sz w:val="16"/>
                <w:szCs w:val="16"/>
              </w:rPr>
              <w:t>01-03-2020 – 31-03-2020</w:t>
            </w:r>
          </w:p>
        </w:tc>
        <w:tc>
          <w:tcPr>
            <w:tcW w:w="1134" w:type="dxa"/>
          </w:tcPr>
          <w:p w14:paraId="25CA66A6" w14:textId="77777777" w:rsidR="00715AD0" w:rsidRDefault="00715AD0" w:rsidP="00F85AC8">
            <w:pPr>
              <w:rPr>
                <w:rFonts w:ascii="Verdana" w:hAnsi="Verdana"/>
                <w:sz w:val="16"/>
                <w:szCs w:val="16"/>
              </w:rPr>
            </w:pPr>
            <w:r>
              <w:rPr>
                <w:rFonts w:ascii="Verdana" w:hAnsi="Verdana"/>
                <w:sz w:val="16"/>
                <w:szCs w:val="16"/>
              </w:rPr>
              <w:t>Wuhan</w:t>
            </w:r>
          </w:p>
        </w:tc>
      </w:tr>
      <w:tr w:rsidR="00715AD0" w:rsidRPr="00114D17" w14:paraId="7EAC9760" w14:textId="77777777" w:rsidTr="00F85AC8">
        <w:tc>
          <w:tcPr>
            <w:tcW w:w="2552" w:type="dxa"/>
          </w:tcPr>
          <w:p w14:paraId="428CFCC8"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 xml:space="preserve">Haimovich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2551" w:type="dxa"/>
          </w:tcPr>
          <w:p w14:paraId="35CA50EF"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2D8FB738" w14:textId="77777777" w:rsidR="00715AD0" w:rsidRDefault="00715AD0" w:rsidP="00F85AC8">
            <w:pPr>
              <w:rPr>
                <w:rFonts w:ascii="Verdana" w:hAnsi="Verdana" w:cs="Calibri"/>
                <w:sz w:val="16"/>
                <w:szCs w:val="16"/>
              </w:rPr>
            </w:pPr>
            <w:r>
              <w:rPr>
                <w:rFonts w:ascii="Verdana" w:hAnsi="Verdana" w:cs="Calibri"/>
                <w:sz w:val="16"/>
                <w:szCs w:val="16"/>
              </w:rPr>
              <w:t>01-03-2020 – 08-04-2020</w:t>
            </w:r>
          </w:p>
        </w:tc>
        <w:tc>
          <w:tcPr>
            <w:tcW w:w="1134" w:type="dxa"/>
          </w:tcPr>
          <w:p w14:paraId="7D74A360" w14:textId="77777777" w:rsidR="00715AD0" w:rsidRDefault="00715AD0" w:rsidP="00F85AC8">
            <w:pPr>
              <w:rPr>
                <w:rFonts w:ascii="Verdana" w:hAnsi="Verdana"/>
                <w:sz w:val="16"/>
                <w:szCs w:val="16"/>
              </w:rPr>
            </w:pPr>
            <w:r>
              <w:rPr>
                <w:rFonts w:ascii="Verdana" w:hAnsi="Verdana"/>
                <w:sz w:val="16"/>
                <w:szCs w:val="16"/>
              </w:rPr>
              <w:t>Wuhan</w:t>
            </w:r>
          </w:p>
        </w:tc>
      </w:tr>
      <w:tr w:rsidR="00715AD0" w:rsidRPr="00114D17" w14:paraId="0D710877" w14:textId="77777777" w:rsidTr="00F85AC8">
        <w:tc>
          <w:tcPr>
            <w:tcW w:w="2552" w:type="dxa"/>
          </w:tcPr>
          <w:p w14:paraId="3E3847AB" w14:textId="77777777" w:rsidR="00715AD0" w:rsidRPr="00114D17" w:rsidRDefault="00715AD0" w:rsidP="00F85AC8">
            <w:pPr>
              <w:spacing w:line="360" w:lineRule="auto"/>
              <w:rPr>
                <w:rFonts w:ascii="Verdana" w:hAnsi="Verdana" w:cs="Calibri"/>
                <w:sz w:val="16"/>
                <w:szCs w:val="16"/>
              </w:rPr>
            </w:pPr>
            <w:r w:rsidRPr="004018C1">
              <w:rPr>
                <w:rFonts w:ascii="Verdana" w:hAnsi="Verdana" w:cs="Calibri"/>
                <w:bCs/>
                <w:sz w:val="16"/>
                <w:szCs w:val="16"/>
                <w:lang w:val="nl-NL"/>
              </w:rPr>
              <w:t>Hashemi</w:t>
            </w:r>
            <w:r w:rsidRPr="004018C1">
              <w:rPr>
                <w:rFonts w:ascii="Cambria Math" w:hAnsi="Cambria Math" w:cs="Cambria Math"/>
                <w:bCs/>
                <w:sz w:val="16"/>
                <w:szCs w:val="16"/>
                <w:lang w:val="nl-NL"/>
              </w:rPr>
              <w:t>‑</w:t>
            </w:r>
            <w:r w:rsidRPr="004018C1">
              <w:rPr>
                <w:rFonts w:ascii="Verdana" w:hAnsi="Verdana" w:cs="Calibri"/>
                <w:bCs/>
                <w:sz w:val="16"/>
                <w:szCs w:val="16"/>
                <w:lang w:val="nl-NL"/>
              </w:rPr>
              <w:t xml:space="preserve">Shahri </w:t>
            </w:r>
            <w:r w:rsidRPr="004018C1">
              <w:rPr>
                <w:rFonts w:ascii="Verdana" w:hAnsi="Verdana"/>
                <w:bCs/>
                <w:i/>
                <w:iCs/>
                <w:sz w:val="16"/>
                <w:szCs w:val="16"/>
              </w:rPr>
              <w:t xml:space="preserve">et al. </w:t>
            </w:r>
            <w:r w:rsidRPr="004018C1">
              <w:rPr>
                <w:rFonts w:ascii="Verdana" w:hAnsi="Verdana"/>
                <w:bCs/>
                <w:color w:val="4472C4" w:themeColor="accent1"/>
                <w:sz w:val="16"/>
                <w:szCs w:val="16"/>
              </w:rPr>
              <w:t>2022</w:t>
            </w:r>
          </w:p>
        </w:tc>
        <w:tc>
          <w:tcPr>
            <w:tcW w:w="2551" w:type="dxa"/>
          </w:tcPr>
          <w:p w14:paraId="10224676"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0DF5E075" w14:textId="77777777" w:rsidR="00715AD0" w:rsidRDefault="00715AD0" w:rsidP="00F85AC8">
            <w:pPr>
              <w:rPr>
                <w:rFonts w:ascii="Verdana" w:hAnsi="Verdana" w:cs="Calibri"/>
                <w:sz w:val="16"/>
                <w:szCs w:val="16"/>
              </w:rPr>
            </w:pPr>
            <w:r>
              <w:rPr>
                <w:rFonts w:ascii="Verdana" w:hAnsi="Verdana" w:cs="Calibri"/>
                <w:sz w:val="16"/>
                <w:szCs w:val="16"/>
              </w:rPr>
              <w:t>29-02-2020 – 31-04-2020</w:t>
            </w:r>
          </w:p>
        </w:tc>
        <w:tc>
          <w:tcPr>
            <w:tcW w:w="1134" w:type="dxa"/>
          </w:tcPr>
          <w:p w14:paraId="2CB095D6" w14:textId="77777777" w:rsidR="00715AD0" w:rsidRDefault="00715AD0" w:rsidP="00F85AC8">
            <w:pPr>
              <w:rPr>
                <w:rFonts w:ascii="Verdana" w:hAnsi="Verdana"/>
                <w:sz w:val="16"/>
                <w:szCs w:val="16"/>
              </w:rPr>
            </w:pPr>
            <w:r>
              <w:rPr>
                <w:rFonts w:ascii="Verdana" w:hAnsi="Verdana"/>
                <w:sz w:val="16"/>
                <w:szCs w:val="16"/>
              </w:rPr>
              <w:t>Wuhan</w:t>
            </w:r>
          </w:p>
        </w:tc>
      </w:tr>
      <w:tr w:rsidR="00715AD0" w:rsidRPr="00114D17" w14:paraId="289286F7" w14:textId="77777777" w:rsidTr="00F85AC8">
        <w:tc>
          <w:tcPr>
            <w:tcW w:w="2552" w:type="dxa"/>
          </w:tcPr>
          <w:p w14:paraId="445E68EA"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H</w:t>
            </w:r>
            <w:r>
              <w:rPr>
                <w:rFonts w:ascii="Verdana" w:hAnsi="Verdana" w:cs="Calibri"/>
                <w:sz w:val="16"/>
                <w:szCs w:val="16"/>
              </w:rPr>
              <w:t>edberg</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2</w:t>
            </w:r>
          </w:p>
        </w:tc>
        <w:tc>
          <w:tcPr>
            <w:tcW w:w="2551" w:type="dxa"/>
          </w:tcPr>
          <w:p w14:paraId="74EBAEDF" w14:textId="77777777" w:rsidR="00715AD0" w:rsidRDefault="00715AD0" w:rsidP="00F85AC8">
            <w:pPr>
              <w:rPr>
                <w:rFonts w:ascii="Verdana" w:hAnsi="Verdana"/>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10A0A75D" w14:textId="77777777" w:rsidR="00715AD0" w:rsidRDefault="00715AD0" w:rsidP="00F85AC8">
            <w:pPr>
              <w:rPr>
                <w:rFonts w:ascii="Verdana" w:hAnsi="Verdana" w:cs="Calibri"/>
                <w:sz w:val="16"/>
                <w:szCs w:val="16"/>
              </w:rPr>
            </w:pPr>
            <w:r>
              <w:rPr>
                <w:rFonts w:ascii="Verdana" w:hAnsi="Verdana" w:cs="Calibri"/>
                <w:sz w:val="16"/>
                <w:szCs w:val="16"/>
              </w:rPr>
              <w:t>01-03-2020 – 31-07-2021</w:t>
            </w:r>
          </w:p>
        </w:tc>
        <w:tc>
          <w:tcPr>
            <w:tcW w:w="1134" w:type="dxa"/>
          </w:tcPr>
          <w:p w14:paraId="7E41421E" w14:textId="77777777" w:rsidR="00715AD0" w:rsidRDefault="00715AD0" w:rsidP="00F85AC8">
            <w:pPr>
              <w:rPr>
                <w:rFonts w:ascii="Verdana" w:hAnsi="Verdana"/>
                <w:sz w:val="16"/>
                <w:szCs w:val="16"/>
              </w:rPr>
            </w:pPr>
            <w:r>
              <w:rPr>
                <w:rFonts w:ascii="Verdana" w:hAnsi="Verdana"/>
                <w:sz w:val="16"/>
                <w:szCs w:val="16"/>
              </w:rPr>
              <w:t>Mix</w:t>
            </w:r>
          </w:p>
        </w:tc>
      </w:tr>
      <w:tr w:rsidR="00715AD0" w:rsidRPr="00114D17" w14:paraId="397783C4" w14:textId="77777777" w:rsidTr="00F85AC8">
        <w:tc>
          <w:tcPr>
            <w:tcW w:w="2552" w:type="dxa"/>
          </w:tcPr>
          <w:p w14:paraId="18507432"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lastRenderedPageBreak/>
              <w:t>H</w:t>
            </w:r>
            <w:r>
              <w:rPr>
                <w:rFonts w:ascii="Verdana" w:hAnsi="Verdana" w:cs="Calibri"/>
                <w:sz w:val="16"/>
                <w:szCs w:val="16"/>
              </w:rPr>
              <w:t>esni</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2</w:t>
            </w:r>
          </w:p>
        </w:tc>
        <w:tc>
          <w:tcPr>
            <w:tcW w:w="2551" w:type="dxa"/>
          </w:tcPr>
          <w:p w14:paraId="61865A0F"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7A39DE9E" w14:textId="77777777" w:rsidR="00715AD0" w:rsidRDefault="00715AD0" w:rsidP="00F85AC8">
            <w:pPr>
              <w:rPr>
                <w:rFonts w:ascii="Verdana" w:hAnsi="Verdana" w:cs="Calibri"/>
                <w:sz w:val="16"/>
                <w:szCs w:val="16"/>
              </w:rPr>
            </w:pPr>
            <w:r w:rsidRPr="00084696">
              <w:rPr>
                <w:rFonts w:ascii="Verdana" w:hAnsi="Verdana"/>
                <w:i/>
                <w:sz w:val="16"/>
                <w:szCs w:val="16"/>
              </w:rPr>
              <w:t>N</w:t>
            </w:r>
            <w:r>
              <w:rPr>
                <w:rFonts w:ascii="Verdana" w:hAnsi="Verdana"/>
                <w:i/>
                <w:sz w:val="16"/>
                <w:szCs w:val="16"/>
              </w:rPr>
              <w:t>ot known</w:t>
            </w:r>
          </w:p>
        </w:tc>
        <w:tc>
          <w:tcPr>
            <w:tcW w:w="1134" w:type="dxa"/>
          </w:tcPr>
          <w:p w14:paraId="191E4631" w14:textId="77777777" w:rsidR="00715AD0" w:rsidRDefault="00715AD0" w:rsidP="00F85AC8">
            <w:pPr>
              <w:rPr>
                <w:rFonts w:ascii="Verdana" w:hAnsi="Verdana"/>
                <w:sz w:val="16"/>
                <w:szCs w:val="16"/>
              </w:rPr>
            </w:pPr>
            <w:r w:rsidRPr="00084696">
              <w:rPr>
                <w:rFonts w:ascii="Verdana" w:hAnsi="Verdana"/>
                <w:i/>
                <w:sz w:val="16"/>
                <w:szCs w:val="16"/>
              </w:rPr>
              <w:t>N</w:t>
            </w:r>
            <w:r>
              <w:rPr>
                <w:rFonts w:ascii="Verdana" w:hAnsi="Verdana"/>
                <w:i/>
                <w:sz w:val="16"/>
                <w:szCs w:val="16"/>
              </w:rPr>
              <w:t>ot known</w:t>
            </w:r>
          </w:p>
        </w:tc>
      </w:tr>
      <w:tr w:rsidR="00715AD0" w:rsidRPr="00114D17" w14:paraId="5B35F6A3" w14:textId="77777777" w:rsidTr="00F85AC8">
        <w:tc>
          <w:tcPr>
            <w:tcW w:w="2552" w:type="dxa"/>
          </w:tcPr>
          <w:p w14:paraId="3906D85C"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 xml:space="preserve">Hirashima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2551" w:type="dxa"/>
          </w:tcPr>
          <w:p w14:paraId="56A71950"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DC27D0">
              <w:rPr>
                <w:rFonts w:ascii="Verdana" w:hAnsi="Verdana"/>
                <w:color w:val="538135" w:themeColor="accent6" w:themeShade="BF"/>
                <w:sz w:val="16"/>
                <w:szCs w:val="16"/>
              </w:rPr>
              <w:t>Y</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6382EE5F" w14:textId="77777777" w:rsidR="00715AD0" w:rsidRPr="00114D17" w:rsidRDefault="00715AD0" w:rsidP="00F85AC8">
            <w:pPr>
              <w:rPr>
                <w:rFonts w:ascii="Verdana" w:hAnsi="Verdana" w:cs="Calibri"/>
                <w:sz w:val="16"/>
                <w:szCs w:val="16"/>
              </w:rPr>
            </w:pPr>
            <w:r>
              <w:rPr>
                <w:rFonts w:ascii="Verdana" w:hAnsi="Verdana" w:cs="Calibri"/>
                <w:sz w:val="16"/>
                <w:szCs w:val="16"/>
              </w:rPr>
              <w:t>20-02-2020 – 30-04-2020</w:t>
            </w:r>
          </w:p>
        </w:tc>
        <w:tc>
          <w:tcPr>
            <w:tcW w:w="1134" w:type="dxa"/>
          </w:tcPr>
          <w:p w14:paraId="30FFAA53"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0A01FAC4" w14:textId="77777777" w:rsidTr="00F85AC8">
        <w:tc>
          <w:tcPr>
            <w:tcW w:w="2552" w:type="dxa"/>
          </w:tcPr>
          <w:p w14:paraId="4043A5CE" w14:textId="77777777" w:rsidR="00715AD0" w:rsidRPr="00114D17" w:rsidRDefault="00715AD0" w:rsidP="00F85AC8">
            <w:pPr>
              <w:spacing w:line="360" w:lineRule="auto"/>
              <w:rPr>
                <w:rFonts w:ascii="Verdana" w:hAnsi="Verdana" w:cs="Calibri"/>
                <w:sz w:val="16"/>
                <w:szCs w:val="16"/>
              </w:rPr>
            </w:pPr>
            <w:r>
              <w:rPr>
                <w:rFonts w:ascii="Verdana" w:hAnsi="Verdana" w:cs="Calibri"/>
                <w:sz w:val="16"/>
                <w:szCs w:val="16"/>
              </w:rPr>
              <w:t>Izurieta</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2551" w:type="dxa"/>
          </w:tcPr>
          <w:p w14:paraId="7E3C9A76" w14:textId="77777777" w:rsidR="00715AD0" w:rsidRPr="006D61DD" w:rsidRDefault="00715AD0" w:rsidP="00F85AC8">
            <w:pPr>
              <w:rPr>
                <w:rFonts w:ascii="Verdana" w:hAnsi="Verdana"/>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A95F26">
              <w:rPr>
                <w:rFonts w:ascii="Verdana" w:hAnsi="Verdana"/>
                <w:color w:val="538135" w:themeColor="accent6" w:themeShade="BF"/>
                <w:sz w:val="16"/>
                <w:szCs w:val="16"/>
              </w:rPr>
              <w:t>Y</w:t>
            </w:r>
            <w:r>
              <w:rPr>
                <w:rFonts w:ascii="Verdana" w:hAnsi="Verdana"/>
                <w:sz w:val="16"/>
                <w:szCs w:val="16"/>
              </w:rPr>
              <w:t>]</w:t>
            </w:r>
          </w:p>
        </w:tc>
        <w:tc>
          <w:tcPr>
            <w:tcW w:w="2268" w:type="dxa"/>
          </w:tcPr>
          <w:p w14:paraId="75FE9DC5" w14:textId="77777777" w:rsidR="00715AD0" w:rsidRPr="006D61DD" w:rsidRDefault="00715AD0" w:rsidP="00F85AC8">
            <w:pPr>
              <w:rPr>
                <w:rFonts w:ascii="Verdana" w:hAnsi="Verdana"/>
                <w:sz w:val="16"/>
                <w:szCs w:val="16"/>
              </w:rPr>
            </w:pPr>
            <w:r>
              <w:rPr>
                <w:rFonts w:ascii="Verdana" w:hAnsi="Verdana" w:cs="Calibri"/>
                <w:sz w:val="16"/>
                <w:szCs w:val="16"/>
              </w:rPr>
              <w:t>01-04-2020 – 08-05-2020</w:t>
            </w:r>
          </w:p>
        </w:tc>
        <w:tc>
          <w:tcPr>
            <w:tcW w:w="1134" w:type="dxa"/>
          </w:tcPr>
          <w:p w14:paraId="43F786FA" w14:textId="77777777" w:rsidR="00715AD0" w:rsidRPr="006D61DD" w:rsidRDefault="00715AD0" w:rsidP="00F85AC8">
            <w:pPr>
              <w:rPr>
                <w:rFonts w:ascii="Verdana" w:hAnsi="Verdana"/>
                <w:sz w:val="16"/>
                <w:szCs w:val="16"/>
              </w:rPr>
            </w:pPr>
            <w:r>
              <w:rPr>
                <w:rFonts w:ascii="Verdana" w:hAnsi="Verdana"/>
                <w:sz w:val="16"/>
                <w:szCs w:val="16"/>
              </w:rPr>
              <w:t>Wuhan</w:t>
            </w:r>
          </w:p>
        </w:tc>
      </w:tr>
      <w:tr w:rsidR="00715AD0" w:rsidRPr="00114D17" w14:paraId="63513C53" w14:textId="77777777" w:rsidTr="00F85AC8">
        <w:tc>
          <w:tcPr>
            <w:tcW w:w="2552" w:type="dxa"/>
          </w:tcPr>
          <w:p w14:paraId="08FDF1CC"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 xml:space="preserve">Jeon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2551" w:type="dxa"/>
          </w:tcPr>
          <w:p w14:paraId="1131C241" w14:textId="77777777" w:rsidR="00715AD0" w:rsidRPr="00114D17" w:rsidRDefault="00715AD0" w:rsidP="00F85AC8">
            <w:pPr>
              <w:rPr>
                <w:rFonts w:ascii="Verdana" w:hAnsi="Verdana" w:cs="Calibri"/>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DC27D0">
              <w:rPr>
                <w:rFonts w:ascii="Verdana" w:hAnsi="Verdana"/>
                <w:color w:val="538135" w:themeColor="accent6" w:themeShade="BF"/>
                <w:sz w:val="16"/>
                <w:szCs w:val="16"/>
              </w:rPr>
              <w:t>Y</w:t>
            </w:r>
            <w:r>
              <w:rPr>
                <w:rFonts w:ascii="Verdana" w:hAnsi="Verdana"/>
                <w:sz w:val="16"/>
                <w:szCs w:val="16"/>
              </w:rPr>
              <w:t>], 3 [</w:t>
            </w:r>
            <w:r w:rsidRPr="00DC27D0">
              <w:rPr>
                <w:rFonts w:ascii="Verdana" w:hAnsi="Verdana"/>
                <w:color w:val="538135" w:themeColor="accent6" w:themeShade="BF"/>
                <w:sz w:val="16"/>
                <w:szCs w:val="16"/>
              </w:rPr>
              <w:t>Y</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3CF5F25C" w14:textId="77777777" w:rsidR="00715AD0" w:rsidRPr="00114D17" w:rsidRDefault="00715AD0" w:rsidP="00F85AC8">
            <w:pPr>
              <w:rPr>
                <w:rFonts w:ascii="Verdana" w:hAnsi="Verdana" w:cs="Calibri"/>
                <w:sz w:val="16"/>
                <w:szCs w:val="16"/>
              </w:rPr>
            </w:pPr>
            <w:r>
              <w:rPr>
                <w:rFonts w:ascii="Verdana" w:hAnsi="Verdana" w:cs="Calibri"/>
                <w:sz w:val="16"/>
                <w:szCs w:val="16"/>
              </w:rPr>
              <w:t>01-12-2019 – 15-05-2020</w:t>
            </w:r>
          </w:p>
        </w:tc>
        <w:tc>
          <w:tcPr>
            <w:tcW w:w="1134" w:type="dxa"/>
          </w:tcPr>
          <w:p w14:paraId="425F767C"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691BF4C7" w14:textId="77777777" w:rsidTr="00F85AC8">
        <w:tc>
          <w:tcPr>
            <w:tcW w:w="2552" w:type="dxa"/>
          </w:tcPr>
          <w:p w14:paraId="3E842EB8" w14:textId="77777777" w:rsidR="00715AD0" w:rsidRDefault="00715AD0" w:rsidP="00F85AC8">
            <w:pPr>
              <w:spacing w:line="360" w:lineRule="auto"/>
              <w:rPr>
                <w:rFonts w:ascii="Verdana" w:hAnsi="Verdana" w:cs="Calibri"/>
                <w:sz w:val="16"/>
                <w:szCs w:val="16"/>
              </w:rPr>
            </w:pPr>
            <w:r>
              <w:rPr>
                <w:rFonts w:ascii="Verdana" w:hAnsi="Verdana" w:cs="Calibri"/>
                <w:sz w:val="16"/>
                <w:szCs w:val="16"/>
              </w:rPr>
              <w:t>Jones</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2551" w:type="dxa"/>
          </w:tcPr>
          <w:p w14:paraId="70011844"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750CD738" w14:textId="77777777" w:rsidR="00715AD0" w:rsidRDefault="00715AD0" w:rsidP="00F85AC8">
            <w:pPr>
              <w:rPr>
                <w:rFonts w:ascii="Verdana" w:hAnsi="Verdana" w:cs="Calibri"/>
                <w:sz w:val="16"/>
                <w:szCs w:val="16"/>
              </w:rPr>
            </w:pPr>
            <w:r>
              <w:rPr>
                <w:rFonts w:ascii="Verdana" w:hAnsi="Verdana" w:cs="Calibri"/>
                <w:sz w:val="16"/>
                <w:szCs w:val="16"/>
              </w:rPr>
              <w:t>07-08-2020 – 20-01-2021</w:t>
            </w:r>
          </w:p>
        </w:tc>
        <w:tc>
          <w:tcPr>
            <w:tcW w:w="1134" w:type="dxa"/>
          </w:tcPr>
          <w:p w14:paraId="08A97C8D" w14:textId="77777777" w:rsidR="00715AD0" w:rsidRDefault="00715AD0" w:rsidP="00F85AC8">
            <w:pPr>
              <w:rPr>
                <w:rFonts w:ascii="Verdana" w:hAnsi="Verdana"/>
                <w:sz w:val="16"/>
                <w:szCs w:val="16"/>
              </w:rPr>
            </w:pPr>
            <w:r>
              <w:rPr>
                <w:rFonts w:ascii="Verdana" w:hAnsi="Verdana"/>
                <w:sz w:val="16"/>
                <w:szCs w:val="16"/>
              </w:rPr>
              <w:t>Wuhan</w:t>
            </w:r>
          </w:p>
        </w:tc>
      </w:tr>
      <w:tr w:rsidR="00715AD0" w:rsidRPr="00114D17" w14:paraId="0B2CE38A" w14:textId="77777777" w:rsidTr="00F85AC8">
        <w:tc>
          <w:tcPr>
            <w:tcW w:w="2552" w:type="dxa"/>
          </w:tcPr>
          <w:p w14:paraId="708A620A" w14:textId="77777777" w:rsidR="00715AD0" w:rsidRPr="00114D17" w:rsidRDefault="00715AD0" w:rsidP="00F85AC8">
            <w:pPr>
              <w:spacing w:line="360" w:lineRule="auto"/>
              <w:rPr>
                <w:rFonts w:ascii="Verdana" w:hAnsi="Verdana" w:cs="Calibri"/>
                <w:sz w:val="16"/>
                <w:szCs w:val="16"/>
              </w:rPr>
            </w:pPr>
            <w:r>
              <w:rPr>
                <w:rFonts w:ascii="Verdana" w:hAnsi="Verdana" w:cs="Calibri"/>
                <w:sz w:val="16"/>
                <w:szCs w:val="16"/>
              </w:rPr>
              <w:t>Kundi</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2551" w:type="dxa"/>
          </w:tcPr>
          <w:p w14:paraId="07DFFB1E" w14:textId="77777777" w:rsidR="00715AD0" w:rsidRPr="006D61DD" w:rsidRDefault="00715AD0" w:rsidP="00F85AC8">
            <w:pPr>
              <w:rPr>
                <w:rFonts w:ascii="Verdana" w:hAnsi="Verdana"/>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36B16D83" w14:textId="77777777" w:rsidR="00715AD0" w:rsidRPr="00762D52" w:rsidRDefault="00715AD0" w:rsidP="00F85AC8">
            <w:pPr>
              <w:rPr>
                <w:rFonts w:ascii="Verdana" w:hAnsi="Verdana"/>
                <w:b/>
                <w:sz w:val="16"/>
                <w:szCs w:val="16"/>
              </w:rPr>
            </w:pPr>
            <w:r>
              <w:rPr>
                <w:rFonts w:ascii="Verdana" w:hAnsi="Verdana" w:cs="Calibri"/>
                <w:sz w:val="16"/>
                <w:szCs w:val="16"/>
              </w:rPr>
              <w:t>11-03-2020 – 22-06-2020</w:t>
            </w:r>
          </w:p>
        </w:tc>
        <w:tc>
          <w:tcPr>
            <w:tcW w:w="1134" w:type="dxa"/>
          </w:tcPr>
          <w:p w14:paraId="4FC31C98" w14:textId="77777777" w:rsidR="00715AD0" w:rsidRPr="006D61DD" w:rsidRDefault="00715AD0" w:rsidP="00F85AC8">
            <w:pPr>
              <w:rPr>
                <w:rFonts w:ascii="Verdana" w:hAnsi="Verdana"/>
                <w:sz w:val="16"/>
                <w:szCs w:val="16"/>
              </w:rPr>
            </w:pPr>
            <w:r>
              <w:rPr>
                <w:rFonts w:ascii="Verdana" w:hAnsi="Verdana"/>
                <w:sz w:val="16"/>
                <w:szCs w:val="16"/>
              </w:rPr>
              <w:t>Wuhan</w:t>
            </w:r>
          </w:p>
        </w:tc>
      </w:tr>
      <w:tr w:rsidR="00715AD0" w:rsidRPr="00114D17" w14:paraId="237537D3" w14:textId="77777777" w:rsidTr="00F85AC8">
        <w:tc>
          <w:tcPr>
            <w:tcW w:w="2552" w:type="dxa"/>
          </w:tcPr>
          <w:p w14:paraId="5421E353"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 xml:space="preserve">Lebin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2551" w:type="dxa"/>
          </w:tcPr>
          <w:p w14:paraId="331AB7DA"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230BF1BA" w14:textId="77777777" w:rsidR="00715AD0" w:rsidRPr="00114D17" w:rsidRDefault="00715AD0" w:rsidP="00F85AC8">
            <w:pPr>
              <w:rPr>
                <w:rFonts w:ascii="Verdana" w:hAnsi="Verdana" w:cs="Calibri"/>
                <w:sz w:val="16"/>
                <w:szCs w:val="16"/>
              </w:rPr>
            </w:pPr>
            <w:r>
              <w:rPr>
                <w:rFonts w:ascii="Verdana" w:hAnsi="Verdana" w:cs="Calibri"/>
                <w:sz w:val="16"/>
                <w:szCs w:val="16"/>
              </w:rPr>
              <w:t>01-05-2020 – 31-07-2020</w:t>
            </w:r>
          </w:p>
        </w:tc>
        <w:tc>
          <w:tcPr>
            <w:tcW w:w="1134" w:type="dxa"/>
          </w:tcPr>
          <w:p w14:paraId="1C4523A5"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62BFD0B3" w14:textId="77777777" w:rsidTr="00F85AC8">
        <w:tc>
          <w:tcPr>
            <w:tcW w:w="2552" w:type="dxa"/>
          </w:tcPr>
          <w:p w14:paraId="62EB6D0C"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 xml:space="preserve">Lee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r w:rsidRPr="00114D17">
              <w:rPr>
                <w:rFonts w:ascii="Verdana" w:hAnsi="Verdana" w:cs="Calibri"/>
                <w:color w:val="000000" w:themeColor="text1"/>
                <w:sz w:val="16"/>
                <w:szCs w:val="16"/>
              </w:rPr>
              <w:t xml:space="preserve"> </w:t>
            </w:r>
            <w:r>
              <w:rPr>
                <w:rFonts w:ascii="Verdana" w:hAnsi="Verdana" w:cs="Calibri"/>
                <w:color w:val="000000" w:themeColor="text1"/>
                <w:sz w:val="16"/>
                <w:szCs w:val="16"/>
              </w:rPr>
              <w:t>(1)</w:t>
            </w:r>
          </w:p>
        </w:tc>
        <w:tc>
          <w:tcPr>
            <w:tcW w:w="2551" w:type="dxa"/>
          </w:tcPr>
          <w:p w14:paraId="7CC34590"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DC27D0">
              <w:rPr>
                <w:rFonts w:ascii="Verdana" w:hAnsi="Verdana"/>
                <w:color w:val="538135" w:themeColor="accent6" w:themeShade="BF"/>
                <w:sz w:val="16"/>
                <w:szCs w:val="16"/>
              </w:rPr>
              <w:t>Y</w:t>
            </w:r>
            <w:r>
              <w:rPr>
                <w:rFonts w:ascii="Verdana" w:hAnsi="Verdana"/>
                <w:sz w:val="16"/>
                <w:szCs w:val="16"/>
              </w:rPr>
              <w:t>], 3 [</w:t>
            </w:r>
            <w:r w:rsidRPr="00DC27D0">
              <w:rPr>
                <w:rFonts w:ascii="Verdana" w:hAnsi="Verdana"/>
                <w:color w:val="538135" w:themeColor="accent6" w:themeShade="BF"/>
                <w:sz w:val="16"/>
                <w:szCs w:val="16"/>
              </w:rPr>
              <w:t>Y</w:t>
            </w:r>
            <w:r>
              <w:rPr>
                <w:rFonts w:ascii="Verdana" w:hAnsi="Verdana"/>
                <w:sz w:val="16"/>
                <w:szCs w:val="16"/>
              </w:rPr>
              <w:t>], 4 [</w:t>
            </w:r>
            <w:r w:rsidRPr="00A95F26">
              <w:rPr>
                <w:rFonts w:ascii="Verdana" w:hAnsi="Verdana"/>
                <w:color w:val="538135" w:themeColor="accent6" w:themeShade="BF"/>
                <w:sz w:val="16"/>
                <w:szCs w:val="16"/>
              </w:rPr>
              <w:t>Y</w:t>
            </w:r>
            <w:r>
              <w:rPr>
                <w:rFonts w:ascii="Verdana" w:hAnsi="Verdana"/>
                <w:sz w:val="16"/>
                <w:szCs w:val="16"/>
              </w:rPr>
              <w:t>]</w:t>
            </w:r>
          </w:p>
        </w:tc>
        <w:tc>
          <w:tcPr>
            <w:tcW w:w="2268" w:type="dxa"/>
          </w:tcPr>
          <w:p w14:paraId="6A50AE34" w14:textId="77777777" w:rsidR="00715AD0" w:rsidRPr="00114D17" w:rsidRDefault="00715AD0" w:rsidP="00F85AC8">
            <w:pPr>
              <w:rPr>
                <w:rFonts w:ascii="Verdana" w:hAnsi="Verdana" w:cs="Calibri"/>
                <w:sz w:val="16"/>
                <w:szCs w:val="16"/>
              </w:rPr>
            </w:pPr>
            <w:r>
              <w:rPr>
                <w:rFonts w:ascii="Verdana" w:hAnsi="Verdana" w:cs="Calibri"/>
                <w:sz w:val="16"/>
                <w:szCs w:val="16"/>
              </w:rPr>
              <w:t>01-01-2020 – 10-04-2020</w:t>
            </w:r>
          </w:p>
        </w:tc>
        <w:tc>
          <w:tcPr>
            <w:tcW w:w="1134" w:type="dxa"/>
          </w:tcPr>
          <w:p w14:paraId="3437FBB3"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59D09878" w14:textId="77777777" w:rsidTr="00F85AC8">
        <w:tc>
          <w:tcPr>
            <w:tcW w:w="2552" w:type="dxa"/>
          </w:tcPr>
          <w:p w14:paraId="73B65896"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 xml:space="preserve">Lee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r w:rsidRPr="00114D17">
              <w:rPr>
                <w:rFonts w:ascii="Verdana" w:hAnsi="Verdana" w:cs="Calibri"/>
                <w:color w:val="000000" w:themeColor="text1"/>
                <w:sz w:val="16"/>
                <w:szCs w:val="16"/>
              </w:rPr>
              <w:t xml:space="preserve"> </w:t>
            </w:r>
            <w:r>
              <w:rPr>
                <w:rFonts w:ascii="Verdana" w:hAnsi="Verdana" w:cs="Calibri"/>
                <w:color w:val="000000" w:themeColor="text1"/>
                <w:sz w:val="16"/>
                <w:szCs w:val="16"/>
              </w:rPr>
              <w:t>(2)</w:t>
            </w:r>
          </w:p>
        </w:tc>
        <w:tc>
          <w:tcPr>
            <w:tcW w:w="2551" w:type="dxa"/>
          </w:tcPr>
          <w:p w14:paraId="35717278"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DC27D0">
              <w:rPr>
                <w:rFonts w:ascii="Verdana" w:hAnsi="Verdana"/>
                <w:color w:val="538135" w:themeColor="accent6" w:themeShade="BF"/>
                <w:sz w:val="16"/>
                <w:szCs w:val="16"/>
              </w:rPr>
              <w:t>Y</w:t>
            </w:r>
            <w:r>
              <w:rPr>
                <w:rFonts w:ascii="Verdana" w:hAnsi="Verdana"/>
                <w:sz w:val="16"/>
                <w:szCs w:val="16"/>
              </w:rPr>
              <w:t>], 3 [</w:t>
            </w:r>
            <w:r w:rsidRPr="00DC27D0">
              <w:rPr>
                <w:rFonts w:ascii="Verdana" w:hAnsi="Verdana"/>
                <w:color w:val="538135" w:themeColor="accent6" w:themeShade="BF"/>
                <w:sz w:val="16"/>
                <w:szCs w:val="16"/>
              </w:rPr>
              <w:t>Y</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5C4148B9" w14:textId="77777777" w:rsidR="00715AD0" w:rsidRPr="00114D17" w:rsidRDefault="00715AD0" w:rsidP="00F85AC8">
            <w:pPr>
              <w:rPr>
                <w:rFonts w:ascii="Verdana" w:hAnsi="Verdana" w:cs="Calibri"/>
                <w:sz w:val="16"/>
                <w:szCs w:val="16"/>
              </w:rPr>
            </w:pPr>
            <w:r>
              <w:rPr>
                <w:rFonts w:ascii="Verdana" w:hAnsi="Verdana" w:cs="Calibri"/>
                <w:sz w:val="16"/>
                <w:szCs w:val="16"/>
              </w:rPr>
              <w:t>01-01-2020 – 15-05-2020</w:t>
            </w:r>
          </w:p>
        </w:tc>
        <w:tc>
          <w:tcPr>
            <w:tcW w:w="1134" w:type="dxa"/>
          </w:tcPr>
          <w:p w14:paraId="4F8FC6F6"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67F564F9" w14:textId="77777777" w:rsidTr="00F85AC8">
        <w:tc>
          <w:tcPr>
            <w:tcW w:w="2552" w:type="dxa"/>
          </w:tcPr>
          <w:p w14:paraId="327609EA" w14:textId="77777777" w:rsidR="00715AD0" w:rsidRPr="00114D17" w:rsidRDefault="00715AD0" w:rsidP="00F85AC8">
            <w:pPr>
              <w:spacing w:line="360" w:lineRule="auto"/>
              <w:rPr>
                <w:rFonts w:ascii="Verdana" w:hAnsi="Verdana" w:cs="Calibri"/>
                <w:sz w:val="16"/>
                <w:szCs w:val="16"/>
              </w:rPr>
            </w:pPr>
            <w:r w:rsidRPr="00114D17">
              <w:rPr>
                <w:rFonts w:ascii="Verdana" w:hAnsi="Verdana"/>
                <w:sz w:val="16"/>
                <w:szCs w:val="16"/>
              </w:rPr>
              <w:t xml:space="preserve">Lega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2551" w:type="dxa"/>
          </w:tcPr>
          <w:p w14:paraId="75671312"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0E539B2B" w14:textId="77777777" w:rsidR="00715AD0" w:rsidRPr="00114D17" w:rsidRDefault="00715AD0" w:rsidP="00F85AC8">
            <w:pPr>
              <w:rPr>
                <w:rFonts w:ascii="Verdana" w:hAnsi="Verdana" w:cs="Calibri"/>
                <w:sz w:val="16"/>
                <w:szCs w:val="16"/>
              </w:rPr>
            </w:pPr>
            <w:r>
              <w:rPr>
                <w:rFonts w:ascii="Verdana" w:hAnsi="Verdana" w:cs="Calibri"/>
                <w:sz w:val="16"/>
                <w:szCs w:val="16"/>
              </w:rPr>
              <w:t>01-01-2020 – 14-12-2020</w:t>
            </w:r>
          </w:p>
        </w:tc>
        <w:tc>
          <w:tcPr>
            <w:tcW w:w="1134" w:type="dxa"/>
          </w:tcPr>
          <w:p w14:paraId="38747D3D"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32674188" w14:textId="77777777" w:rsidTr="00F85AC8">
        <w:tc>
          <w:tcPr>
            <w:tcW w:w="2552" w:type="dxa"/>
          </w:tcPr>
          <w:p w14:paraId="4C2FA02A" w14:textId="77777777" w:rsidR="00715AD0" w:rsidRPr="00114D17" w:rsidRDefault="00715AD0" w:rsidP="00F85AC8">
            <w:pPr>
              <w:spacing w:line="360" w:lineRule="auto"/>
              <w:rPr>
                <w:rFonts w:ascii="Verdana" w:hAnsi="Verdana"/>
                <w:sz w:val="16"/>
                <w:szCs w:val="16"/>
              </w:rPr>
            </w:pPr>
            <w:r w:rsidRPr="00114D17">
              <w:rPr>
                <w:rFonts w:ascii="Verdana" w:hAnsi="Verdana"/>
                <w:sz w:val="16"/>
                <w:szCs w:val="16"/>
              </w:rPr>
              <w:t>L</w:t>
            </w:r>
            <w:r>
              <w:rPr>
                <w:rFonts w:ascii="Verdana" w:hAnsi="Verdana"/>
                <w:sz w:val="16"/>
                <w:szCs w:val="16"/>
              </w:rPr>
              <w:t>i</w:t>
            </w:r>
            <w:r w:rsidRPr="00114D17">
              <w:rPr>
                <w:rFonts w:ascii="Verdana" w:hAnsi="Verdana"/>
                <w:sz w:val="16"/>
                <w:szCs w:val="16"/>
              </w:rPr>
              <w:t xml:space="preserve">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w:t>
            </w:r>
            <w:r>
              <w:rPr>
                <w:rFonts w:ascii="Verdana" w:hAnsi="Verdana"/>
                <w:color w:val="0070C0"/>
                <w:sz w:val="16"/>
                <w:szCs w:val="16"/>
              </w:rPr>
              <w:t>2</w:t>
            </w:r>
          </w:p>
        </w:tc>
        <w:tc>
          <w:tcPr>
            <w:tcW w:w="2551" w:type="dxa"/>
          </w:tcPr>
          <w:p w14:paraId="5A2040D3" w14:textId="77777777" w:rsidR="00715AD0" w:rsidRDefault="00715AD0" w:rsidP="00F85AC8">
            <w:pPr>
              <w:rPr>
                <w:rFonts w:ascii="Verdana" w:hAnsi="Verdana"/>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2263C921" w14:textId="77777777" w:rsidR="00715AD0" w:rsidRDefault="00715AD0" w:rsidP="00F85AC8">
            <w:pPr>
              <w:rPr>
                <w:rFonts w:ascii="Verdana" w:hAnsi="Verdana" w:cs="Calibri"/>
                <w:sz w:val="16"/>
                <w:szCs w:val="16"/>
              </w:rPr>
            </w:pPr>
            <w:r>
              <w:rPr>
                <w:rFonts w:ascii="Verdana" w:hAnsi="Verdana" w:cs="Calibri"/>
                <w:sz w:val="16"/>
                <w:szCs w:val="16"/>
              </w:rPr>
              <w:t>06-01-2020 – 09-03-2020</w:t>
            </w:r>
          </w:p>
        </w:tc>
        <w:tc>
          <w:tcPr>
            <w:tcW w:w="1134" w:type="dxa"/>
          </w:tcPr>
          <w:p w14:paraId="6927AEBC" w14:textId="77777777" w:rsidR="00715AD0" w:rsidRDefault="00715AD0" w:rsidP="00F85AC8">
            <w:pPr>
              <w:rPr>
                <w:rFonts w:ascii="Verdana" w:hAnsi="Verdana"/>
                <w:sz w:val="16"/>
                <w:szCs w:val="16"/>
              </w:rPr>
            </w:pPr>
            <w:r>
              <w:rPr>
                <w:rFonts w:ascii="Verdana" w:hAnsi="Verdana"/>
                <w:sz w:val="16"/>
                <w:szCs w:val="16"/>
              </w:rPr>
              <w:t>Wuhan</w:t>
            </w:r>
          </w:p>
        </w:tc>
      </w:tr>
      <w:tr w:rsidR="00715AD0" w:rsidRPr="00114D17" w14:paraId="76A526AB" w14:textId="77777777" w:rsidTr="00F85AC8">
        <w:tc>
          <w:tcPr>
            <w:tcW w:w="2552" w:type="dxa"/>
          </w:tcPr>
          <w:p w14:paraId="3E49D313" w14:textId="77777777" w:rsidR="00715AD0" w:rsidRPr="00114D17" w:rsidRDefault="00715AD0" w:rsidP="00F85AC8">
            <w:pPr>
              <w:spacing w:line="360" w:lineRule="auto"/>
              <w:rPr>
                <w:rFonts w:ascii="Verdana" w:hAnsi="Verdana"/>
                <w:sz w:val="16"/>
                <w:szCs w:val="16"/>
              </w:rPr>
            </w:pPr>
            <w:r w:rsidRPr="00114D17">
              <w:rPr>
                <w:rFonts w:ascii="Verdana" w:hAnsi="Verdana" w:cs="Calibri"/>
                <w:sz w:val="16"/>
                <w:szCs w:val="16"/>
              </w:rPr>
              <w:t xml:space="preserve">Maripuu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2551" w:type="dxa"/>
          </w:tcPr>
          <w:p w14:paraId="3133637C"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1B7C4EE3" w14:textId="77777777" w:rsidR="00715AD0" w:rsidRPr="00114D17" w:rsidRDefault="00715AD0" w:rsidP="00F85AC8">
            <w:pPr>
              <w:rPr>
                <w:rFonts w:ascii="Verdana" w:hAnsi="Verdana" w:cs="Calibri"/>
                <w:sz w:val="16"/>
                <w:szCs w:val="16"/>
              </w:rPr>
            </w:pPr>
            <w:r>
              <w:rPr>
                <w:rFonts w:ascii="Verdana" w:hAnsi="Verdana" w:cs="Calibri"/>
                <w:sz w:val="16"/>
                <w:szCs w:val="16"/>
              </w:rPr>
              <w:t>11-03-2020 – 15-06-2020</w:t>
            </w:r>
          </w:p>
        </w:tc>
        <w:tc>
          <w:tcPr>
            <w:tcW w:w="1134" w:type="dxa"/>
          </w:tcPr>
          <w:p w14:paraId="0AEB0ED8"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4A9586D6" w14:textId="77777777" w:rsidTr="00F85AC8">
        <w:tc>
          <w:tcPr>
            <w:tcW w:w="2552" w:type="dxa"/>
          </w:tcPr>
          <w:p w14:paraId="38C962C9" w14:textId="77777777" w:rsidR="00715AD0" w:rsidRPr="00EB2280" w:rsidRDefault="00715AD0" w:rsidP="00F85AC8">
            <w:pPr>
              <w:spacing w:line="360" w:lineRule="auto"/>
              <w:rPr>
                <w:rFonts w:ascii="Verdana" w:hAnsi="Verdana" w:cs="Calibri"/>
                <w:sz w:val="16"/>
                <w:szCs w:val="16"/>
              </w:rPr>
            </w:pPr>
            <w:r w:rsidRPr="00EB2280">
              <w:rPr>
                <w:rFonts w:ascii="Verdana" w:hAnsi="Verdana" w:cs="Calibri"/>
                <w:sz w:val="16"/>
                <w:szCs w:val="16"/>
              </w:rPr>
              <w:t xml:space="preserve">Merzon </w:t>
            </w:r>
            <w:r w:rsidRPr="00EB2280">
              <w:rPr>
                <w:rFonts w:ascii="Verdana" w:hAnsi="Verdana" w:cs="Calibri"/>
                <w:i/>
                <w:sz w:val="16"/>
                <w:szCs w:val="16"/>
              </w:rPr>
              <w:t>et al.</w:t>
            </w:r>
            <w:r w:rsidRPr="00EB2280">
              <w:rPr>
                <w:rFonts w:ascii="Verdana" w:hAnsi="Verdana" w:cs="Calibri"/>
                <w:sz w:val="16"/>
                <w:szCs w:val="16"/>
              </w:rPr>
              <w:t xml:space="preserve"> </w:t>
            </w:r>
            <w:r w:rsidRPr="00EB2280">
              <w:rPr>
                <w:rFonts w:ascii="Verdana" w:hAnsi="Verdana" w:cs="Calibri"/>
                <w:color w:val="0070C0"/>
                <w:sz w:val="16"/>
                <w:szCs w:val="16"/>
              </w:rPr>
              <w:t>2020</w:t>
            </w:r>
          </w:p>
        </w:tc>
        <w:tc>
          <w:tcPr>
            <w:tcW w:w="2551" w:type="dxa"/>
          </w:tcPr>
          <w:p w14:paraId="20DF8BD1"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3B039FC0" w14:textId="77777777" w:rsidR="00715AD0" w:rsidRPr="00114D17" w:rsidRDefault="00715AD0" w:rsidP="00F85AC8">
            <w:pPr>
              <w:rPr>
                <w:rFonts w:ascii="Verdana" w:hAnsi="Verdana" w:cs="Calibri"/>
                <w:sz w:val="16"/>
                <w:szCs w:val="16"/>
              </w:rPr>
            </w:pPr>
            <w:r>
              <w:rPr>
                <w:rFonts w:ascii="Verdana" w:hAnsi="Verdana" w:cs="Calibri"/>
                <w:sz w:val="16"/>
                <w:szCs w:val="16"/>
              </w:rPr>
              <w:t>01-02-2020 – 30-06-2020</w:t>
            </w:r>
          </w:p>
        </w:tc>
        <w:tc>
          <w:tcPr>
            <w:tcW w:w="1134" w:type="dxa"/>
          </w:tcPr>
          <w:p w14:paraId="151465E4"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7EEF5FC9" w14:textId="77777777" w:rsidTr="00F85AC8">
        <w:tc>
          <w:tcPr>
            <w:tcW w:w="2552" w:type="dxa"/>
          </w:tcPr>
          <w:p w14:paraId="6562A39F" w14:textId="77777777" w:rsidR="00715AD0" w:rsidRPr="00EB2280" w:rsidRDefault="00715AD0" w:rsidP="00F85AC8">
            <w:pPr>
              <w:spacing w:line="360" w:lineRule="auto"/>
              <w:rPr>
                <w:rFonts w:ascii="Verdana" w:hAnsi="Verdana" w:cs="Calibri"/>
                <w:sz w:val="16"/>
                <w:szCs w:val="16"/>
              </w:rPr>
            </w:pPr>
            <w:r w:rsidRPr="00EB2280">
              <w:rPr>
                <w:rFonts w:ascii="Verdana" w:hAnsi="Verdana" w:cs="Calibri"/>
                <w:sz w:val="16"/>
                <w:szCs w:val="16"/>
              </w:rPr>
              <w:t xml:space="preserve">Merzon </w:t>
            </w:r>
            <w:r w:rsidRPr="00EB2280">
              <w:rPr>
                <w:rFonts w:ascii="Verdana" w:hAnsi="Verdana" w:cs="Calibri"/>
                <w:i/>
                <w:sz w:val="16"/>
                <w:szCs w:val="16"/>
              </w:rPr>
              <w:t>et al.</w:t>
            </w:r>
            <w:r w:rsidRPr="00EB2280">
              <w:rPr>
                <w:rFonts w:ascii="Verdana" w:hAnsi="Verdana" w:cs="Calibri"/>
                <w:sz w:val="16"/>
                <w:szCs w:val="16"/>
              </w:rPr>
              <w:t xml:space="preserve"> </w:t>
            </w:r>
            <w:r w:rsidRPr="00EB2280">
              <w:rPr>
                <w:rFonts w:ascii="Verdana" w:hAnsi="Verdana" w:cs="Calibri"/>
                <w:color w:val="0070C0"/>
                <w:sz w:val="16"/>
                <w:szCs w:val="16"/>
              </w:rPr>
              <w:t>2021</w:t>
            </w:r>
          </w:p>
        </w:tc>
        <w:tc>
          <w:tcPr>
            <w:tcW w:w="2551" w:type="dxa"/>
          </w:tcPr>
          <w:p w14:paraId="142BE979"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73A89135" w14:textId="77777777" w:rsidR="00715AD0" w:rsidRPr="00114D17" w:rsidRDefault="00715AD0" w:rsidP="00F85AC8">
            <w:pPr>
              <w:rPr>
                <w:rFonts w:ascii="Verdana" w:hAnsi="Verdana" w:cs="Calibri"/>
                <w:sz w:val="16"/>
                <w:szCs w:val="16"/>
              </w:rPr>
            </w:pPr>
            <w:r>
              <w:rPr>
                <w:rFonts w:ascii="Verdana" w:hAnsi="Verdana" w:cs="Calibri"/>
                <w:sz w:val="16"/>
                <w:szCs w:val="16"/>
              </w:rPr>
              <w:t>01-02-2020 – 30-04-2020</w:t>
            </w:r>
          </w:p>
        </w:tc>
        <w:tc>
          <w:tcPr>
            <w:tcW w:w="1134" w:type="dxa"/>
          </w:tcPr>
          <w:p w14:paraId="24D79EAF"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75A7D222" w14:textId="77777777" w:rsidTr="00F85AC8">
        <w:tc>
          <w:tcPr>
            <w:tcW w:w="2552" w:type="dxa"/>
          </w:tcPr>
          <w:p w14:paraId="403A9569" w14:textId="77777777" w:rsidR="00715AD0" w:rsidRPr="00EB2280" w:rsidRDefault="00715AD0" w:rsidP="00F85AC8">
            <w:pPr>
              <w:spacing w:line="360" w:lineRule="auto"/>
              <w:rPr>
                <w:rFonts w:ascii="Verdana" w:hAnsi="Verdana" w:cs="Calibri"/>
                <w:sz w:val="16"/>
                <w:szCs w:val="16"/>
              </w:rPr>
            </w:pPr>
            <w:r w:rsidRPr="00EB2280">
              <w:rPr>
                <w:rFonts w:ascii="Verdana" w:hAnsi="Verdana" w:cs="Calibri"/>
                <w:bCs/>
                <w:sz w:val="16"/>
                <w:szCs w:val="16"/>
                <w:lang w:val="nl-NL"/>
              </w:rPr>
              <w:t xml:space="preserve">Meinschmidt </w:t>
            </w:r>
            <w:r w:rsidRPr="00EB2280">
              <w:rPr>
                <w:rFonts w:ascii="Verdana" w:hAnsi="Verdana"/>
                <w:bCs/>
                <w:i/>
                <w:iCs/>
                <w:sz w:val="16"/>
                <w:szCs w:val="16"/>
              </w:rPr>
              <w:t xml:space="preserve">et al. </w:t>
            </w:r>
            <w:r w:rsidRPr="00EB2280">
              <w:rPr>
                <w:rFonts w:ascii="Verdana" w:hAnsi="Verdana"/>
                <w:bCs/>
                <w:color w:val="4472C4" w:themeColor="accent1"/>
                <w:sz w:val="16"/>
                <w:szCs w:val="16"/>
              </w:rPr>
              <w:t>2022</w:t>
            </w:r>
          </w:p>
        </w:tc>
        <w:tc>
          <w:tcPr>
            <w:tcW w:w="2551" w:type="dxa"/>
          </w:tcPr>
          <w:p w14:paraId="2282AC7F" w14:textId="77777777" w:rsidR="00715AD0" w:rsidRDefault="00715AD0" w:rsidP="00F85AC8">
            <w:pPr>
              <w:rPr>
                <w:rFonts w:ascii="Verdana" w:hAnsi="Verdana"/>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0A204554" w14:textId="77777777" w:rsidR="00715AD0" w:rsidRDefault="00715AD0" w:rsidP="00F85AC8">
            <w:pPr>
              <w:rPr>
                <w:rFonts w:ascii="Verdana" w:hAnsi="Verdana" w:cs="Calibri"/>
                <w:sz w:val="16"/>
                <w:szCs w:val="16"/>
              </w:rPr>
            </w:pPr>
            <w:r w:rsidRPr="00084696">
              <w:rPr>
                <w:rFonts w:ascii="Verdana" w:hAnsi="Verdana"/>
                <w:i/>
                <w:sz w:val="16"/>
                <w:szCs w:val="16"/>
              </w:rPr>
              <w:t>N</w:t>
            </w:r>
            <w:r>
              <w:rPr>
                <w:rFonts w:ascii="Verdana" w:hAnsi="Verdana"/>
                <w:i/>
                <w:sz w:val="16"/>
                <w:szCs w:val="16"/>
              </w:rPr>
              <w:t>ot known</w:t>
            </w:r>
          </w:p>
        </w:tc>
        <w:tc>
          <w:tcPr>
            <w:tcW w:w="1134" w:type="dxa"/>
          </w:tcPr>
          <w:p w14:paraId="13105C0B" w14:textId="77777777" w:rsidR="00715AD0" w:rsidRDefault="00715AD0" w:rsidP="00F85AC8">
            <w:pPr>
              <w:rPr>
                <w:rFonts w:ascii="Verdana" w:hAnsi="Verdana"/>
                <w:sz w:val="16"/>
                <w:szCs w:val="16"/>
              </w:rPr>
            </w:pPr>
            <w:r w:rsidRPr="00084696">
              <w:rPr>
                <w:rFonts w:ascii="Verdana" w:hAnsi="Verdana"/>
                <w:i/>
                <w:sz w:val="16"/>
                <w:szCs w:val="16"/>
              </w:rPr>
              <w:t>N</w:t>
            </w:r>
            <w:r>
              <w:rPr>
                <w:rFonts w:ascii="Verdana" w:hAnsi="Verdana"/>
                <w:i/>
                <w:sz w:val="16"/>
                <w:szCs w:val="16"/>
              </w:rPr>
              <w:t>ot known</w:t>
            </w:r>
          </w:p>
        </w:tc>
      </w:tr>
      <w:tr w:rsidR="00715AD0" w:rsidRPr="00114D17" w14:paraId="16FFCC4E" w14:textId="77777777" w:rsidTr="00F85AC8">
        <w:tc>
          <w:tcPr>
            <w:tcW w:w="2552" w:type="dxa"/>
          </w:tcPr>
          <w:p w14:paraId="44D85289" w14:textId="77777777" w:rsidR="00715AD0" w:rsidRPr="00EB2280" w:rsidRDefault="00715AD0" w:rsidP="00F85AC8">
            <w:pPr>
              <w:spacing w:line="360" w:lineRule="auto"/>
              <w:rPr>
                <w:rFonts w:ascii="Verdana" w:hAnsi="Verdana" w:cs="Calibri"/>
                <w:sz w:val="16"/>
                <w:szCs w:val="16"/>
              </w:rPr>
            </w:pPr>
            <w:r w:rsidRPr="00EB2280">
              <w:rPr>
                <w:rFonts w:ascii="Verdana" w:hAnsi="Verdana" w:cs="Calibri"/>
                <w:bCs/>
                <w:sz w:val="16"/>
                <w:szCs w:val="16"/>
              </w:rPr>
              <w:t xml:space="preserve">Musheyev </w:t>
            </w:r>
            <w:r w:rsidRPr="00EB2280">
              <w:rPr>
                <w:rFonts w:ascii="Verdana" w:hAnsi="Verdana"/>
                <w:bCs/>
                <w:i/>
                <w:iCs/>
                <w:sz w:val="16"/>
                <w:szCs w:val="16"/>
              </w:rPr>
              <w:t xml:space="preserve">et al. </w:t>
            </w:r>
            <w:r w:rsidRPr="00EB2280">
              <w:rPr>
                <w:rFonts w:ascii="Verdana" w:hAnsi="Verdana"/>
                <w:bCs/>
                <w:color w:val="4472C4" w:themeColor="accent1"/>
                <w:sz w:val="16"/>
                <w:szCs w:val="16"/>
              </w:rPr>
              <w:t>2021</w:t>
            </w:r>
          </w:p>
        </w:tc>
        <w:tc>
          <w:tcPr>
            <w:tcW w:w="2551" w:type="dxa"/>
          </w:tcPr>
          <w:p w14:paraId="39E3223E"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59A58182" w14:textId="77777777" w:rsidR="00715AD0" w:rsidRDefault="00715AD0" w:rsidP="00F85AC8">
            <w:pPr>
              <w:rPr>
                <w:rFonts w:ascii="Verdana" w:hAnsi="Verdana" w:cs="Calibri"/>
                <w:sz w:val="16"/>
                <w:szCs w:val="16"/>
              </w:rPr>
            </w:pPr>
            <w:r>
              <w:rPr>
                <w:rFonts w:ascii="Verdana" w:hAnsi="Verdana" w:cs="Calibri"/>
                <w:sz w:val="16"/>
                <w:szCs w:val="16"/>
              </w:rPr>
              <w:t>27-03-2020 – 11-08-2020</w:t>
            </w:r>
          </w:p>
        </w:tc>
        <w:tc>
          <w:tcPr>
            <w:tcW w:w="1134" w:type="dxa"/>
          </w:tcPr>
          <w:p w14:paraId="3D664207" w14:textId="77777777" w:rsidR="00715AD0" w:rsidRDefault="00715AD0" w:rsidP="00F85AC8">
            <w:pPr>
              <w:rPr>
                <w:rFonts w:ascii="Verdana" w:hAnsi="Verdana"/>
                <w:sz w:val="16"/>
                <w:szCs w:val="16"/>
              </w:rPr>
            </w:pPr>
            <w:r>
              <w:rPr>
                <w:rFonts w:ascii="Verdana" w:hAnsi="Verdana"/>
                <w:sz w:val="16"/>
                <w:szCs w:val="16"/>
              </w:rPr>
              <w:t>Wuhan</w:t>
            </w:r>
          </w:p>
        </w:tc>
      </w:tr>
      <w:tr w:rsidR="00715AD0" w:rsidRPr="00114D17" w14:paraId="18DB06B3" w14:textId="77777777" w:rsidTr="00F85AC8">
        <w:tc>
          <w:tcPr>
            <w:tcW w:w="2552" w:type="dxa"/>
          </w:tcPr>
          <w:p w14:paraId="6E4D83EE"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 xml:space="preserve">Nemani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r>
              <w:rPr>
                <w:rFonts w:ascii="Verdana" w:hAnsi="Verdana" w:cs="Calibri"/>
                <w:color w:val="0070C0"/>
                <w:sz w:val="16"/>
                <w:szCs w:val="16"/>
              </w:rPr>
              <w:t xml:space="preserve"> </w:t>
            </w:r>
            <w:r w:rsidRPr="00E9674E">
              <w:rPr>
                <w:rFonts w:ascii="Verdana" w:hAnsi="Verdana" w:cs="Calibri"/>
                <w:color w:val="000000" w:themeColor="text1"/>
                <w:sz w:val="16"/>
                <w:szCs w:val="16"/>
              </w:rPr>
              <w:t>(1)</w:t>
            </w:r>
          </w:p>
        </w:tc>
        <w:tc>
          <w:tcPr>
            <w:tcW w:w="2551" w:type="dxa"/>
          </w:tcPr>
          <w:p w14:paraId="2ECB391F" w14:textId="77777777" w:rsidR="00715AD0" w:rsidRPr="00114D17" w:rsidRDefault="00715AD0" w:rsidP="00F85AC8">
            <w:pPr>
              <w:rPr>
                <w:rFonts w:ascii="Verdana" w:hAnsi="Verdana" w:cs="Calibri"/>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DC27D0">
              <w:rPr>
                <w:rFonts w:ascii="Verdana" w:hAnsi="Verdana"/>
                <w:color w:val="538135" w:themeColor="accent6" w:themeShade="BF"/>
                <w:sz w:val="16"/>
                <w:szCs w:val="16"/>
              </w:rPr>
              <w:t>Y</w:t>
            </w:r>
            <w:r>
              <w:rPr>
                <w:rFonts w:ascii="Verdana" w:hAnsi="Verdana"/>
                <w:sz w:val="16"/>
                <w:szCs w:val="16"/>
              </w:rPr>
              <w:t>], 3 [</w:t>
            </w:r>
            <w:r w:rsidRPr="00DC27D0">
              <w:rPr>
                <w:rFonts w:ascii="Verdana" w:hAnsi="Verdana"/>
                <w:color w:val="538135" w:themeColor="accent6" w:themeShade="BF"/>
                <w:sz w:val="16"/>
                <w:szCs w:val="16"/>
              </w:rPr>
              <w:t>Y</w:t>
            </w:r>
            <w:r>
              <w:rPr>
                <w:rFonts w:ascii="Verdana" w:hAnsi="Verdana"/>
                <w:sz w:val="16"/>
                <w:szCs w:val="16"/>
              </w:rPr>
              <w:t>], 4 [</w:t>
            </w:r>
            <w:r w:rsidRPr="00A95F26">
              <w:rPr>
                <w:rFonts w:ascii="Verdana" w:hAnsi="Verdana"/>
                <w:color w:val="538135" w:themeColor="accent6" w:themeShade="BF"/>
                <w:sz w:val="16"/>
                <w:szCs w:val="16"/>
              </w:rPr>
              <w:t>Y</w:t>
            </w:r>
            <w:r>
              <w:rPr>
                <w:rFonts w:ascii="Verdana" w:hAnsi="Verdana"/>
                <w:sz w:val="16"/>
                <w:szCs w:val="16"/>
              </w:rPr>
              <w:t>]</w:t>
            </w:r>
          </w:p>
        </w:tc>
        <w:tc>
          <w:tcPr>
            <w:tcW w:w="2268" w:type="dxa"/>
          </w:tcPr>
          <w:p w14:paraId="455B373F" w14:textId="77777777" w:rsidR="00715AD0" w:rsidRPr="00114D17" w:rsidRDefault="00715AD0" w:rsidP="00F85AC8">
            <w:pPr>
              <w:rPr>
                <w:rFonts w:ascii="Verdana" w:hAnsi="Verdana" w:cs="Calibri"/>
                <w:sz w:val="16"/>
                <w:szCs w:val="16"/>
              </w:rPr>
            </w:pPr>
            <w:r>
              <w:rPr>
                <w:rFonts w:ascii="Verdana" w:hAnsi="Verdana" w:cs="Calibri"/>
                <w:sz w:val="16"/>
                <w:szCs w:val="16"/>
              </w:rPr>
              <w:t>03-03-2020 – 17-02-2021</w:t>
            </w:r>
          </w:p>
        </w:tc>
        <w:tc>
          <w:tcPr>
            <w:tcW w:w="1134" w:type="dxa"/>
          </w:tcPr>
          <w:p w14:paraId="576355AF" w14:textId="77777777" w:rsidR="00715AD0" w:rsidRPr="00114D17" w:rsidRDefault="00715AD0" w:rsidP="00F85AC8">
            <w:pPr>
              <w:rPr>
                <w:rFonts w:ascii="Verdana" w:hAnsi="Verdana" w:cs="Calibri"/>
                <w:sz w:val="16"/>
                <w:szCs w:val="16"/>
              </w:rPr>
            </w:pPr>
            <w:r>
              <w:rPr>
                <w:rFonts w:ascii="Verdana" w:hAnsi="Verdana"/>
                <w:sz w:val="16"/>
                <w:szCs w:val="16"/>
              </w:rPr>
              <w:t>Mix</w:t>
            </w:r>
          </w:p>
        </w:tc>
      </w:tr>
      <w:tr w:rsidR="00715AD0" w:rsidRPr="00114D17" w14:paraId="3711D863" w14:textId="77777777" w:rsidTr="00F85AC8">
        <w:tc>
          <w:tcPr>
            <w:tcW w:w="2552" w:type="dxa"/>
          </w:tcPr>
          <w:p w14:paraId="259CB8A0" w14:textId="77777777" w:rsidR="00715AD0" w:rsidRPr="00114D17" w:rsidRDefault="00715AD0" w:rsidP="00F85AC8">
            <w:pPr>
              <w:spacing w:line="360" w:lineRule="auto"/>
              <w:rPr>
                <w:rFonts w:ascii="Verdana" w:hAnsi="Verdana" w:cs="Calibri"/>
                <w:sz w:val="16"/>
                <w:szCs w:val="16"/>
              </w:rPr>
            </w:pPr>
            <w:r w:rsidRPr="009201A3">
              <w:rPr>
                <w:rFonts w:ascii="Verdana" w:hAnsi="Verdana"/>
                <w:bCs/>
                <w:sz w:val="16"/>
                <w:szCs w:val="16"/>
              </w:rPr>
              <w:t xml:space="preserve">Nemani </w:t>
            </w:r>
            <w:r w:rsidRPr="009201A3">
              <w:rPr>
                <w:rFonts w:ascii="Verdana" w:hAnsi="Verdana"/>
                <w:bCs/>
                <w:i/>
                <w:iCs/>
                <w:sz w:val="16"/>
                <w:szCs w:val="16"/>
              </w:rPr>
              <w:t xml:space="preserve">et al. </w:t>
            </w:r>
            <w:r w:rsidRPr="009201A3">
              <w:rPr>
                <w:rFonts w:ascii="Verdana" w:hAnsi="Verdana"/>
                <w:bCs/>
                <w:color w:val="4472C4" w:themeColor="accent1"/>
                <w:sz w:val="16"/>
                <w:szCs w:val="16"/>
              </w:rPr>
              <w:t>202</w:t>
            </w:r>
            <w:r>
              <w:rPr>
                <w:rFonts w:ascii="Verdana" w:hAnsi="Verdana"/>
                <w:bCs/>
                <w:color w:val="4472C4" w:themeColor="accent1"/>
                <w:sz w:val="16"/>
                <w:szCs w:val="16"/>
              </w:rPr>
              <w:t xml:space="preserve">1 </w:t>
            </w:r>
            <w:r w:rsidRPr="00E9674E">
              <w:rPr>
                <w:rFonts w:ascii="Verdana" w:hAnsi="Verdana" w:cs="Calibri"/>
                <w:color w:val="000000" w:themeColor="text1"/>
                <w:sz w:val="16"/>
                <w:szCs w:val="16"/>
              </w:rPr>
              <w:t>(</w:t>
            </w:r>
            <w:r>
              <w:rPr>
                <w:rFonts w:ascii="Verdana" w:hAnsi="Verdana" w:cs="Calibri"/>
                <w:color w:val="000000" w:themeColor="text1"/>
                <w:sz w:val="16"/>
                <w:szCs w:val="16"/>
              </w:rPr>
              <w:t>2</w:t>
            </w:r>
            <w:r w:rsidRPr="00E9674E">
              <w:rPr>
                <w:rFonts w:ascii="Verdana" w:hAnsi="Verdana" w:cs="Calibri"/>
                <w:color w:val="000000" w:themeColor="text1"/>
                <w:sz w:val="16"/>
                <w:szCs w:val="16"/>
              </w:rPr>
              <w:t>)</w:t>
            </w:r>
          </w:p>
        </w:tc>
        <w:tc>
          <w:tcPr>
            <w:tcW w:w="2551" w:type="dxa"/>
          </w:tcPr>
          <w:p w14:paraId="0863A36D"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71814325" w14:textId="77777777" w:rsidR="00715AD0" w:rsidRDefault="00715AD0" w:rsidP="00F85AC8">
            <w:pPr>
              <w:rPr>
                <w:rFonts w:ascii="Verdana" w:hAnsi="Verdana" w:cs="Calibri"/>
                <w:sz w:val="16"/>
                <w:szCs w:val="16"/>
              </w:rPr>
            </w:pPr>
            <w:r>
              <w:rPr>
                <w:rFonts w:ascii="Verdana" w:hAnsi="Verdana" w:cs="Calibri"/>
                <w:sz w:val="16"/>
                <w:szCs w:val="16"/>
              </w:rPr>
              <w:t>03-03-2020 – 15-07-2020</w:t>
            </w:r>
          </w:p>
        </w:tc>
        <w:tc>
          <w:tcPr>
            <w:tcW w:w="1134" w:type="dxa"/>
          </w:tcPr>
          <w:p w14:paraId="06F9C547" w14:textId="77777777" w:rsidR="00715AD0" w:rsidRDefault="00715AD0" w:rsidP="00F85AC8">
            <w:pPr>
              <w:rPr>
                <w:rFonts w:ascii="Verdana" w:hAnsi="Verdana"/>
                <w:sz w:val="16"/>
                <w:szCs w:val="16"/>
              </w:rPr>
            </w:pPr>
            <w:r>
              <w:rPr>
                <w:rFonts w:ascii="Verdana" w:hAnsi="Verdana"/>
                <w:sz w:val="16"/>
                <w:szCs w:val="16"/>
              </w:rPr>
              <w:t>Wuhan</w:t>
            </w:r>
          </w:p>
        </w:tc>
      </w:tr>
      <w:tr w:rsidR="00715AD0" w:rsidRPr="00114D17" w14:paraId="6EB940B7" w14:textId="77777777" w:rsidTr="00F85AC8">
        <w:tc>
          <w:tcPr>
            <w:tcW w:w="2552" w:type="dxa"/>
          </w:tcPr>
          <w:p w14:paraId="42A70C28" w14:textId="77777777" w:rsidR="00715AD0" w:rsidRPr="009201A3" w:rsidRDefault="00715AD0" w:rsidP="00F85AC8">
            <w:pPr>
              <w:spacing w:line="360" w:lineRule="auto"/>
              <w:rPr>
                <w:rFonts w:ascii="Verdana" w:hAnsi="Verdana"/>
                <w:bCs/>
                <w:sz w:val="16"/>
                <w:szCs w:val="16"/>
              </w:rPr>
            </w:pPr>
            <w:r>
              <w:rPr>
                <w:rFonts w:ascii="Verdana" w:hAnsi="Verdana"/>
                <w:bCs/>
                <w:sz w:val="16"/>
                <w:szCs w:val="16"/>
              </w:rPr>
              <w:t xml:space="preserve">Nilsson </w:t>
            </w:r>
            <w:r w:rsidRPr="00AD3B00">
              <w:rPr>
                <w:rFonts w:ascii="Verdana" w:hAnsi="Verdana"/>
                <w:bCs/>
                <w:i/>
                <w:iCs/>
                <w:sz w:val="16"/>
                <w:szCs w:val="16"/>
              </w:rPr>
              <w:t xml:space="preserve">et al. </w:t>
            </w:r>
            <w:r w:rsidRPr="00AD3B00">
              <w:rPr>
                <w:rFonts w:ascii="Verdana" w:hAnsi="Verdana"/>
                <w:bCs/>
                <w:color w:val="4472C4" w:themeColor="accent1"/>
                <w:sz w:val="16"/>
                <w:szCs w:val="16"/>
              </w:rPr>
              <w:t>2022</w:t>
            </w:r>
          </w:p>
        </w:tc>
        <w:tc>
          <w:tcPr>
            <w:tcW w:w="2551" w:type="dxa"/>
          </w:tcPr>
          <w:p w14:paraId="1D8A2B3B"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58A941F6" w14:textId="77777777" w:rsidR="00715AD0" w:rsidRDefault="00715AD0" w:rsidP="00F85AC8">
            <w:pPr>
              <w:rPr>
                <w:rFonts w:ascii="Verdana" w:hAnsi="Verdana" w:cs="Calibri"/>
                <w:sz w:val="16"/>
                <w:szCs w:val="16"/>
              </w:rPr>
            </w:pPr>
            <w:r>
              <w:rPr>
                <w:rFonts w:ascii="Verdana" w:hAnsi="Verdana" w:cs="Calibri"/>
                <w:sz w:val="16"/>
                <w:szCs w:val="16"/>
              </w:rPr>
              <w:t>27-02-2020 – 15-10-2021</w:t>
            </w:r>
          </w:p>
        </w:tc>
        <w:tc>
          <w:tcPr>
            <w:tcW w:w="1134" w:type="dxa"/>
          </w:tcPr>
          <w:p w14:paraId="705457CD" w14:textId="77777777" w:rsidR="00715AD0" w:rsidRDefault="00715AD0" w:rsidP="00F85AC8">
            <w:pPr>
              <w:rPr>
                <w:rFonts w:ascii="Verdana" w:hAnsi="Verdana"/>
                <w:sz w:val="16"/>
                <w:szCs w:val="16"/>
              </w:rPr>
            </w:pPr>
            <w:r>
              <w:rPr>
                <w:rFonts w:ascii="Verdana" w:hAnsi="Verdana"/>
                <w:sz w:val="16"/>
                <w:szCs w:val="16"/>
              </w:rPr>
              <w:t>Mix</w:t>
            </w:r>
          </w:p>
        </w:tc>
      </w:tr>
      <w:tr w:rsidR="00715AD0" w:rsidRPr="00114D17" w14:paraId="3B33A90A" w14:textId="77777777" w:rsidTr="00F85AC8">
        <w:tc>
          <w:tcPr>
            <w:tcW w:w="2552" w:type="dxa"/>
          </w:tcPr>
          <w:p w14:paraId="53F4A63D" w14:textId="77777777" w:rsidR="00715AD0" w:rsidRPr="009201A3" w:rsidRDefault="00715AD0" w:rsidP="00F85AC8">
            <w:pPr>
              <w:spacing w:line="360" w:lineRule="auto"/>
              <w:rPr>
                <w:rFonts w:ascii="Verdana" w:hAnsi="Verdana"/>
                <w:bCs/>
                <w:sz w:val="16"/>
                <w:szCs w:val="16"/>
              </w:rPr>
            </w:pPr>
            <w:r w:rsidRPr="009201A3">
              <w:rPr>
                <w:rFonts w:ascii="Verdana" w:hAnsi="Verdana"/>
                <w:bCs/>
                <w:sz w:val="16"/>
                <w:szCs w:val="16"/>
              </w:rPr>
              <w:t xml:space="preserve">Nishimi </w:t>
            </w:r>
            <w:r w:rsidRPr="009201A3">
              <w:rPr>
                <w:rFonts w:ascii="Verdana" w:hAnsi="Verdana"/>
                <w:bCs/>
                <w:i/>
                <w:iCs/>
                <w:sz w:val="16"/>
                <w:szCs w:val="16"/>
              </w:rPr>
              <w:t xml:space="preserve">et al. </w:t>
            </w:r>
            <w:r w:rsidRPr="009201A3">
              <w:rPr>
                <w:rFonts w:ascii="Verdana" w:hAnsi="Verdana"/>
                <w:bCs/>
                <w:color w:val="4472C4" w:themeColor="accent1"/>
                <w:sz w:val="16"/>
                <w:szCs w:val="16"/>
              </w:rPr>
              <w:t>202</w:t>
            </w:r>
            <w:r>
              <w:rPr>
                <w:rFonts w:ascii="Verdana" w:hAnsi="Verdana"/>
                <w:bCs/>
                <w:color w:val="4472C4" w:themeColor="accent1"/>
                <w:sz w:val="16"/>
                <w:szCs w:val="16"/>
              </w:rPr>
              <w:t>2</w:t>
            </w:r>
          </w:p>
        </w:tc>
        <w:tc>
          <w:tcPr>
            <w:tcW w:w="2551" w:type="dxa"/>
          </w:tcPr>
          <w:p w14:paraId="6B9A5271"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1A59A28D" w14:textId="77777777" w:rsidR="00715AD0" w:rsidRDefault="00715AD0" w:rsidP="00F85AC8">
            <w:pPr>
              <w:rPr>
                <w:rFonts w:ascii="Verdana" w:hAnsi="Verdana" w:cs="Calibri"/>
                <w:sz w:val="16"/>
                <w:szCs w:val="16"/>
              </w:rPr>
            </w:pPr>
            <w:r>
              <w:rPr>
                <w:rFonts w:ascii="Verdana" w:hAnsi="Verdana" w:cs="Calibri"/>
                <w:sz w:val="16"/>
                <w:szCs w:val="16"/>
              </w:rPr>
              <w:t>20-02-2020 – 16-11-2021</w:t>
            </w:r>
          </w:p>
        </w:tc>
        <w:tc>
          <w:tcPr>
            <w:tcW w:w="1134" w:type="dxa"/>
          </w:tcPr>
          <w:p w14:paraId="7BBDCB78" w14:textId="77777777" w:rsidR="00715AD0" w:rsidRDefault="00715AD0" w:rsidP="00F85AC8">
            <w:pPr>
              <w:rPr>
                <w:rFonts w:ascii="Verdana" w:hAnsi="Verdana"/>
                <w:sz w:val="16"/>
                <w:szCs w:val="16"/>
              </w:rPr>
            </w:pPr>
            <w:r>
              <w:rPr>
                <w:rFonts w:ascii="Verdana" w:hAnsi="Verdana"/>
                <w:sz w:val="16"/>
                <w:szCs w:val="16"/>
              </w:rPr>
              <w:t>Mix</w:t>
            </w:r>
          </w:p>
        </w:tc>
      </w:tr>
      <w:tr w:rsidR="00715AD0" w:rsidRPr="00114D17" w14:paraId="6569C309" w14:textId="77777777" w:rsidTr="00F85AC8">
        <w:tc>
          <w:tcPr>
            <w:tcW w:w="2552" w:type="dxa"/>
          </w:tcPr>
          <w:p w14:paraId="47E8B46E" w14:textId="77777777" w:rsidR="00715AD0" w:rsidRDefault="00715AD0" w:rsidP="00F85AC8">
            <w:pPr>
              <w:spacing w:line="360" w:lineRule="auto"/>
              <w:rPr>
                <w:rFonts w:ascii="Verdana" w:hAnsi="Verdana" w:cs="Calibri"/>
                <w:sz w:val="16"/>
                <w:szCs w:val="16"/>
              </w:rPr>
            </w:pPr>
            <w:r>
              <w:rPr>
                <w:rFonts w:ascii="Verdana" w:hAnsi="Verdana"/>
                <w:sz w:val="16"/>
                <w:szCs w:val="16"/>
              </w:rPr>
              <w:t>Orlando</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2551" w:type="dxa"/>
          </w:tcPr>
          <w:p w14:paraId="455ECAF5" w14:textId="77777777" w:rsidR="00715AD0" w:rsidRPr="006D61DD" w:rsidRDefault="00715AD0" w:rsidP="00F85AC8">
            <w:pPr>
              <w:rPr>
                <w:rFonts w:ascii="Verdana" w:hAnsi="Verdana"/>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609D0187" w14:textId="77777777" w:rsidR="00715AD0" w:rsidRPr="006D61DD" w:rsidRDefault="00715AD0" w:rsidP="00F85AC8">
            <w:pPr>
              <w:rPr>
                <w:rFonts w:ascii="Verdana" w:hAnsi="Verdana"/>
                <w:sz w:val="16"/>
                <w:szCs w:val="16"/>
              </w:rPr>
            </w:pPr>
            <w:r>
              <w:rPr>
                <w:rFonts w:ascii="Verdana" w:hAnsi="Verdana"/>
                <w:sz w:val="16"/>
                <w:szCs w:val="16"/>
              </w:rPr>
              <w:t>Prior to 10-06-2020</w:t>
            </w:r>
          </w:p>
        </w:tc>
        <w:tc>
          <w:tcPr>
            <w:tcW w:w="1134" w:type="dxa"/>
          </w:tcPr>
          <w:p w14:paraId="025080CC" w14:textId="77777777" w:rsidR="00715AD0" w:rsidRPr="006D61DD" w:rsidRDefault="00715AD0" w:rsidP="00F85AC8">
            <w:pPr>
              <w:rPr>
                <w:rFonts w:ascii="Verdana" w:hAnsi="Verdana"/>
                <w:sz w:val="16"/>
                <w:szCs w:val="16"/>
              </w:rPr>
            </w:pPr>
            <w:r>
              <w:rPr>
                <w:rFonts w:ascii="Verdana" w:hAnsi="Verdana"/>
                <w:sz w:val="16"/>
                <w:szCs w:val="16"/>
              </w:rPr>
              <w:t>Wuhan</w:t>
            </w:r>
          </w:p>
        </w:tc>
      </w:tr>
      <w:tr w:rsidR="00715AD0" w:rsidRPr="00114D17" w14:paraId="2645544E" w14:textId="77777777" w:rsidTr="00F85AC8">
        <w:tc>
          <w:tcPr>
            <w:tcW w:w="2552" w:type="dxa"/>
          </w:tcPr>
          <w:p w14:paraId="256C2191" w14:textId="77777777" w:rsidR="00715AD0" w:rsidRDefault="00715AD0" w:rsidP="00F85AC8">
            <w:pPr>
              <w:spacing w:line="360" w:lineRule="auto"/>
              <w:rPr>
                <w:rFonts w:ascii="Verdana" w:hAnsi="Verdana" w:cs="Calibri"/>
                <w:sz w:val="16"/>
                <w:szCs w:val="16"/>
              </w:rPr>
            </w:pPr>
            <w:r w:rsidRPr="000D5E72">
              <w:rPr>
                <w:rFonts w:ascii="Verdana" w:hAnsi="Verdana" w:cs="Calibri"/>
                <w:bCs/>
                <w:sz w:val="16"/>
                <w:szCs w:val="16"/>
              </w:rPr>
              <w:t xml:space="preserve">Pavarin </w:t>
            </w:r>
            <w:r w:rsidRPr="000D5E72">
              <w:rPr>
                <w:rFonts w:ascii="Verdana" w:hAnsi="Verdana" w:cs="Calibri"/>
                <w:bCs/>
                <w:i/>
                <w:iCs/>
                <w:sz w:val="16"/>
                <w:szCs w:val="16"/>
              </w:rPr>
              <w:t xml:space="preserve">et al. </w:t>
            </w:r>
            <w:r w:rsidRPr="000D5E72">
              <w:rPr>
                <w:rFonts w:ascii="Verdana" w:hAnsi="Verdana"/>
                <w:bCs/>
                <w:color w:val="4472C4" w:themeColor="accent1"/>
                <w:sz w:val="16"/>
                <w:szCs w:val="16"/>
              </w:rPr>
              <w:t>2022</w:t>
            </w:r>
          </w:p>
        </w:tc>
        <w:tc>
          <w:tcPr>
            <w:tcW w:w="2551" w:type="dxa"/>
          </w:tcPr>
          <w:p w14:paraId="4050745E"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698D18EE" w14:textId="77777777" w:rsidR="00715AD0" w:rsidRDefault="00715AD0" w:rsidP="00F85AC8">
            <w:pPr>
              <w:rPr>
                <w:rFonts w:ascii="Verdana" w:hAnsi="Verdana" w:cs="Calibri"/>
                <w:sz w:val="16"/>
                <w:szCs w:val="16"/>
              </w:rPr>
            </w:pPr>
            <w:r>
              <w:rPr>
                <w:rFonts w:ascii="Verdana" w:hAnsi="Verdana" w:cs="Calibri"/>
                <w:sz w:val="16"/>
                <w:szCs w:val="16"/>
              </w:rPr>
              <w:t>01-01-2020 – 30-12-2020</w:t>
            </w:r>
          </w:p>
        </w:tc>
        <w:tc>
          <w:tcPr>
            <w:tcW w:w="1134" w:type="dxa"/>
          </w:tcPr>
          <w:p w14:paraId="65025A0B" w14:textId="77777777" w:rsidR="00715AD0" w:rsidRDefault="00715AD0" w:rsidP="00F85AC8">
            <w:pPr>
              <w:rPr>
                <w:rFonts w:ascii="Verdana" w:hAnsi="Verdana"/>
                <w:sz w:val="16"/>
                <w:szCs w:val="16"/>
              </w:rPr>
            </w:pPr>
            <w:r>
              <w:rPr>
                <w:rFonts w:ascii="Verdana" w:hAnsi="Verdana"/>
                <w:sz w:val="16"/>
                <w:szCs w:val="16"/>
              </w:rPr>
              <w:t>Wuhan</w:t>
            </w:r>
          </w:p>
        </w:tc>
      </w:tr>
      <w:tr w:rsidR="00715AD0" w:rsidRPr="00114D17" w14:paraId="69387915" w14:textId="77777777" w:rsidTr="00F85AC8">
        <w:tc>
          <w:tcPr>
            <w:tcW w:w="2552" w:type="dxa"/>
          </w:tcPr>
          <w:p w14:paraId="4CBFF4EC" w14:textId="77777777" w:rsidR="00715AD0" w:rsidRPr="00114D17" w:rsidRDefault="00715AD0" w:rsidP="00F85AC8">
            <w:pPr>
              <w:spacing w:line="360" w:lineRule="auto"/>
              <w:rPr>
                <w:rFonts w:ascii="Verdana" w:hAnsi="Verdana" w:cs="Calibri"/>
                <w:sz w:val="16"/>
                <w:szCs w:val="16"/>
              </w:rPr>
            </w:pPr>
            <w:r>
              <w:rPr>
                <w:rFonts w:ascii="Verdana" w:hAnsi="Verdana" w:cs="Calibri"/>
                <w:sz w:val="16"/>
                <w:szCs w:val="16"/>
              </w:rPr>
              <w:t xml:space="preserve">Poblador-Plou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2551" w:type="dxa"/>
          </w:tcPr>
          <w:p w14:paraId="7B23F199" w14:textId="77777777" w:rsidR="00715AD0" w:rsidRPr="006D61DD" w:rsidRDefault="00715AD0" w:rsidP="00F85AC8">
            <w:pPr>
              <w:rPr>
                <w:rFonts w:ascii="Verdana" w:hAnsi="Verdana"/>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DC27D0">
              <w:rPr>
                <w:rFonts w:ascii="Verdana" w:hAnsi="Verdana"/>
                <w:color w:val="538135" w:themeColor="accent6" w:themeShade="BF"/>
                <w:sz w:val="16"/>
                <w:szCs w:val="16"/>
              </w:rPr>
              <w:t>Y</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A95F26">
              <w:rPr>
                <w:rFonts w:ascii="Verdana" w:hAnsi="Verdana"/>
                <w:color w:val="538135" w:themeColor="accent6" w:themeShade="BF"/>
                <w:sz w:val="16"/>
                <w:szCs w:val="16"/>
              </w:rPr>
              <w:t>Y</w:t>
            </w:r>
            <w:r>
              <w:rPr>
                <w:rFonts w:ascii="Verdana" w:hAnsi="Verdana"/>
                <w:sz w:val="16"/>
                <w:szCs w:val="16"/>
              </w:rPr>
              <w:t>]</w:t>
            </w:r>
          </w:p>
        </w:tc>
        <w:tc>
          <w:tcPr>
            <w:tcW w:w="2268" w:type="dxa"/>
          </w:tcPr>
          <w:p w14:paraId="2CF8820E" w14:textId="77777777" w:rsidR="00715AD0" w:rsidRPr="006D61DD" w:rsidRDefault="00715AD0" w:rsidP="00F85AC8">
            <w:pPr>
              <w:rPr>
                <w:rFonts w:ascii="Verdana" w:hAnsi="Verdana"/>
                <w:sz w:val="16"/>
                <w:szCs w:val="16"/>
              </w:rPr>
            </w:pPr>
            <w:r>
              <w:rPr>
                <w:rFonts w:ascii="Verdana" w:hAnsi="Verdana" w:cs="Calibri"/>
                <w:sz w:val="16"/>
                <w:szCs w:val="16"/>
              </w:rPr>
              <w:t>04-03-2020 – 17-04-2020</w:t>
            </w:r>
          </w:p>
        </w:tc>
        <w:tc>
          <w:tcPr>
            <w:tcW w:w="1134" w:type="dxa"/>
          </w:tcPr>
          <w:p w14:paraId="54A21625" w14:textId="77777777" w:rsidR="00715AD0" w:rsidRPr="006D61DD" w:rsidRDefault="00715AD0" w:rsidP="00F85AC8">
            <w:pPr>
              <w:rPr>
                <w:rFonts w:ascii="Verdana" w:hAnsi="Verdana"/>
                <w:sz w:val="16"/>
                <w:szCs w:val="16"/>
              </w:rPr>
            </w:pPr>
            <w:r>
              <w:rPr>
                <w:rFonts w:ascii="Verdana" w:hAnsi="Verdana"/>
                <w:sz w:val="16"/>
                <w:szCs w:val="16"/>
              </w:rPr>
              <w:t>Wuhan</w:t>
            </w:r>
          </w:p>
        </w:tc>
      </w:tr>
      <w:tr w:rsidR="00715AD0" w:rsidRPr="00114D17" w14:paraId="3EA6CC6F" w14:textId="77777777" w:rsidTr="00F85AC8">
        <w:tc>
          <w:tcPr>
            <w:tcW w:w="2552" w:type="dxa"/>
          </w:tcPr>
          <w:p w14:paraId="368A0D32" w14:textId="77777777" w:rsidR="00715AD0" w:rsidRDefault="00715AD0" w:rsidP="00F85AC8">
            <w:pPr>
              <w:spacing w:line="360" w:lineRule="auto"/>
              <w:rPr>
                <w:rFonts w:ascii="Verdana" w:hAnsi="Verdana" w:cs="Calibri"/>
                <w:sz w:val="16"/>
                <w:szCs w:val="16"/>
              </w:rPr>
            </w:pPr>
            <w:r w:rsidRPr="000B2103">
              <w:rPr>
                <w:rFonts w:ascii="Verdana" w:hAnsi="Verdana"/>
                <w:bCs/>
                <w:sz w:val="16"/>
                <w:szCs w:val="16"/>
              </w:rPr>
              <w:t xml:space="preserve">Qeadan </w:t>
            </w:r>
            <w:r w:rsidRPr="000B2103">
              <w:rPr>
                <w:rFonts w:ascii="Verdana" w:hAnsi="Verdana"/>
                <w:bCs/>
                <w:i/>
                <w:iCs/>
                <w:sz w:val="16"/>
                <w:szCs w:val="16"/>
              </w:rPr>
              <w:t xml:space="preserve">et al. </w:t>
            </w:r>
            <w:r w:rsidRPr="000B2103">
              <w:rPr>
                <w:rFonts w:ascii="Verdana" w:hAnsi="Verdana"/>
                <w:bCs/>
                <w:color w:val="4472C4" w:themeColor="accent1"/>
                <w:sz w:val="16"/>
                <w:szCs w:val="16"/>
              </w:rPr>
              <w:t>2021</w:t>
            </w:r>
          </w:p>
        </w:tc>
        <w:tc>
          <w:tcPr>
            <w:tcW w:w="2551" w:type="dxa"/>
          </w:tcPr>
          <w:p w14:paraId="69290696"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65EE9702" w14:textId="77777777" w:rsidR="00715AD0" w:rsidRDefault="00715AD0" w:rsidP="00F85AC8">
            <w:pPr>
              <w:rPr>
                <w:rFonts w:ascii="Verdana" w:hAnsi="Verdana" w:cs="Calibri"/>
                <w:sz w:val="16"/>
                <w:szCs w:val="16"/>
              </w:rPr>
            </w:pPr>
            <w:r>
              <w:rPr>
                <w:rFonts w:ascii="Verdana" w:hAnsi="Verdana" w:cs="Calibri"/>
                <w:sz w:val="16"/>
                <w:szCs w:val="16"/>
              </w:rPr>
              <w:t>01-01-2020 – 30-06-2020</w:t>
            </w:r>
          </w:p>
        </w:tc>
        <w:tc>
          <w:tcPr>
            <w:tcW w:w="1134" w:type="dxa"/>
          </w:tcPr>
          <w:p w14:paraId="0D2424DC" w14:textId="77777777" w:rsidR="00715AD0" w:rsidRDefault="00715AD0" w:rsidP="00F85AC8">
            <w:pPr>
              <w:rPr>
                <w:rFonts w:ascii="Verdana" w:hAnsi="Verdana"/>
                <w:sz w:val="16"/>
                <w:szCs w:val="16"/>
              </w:rPr>
            </w:pPr>
            <w:r>
              <w:rPr>
                <w:rFonts w:ascii="Verdana" w:hAnsi="Verdana"/>
                <w:sz w:val="16"/>
                <w:szCs w:val="16"/>
              </w:rPr>
              <w:t>Wuhan</w:t>
            </w:r>
          </w:p>
        </w:tc>
      </w:tr>
      <w:tr w:rsidR="00715AD0" w:rsidRPr="00114D17" w14:paraId="051F8829" w14:textId="77777777" w:rsidTr="00F85AC8">
        <w:tc>
          <w:tcPr>
            <w:tcW w:w="2552" w:type="dxa"/>
          </w:tcPr>
          <w:p w14:paraId="1FFDA73A" w14:textId="77777777" w:rsidR="00715AD0" w:rsidRDefault="00715AD0" w:rsidP="00F85AC8">
            <w:pPr>
              <w:spacing w:line="360" w:lineRule="auto"/>
              <w:rPr>
                <w:rFonts w:ascii="Verdana" w:hAnsi="Verdana" w:cs="Calibri"/>
                <w:sz w:val="16"/>
                <w:szCs w:val="16"/>
              </w:rPr>
            </w:pPr>
            <w:r>
              <w:rPr>
                <w:rFonts w:ascii="Verdana" w:hAnsi="Verdana" w:cs="Calibri"/>
                <w:sz w:val="16"/>
                <w:szCs w:val="16"/>
              </w:rPr>
              <w:t xml:space="preserve">Rodríguez-M.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0</w:t>
            </w:r>
          </w:p>
        </w:tc>
        <w:tc>
          <w:tcPr>
            <w:tcW w:w="2551" w:type="dxa"/>
          </w:tcPr>
          <w:p w14:paraId="61051AEF" w14:textId="77777777" w:rsidR="00715AD0" w:rsidRPr="006D61DD" w:rsidRDefault="00715AD0" w:rsidP="00F85AC8">
            <w:pPr>
              <w:rPr>
                <w:rFonts w:ascii="Verdana" w:hAnsi="Verdana"/>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1BE72BE0" w14:textId="77777777" w:rsidR="00715AD0" w:rsidRPr="006D61DD" w:rsidRDefault="00715AD0" w:rsidP="00F85AC8">
            <w:pPr>
              <w:rPr>
                <w:rFonts w:ascii="Verdana" w:hAnsi="Verdana"/>
                <w:sz w:val="16"/>
                <w:szCs w:val="16"/>
              </w:rPr>
            </w:pPr>
            <w:r>
              <w:rPr>
                <w:rFonts w:ascii="Verdana" w:hAnsi="Verdana" w:cs="Calibri"/>
                <w:sz w:val="16"/>
                <w:szCs w:val="16"/>
              </w:rPr>
              <w:t>12-03-2020 – 02-05-2020</w:t>
            </w:r>
          </w:p>
        </w:tc>
        <w:tc>
          <w:tcPr>
            <w:tcW w:w="1134" w:type="dxa"/>
          </w:tcPr>
          <w:p w14:paraId="0E8AFD2E" w14:textId="77777777" w:rsidR="00715AD0" w:rsidRPr="006D61DD" w:rsidRDefault="00715AD0" w:rsidP="00F85AC8">
            <w:pPr>
              <w:rPr>
                <w:rFonts w:ascii="Verdana" w:hAnsi="Verdana"/>
                <w:sz w:val="16"/>
                <w:szCs w:val="16"/>
              </w:rPr>
            </w:pPr>
            <w:r>
              <w:rPr>
                <w:rFonts w:ascii="Verdana" w:hAnsi="Verdana"/>
                <w:sz w:val="16"/>
                <w:szCs w:val="16"/>
              </w:rPr>
              <w:t>Wuhan</w:t>
            </w:r>
          </w:p>
        </w:tc>
      </w:tr>
      <w:tr w:rsidR="00715AD0" w:rsidRPr="00114D17" w14:paraId="0A2C2B22" w14:textId="77777777" w:rsidTr="00F85AC8">
        <w:tc>
          <w:tcPr>
            <w:tcW w:w="2552" w:type="dxa"/>
          </w:tcPr>
          <w:p w14:paraId="25B73415" w14:textId="77777777" w:rsidR="00715AD0" w:rsidRDefault="00715AD0" w:rsidP="00F85AC8">
            <w:pPr>
              <w:spacing w:line="360" w:lineRule="auto"/>
              <w:rPr>
                <w:rFonts w:ascii="Verdana" w:hAnsi="Verdana" w:cs="Calibri"/>
                <w:sz w:val="16"/>
                <w:szCs w:val="16"/>
              </w:rPr>
            </w:pPr>
            <w:r>
              <w:rPr>
                <w:rFonts w:ascii="Verdana" w:hAnsi="Verdana" w:cs="Calibri"/>
                <w:sz w:val="16"/>
                <w:szCs w:val="16"/>
              </w:rPr>
              <w:t xml:space="preserve">Salvatore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1</w:t>
            </w:r>
          </w:p>
        </w:tc>
        <w:tc>
          <w:tcPr>
            <w:tcW w:w="2551" w:type="dxa"/>
          </w:tcPr>
          <w:p w14:paraId="0055E366" w14:textId="77777777" w:rsidR="00715AD0" w:rsidRPr="006D61DD" w:rsidRDefault="00715AD0" w:rsidP="00F85AC8">
            <w:pPr>
              <w:rPr>
                <w:rFonts w:ascii="Verdana" w:hAnsi="Verdana"/>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7A016464" w14:textId="77777777" w:rsidR="00715AD0" w:rsidRPr="006D61DD" w:rsidRDefault="00715AD0" w:rsidP="00F85AC8">
            <w:pPr>
              <w:rPr>
                <w:rFonts w:ascii="Verdana" w:hAnsi="Verdana"/>
                <w:sz w:val="16"/>
                <w:szCs w:val="16"/>
              </w:rPr>
            </w:pPr>
            <w:r>
              <w:rPr>
                <w:rFonts w:ascii="Verdana" w:hAnsi="Verdana" w:cs="Calibri"/>
                <w:sz w:val="16"/>
                <w:szCs w:val="16"/>
              </w:rPr>
              <w:t>10-03-2020 – 02-10-2020</w:t>
            </w:r>
          </w:p>
        </w:tc>
        <w:tc>
          <w:tcPr>
            <w:tcW w:w="1134" w:type="dxa"/>
          </w:tcPr>
          <w:p w14:paraId="22755435" w14:textId="77777777" w:rsidR="00715AD0" w:rsidRPr="006D61DD" w:rsidRDefault="00715AD0" w:rsidP="00F85AC8">
            <w:pPr>
              <w:rPr>
                <w:rFonts w:ascii="Verdana" w:hAnsi="Verdana"/>
                <w:sz w:val="16"/>
                <w:szCs w:val="16"/>
              </w:rPr>
            </w:pPr>
            <w:r>
              <w:rPr>
                <w:rFonts w:ascii="Verdana" w:hAnsi="Verdana"/>
                <w:sz w:val="16"/>
                <w:szCs w:val="16"/>
              </w:rPr>
              <w:t>Wuhan</w:t>
            </w:r>
          </w:p>
        </w:tc>
      </w:tr>
      <w:tr w:rsidR="00715AD0" w:rsidRPr="00114D17" w14:paraId="6D095B21" w14:textId="77777777" w:rsidTr="00F85AC8">
        <w:tc>
          <w:tcPr>
            <w:tcW w:w="2552" w:type="dxa"/>
          </w:tcPr>
          <w:p w14:paraId="5B7F5B77" w14:textId="77777777" w:rsidR="00715AD0" w:rsidRDefault="00715AD0" w:rsidP="00F85AC8">
            <w:pPr>
              <w:spacing w:line="360" w:lineRule="auto"/>
              <w:rPr>
                <w:rFonts w:ascii="Verdana" w:hAnsi="Verdana" w:cs="Calibri"/>
                <w:sz w:val="16"/>
                <w:szCs w:val="16"/>
              </w:rPr>
            </w:pPr>
            <w:r>
              <w:rPr>
                <w:rFonts w:ascii="Verdana" w:hAnsi="Verdana" w:cs="Calibri"/>
                <w:sz w:val="16"/>
                <w:szCs w:val="16"/>
              </w:rPr>
              <w:t xml:space="preserve">Sisó-Almirall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0</w:t>
            </w:r>
          </w:p>
        </w:tc>
        <w:tc>
          <w:tcPr>
            <w:tcW w:w="2551" w:type="dxa"/>
          </w:tcPr>
          <w:p w14:paraId="3FE4D333" w14:textId="77777777" w:rsidR="00715AD0" w:rsidRPr="006D61DD" w:rsidRDefault="00715AD0" w:rsidP="00F85AC8">
            <w:pPr>
              <w:rPr>
                <w:rFonts w:ascii="Verdana" w:hAnsi="Verdana"/>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A95F26">
              <w:rPr>
                <w:rFonts w:ascii="Verdana" w:hAnsi="Verdana"/>
                <w:color w:val="538135" w:themeColor="accent6" w:themeShade="BF"/>
                <w:sz w:val="16"/>
                <w:szCs w:val="16"/>
              </w:rPr>
              <w:t>Y</w:t>
            </w:r>
            <w:r>
              <w:rPr>
                <w:rFonts w:ascii="Verdana" w:hAnsi="Verdana"/>
                <w:sz w:val="16"/>
                <w:szCs w:val="16"/>
              </w:rPr>
              <w:t>]</w:t>
            </w:r>
          </w:p>
        </w:tc>
        <w:tc>
          <w:tcPr>
            <w:tcW w:w="2268" w:type="dxa"/>
          </w:tcPr>
          <w:p w14:paraId="488725BE" w14:textId="77777777" w:rsidR="00715AD0" w:rsidRPr="006D61DD" w:rsidRDefault="00715AD0" w:rsidP="00F85AC8">
            <w:pPr>
              <w:rPr>
                <w:rFonts w:ascii="Verdana" w:hAnsi="Verdana"/>
                <w:sz w:val="16"/>
                <w:szCs w:val="16"/>
              </w:rPr>
            </w:pPr>
            <w:r>
              <w:rPr>
                <w:rFonts w:ascii="Verdana" w:hAnsi="Verdana" w:cs="Calibri"/>
                <w:sz w:val="16"/>
                <w:szCs w:val="16"/>
              </w:rPr>
              <w:t>29-02-2020 – 04-04-2020</w:t>
            </w:r>
          </w:p>
        </w:tc>
        <w:tc>
          <w:tcPr>
            <w:tcW w:w="1134" w:type="dxa"/>
          </w:tcPr>
          <w:p w14:paraId="03BFB82D" w14:textId="77777777" w:rsidR="00715AD0" w:rsidRPr="006D61DD" w:rsidRDefault="00715AD0" w:rsidP="00F85AC8">
            <w:pPr>
              <w:rPr>
                <w:rFonts w:ascii="Verdana" w:hAnsi="Verdana"/>
                <w:sz w:val="16"/>
                <w:szCs w:val="16"/>
              </w:rPr>
            </w:pPr>
            <w:r>
              <w:rPr>
                <w:rFonts w:ascii="Verdana" w:hAnsi="Verdana"/>
                <w:sz w:val="16"/>
                <w:szCs w:val="16"/>
              </w:rPr>
              <w:t>Wuhan</w:t>
            </w:r>
          </w:p>
        </w:tc>
      </w:tr>
      <w:tr w:rsidR="00715AD0" w:rsidRPr="00114D17" w14:paraId="392907F0" w14:textId="77777777" w:rsidTr="00F85AC8">
        <w:tc>
          <w:tcPr>
            <w:tcW w:w="2552" w:type="dxa"/>
          </w:tcPr>
          <w:p w14:paraId="1AF9F774" w14:textId="77777777" w:rsidR="00715AD0" w:rsidRPr="00114D17" w:rsidRDefault="00715AD0" w:rsidP="00F85AC8">
            <w:pPr>
              <w:spacing w:line="360" w:lineRule="auto"/>
              <w:rPr>
                <w:rFonts w:ascii="Verdana" w:hAnsi="Verdana" w:cs="Calibri"/>
                <w:sz w:val="16"/>
                <w:szCs w:val="16"/>
              </w:rPr>
            </w:pPr>
            <w:r>
              <w:rPr>
                <w:rFonts w:ascii="Verdana" w:hAnsi="Verdana"/>
                <w:sz w:val="16"/>
                <w:szCs w:val="16"/>
              </w:rPr>
              <w:t>Tang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2551" w:type="dxa"/>
          </w:tcPr>
          <w:p w14:paraId="0296D75D" w14:textId="77777777" w:rsidR="00715AD0" w:rsidRPr="006D61DD" w:rsidRDefault="00715AD0" w:rsidP="00F85AC8">
            <w:pPr>
              <w:rPr>
                <w:rFonts w:ascii="Verdana" w:hAnsi="Verdana"/>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6FD0C36E" w14:textId="77777777" w:rsidR="00715AD0" w:rsidRPr="006D61DD" w:rsidRDefault="00715AD0" w:rsidP="00F85AC8">
            <w:pPr>
              <w:rPr>
                <w:rFonts w:ascii="Verdana" w:hAnsi="Verdana"/>
                <w:sz w:val="16"/>
                <w:szCs w:val="16"/>
              </w:rPr>
            </w:pPr>
            <w:r>
              <w:rPr>
                <w:rFonts w:ascii="Verdana" w:hAnsi="Verdana" w:cs="Calibri"/>
                <w:sz w:val="16"/>
                <w:szCs w:val="16"/>
              </w:rPr>
              <w:t>01-02-2020 – 12-06-2020</w:t>
            </w:r>
          </w:p>
        </w:tc>
        <w:tc>
          <w:tcPr>
            <w:tcW w:w="1134" w:type="dxa"/>
          </w:tcPr>
          <w:p w14:paraId="36E63917" w14:textId="77777777" w:rsidR="00715AD0" w:rsidRPr="006D61DD" w:rsidRDefault="00715AD0" w:rsidP="00F85AC8">
            <w:pPr>
              <w:rPr>
                <w:rFonts w:ascii="Verdana" w:hAnsi="Verdana"/>
                <w:sz w:val="16"/>
                <w:szCs w:val="16"/>
              </w:rPr>
            </w:pPr>
            <w:r>
              <w:rPr>
                <w:rFonts w:ascii="Verdana" w:hAnsi="Verdana"/>
                <w:sz w:val="16"/>
                <w:szCs w:val="16"/>
              </w:rPr>
              <w:t>Wuhan</w:t>
            </w:r>
          </w:p>
        </w:tc>
      </w:tr>
      <w:tr w:rsidR="00715AD0" w:rsidRPr="00114D17" w14:paraId="4968B7C4" w14:textId="77777777" w:rsidTr="00F85AC8">
        <w:tc>
          <w:tcPr>
            <w:tcW w:w="2552" w:type="dxa"/>
          </w:tcPr>
          <w:p w14:paraId="76226132"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 xml:space="preserve">Taquet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 xml:space="preserve">2021 </w:t>
            </w:r>
          </w:p>
        </w:tc>
        <w:tc>
          <w:tcPr>
            <w:tcW w:w="2551" w:type="dxa"/>
          </w:tcPr>
          <w:p w14:paraId="1FF7A14B" w14:textId="77777777" w:rsidR="00715AD0" w:rsidRPr="00C36E11" w:rsidRDefault="00715AD0" w:rsidP="00F85AC8">
            <w:pPr>
              <w:rPr>
                <w:rFonts w:ascii="Verdana" w:hAnsi="Verdana" w:cs="Calibri"/>
                <w:b/>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DC27D0">
              <w:rPr>
                <w:rFonts w:ascii="Verdana" w:hAnsi="Verdana"/>
                <w:color w:val="538135" w:themeColor="accent6" w:themeShade="BF"/>
                <w:sz w:val="16"/>
                <w:szCs w:val="16"/>
              </w:rPr>
              <w:t>Y</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79F383E6" w14:textId="77777777" w:rsidR="00715AD0" w:rsidRPr="00C36E11" w:rsidRDefault="00715AD0" w:rsidP="00F85AC8">
            <w:pPr>
              <w:rPr>
                <w:rFonts w:ascii="Verdana" w:hAnsi="Verdana" w:cs="Calibri"/>
                <w:b/>
                <w:sz w:val="16"/>
                <w:szCs w:val="16"/>
              </w:rPr>
            </w:pPr>
            <w:r>
              <w:rPr>
                <w:rFonts w:ascii="Verdana" w:hAnsi="Verdana" w:cs="Calibri"/>
                <w:sz w:val="16"/>
                <w:szCs w:val="16"/>
              </w:rPr>
              <w:t>01-03-2020 – 01-06-2020</w:t>
            </w:r>
          </w:p>
        </w:tc>
        <w:tc>
          <w:tcPr>
            <w:tcW w:w="1134" w:type="dxa"/>
          </w:tcPr>
          <w:p w14:paraId="0E17FD9A" w14:textId="77777777" w:rsidR="00715AD0" w:rsidRPr="00C36E11" w:rsidRDefault="00715AD0" w:rsidP="00F85AC8">
            <w:pPr>
              <w:rPr>
                <w:rFonts w:ascii="Verdana" w:hAnsi="Verdana" w:cs="Calibri"/>
                <w:b/>
                <w:sz w:val="16"/>
                <w:szCs w:val="16"/>
              </w:rPr>
            </w:pPr>
            <w:r>
              <w:rPr>
                <w:rFonts w:ascii="Verdana" w:hAnsi="Verdana"/>
                <w:sz w:val="16"/>
                <w:szCs w:val="16"/>
              </w:rPr>
              <w:t>Wuhan</w:t>
            </w:r>
          </w:p>
        </w:tc>
      </w:tr>
      <w:tr w:rsidR="00715AD0" w:rsidRPr="00114D17" w14:paraId="416435D2" w14:textId="77777777" w:rsidTr="00F85AC8">
        <w:tc>
          <w:tcPr>
            <w:tcW w:w="2552" w:type="dxa"/>
          </w:tcPr>
          <w:p w14:paraId="515EA43B" w14:textId="77777777" w:rsidR="00715AD0" w:rsidRPr="00114D17" w:rsidRDefault="00715AD0" w:rsidP="00F85AC8">
            <w:pPr>
              <w:spacing w:line="360" w:lineRule="auto"/>
              <w:rPr>
                <w:rFonts w:ascii="Verdana" w:hAnsi="Verdana" w:cs="Calibri"/>
                <w:sz w:val="16"/>
                <w:szCs w:val="16"/>
              </w:rPr>
            </w:pPr>
            <w:r w:rsidRPr="009201A3">
              <w:rPr>
                <w:rFonts w:ascii="Verdana" w:hAnsi="Verdana" w:cs="Calibri"/>
                <w:bCs/>
                <w:sz w:val="16"/>
                <w:szCs w:val="16"/>
              </w:rPr>
              <w:t xml:space="preserve">Teixeira </w:t>
            </w:r>
            <w:r w:rsidRPr="009201A3">
              <w:rPr>
                <w:rFonts w:ascii="Verdana" w:hAnsi="Verdana"/>
                <w:bCs/>
                <w:i/>
                <w:iCs/>
                <w:sz w:val="16"/>
                <w:szCs w:val="16"/>
              </w:rPr>
              <w:t xml:space="preserve">et al. </w:t>
            </w:r>
            <w:r w:rsidRPr="009201A3">
              <w:rPr>
                <w:rFonts w:ascii="Verdana" w:hAnsi="Verdana"/>
                <w:bCs/>
                <w:color w:val="4472C4" w:themeColor="accent1"/>
                <w:sz w:val="16"/>
                <w:szCs w:val="16"/>
              </w:rPr>
              <w:t>2021</w:t>
            </w:r>
          </w:p>
        </w:tc>
        <w:tc>
          <w:tcPr>
            <w:tcW w:w="2551" w:type="dxa"/>
          </w:tcPr>
          <w:p w14:paraId="36CF56F5"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4B47C195" w14:textId="77777777" w:rsidR="00715AD0" w:rsidRDefault="00715AD0" w:rsidP="00F85AC8">
            <w:pPr>
              <w:rPr>
                <w:rFonts w:ascii="Verdana" w:hAnsi="Verdana"/>
                <w:sz w:val="16"/>
                <w:szCs w:val="16"/>
              </w:rPr>
            </w:pPr>
            <w:r>
              <w:rPr>
                <w:rFonts w:ascii="Verdana" w:hAnsi="Verdana" w:cs="Calibri"/>
                <w:sz w:val="16"/>
                <w:szCs w:val="16"/>
              </w:rPr>
              <w:t>01-01-2020 – 29-12-2020</w:t>
            </w:r>
          </w:p>
        </w:tc>
        <w:tc>
          <w:tcPr>
            <w:tcW w:w="1134" w:type="dxa"/>
          </w:tcPr>
          <w:p w14:paraId="1ADA3D09" w14:textId="77777777" w:rsidR="00715AD0" w:rsidRDefault="00715AD0" w:rsidP="00F85AC8">
            <w:pPr>
              <w:rPr>
                <w:rFonts w:ascii="Verdana" w:hAnsi="Verdana" w:cs="Calibri"/>
                <w:sz w:val="16"/>
                <w:szCs w:val="16"/>
              </w:rPr>
            </w:pPr>
            <w:r>
              <w:rPr>
                <w:rFonts w:ascii="Verdana" w:hAnsi="Verdana" w:cs="Calibri"/>
                <w:sz w:val="16"/>
                <w:szCs w:val="16"/>
              </w:rPr>
              <w:t>Wuhan</w:t>
            </w:r>
          </w:p>
        </w:tc>
      </w:tr>
      <w:tr w:rsidR="00715AD0" w:rsidRPr="00114D17" w14:paraId="4DD51D9B" w14:textId="77777777" w:rsidTr="00F85AC8">
        <w:tc>
          <w:tcPr>
            <w:tcW w:w="2552" w:type="dxa"/>
          </w:tcPr>
          <w:p w14:paraId="3C7191EE" w14:textId="77777777" w:rsidR="00715AD0" w:rsidRPr="00821282" w:rsidRDefault="00715AD0" w:rsidP="00F85AC8">
            <w:pPr>
              <w:spacing w:line="360" w:lineRule="auto"/>
              <w:rPr>
                <w:rFonts w:ascii="Verdana" w:hAnsi="Verdana" w:cs="Calibri"/>
                <w:sz w:val="16"/>
                <w:szCs w:val="16"/>
              </w:rPr>
            </w:pPr>
            <w:r w:rsidRPr="00821282">
              <w:rPr>
                <w:rFonts w:ascii="Verdana" w:hAnsi="Verdana" w:cs="Calibri"/>
                <w:sz w:val="16"/>
                <w:szCs w:val="16"/>
              </w:rPr>
              <w:t xml:space="preserve">Thompson </w:t>
            </w:r>
            <w:r w:rsidRPr="00821282">
              <w:rPr>
                <w:rFonts w:ascii="Verdana" w:hAnsi="Verdana" w:cs="Calibri"/>
                <w:i/>
                <w:sz w:val="16"/>
                <w:szCs w:val="16"/>
              </w:rPr>
              <w:t>et al.</w:t>
            </w:r>
            <w:r w:rsidRPr="00821282">
              <w:rPr>
                <w:rFonts w:ascii="Verdana" w:hAnsi="Verdana" w:cs="Calibri"/>
                <w:sz w:val="16"/>
                <w:szCs w:val="16"/>
              </w:rPr>
              <w:t xml:space="preserve"> </w:t>
            </w:r>
            <w:r w:rsidRPr="00821282">
              <w:rPr>
                <w:rFonts w:ascii="Verdana" w:hAnsi="Verdana" w:cs="Calibri"/>
                <w:color w:val="0070C0"/>
                <w:sz w:val="16"/>
                <w:szCs w:val="16"/>
              </w:rPr>
              <w:t>2022</w:t>
            </w:r>
          </w:p>
        </w:tc>
        <w:tc>
          <w:tcPr>
            <w:tcW w:w="2551" w:type="dxa"/>
          </w:tcPr>
          <w:p w14:paraId="6BF82CBA"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2AD8D089" w14:textId="77777777" w:rsidR="00715AD0" w:rsidRDefault="00715AD0" w:rsidP="00F85AC8">
            <w:pPr>
              <w:rPr>
                <w:rFonts w:ascii="Verdana" w:hAnsi="Verdana"/>
                <w:sz w:val="16"/>
                <w:szCs w:val="16"/>
              </w:rPr>
            </w:pPr>
            <w:r>
              <w:rPr>
                <w:rFonts w:ascii="Verdana" w:hAnsi="Verdana"/>
                <w:sz w:val="16"/>
                <w:szCs w:val="16"/>
              </w:rPr>
              <w:t>Prior to spring 2021</w:t>
            </w:r>
          </w:p>
        </w:tc>
        <w:tc>
          <w:tcPr>
            <w:tcW w:w="1134" w:type="dxa"/>
          </w:tcPr>
          <w:p w14:paraId="5AC4E013" w14:textId="77777777" w:rsidR="00715AD0" w:rsidRDefault="00715AD0" w:rsidP="00F85AC8">
            <w:pPr>
              <w:rPr>
                <w:rFonts w:ascii="Verdana" w:hAnsi="Verdana" w:cs="Calibri"/>
                <w:sz w:val="16"/>
                <w:szCs w:val="16"/>
              </w:rPr>
            </w:pPr>
            <w:r>
              <w:rPr>
                <w:rFonts w:ascii="Verdana" w:hAnsi="Verdana" w:cs="Calibri"/>
                <w:sz w:val="16"/>
                <w:szCs w:val="16"/>
              </w:rPr>
              <w:t>Mix</w:t>
            </w:r>
          </w:p>
        </w:tc>
      </w:tr>
      <w:tr w:rsidR="00715AD0" w:rsidRPr="00114D17" w14:paraId="6271BC56" w14:textId="77777777" w:rsidTr="00F85AC8">
        <w:tc>
          <w:tcPr>
            <w:tcW w:w="2552" w:type="dxa"/>
          </w:tcPr>
          <w:p w14:paraId="03DDA1F2" w14:textId="77777777" w:rsidR="00715AD0" w:rsidRPr="00821282" w:rsidRDefault="00715AD0" w:rsidP="00F85AC8">
            <w:pPr>
              <w:spacing w:line="360" w:lineRule="auto"/>
              <w:rPr>
                <w:rFonts w:ascii="Verdana" w:hAnsi="Verdana" w:cs="Calibri"/>
                <w:sz w:val="16"/>
                <w:szCs w:val="16"/>
              </w:rPr>
            </w:pPr>
            <w:r w:rsidRPr="00821282">
              <w:rPr>
                <w:rFonts w:ascii="Verdana" w:hAnsi="Verdana" w:cs="Calibri"/>
                <w:sz w:val="16"/>
                <w:szCs w:val="16"/>
              </w:rPr>
              <w:t xml:space="preserve">Tokuda </w:t>
            </w:r>
            <w:r w:rsidRPr="00821282">
              <w:rPr>
                <w:rFonts w:ascii="Verdana" w:hAnsi="Verdana" w:cs="Calibri"/>
                <w:i/>
                <w:sz w:val="16"/>
                <w:szCs w:val="16"/>
              </w:rPr>
              <w:t>et al.</w:t>
            </w:r>
            <w:r w:rsidRPr="00821282">
              <w:rPr>
                <w:rFonts w:ascii="Verdana" w:hAnsi="Verdana" w:cs="Calibri"/>
                <w:sz w:val="16"/>
                <w:szCs w:val="16"/>
              </w:rPr>
              <w:t xml:space="preserve"> </w:t>
            </w:r>
            <w:r w:rsidRPr="00821282">
              <w:rPr>
                <w:rFonts w:ascii="Verdana" w:hAnsi="Verdana" w:cs="Calibri"/>
                <w:color w:val="0070C0"/>
                <w:sz w:val="16"/>
                <w:szCs w:val="16"/>
              </w:rPr>
              <w:t>2023</w:t>
            </w:r>
          </w:p>
        </w:tc>
        <w:tc>
          <w:tcPr>
            <w:tcW w:w="2551" w:type="dxa"/>
          </w:tcPr>
          <w:p w14:paraId="689A8433" w14:textId="77777777" w:rsidR="00715AD0" w:rsidRDefault="00715AD0" w:rsidP="00F85AC8">
            <w:pPr>
              <w:rPr>
                <w:rFonts w:ascii="Verdana" w:hAnsi="Verdana"/>
                <w:sz w:val="16"/>
                <w:szCs w:val="16"/>
              </w:rPr>
            </w:pPr>
            <w:r>
              <w:rPr>
                <w:rFonts w:ascii="Verdana" w:hAnsi="Verdana"/>
                <w:sz w:val="16"/>
                <w:szCs w:val="16"/>
              </w:rPr>
              <w:t>1 [</w:t>
            </w:r>
            <w:r w:rsidRPr="00DC27D0">
              <w:rPr>
                <w:rFonts w:ascii="Verdana" w:hAnsi="Verdana"/>
                <w:color w:val="FF0000"/>
                <w:sz w:val="16"/>
                <w:szCs w:val="16"/>
              </w:rPr>
              <w:t>N</w:t>
            </w:r>
            <w:r>
              <w:rPr>
                <w:rFonts w:ascii="Verdana" w:hAnsi="Verdana"/>
                <w:sz w:val="16"/>
                <w:szCs w:val="16"/>
              </w:rPr>
              <w:t>], 2 [</w:t>
            </w:r>
            <w:r w:rsidRPr="00DC27D0">
              <w:rPr>
                <w:rFonts w:ascii="Verdana" w:hAnsi="Verdana"/>
                <w:color w:val="FF0000"/>
                <w:sz w:val="16"/>
                <w:szCs w:val="16"/>
              </w:rPr>
              <w:t>N</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0ACE76B7" w14:textId="77777777" w:rsidR="00715AD0" w:rsidRDefault="00715AD0" w:rsidP="00F85AC8">
            <w:pPr>
              <w:rPr>
                <w:rFonts w:ascii="Verdana" w:hAnsi="Verdana"/>
                <w:sz w:val="16"/>
                <w:szCs w:val="16"/>
              </w:rPr>
            </w:pPr>
            <w:r>
              <w:rPr>
                <w:rFonts w:ascii="Verdana" w:hAnsi="Verdana" w:cs="Calibri"/>
                <w:sz w:val="16"/>
                <w:szCs w:val="16"/>
              </w:rPr>
              <w:t>01-01-2020 – 30-11-2021</w:t>
            </w:r>
          </w:p>
        </w:tc>
        <w:tc>
          <w:tcPr>
            <w:tcW w:w="1134" w:type="dxa"/>
          </w:tcPr>
          <w:p w14:paraId="2DAD0A52" w14:textId="77777777" w:rsidR="00715AD0" w:rsidRDefault="00715AD0" w:rsidP="00F85AC8">
            <w:pPr>
              <w:rPr>
                <w:rFonts w:ascii="Verdana" w:hAnsi="Verdana" w:cs="Calibri"/>
                <w:sz w:val="16"/>
                <w:szCs w:val="16"/>
              </w:rPr>
            </w:pPr>
            <w:r>
              <w:rPr>
                <w:rFonts w:ascii="Verdana" w:hAnsi="Verdana" w:cs="Calibri"/>
                <w:sz w:val="16"/>
                <w:szCs w:val="16"/>
              </w:rPr>
              <w:t>Mix</w:t>
            </w:r>
          </w:p>
        </w:tc>
      </w:tr>
      <w:tr w:rsidR="00715AD0" w:rsidRPr="00114D17" w14:paraId="30B7BEBC" w14:textId="77777777" w:rsidTr="00F85AC8">
        <w:tc>
          <w:tcPr>
            <w:tcW w:w="2552" w:type="dxa"/>
          </w:tcPr>
          <w:p w14:paraId="40531332"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 xml:space="preserve">Tzur Bitan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2551" w:type="dxa"/>
          </w:tcPr>
          <w:p w14:paraId="4E144AD7"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DC27D0">
              <w:rPr>
                <w:rFonts w:ascii="Verdana" w:hAnsi="Verdana"/>
                <w:color w:val="538135" w:themeColor="accent6" w:themeShade="BF"/>
                <w:sz w:val="16"/>
                <w:szCs w:val="16"/>
              </w:rPr>
              <w:t>Y</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538135" w:themeColor="accent6" w:themeShade="BF"/>
                <w:sz w:val="16"/>
                <w:szCs w:val="16"/>
              </w:rPr>
              <w:t>Y</w:t>
            </w:r>
            <w:r>
              <w:rPr>
                <w:rFonts w:ascii="Verdana" w:hAnsi="Verdana"/>
                <w:sz w:val="16"/>
                <w:szCs w:val="16"/>
              </w:rPr>
              <w:t>]</w:t>
            </w:r>
          </w:p>
        </w:tc>
        <w:tc>
          <w:tcPr>
            <w:tcW w:w="2268" w:type="dxa"/>
          </w:tcPr>
          <w:p w14:paraId="7B880699" w14:textId="77777777" w:rsidR="00715AD0" w:rsidRPr="00114D17" w:rsidRDefault="00715AD0" w:rsidP="00F85AC8">
            <w:pPr>
              <w:rPr>
                <w:rFonts w:ascii="Verdana" w:hAnsi="Verdana" w:cs="Calibri"/>
                <w:sz w:val="16"/>
                <w:szCs w:val="16"/>
              </w:rPr>
            </w:pPr>
            <w:r>
              <w:rPr>
                <w:rFonts w:ascii="Verdana" w:hAnsi="Verdana"/>
                <w:sz w:val="16"/>
                <w:szCs w:val="16"/>
              </w:rPr>
              <w:t>Prior to October 2020</w:t>
            </w:r>
          </w:p>
        </w:tc>
        <w:tc>
          <w:tcPr>
            <w:tcW w:w="1134" w:type="dxa"/>
          </w:tcPr>
          <w:p w14:paraId="2C721C63" w14:textId="77777777" w:rsidR="00715AD0" w:rsidRPr="00114D17" w:rsidRDefault="00715AD0" w:rsidP="00F85AC8">
            <w:pPr>
              <w:rPr>
                <w:rFonts w:ascii="Verdana" w:hAnsi="Verdana" w:cs="Calibri"/>
                <w:sz w:val="16"/>
                <w:szCs w:val="16"/>
              </w:rPr>
            </w:pPr>
            <w:r>
              <w:rPr>
                <w:rFonts w:ascii="Verdana" w:hAnsi="Verdana" w:cs="Calibri"/>
                <w:sz w:val="16"/>
                <w:szCs w:val="16"/>
              </w:rPr>
              <w:t>Wuhan</w:t>
            </w:r>
          </w:p>
        </w:tc>
      </w:tr>
      <w:tr w:rsidR="00715AD0" w:rsidRPr="00114D17" w14:paraId="76045303" w14:textId="77777777" w:rsidTr="00F85AC8">
        <w:tc>
          <w:tcPr>
            <w:tcW w:w="2552" w:type="dxa"/>
          </w:tcPr>
          <w:p w14:paraId="141CF1B0" w14:textId="77777777" w:rsidR="00715AD0" w:rsidRPr="00584F56" w:rsidRDefault="00715AD0" w:rsidP="00F85AC8">
            <w:pPr>
              <w:spacing w:line="360" w:lineRule="auto"/>
              <w:rPr>
                <w:rFonts w:ascii="Verdana" w:hAnsi="Verdana" w:cs="Calibri"/>
                <w:sz w:val="16"/>
                <w:szCs w:val="16"/>
              </w:rPr>
            </w:pPr>
            <w:r w:rsidRPr="00584F56">
              <w:rPr>
                <w:rFonts w:ascii="Verdana" w:hAnsi="Verdana" w:cs="Calibri"/>
                <w:sz w:val="16"/>
                <w:szCs w:val="16"/>
              </w:rPr>
              <w:t xml:space="preserve">Varela-Rodríguez </w:t>
            </w:r>
            <w:r w:rsidRPr="00584F56">
              <w:rPr>
                <w:rFonts w:ascii="Verdana" w:hAnsi="Verdana" w:cs="Calibri"/>
                <w:i/>
                <w:sz w:val="16"/>
                <w:szCs w:val="16"/>
              </w:rPr>
              <w:t>et al.</w:t>
            </w:r>
            <w:r w:rsidRPr="00584F56">
              <w:rPr>
                <w:rFonts w:ascii="Verdana" w:hAnsi="Verdana" w:cs="Calibri"/>
                <w:sz w:val="16"/>
                <w:szCs w:val="16"/>
              </w:rPr>
              <w:t xml:space="preserve"> </w:t>
            </w:r>
            <w:r w:rsidRPr="00584F56">
              <w:rPr>
                <w:rFonts w:ascii="Verdana" w:hAnsi="Verdana" w:cs="Calibri"/>
                <w:color w:val="0070C0"/>
                <w:sz w:val="16"/>
                <w:szCs w:val="16"/>
              </w:rPr>
              <w:t>2021</w:t>
            </w:r>
          </w:p>
        </w:tc>
        <w:tc>
          <w:tcPr>
            <w:tcW w:w="2551" w:type="dxa"/>
          </w:tcPr>
          <w:p w14:paraId="3570BA0A"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409DE7F3" w14:textId="77777777" w:rsidR="00715AD0" w:rsidRPr="00114D17" w:rsidRDefault="00715AD0" w:rsidP="00F85AC8">
            <w:pPr>
              <w:rPr>
                <w:rFonts w:ascii="Verdana" w:hAnsi="Verdana" w:cs="Calibri"/>
                <w:sz w:val="16"/>
                <w:szCs w:val="16"/>
              </w:rPr>
            </w:pPr>
            <w:r>
              <w:rPr>
                <w:rFonts w:ascii="Verdana" w:hAnsi="Verdana" w:cs="Calibri"/>
                <w:sz w:val="16"/>
                <w:szCs w:val="16"/>
              </w:rPr>
              <w:t>25-02-2020 – 04-09-2020</w:t>
            </w:r>
          </w:p>
        </w:tc>
        <w:tc>
          <w:tcPr>
            <w:tcW w:w="1134" w:type="dxa"/>
          </w:tcPr>
          <w:p w14:paraId="04D838B6"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3B7A6626" w14:textId="77777777" w:rsidTr="00F85AC8">
        <w:tc>
          <w:tcPr>
            <w:tcW w:w="2552" w:type="dxa"/>
          </w:tcPr>
          <w:p w14:paraId="1EF1A370" w14:textId="77777777" w:rsidR="00715AD0" w:rsidRPr="00584F56" w:rsidRDefault="00715AD0" w:rsidP="00F85AC8">
            <w:pPr>
              <w:spacing w:line="360" w:lineRule="auto"/>
              <w:rPr>
                <w:rFonts w:ascii="Verdana" w:hAnsi="Verdana" w:cs="Calibri"/>
                <w:sz w:val="16"/>
                <w:szCs w:val="16"/>
              </w:rPr>
            </w:pPr>
            <w:r w:rsidRPr="00584F56">
              <w:rPr>
                <w:rFonts w:ascii="Verdana" w:hAnsi="Verdana"/>
                <w:bCs/>
                <w:sz w:val="16"/>
                <w:szCs w:val="16"/>
                <w:lang w:val="fr-FR"/>
              </w:rPr>
              <w:t xml:space="preserve">Velásquez García </w:t>
            </w:r>
            <w:r w:rsidRPr="00584F56">
              <w:rPr>
                <w:rFonts w:ascii="Verdana" w:hAnsi="Verdana"/>
                <w:bCs/>
                <w:i/>
                <w:iCs/>
                <w:sz w:val="16"/>
                <w:szCs w:val="16"/>
                <w:lang w:val="fr-FR"/>
              </w:rPr>
              <w:t xml:space="preserve">et al. </w:t>
            </w:r>
            <w:r w:rsidRPr="00584F56">
              <w:rPr>
                <w:rFonts w:ascii="Verdana" w:hAnsi="Verdana"/>
                <w:bCs/>
                <w:color w:val="4472C4" w:themeColor="accent1"/>
                <w:sz w:val="16"/>
                <w:szCs w:val="16"/>
                <w:lang w:val="fr-FR"/>
              </w:rPr>
              <w:t>2021</w:t>
            </w:r>
          </w:p>
        </w:tc>
        <w:tc>
          <w:tcPr>
            <w:tcW w:w="2551" w:type="dxa"/>
          </w:tcPr>
          <w:p w14:paraId="3717B137" w14:textId="77777777" w:rsidR="00715AD0" w:rsidRDefault="00715AD0" w:rsidP="00F85AC8">
            <w:pPr>
              <w:rPr>
                <w:rFonts w:ascii="Verdana" w:hAnsi="Verdana"/>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22F6674B" w14:textId="77777777" w:rsidR="00715AD0" w:rsidRDefault="00715AD0" w:rsidP="00F85AC8">
            <w:pPr>
              <w:rPr>
                <w:rFonts w:ascii="Verdana" w:hAnsi="Verdana" w:cs="Calibri"/>
                <w:sz w:val="16"/>
                <w:szCs w:val="16"/>
              </w:rPr>
            </w:pPr>
            <w:r>
              <w:rPr>
                <w:rFonts w:ascii="Verdana" w:hAnsi="Verdana" w:cs="Calibri"/>
                <w:sz w:val="16"/>
                <w:szCs w:val="16"/>
              </w:rPr>
              <w:t>26-01-2020 – 15-01-2020</w:t>
            </w:r>
          </w:p>
        </w:tc>
        <w:tc>
          <w:tcPr>
            <w:tcW w:w="1134" w:type="dxa"/>
          </w:tcPr>
          <w:p w14:paraId="61E579B1" w14:textId="77777777" w:rsidR="00715AD0" w:rsidRDefault="00715AD0" w:rsidP="00F85AC8">
            <w:pPr>
              <w:rPr>
                <w:rFonts w:ascii="Verdana" w:hAnsi="Verdana"/>
                <w:sz w:val="16"/>
                <w:szCs w:val="16"/>
              </w:rPr>
            </w:pPr>
            <w:r>
              <w:rPr>
                <w:rFonts w:ascii="Verdana" w:hAnsi="Verdana"/>
                <w:sz w:val="16"/>
                <w:szCs w:val="16"/>
              </w:rPr>
              <w:t>Mix</w:t>
            </w:r>
          </w:p>
        </w:tc>
      </w:tr>
      <w:tr w:rsidR="00715AD0" w:rsidRPr="00114D17" w14:paraId="79488B17" w14:textId="77777777" w:rsidTr="00F85AC8">
        <w:tc>
          <w:tcPr>
            <w:tcW w:w="2552" w:type="dxa"/>
          </w:tcPr>
          <w:p w14:paraId="61AD9A64"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 xml:space="preserve">Vrotsou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2551" w:type="dxa"/>
          </w:tcPr>
          <w:p w14:paraId="5C08DF52" w14:textId="77777777" w:rsidR="00715AD0" w:rsidRPr="00114D17" w:rsidRDefault="00715AD0" w:rsidP="00F85AC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5B6C2354" w14:textId="77777777" w:rsidR="00715AD0" w:rsidRPr="00114D17" w:rsidRDefault="00715AD0" w:rsidP="00F85AC8">
            <w:pPr>
              <w:rPr>
                <w:rFonts w:ascii="Verdana" w:hAnsi="Verdana" w:cs="Calibri"/>
                <w:sz w:val="16"/>
                <w:szCs w:val="16"/>
              </w:rPr>
            </w:pPr>
            <w:r>
              <w:rPr>
                <w:rFonts w:ascii="Verdana" w:hAnsi="Verdana" w:cs="Calibri"/>
                <w:sz w:val="16"/>
                <w:szCs w:val="16"/>
              </w:rPr>
              <w:t>28-02-2020 – 31-05-2020</w:t>
            </w:r>
          </w:p>
        </w:tc>
        <w:tc>
          <w:tcPr>
            <w:tcW w:w="1134" w:type="dxa"/>
          </w:tcPr>
          <w:p w14:paraId="5E9445D9" w14:textId="77777777" w:rsidR="00715AD0" w:rsidRPr="00114D17" w:rsidRDefault="00715AD0" w:rsidP="00F85AC8">
            <w:pPr>
              <w:rPr>
                <w:rFonts w:ascii="Verdana" w:hAnsi="Verdana" w:cs="Calibri"/>
                <w:sz w:val="16"/>
                <w:szCs w:val="16"/>
              </w:rPr>
            </w:pPr>
            <w:r>
              <w:rPr>
                <w:rFonts w:ascii="Verdana" w:hAnsi="Verdana"/>
                <w:sz w:val="16"/>
                <w:szCs w:val="16"/>
              </w:rPr>
              <w:t>Wuhan</w:t>
            </w:r>
          </w:p>
        </w:tc>
      </w:tr>
      <w:tr w:rsidR="00715AD0" w:rsidRPr="00114D17" w14:paraId="5ACFB8E3" w14:textId="77777777" w:rsidTr="00F85AC8">
        <w:tc>
          <w:tcPr>
            <w:tcW w:w="2552" w:type="dxa"/>
          </w:tcPr>
          <w:p w14:paraId="6F0CFBD2"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 xml:space="preserve">Wang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r>
              <w:rPr>
                <w:rFonts w:ascii="Verdana" w:hAnsi="Verdana" w:cs="Calibri"/>
                <w:color w:val="0070C0"/>
                <w:sz w:val="16"/>
                <w:szCs w:val="16"/>
              </w:rPr>
              <w:t xml:space="preserve"> </w:t>
            </w:r>
            <w:r w:rsidRPr="006614AB">
              <w:rPr>
                <w:rFonts w:ascii="Verdana" w:hAnsi="Verdana" w:cs="Calibri"/>
                <w:color w:val="000000" w:themeColor="text1"/>
                <w:sz w:val="16"/>
                <w:szCs w:val="16"/>
              </w:rPr>
              <w:t xml:space="preserve">(1) </w:t>
            </w:r>
          </w:p>
        </w:tc>
        <w:tc>
          <w:tcPr>
            <w:tcW w:w="2551" w:type="dxa"/>
          </w:tcPr>
          <w:p w14:paraId="60259AE7" w14:textId="77777777" w:rsidR="00715AD0" w:rsidRPr="00114D17" w:rsidRDefault="00715AD0" w:rsidP="00F85AC8">
            <w:pPr>
              <w:rPr>
                <w:rFonts w:ascii="Verdana" w:hAnsi="Verdana" w:cs="Calibri"/>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DC27D0">
              <w:rPr>
                <w:rFonts w:ascii="Verdana" w:hAnsi="Verdana"/>
                <w:color w:val="538135" w:themeColor="accent6" w:themeShade="BF"/>
                <w:sz w:val="16"/>
                <w:szCs w:val="16"/>
              </w:rPr>
              <w:t>Y</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1DB47440" w14:textId="77777777" w:rsidR="00715AD0" w:rsidRPr="00114D17" w:rsidRDefault="00715AD0" w:rsidP="00F85AC8">
            <w:pPr>
              <w:rPr>
                <w:rFonts w:ascii="Verdana" w:hAnsi="Verdana" w:cs="Calibri"/>
                <w:sz w:val="16"/>
                <w:szCs w:val="16"/>
              </w:rPr>
            </w:pPr>
            <w:r>
              <w:rPr>
                <w:rFonts w:ascii="Verdana" w:hAnsi="Verdana" w:cs="Calibri"/>
                <w:sz w:val="16"/>
                <w:szCs w:val="16"/>
              </w:rPr>
              <w:t>01-01-2020 – 03-02-2020</w:t>
            </w:r>
          </w:p>
        </w:tc>
        <w:tc>
          <w:tcPr>
            <w:tcW w:w="1134" w:type="dxa"/>
          </w:tcPr>
          <w:p w14:paraId="2EDC770B" w14:textId="77777777" w:rsidR="00715AD0" w:rsidRPr="00114D17" w:rsidRDefault="00715AD0" w:rsidP="00F85AC8">
            <w:pPr>
              <w:rPr>
                <w:rFonts w:ascii="Verdana" w:hAnsi="Verdana" w:cs="Calibri"/>
                <w:sz w:val="16"/>
                <w:szCs w:val="16"/>
              </w:rPr>
            </w:pPr>
            <w:r>
              <w:rPr>
                <w:rFonts w:ascii="Verdana" w:hAnsi="Verdana" w:cs="Calibri"/>
                <w:sz w:val="16"/>
                <w:szCs w:val="16"/>
              </w:rPr>
              <w:t>Wuhan</w:t>
            </w:r>
          </w:p>
        </w:tc>
      </w:tr>
      <w:tr w:rsidR="00715AD0" w:rsidRPr="00114D17" w14:paraId="6438B371" w14:textId="77777777" w:rsidTr="00F85AC8">
        <w:tc>
          <w:tcPr>
            <w:tcW w:w="2552" w:type="dxa"/>
          </w:tcPr>
          <w:p w14:paraId="6DF4B8C6" w14:textId="77777777" w:rsidR="00715AD0" w:rsidRPr="00114D17" w:rsidRDefault="00715AD0" w:rsidP="00F85AC8">
            <w:pPr>
              <w:spacing w:line="360" w:lineRule="auto"/>
              <w:rPr>
                <w:rFonts w:ascii="Verdana" w:hAnsi="Verdana" w:cs="Calibri"/>
                <w:sz w:val="16"/>
                <w:szCs w:val="16"/>
              </w:rPr>
            </w:pPr>
            <w:r w:rsidRPr="00114D17">
              <w:rPr>
                <w:rFonts w:ascii="Verdana" w:hAnsi="Verdana" w:cs="Calibri"/>
                <w:sz w:val="16"/>
                <w:szCs w:val="16"/>
              </w:rPr>
              <w:t xml:space="preserve">Wang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2</w:t>
            </w:r>
            <w:r w:rsidRPr="00114D17">
              <w:rPr>
                <w:rFonts w:ascii="Verdana" w:hAnsi="Verdana" w:cs="Calibri"/>
                <w:color w:val="0070C0"/>
                <w:sz w:val="16"/>
                <w:szCs w:val="16"/>
              </w:rPr>
              <w:t xml:space="preserve"> </w:t>
            </w:r>
            <w:r>
              <w:rPr>
                <w:rFonts w:ascii="Verdana" w:hAnsi="Verdana" w:cs="Calibri"/>
                <w:color w:val="000000" w:themeColor="text1"/>
                <w:sz w:val="16"/>
                <w:szCs w:val="16"/>
              </w:rPr>
              <w:t>(2)</w:t>
            </w:r>
          </w:p>
        </w:tc>
        <w:tc>
          <w:tcPr>
            <w:tcW w:w="2551" w:type="dxa"/>
          </w:tcPr>
          <w:p w14:paraId="60617BBD" w14:textId="77777777" w:rsidR="00715AD0" w:rsidRPr="00114D17" w:rsidRDefault="00715AD0" w:rsidP="00F85AC8">
            <w:pPr>
              <w:rPr>
                <w:rFonts w:ascii="Verdana" w:hAnsi="Verdana" w:cs="Calibri"/>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DC27D0">
              <w:rPr>
                <w:rFonts w:ascii="Verdana" w:hAnsi="Verdana"/>
                <w:color w:val="538135" w:themeColor="accent6" w:themeShade="BF"/>
                <w:sz w:val="16"/>
                <w:szCs w:val="16"/>
              </w:rPr>
              <w:t>Y</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16D4EC96" w14:textId="77777777" w:rsidR="00715AD0" w:rsidRPr="00114D17" w:rsidRDefault="00715AD0" w:rsidP="00F85AC8">
            <w:pPr>
              <w:rPr>
                <w:rFonts w:ascii="Verdana" w:hAnsi="Verdana" w:cs="Calibri"/>
                <w:sz w:val="16"/>
                <w:szCs w:val="16"/>
              </w:rPr>
            </w:pPr>
            <w:r>
              <w:rPr>
                <w:rFonts w:ascii="Verdana" w:hAnsi="Verdana"/>
                <w:sz w:val="16"/>
                <w:szCs w:val="16"/>
              </w:rPr>
              <w:t>Prior to 15-06-2020</w:t>
            </w:r>
          </w:p>
        </w:tc>
        <w:tc>
          <w:tcPr>
            <w:tcW w:w="1134" w:type="dxa"/>
          </w:tcPr>
          <w:p w14:paraId="0184F1B1" w14:textId="77777777" w:rsidR="00715AD0" w:rsidRPr="00114D17" w:rsidRDefault="00715AD0" w:rsidP="00F85AC8">
            <w:pPr>
              <w:rPr>
                <w:rFonts w:ascii="Verdana" w:hAnsi="Verdana" w:cs="Calibri"/>
                <w:sz w:val="16"/>
                <w:szCs w:val="16"/>
              </w:rPr>
            </w:pPr>
            <w:r>
              <w:rPr>
                <w:rFonts w:ascii="Verdana" w:hAnsi="Verdana" w:cs="Calibri"/>
                <w:sz w:val="16"/>
                <w:szCs w:val="16"/>
              </w:rPr>
              <w:t>Wuhan</w:t>
            </w:r>
          </w:p>
        </w:tc>
      </w:tr>
      <w:tr w:rsidR="00D01868" w:rsidRPr="00114D17" w14:paraId="7BB78057" w14:textId="77777777" w:rsidTr="00F85AC8">
        <w:tc>
          <w:tcPr>
            <w:tcW w:w="2552" w:type="dxa"/>
          </w:tcPr>
          <w:p w14:paraId="6E48F354" w14:textId="77777777" w:rsidR="00D01868" w:rsidRPr="00114D17" w:rsidRDefault="00D01868" w:rsidP="00D01868">
            <w:pPr>
              <w:spacing w:line="360" w:lineRule="auto"/>
              <w:rPr>
                <w:rFonts w:ascii="Verdana" w:hAnsi="Verdana" w:cs="Calibri"/>
                <w:sz w:val="16"/>
                <w:szCs w:val="16"/>
              </w:rPr>
            </w:pPr>
            <w:r w:rsidRPr="00114D17">
              <w:rPr>
                <w:rFonts w:ascii="Verdana" w:hAnsi="Verdana" w:cs="Calibri"/>
                <w:sz w:val="16"/>
                <w:szCs w:val="16"/>
              </w:rPr>
              <w:t xml:space="preserve">Wang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1</w:t>
            </w:r>
            <w:r w:rsidRPr="00114D17">
              <w:rPr>
                <w:rFonts w:ascii="Verdana" w:hAnsi="Verdana" w:cs="Calibri"/>
                <w:color w:val="0070C0"/>
                <w:sz w:val="16"/>
                <w:szCs w:val="16"/>
              </w:rPr>
              <w:t xml:space="preserve"> </w:t>
            </w:r>
            <w:r>
              <w:rPr>
                <w:rFonts w:ascii="Verdana" w:hAnsi="Verdana" w:cs="Calibri"/>
                <w:color w:val="000000" w:themeColor="text1"/>
                <w:sz w:val="16"/>
                <w:szCs w:val="16"/>
              </w:rPr>
              <w:t>(3)</w:t>
            </w:r>
          </w:p>
        </w:tc>
        <w:tc>
          <w:tcPr>
            <w:tcW w:w="2551" w:type="dxa"/>
          </w:tcPr>
          <w:p w14:paraId="7FABDDCA" w14:textId="61212AE9" w:rsidR="00D01868" w:rsidRDefault="00D01868" w:rsidP="00D01868">
            <w:pPr>
              <w:rPr>
                <w:rFonts w:ascii="Verdana" w:hAnsi="Verdana"/>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7F688D62" w14:textId="4CDB03CA" w:rsidR="00D01868" w:rsidRDefault="00D01868" w:rsidP="00D01868">
            <w:pPr>
              <w:rPr>
                <w:rFonts w:ascii="Verdana" w:hAnsi="Verdana"/>
                <w:sz w:val="16"/>
                <w:szCs w:val="16"/>
              </w:rPr>
            </w:pPr>
            <w:r>
              <w:rPr>
                <w:rFonts w:ascii="Verdana" w:hAnsi="Verdana"/>
                <w:sz w:val="16"/>
                <w:szCs w:val="16"/>
              </w:rPr>
              <w:t>Prior to 24-02-2021</w:t>
            </w:r>
          </w:p>
        </w:tc>
        <w:tc>
          <w:tcPr>
            <w:tcW w:w="1134" w:type="dxa"/>
          </w:tcPr>
          <w:p w14:paraId="6904E44E" w14:textId="25EBCC02" w:rsidR="00D01868" w:rsidRDefault="00D01868" w:rsidP="00D01868">
            <w:pPr>
              <w:rPr>
                <w:rFonts w:ascii="Verdana" w:hAnsi="Verdana" w:cs="Calibri"/>
                <w:sz w:val="16"/>
                <w:szCs w:val="16"/>
              </w:rPr>
            </w:pPr>
            <w:r>
              <w:rPr>
                <w:rFonts w:ascii="Verdana" w:hAnsi="Verdana" w:cs="Calibri"/>
                <w:sz w:val="16"/>
                <w:szCs w:val="16"/>
              </w:rPr>
              <w:t>Mix</w:t>
            </w:r>
          </w:p>
        </w:tc>
      </w:tr>
      <w:tr w:rsidR="00D01868" w:rsidRPr="00114D17" w14:paraId="75045E00" w14:textId="77777777" w:rsidTr="00F85AC8">
        <w:tc>
          <w:tcPr>
            <w:tcW w:w="2552" w:type="dxa"/>
          </w:tcPr>
          <w:p w14:paraId="49C37B0C" w14:textId="6AD48D0D" w:rsidR="00D01868" w:rsidRPr="00114D17" w:rsidRDefault="00D01868" w:rsidP="00D01868">
            <w:pPr>
              <w:spacing w:line="360" w:lineRule="auto"/>
              <w:rPr>
                <w:rFonts w:ascii="Verdana" w:hAnsi="Verdana" w:cs="Calibri"/>
                <w:sz w:val="16"/>
                <w:szCs w:val="16"/>
              </w:rPr>
            </w:pPr>
            <w:r w:rsidRPr="00114D17">
              <w:rPr>
                <w:rFonts w:ascii="Verdana" w:hAnsi="Verdana" w:cs="Calibri"/>
                <w:sz w:val="16"/>
                <w:szCs w:val="16"/>
              </w:rPr>
              <w:t xml:space="preserve">Wang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2</w:t>
            </w:r>
            <w:r w:rsidRPr="00114D17">
              <w:rPr>
                <w:rFonts w:ascii="Verdana" w:hAnsi="Verdana" w:cs="Calibri"/>
                <w:color w:val="0070C0"/>
                <w:sz w:val="16"/>
                <w:szCs w:val="16"/>
              </w:rPr>
              <w:t xml:space="preserve"> </w:t>
            </w:r>
            <w:r>
              <w:rPr>
                <w:rFonts w:ascii="Verdana" w:hAnsi="Verdana" w:cs="Calibri"/>
                <w:color w:val="000000" w:themeColor="text1"/>
                <w:sz w:val="16"/>
                <w:szCs w:val="16"/>
              </w:rPr>
              <w:t>(1 and 3)</w:t>
            </w:r>
          </w:p>
        </w:tc>
        <w:tc>
          <w:tcPr>
            <w:tcW w:w="2551" w:type="dxa"/>
          </w:tcPr>
          <w:p w14:paraId="6B545559" w14:textId="77777777" w:rsidR="00D01868" w:rsidRDefault="00D01868" w:rsidP="00D01868">
            <w:pPr>
              <w:rPr>
                <w:rFonts w:ascii="Verdana" w:hAnsi="Verdana"/>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DC27D0">
              <w:rPr>
                <w:rFonts w:ascii="Verdana" w:hAnsi="Verdana"/>
                <w:color w:val="FF0000"/>
                <w:sz w:val="16"/>
                <w:szCs w:val="16"/>
              </w:rPr>
              <w:t>N</w:t>
            </w:r>
            <w:r>
              <w:rPr>
                <w:rFonts w:ascii="Verdana" w:hAnsi="Verdana"/>
                <w:sz w:val="16"/>
                <w:szCs w:val="16"/>
              </w:rPr>
              <w:t>]</w:t>
            </w:r>
          </w:p>
        </w:tc>
        <w:tc>
          <w:tcPr>
            <w:tcW w:w="2268" w:type="dxa"/>
          </w:tcPr>
          <w:p w14:paraId="1D5B16F1" w14:textId="77777777" w:rsidR="00D01868" w:rsidRDefault="00D01868" w:rsidP="00D01868">
            <w:pPr>
              <w:rPr>
                <w:rFonts w:ascii="Verdana" w:hAnsi="Verdana"/>
                <w:sz w:val="16"/>
                <w:szCs w:val="16"/>
              </w:rPr>
            </w:pPr>
            <w:r>
              <w:rPr>
                <w:rFonts w:ascii="Verdana" w:hAnsi="Verdana" w:cs="Calibri"/>
                <w:sz w:val="16"/>
                <w:szCs w:val="16"/>
              </w:rPr>
              <w:t>04-2020 – 05-2020</w:t>
            </w:r>
          </w:p>
        </w:tc>
        <w:tc>
          <w:tcPr>
            <w:tcW w:w="1134" w:type="dxa"/>
          </w:tcPr>
          <w:p w14:paraId="4A8BECB3" w14:textId="77777777" w:rsidR="00D01868" w:rsidRDefault="00D01868" w:rsidP="00D01868">
            <w:pPr>
              <w:rPr>
                <w:rFonts w:ascii="Verdana" w:hAnsi="Verdana" w:cs="Calibri"/>
                <w:sz w:val="16"/>
                <w:szCs w:val="16"/>
              </w:rPr>
            </w:pPr>
            <w:r>
              <w:rPr>
                <w:rFonts w:ascii="Verdana" w:hAnsi="Verdana" w:cs="Calibri"/>
                <w:sz w:val="16"/>
                <w:szCs w:val="16"/>
              </w:rPr>
              <w:t>Wuhan</w:t>
            </w:r>
          </w:p>
        </w:tc>
      </w:tr>
      <w:tr w:rsidR="00D01868" w:rsidRPr="00114D17" w14:paraId="15B87D4D" w14:textId="77777777" w:rsidTr="00F85AC8">
        <w:tc>
          <w:tcPr>
            <w:tcW w:w="2552" w:type="dxa"/>
          </w:tcPr>
          <w:p w14:paraId="43971113" w14:textId="77777777" w:rsidR="00D01868" w:rsidRPr="00114D17" w:rsidRDefault="00D01868" w:rsidP="00D01868">
            <w:pPr>
              <w:spacing w:line="360" w:lineRule="auto"/>
              <w:rPr>
                <w:rFonts w:ascii="Verdana" w:hAnsi="Verdana" w:cs="Calibri"/>
                <w:sz w:val="16"/>
                <w:szCs w:val="16"/>
              </w:rPr>
            </w:pPr>
            <w:r w:rsidRPr="00114D17">
              <w:rPr>
                <w:rFonts w:ascii="Verdana" w:hAnsi="Verdana" w:cs="Calibri"/>
                <w:sz w:val="16"/>
                <w:szCs w:val="16"/>
              </w:rPr>
              <w:lastRenderedPageBreak/>
              <w:t xml:space="preserve">Welch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2551" w:type="dxa"/>
          </w:tcPr>
          <w:p w14:paraId="1576CF1C" w14:textId="77777777" w:rsidR="00D01868" w:rsidRPr="00114D17" w:rsidRDefault="00D01868" w:rsidP="00D01868">
            <w:pPr>
              <w:rPr>
                <w:rFonts w:ascii="Verdana" w:hAnsi="Verdana" w:cs="Calibri"/>
                <w:sz w:val="16"/>
                <w:szCs w:val="16"/>
              </w:rPr>
            </w:pPr>
            <w:r>
              <w:rPr>
                <w:rFonts w:ascii="Verdana" w:hAnsi="Verdana"/>
                <w:sz w:val="16"/>
                <w:szCs w:val="16"/>
              </w:rPr>
              <w:t>1 [</w:t>
            </w:r>
            <w:r w:rsidRPr="00C83E5D">
              <w:rPr>
                <w:rFonts w:ascii="Verdana" w:hAnsi="Verdana"/>
                <w:color w:val="FF0000"/>
                <w:sz w:val="16"/>
                <w:szCs w:val="16"/>
              </w:rPr>
              <w:t>N</w:t>
            </w:r>
            <w:r>
              <w:rPr>
                <w:rFonts w:ascii="Verdana" w:hAnsi="Verdana"/>
                <w:sz w:val="16"/>
                <w:szCs w:val="16"/>
              </w:rPr>
              <w:t>], 2 [</w:t>
            </w:r>
            <w:r w:rsidRPr="00C83E5D">
              <w:rPr>
                <w:rFonts w:ascii="Verdana" w:hAnsi="Verdana"/>
                <w:color w:val="FF0000"/>
                <w:sz w:val="16"/>
                <w:szCs w:val="16"/>
              </w:rPr>
              <w:t>N</w:t>
            </w:r>
            <w:r>
              <w:rPr>
                <w:rFonts w:ascii="Verdana" w:hAnsi="Verdana"/>
                <w:sz w:val="16"/>
                <w:szCs w:val="16"/>
              </w:rPr>
              <w:t>], 3 [</w:t>
            </w:r>
            <w:r w:rsidRPr="00C83E5D">
              <w:rPr>
                <w:rFonts w:ascii="Verdana" w:hAnsi="Verdana"/>
                <w:color w:val="FF0000"/>
                <w:sz w:val="16"/>
                <w:szCs w:val="16"/>
              </w:rPr>
              <w:t>N</w:t>
            </w:r>
            <w:r>
              <w:rPr>
                <w:rFonts w:ascii="Verdana" w:hAnsi="Verdana"/>
                <w:sz w:val="16"/>
                <w:szCs w:val="16"/>
              </w:rPr>
              <w:t>], 4 [</w:t>
            </w:r>
            <w:r w:rsidRPr="00A95F26">
              <w:rPr>
                <w:rFonts w:ascii="Verdana" w:hAnsi="Verdana"/>
                <w:color w:val="538135" w:themeColor="accent6" w:themeShade="BF"/>
                <w:sz w:val="16"/>
                <w:szCs w:val="16"/>
              </w:rPr>
              <w:t>Y</w:t>
            </w:r>
            <w:r>
              <w:rPr>
                <w:rFonts w:ascii="Verdana" w:hAnsi="Verdana"/>
                <w:sz w:val="16"/>
                <w:szCs w:val="16"/>
              </w:rPr>
              <w:t>]</w:t>
            </w:r>
          </w:p>
        </w:tc>
        <w:tc>
          <w:tcPr>
            <w:tcW w:w="2268" w:type="dxa"/>
          </w:tcPr>
          <w:p w14:paraId="09F42A69" w14:textId="77777777" w:rsidR="00D01868" w:rsidRPr="00114D17" w:rsidRDefault="00D01868" w:rsidP="00D01868">
            <w:pPr>
              <w:rPr>
                <w:rFonts w:ascii="Verdana" w:hAnsi="Verdana" w:cs="Calibri"/>
                <w:sz w:val="16"/>
                <w:szCs w:val="16"/>
              </w:rPr>
            </w:pPr>
            <w:r>
              <w:rPr>
                <w:rFonts w:ascii="Verdana" w:hAnsi="Verdana"/>
                <w:sz w:val="16"/>
                <w:szCs w:val="16"/>
              </w:rPr>
              <w:t>Prior to 2021</w:t>
            </w:r>
          </w:p>
        </w:tc>
        <w:tc>
          <w:tcPr>
            <w:tcW w:w="1134" w:type="dxa"/>
          </w:tcPr>
          <w:p w14:paraId="770BAB53" w14:textId="77777777" w:rsidR="00D01868" w:rsidRPr="00114D17" w:rsidRDefault="00D01868" w:rsidP="00D01868">
            <w:pPr>
              <w:rPr>
                <w:rFonts w:ascii="Verdana" w:hAnsi="Verdana" w:cs="Calibri"/>
                <w:sz w:val="16"/>
                <w:szCs w:val="16"/>
              </w:rPr>
            </w:pPr>
            <w:r>
              <w:rPr>
                <w:rFonts w:ascii="Verdana" w:hAnsi="Verdana" w:cs="Calibri"/>
                <w:sz w:val="16"/>
                <w:szCs w:val="16"/>
              </w:rPr>
              <w:t>Wuhan</w:t>
            </w:r>
          </w:p>
        </w:tc>
      </w:tr>
      <w:tr w:rsidR="00D01868" w:rsidRPr="00114D17" w14:paraId="651483CC" w14:textId="77777777" w:rsidTr="00F85AC8">
        <w:tc>
          <w:tcPr>
            <w:tcW w:w="2552" w:type="dxa"/>
          </w:tcPr>
          <w:p w14:paraId="61ABA6E5" w14:textId="77777777" w:rsidR="00D01868" w:rsidRPr="00114D17" w:rsidRDefault="00D01868" w:rsidP="00D01868">
            <w:pPr>
              <w:spacing w:line="360" w:lineRule="auto"/>
              <w:rPr>
                <w:rFonts w:ascii="Verdana" w:hAnsi="Verdana" w:cs="Calibri"/>
                <w:sz w:val="16"/>
                <w:szCs w:val="16"/>
              </w:rPr>
            </w:pPr>
            <w:r w:rsidRPr="00114D17">
              <w:rPr>
                <w:rFonts w:ascii="Verdana" w:hAnsi="Verdana" w:cs="Calibri"/>
                <w:sz w:val="16"/>
                <w:szCs w:val="16"/>
              </w:rPr>
              <w:t xml:space="preserve">Yang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0</w:t>
            </w:r>
          </w:p>
        </w:tc>
        <w:tc>
          <w:tcPr>
            <w:tcW w:w="2551" w:type="dxa"/>
          </w:tcPr>
          <w:p w14:paraId="112E9AAD" w14:textId="77777777" w:rsidR="00D01868" w:rsidRPr="00114D17" w:rsidRDefault="00D01868" w:rsidP="00D01868">
            <w:pPr>
              <w:rPr>
                <w:rFonts w:ascii="Verdana" w:hAnsi="Verdana" w:cs="Calibri"/>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DC27D0">
              <w:rPr>
                <w:rFonts w:ascii="Verdana" w:hAnsi="Verdana"/>
                <w:color w:val="538135" w:themeColor="accent6" w:themeShade="BF"/>
                <w:sz w:val="16"/>
                <w:szCs w:val="16"/>
              </w:rPr>
              <w:t>Y</w:t>
            </w:r>
            <w:r>
              <w:rPr>
                <w:rFonts w:ascii="Verdana" w:hAnsi="Verdana"/>
                <w:sz w:val="16"/>
                <w:szCs w:val="16"/>
              </w:rPr>
              <w:t>], 3 [</w:t>
            </w:r>
            <w:r w:rsidRPr="00DC27D0">
              <w:rPr>
                <w:rFonts w:ascii="Verdana" w:hAnsi="Verdana"/>
                <w:color w:val="538135" w:themeColor="accent6" w:themeShade="BF"/>
                <w:sz w:val="16"/>
                <w:szCs w:val="16"/>
              </w:rPr>
              <w:t>Y</w:t>
            </w:r>
            <w:r>
              <w:rPr>
                <w:rFonts w:ascii="Verdana" w:hAnsi="Verdana"/>
                <w:sz w:val="16"/>
                <w:szCs w:val="16"/>
              </w:rPr>
              <w:t>], 4 [</w:t>
            </w:r>
            <w:r w:rsidRPr="00A95F26">
              <w:rPr>
                <w:rFonts w:ascii="Verdana" w:hAnsi="Verdana"/>
                <w:color w:val="538135" w:themeColor="accent6" w:themeShade="BF"/>
                <w:sz w:val="16"/>
                <w:szCs w:val="16"/>
              </w:rPr>
              <w:t>Y</w:t>
            </w:r>
            <w:r>
              <w:rPr>
                <w:rFonts w:ascii="Verdana" w:hAnsi="Verdana"/>
                <w:sz w:val="16"/>
                <w:szCs w:val="16"/>
              </w:rPr>
              <w:t>]</w:t>
            </w:r>
          </w:p>
        </w:tc>
        <w:tc>
          <w:tcPr>
            <w:tcW w:w="2268" w:type="dxa"/>
          </w:tcPr>
          <w:p w14:paraId="43F09F83" w14:textId="77777777" w:rsidR="00D01868" w:rsidRPr="00114D17" w:rsidRDefault="00D01868" w:rsidP="00D01868">
            <w:pPr>
              <w:rPr>
                <w:rFonts w:ascii="Verdana" w:hAnsi="Verdana" w:cs="Calibri"/>
                <w:sz w:val="16"/>
                <w:szCs w:val="16"/>
              </w:rPr>
            </w:pPr>
            <w:r>
              <w:rPr>
                <w:rFonts w:ascii="Verdana" w:hAnsi="Verdana" w:cs="Calibri"/>
                <w:sz w:val="16"/>
                <w:szCs w:val="16"/>
              </w:rPr>
              <w:t>01-01-2020 – 28-06-2020</w:t>
            </w:r>
          </w:p>
        </w:tc>
        <w:tc>
          <w:tcPr>
            <w:tcW w:w="1134" w:type="dxa"/>
          </w:tcPr>
          <w:p w14:paraId="01243511" w14:textId="77777777" w:rsidR="00D01868" w:rsidRPr="00114D17" w:rsidRDefault="00D01868" w:rsidP="00D01868">
            <w:pPr>
              <w:rPr>
                <w:rFonts w:ascii="Verdana" w:hAnsi="Verdana" w:cs="Calibri"/>
                <w:sz w:val="16"/>
                <w:szCs w:val="16"/>
              </w:rPr>
            </w:pPr>
            <w:r>
              <w:rPr>
                <w:rFonts w:ascii="Verdana" w:hAnsi="Verdana" w:cs="Calibri"/>
                <w:sz w:val="16"/>
                <w:szCs w:val="16"/>
              </w:rPr>
              <w:t>Wuhan</w:t>
            </w:r>
          </w:p>
        </w:tc>
      </w:tr>
      <w:tr w:rsidR="00D01868" w:rsidRPr="00114D17" w14:paraId="31B69CB5" w14:textId="77777777" w:rsidTr="00F85AC8">
        <w:tc>
          <w:tcPr>
            <w:tcW w:w="2552" w:type="dxa"/>
          </w:tcPr>
          <w:p w14:paraId="5F1112E8" w14:textId="77777777" w:rsidR="00D01868" w:rsidRPr="00114D17" w:rsidRDefault="00D01868" w:rsidP="00D01868">
            <w:pPr>
              <w:spacing w:line="360" w:lineRule="auto"/>
              <w:rPr>
                <w:rFonts w:ascii="Verdana" w:hAnsi="Verdana" w:cs="Calibri"/>
                <w:sz w:val="16"/>
                <w:szCs w:val="16"/>
              </w:rPr>
            </w:pPr>
            <w:r w:rsidRPr="00114D17">
              <w:rPr>
                <w:rFonts w:ascii="Verdana" w:hAnsi="Verdana" w:cs="Calibri"/>
                <w:sz w:val="16"/>
                <w:szCs w:val="16"/>
              </w:rPr>
              <w:t xml:space="preserve">Yanover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2551" w:type="dxa"/>
          </w:tcPr>
          <w:p w14:paraId="2D0F45DE" w14:textId="77777777" w:rsidR="00D01868" w:rsidRPr="00114D17" w:rsidRDefault="00D01868" w:rsidP="00D01868">
            <w:pPr>
              <w:rPr>
                <w:rFonts w:ascii="Verdana" w:hAnsi="Verdana" w:cs="Calibri"/>
                <w:sz w:val="16"/>
                <w:szCs w:val="16"/>
              </w:rPr>
            </w:pPr>
            <w:r>
              <w:rPr>
                <w:rFonts w:ascii="Verdana" w:hAnsi="Verdana"/>
                <w:sz w:val="16"/>
                <w:szCs w:val="16"/>
              </w:rPr>
              <w:t>1 [</w:t>
            </w:r>
            <w:r w:rsidRPr="00DC27D0">
              <w:rPr>
                <w:rFonts w:ascii="Verdana" w:hAnsi="Verdana"/>
                <w:color w:val="538135" w:themeColor="accent6" w:themeShade="BF"/>
                <w:sz w:val="16"/>
                <w:szCs w:val="16"/>
              </w:rPr>
              <w:t>Y</w:t>
            </w:r>
            <w:r>
              <w:rPr>
                <w:rFonts w:ascii="Verdana" w:hAnsi="Verdana"/>
                <w:sz w:val="16"/>
                <w:szCs w:val="16"/>
              </w:rPr>
              <w:t>], 2 [</w:t>
            </w:r>
            <w:r w:rsidRPr="00DC27D0">
              <w:rPr>
                <w:rFonts w:ascii="Verdana" w:hAnsi="Verdana"/>
                <w:color w:val="538135" w:themeColor="accent6" w:themeShade="BF"/>
                <w:sz w:val="16"/>
                <w:szCs w:val="16"/>
              </w:rPr>
              <w:t>Y</w:t>
            </w:r>
            <w:r>
              <w:rPr>
                <w:rFonts w:ascii="Verdana" w:hAnsi="Verdana"/>
                <w:sz w:val="16"/>
                <w:szCs w:val="16"/>
              </w:rPr>
              <w:t>], 3 [</w:t>
            </w:r>
            <w:r w:rsidRPr="00DC27D0">
              <w:rPr>
                <w:rFonts w:ascii="Verdana" w:hAnsi="Verdana"/>
                <w:color w:val="FF0000"/>
                <w:sz w:val="16"/>
                <w:szCs w:val="16"/>
              </w:rPr>
              <w:t>N</w:t>
            </w:r>
            <w:r>
              <w:rPr>
                <w:rFonts w:ascii="Verdana" w:hAnsi="Verdana"/>
                <w:sz w:val="16"/>
                <w:szCs w:val="16"/>
              </w:rPr>
              <w:t>], 4 [</w:t>
            </w:r>
            <w:r w:rsidRPr="00A95F26">
              <w:rPr>
                <w:rFonts w:ascii="Verdana" w:hAnsi="Verdana"/>
                <w:color w:val="538135" w:themeColor="accent6" w:themeShade="BF"/>
                <w:sz w:val="16"/>
                <w:szCs w:val="16"/>
              </w:rPr>
              <w:t>Y</w:t>
            </w:r>
            <w:r>
              <w:rPr>
                <w:rFonts w:ascii="Verdana" w:hAnsi="Verdana"/>
                <w:sz w:val="16"/>
                <w:szCs w:val="16"/>
              </w:rPr>
              <w:t>]</w:t>
            </w:r>
          </w:p>
        </w:tc>
        <w:tc>
          <w:tcPr>
            <w:tcW w:w="2268" w:type="dxa"/>
          </w:tcPr>
          <w:p w14:paraId="3DF82B97" w14:textId="77777777" w:rsidR="00D01868" w:rsidRPr="00114D17" w:rsidRDefault="00D01868" w:rsidP="00D01868">
            <w:pPr>
              <w:rPr>
                <w:rFonts w:ascii="Verdana" w:hAnsi="Verdana" w:cs="Calibri"/>
                <w:sz w:val="16"/>
                <w:szCs w:val="16"/>
              </w:rPr>
            </w:pPr>
            <w:r>
              <w:rPr>
                <w:rFonts w:ascii="Verdana" w:hAnsi="Verdana"/>
                <w:sz w:val="16"/>
                <w:szCs w:val="16"/>
              </w:rPr>
              <w:t>Prior to 22-04-2020</w:t>
            </w:r>
          </w:p>
        </w:tc>
        <w:tc>
          <w:tcPr>
            <w:tcW w:w="1134" w:type="dxa"/>
          </w:tcPr>
          <w:p w14:paraId="74AD26CE" w14:textId="77777777" w:rsidR="00D01868" w:rsidRPr="00114D17" w:rsidRDefault="00D01868" w:rsidP="00D01868">
            <w:pPr>
              <w:rPr>
                <w:rFonts w:ascii="Verdana" w:hAnsi="Verdana" w:cs="Calibri"/>
                <w:sz w:val="16"/>
                <w:szCs w:val="16"/>
              </w:rPr>
            </w:pPr>
            <w:r>
              <w:rPr>
                <w:rFonts w:ascii="Verdana" w:hAnsi="Verdana" w:cs="Calibri"/>
                <w:sz w:val="16"/>
                <w:szCs w:val="16"/>
              </w:rPr>
              <w:t>Wuhan</w:t>
            </w:r>
          </w:p>
        </w:tc>
      </w:tr>
    </w:tbl>
    <w:p w14:paraId="45A68693" w14:textId="77777777" w:rsidR="00715AD0" w:rsidRPr="007D44D2" w:rsidRDefault="00715AD0" w:rsidP="00715AD0">
      <w:pPr>
        <w:spacing w:line="360" w:lineRule="auto"/>
        <w:rPr>
          <w:rFonts w:ascii="Verdana" w:hAnsi="Verdana"/>
          <w:color w:val="000000" w:themeColor="text1"/>
          <w:sz w:val="16"/>
          <w:szCs w:val="16"/>
        </w:rPr>
      </w:pPr>
      <w:r w:rsidRPr="007D44D2">
        <w:rPr>
          <w:rFonts w:ascii="Verdana" w:hAnsi="Verdana" w:cs="ScalaLancetPro"/>
          <w:color w:val="000000"/>
          <w:sz w:val="16"/>
          <w:szCs w:val="16"/>
          <w:vertAlign w:val="superscript"/>
        </w:rPr>
        <w:t>1</w:t>
      </w:r>
      <w:r w:rsidRPr="007D44D2">
        <w:rPr>
          <w:rFonts w:ascii="Verdana" w:hAnsi="Verdana" w:cs="ScalaLancetPro"/>
          <w:color w:val="000000"/>
          <w:sz w:val="16"/>
          <w:szCs w:val="16"/>
        </w:rPr>
        <w:t xml:space="preserve"> 1.  </w:t>
      </w:r>
      <w:r w:rsidRPr="007D44D2">
        <w:rPr>
          <w:rFonts w:ascii="Verdana" w:hAnsi="Verdana"/>
          <w:color w:val="000000" w:themeColor="text1"/>
          <w:sz w:val="16"/>
          <w:szCs w:val="16"/>
        </w:rPr>
        <w:t xml:space="preserve">Ceban </w:t>
      </w:r>
      <w:r w:rsidRPr="007D44D2">
        <w:rPr>
          <w:rFonts w:ascii="Verdana" w:hAnsi="Verdana"/>
          <w:i/>
          <w:color w:val="000000" w:themeColor="text1"/>
          <w:sz w:val="16"/>
          <w:szCs w:val="16"/>
        </w:rPr>
        <w:t>et al.,</w:t>
      </w:r>
      <w:r w:rsidRPr="007D44D2">
        <w:rPr>
          <w:rFonts w:ascii="Verdana" w:hAnsi="Verdana"/>
          <w:color w:val="000000" w:themeColor="text1"/>
          <w:sz w:val="16"/>
          <w:szCs w:val="16"/>
        </w:rPr>
        <w:t xml:space="preserve"> </w:t>
      </w:r>
      <w:r w:rsidRPr="007D44D2">
        <w:rPr>
          <w:rFonts w:ascii="Verdana" w:hAnsi="Verdana"/>
          <w:color w:val="0070C0"/>
          <w:sz w:val="16"/>
          <w:szCs w:val="16"/>
        </w:rPr>
        <w:t>2021</w:t>
      </w:r>
      <w:r w:rsidRPr="007D44D2">
        <w:rPr>
          <w:rFonts w:ascii="Verdana" w:hAnsi="Verdana"/>
          <w:color w:val="000000" w:themeColor="text1"/>
          <w:sz w:val="16"/>
          <w:szCs w:val="16"/>
        </w:rPr>
        <w:t xml:space="preserve">), 2. </w:t>
      </w:r>
      <w:r w:rsidRPr="007D44D2">
        <w:rPr>
          <w:rFonts w:ascii="Verdana" w:hAnsi="Verdana"/>
          <w:sz w:val="16"/>
          <w:szCs w:val="16"/>
        </w:rPr>
        <w:t xml:space="preserve">Fond </w:t>
      </w:r>
      <w:r w:rsidRPr="007D44D2">
        <w:rPr>
          <w:rFonts w:ascii="Verdana" w:hAnsi="Verdana"/>
          <w:i/>
          <w:sz w:val="16"/>
          <w:szCs w:val="16"/>
        </w:rPr>
        <w:t>et al.,</w:t>
      </w:r>
      <w:r w:rsidRPr="007D44D2">
        <w:rPr>
          <w:rFonts w:ascii="Verdana" w:hAnsi="Verdana"/>
          <w:sz w:val="16"/>
          <w:szCs w:val="16"/>
        </w:rPr>
        <w:t xml:space="preserve"> </w:t>
      </w:r>
      <w:r w:rsidRPr="007D44D2">
        <w:rPr>
          <w:rFonts w:ascii="Verdana" w:hAnsi="Verdana"/>
          <w:color w:val="0070C0"/>
          <w:sz w:val="16"/>
          <w:szCs w:val="16"/>
        </w:rPr>
        <w:t>2021</w:t>
      </w:r>
      <w:r w:rsidRPr="007D44D2">
        <w:rPr>
          <w:rFonts w:ascii="Verdana" w:hAnsi="Verdana"/>
          <w:color w:val="000000" w:themeColor="text1"/>
          <w:sz w:val="16"/>
          <w:szCs w:val="16"/>
        </w:rPr>
        <w:t>, 3.</w:t>
      </w:r>
      <w:r w:rsidRPr="007D44D2">
        <w:rPr>
          <w:rFonts w:ascii="Verdana" w:hAnsi="Verdana"/>
          <w:color w:val="0070C0"/>
          <w:sz w:val="16"/>
          <w:szCs w:val="16"/>
        </w:rPr>
        <w:t xml:space="preserve"> </w:t>
      </w:r>
      <w:r w:rsidRPr="007D44D2">
        <w:rPr>
          <w:rFonts w:ascii="Verdana" w:hAnsi="Verdana"/>
          <w:sz w:val="16"/>
          <w:szCs w:val="16"/>
        </w:rPr>
        <w:t xml:space="preserve">Toubasi </w:t>
      </w:r>
      <w:r w:rsidRPr="007D44D2">
        <w:rPr>
          <w:rFonts w:ascii="Verdana" w:hAnsi="Verdana"/>
          <w:i/>
          <w:sz w:val="16"/>
          <w:szCs w:val="16"/>
        </w:rPr>
        <w:t>et al.,</w:t>
      </w:r>
      <w:r w:rsidRPr="007D44D2">
        <w:rPr>
          <w:rFonts w:ascii="Verdana" w:hAnsi="Verdana"/>
          <w:sz w:val="16"/>
          <w:szCs w:val="16"/>
        </w:rPr>
        <w:t xml:space="preserve"> </w:t>
      </w:r>
      <w:r w:rsidRPr="007D44D2">
        <w:rPr>
          <w:rFonts w:ascii="Verdana" w:hAnsi="Verdana"/>
          <w:color w:val="0070C0"/>
          <w:sz w:val="16"/>
          <w:szCs w:val="16"/>
        </w:rPr>
        <w:t>2021</w:t>
      </w:r>
      <w:r w:rsidRPr="007D44D2">
        <w:rPr>
          <w:rFonts w:ascii="Verdana" w:hAnsi="Verdana"/>
          <w:color w:val="000000" w:themeColor="text1"/>
          <w:sz w:val="16"/>
          <w:szCs w:val="16"/>
        </w:rPr>
        <w:t xml:space="preserve">, Vai </w:t>
      </w:r>
      <w:r w:rsidRPr="007D44D2">
        <w:rPr>
          <w:rFonts w:ascii="Verdana" w:hAnsi="Verdana"/>
          <w:i/>
          <w:color w:val="000000" w:themeColor="text1"/>
          <w:sz w:val="16"/>
          <w:szCs w:val="16"/>
        </w:rPr>
        <w:t>et al.,</w:t>
      </w:r>
      <w:r w:rsidRPr="007D44D2">
        <w:rPr>
          <w:rFonts w:ascii="Verdana" w:hAnsi="Verdana"/>
          <w:color w:val="000000" w:themeColor="text1"/>
          <w:sz w:val="16"/>
          <w:szCs w:val="16"/>
        </w:rPr>
        <w:t xml:space="preserve"> </w:t>
      </w:r>
      <w:r w:rsidRPr="007D44D2">
        <w:rPr>
          <w:rFonts w:ascii="Verdana" w:hAnsi="Verdana"/>
          <w:color w:val="0070C0"/>
          <w:sz w:val="16"/>
          <w:szCs w:val="16"/>
        </w:rPr>
        <w:t>2021</w:t>
      </w:r>
      <w:r w:rsidRPr="007D44D2">
        <w:rPr>
          <w:rFonts w:ascii="Verdana" w:hAnsi="Verdana"/>
          <w:color w:val="000000" w:themeColor="text1"/>
          <w:sz w:val="16"/>
          <w:szCs w:val="16"/>
        </w:rPr>
        <w:t>.</w:t>
      </w:r>
    </w:p>
    <w:p w14:paraId="20857F6F" w14:textId="77777777" w:rsidR="00715AD0" w:rsidRPr="007D44D2" w:rsidRDefault="00715AD0" w:rsidP="00715AD0">
      <w:pPr>
        <w:spacing w:line="360" w:lineRule="auto"/>
        <w:rPr>
          <w:rFonts w:ascii="Verdana" w:hAnsi="Verdana"/>
          <w:bCs/>
          <w:iCs/>
          <w:color w:val="000000" w:themeColor="text1"/>
          <w:sz w:val="16"/>
          <w:szCs w:val="16"/>
        </w:rPr>
      </w:pPr>
      <w:r w:rsidRPr="007D44D2">
        <w:rPr>
          <w:rFonts w:ascii="Verdana" w:hAnsi="Verdana"/>
          <w:bCs/>
          <w:iCs/>
          <w:color w:val="000000" w:themeColor="text1"/>
          <w:sz w:val="16"/>
          <w:szCs w:val="16"/>
          <w:vertAlign w:val="superscript"/>
        </w:rPr>
        <w:t>2</w:t>
      </w:r>
      <w:r w:rsidRPr="007D44D2">
        <w:rPr>
          <w:rFonts w:ascii="Verdana" w:hAnsi="Verdana"/>
          <w:bCs/>
          <w:iCs/>
          <w:color w:val="000000" w:themeColor="text1"/>
          <w:sz w:val="16"/>
          <w:szCs w:val="16"/>
        </w:rPr>
        <w:t xml:space="preserve"> Wuhan [December 2020], Alfa [January – June 2021], Delta [June 2021]</w:t>
      </w:r>
      <w:r>
        <w:rPr>
          <w:rFonts w:ascii="Verdana" w:hAnsi="Verdana"/>
          <w:bCs/>
          <w:iCs/>
          <w:color w:val="000000" w:themeColor="text1"/>
          <w:sz w:val="16"/>
          <w:szCs w:val="16"/>
        </w:rPr>
        <w:t>, Omicron [October 2021]</w:t>
      </w:r>
    </w:p>
    <w:p w14:paraId="7CF20D33" w14:textId="6CF14826" w:rsidR="00E13803" w:rsidRDefault="00E13803" w:rsidP="006348DC">
      <w:pPr>
        <w:pStyle w:val="NoSpacing"/>
        <w:spacing w:line="276" w:lineRule="auto"/>
        <w:jc w:val="both"/>
        <w:rPr>
          <w:rFonts w:ascii="Verdana" w:hAnsi="Verdana"/>
          <w:sz w:val="16"/>
          <w:szCs w:val="16"/>
        </w:rPr>
      </w:pPr>
    </w:p>
    <w:p w14:paraId="2FCB57C2" w14:textId="3A965AD7" w:rsidR="003C7105" w:rsidRPr="005953AB" w:rsidRDefault="003C7105" w:rsidP="003C7105">
      <w:pPr>
        <w:spacing w:line="276" w:lineRule="auto"/>
        <w:rPr>
          <w:rFonts w:ascii="Verdana" w:hAnsi="Verdana"/>
          <w:sz w:val="18"/>
          <w:szCs w:val="18"/>
        </w:rPr>
      </w:pPr>
      <w:r>
        <w:rPr>
          <w:rFonts w:ascii="Verdana" w:hAnsi="Verdana"/>
          <w:b/>
          <w:sz w:val="18"/>
          <w:szCs w:val="18"/>
        </w:rPr>
        <w:t>T</w:t>
      </w:r>
      <w:r w:rsidRPr="00383498">
        <w:rPr>
          <w:rFonts w:ascii="Verdana" w:hAnsi="Verdana"/>
          <w:b/>
          <w:sz w:val="18"/>
          <w:szCs w:val="18"/>
        </w:rPr>
        <w:t>able S</w:t>
      </w:r>
      <w:r w:rsidR="004C67D9">
        <w:rPr>
          <w:rFonts w:ascii="Verdana" w:hAnsi="Verdana"/>
          <w:b/>
          <w:sz w:val="18"/>
          <w:szCs w:val="18"/>
        </w:rPr>
        <w:t>5</w:t>
      </w:r>
      <w:r w:rsidRPr="00383498">
        <w:rPr>
          <w:rFonts w:ascii="Verdana" w:hAnsi="Verdana"/>
          <w:sz w:val="18"/>
          <w:szCs w:val="18"/>
        </w:rPr>
        <w:t xml:space="preserve">. </w:t>
      </w:r>
      <w:r w:rsidRPr="00482539">
        <w:rPr>
          <w:rFonts w:ascii="Verdana" w:hAnsi="Verdana"/>
          <w:sz w:val="18"/>
          <w:szCs w:val="18"/>
        </w:rPr>
        <w:t>Characteristics of included studies and samples</w:t>
      </w:r>
      <w:r>
        <w:rPr>
          <w:rFonts w:ascii="Verdana" w:hAnsi="Verdana"/>
          <w:sz w:val="18"/>
          <w:szCs w:val="18"/>
        </w:rPr>
        <w:t xml:space="preserve"> by outcome</w:t>
      </w:r>
    </w:p>
    <w:tbl>
      <w:tblPr>
        <w:tblW w:w="9072" w:type="dxa"/>
        <w:tblBorders>
          <w:top w:val="single" w:sz="8" w:space="0" w:color="auto"/>
          <w:bottom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2552"/>
        <w:gridCol w:w="3402"/>
        <w:gridCol w:w="3118"/>
      </w:tblGrid>
      <w:tr w:rsidR="003C7105" w:rsidRPr="00114D17" w14:paraId="6096F859" w14:textId="77777777" w:rsidTr="00693BE4">
        <w:tc>
          <w:tcPr>
            <w:tcW w:w="2552" w:type="dxa"/>
            <w:tcBorders>
              <w:top w:val="single" w:sz="8" w:space="0" w:color="auto"/>
              <w:bottom w:val="single" w:sz="8" w:space="0" w:color="auto"/>
            </w:tcBorders>
          </w:tcPr>
          <w:p w14:paraId="26F27B8E" w14:textId="77777777" w:rsidR="003C7105" w:rsidRPr="00114D17" w:rsidRDefault="003C7105" w:rsidP="00693BE4">
            <w:pPr>
              <w:spacing w:line="276" w:lineRule="auto"/>
              <w:rPr>
                <w:rFonts w:ascii="Verdana" w:hAnsi="Verdana" w:cs="Calibri"/>
                <w:sz w:val="18"/>
                <w:szCs w:val="18"/>
              </w:rPr>
            </w:pPr>
          </w:p>
        </w:tc>
        <w:tc>
          <w:tcPr>
            <w:tcW w:w="3402" w:type="dxa"/>
            <w:tcBorders>
              <w:top w:val="single" w:sz="8" w:space="0" w:color="auto"/>
              <w:bottom w:val="single" w:sz="8" w:space="0" w:color="auto"/>
            </w:tcBorders>
          </w:tcPr>
          <w:p w14:paraId="3F7AB467" w14:textId="77777777" w:rsidR="003C7105" w:rsidRPr="0050355D" w:rsidRDefault="003C7105" w:rsidP="00693BE4">
            <w:pPr>
              <w:spacing w:line="276" w:lineRule="auto"/>
              <w:rPr>
                <w:rFonts w:ascii="Verdana" w:hAnsi="Verdana" w:cs="Calibri"/>
                <w:sz w:val="16"/>
                <w:szCs w:val="16"/>
              </w:rPr>
            </w:pPr>
            <w:r w:rsidRPr="0050355D">
              <w:rPr>
                <w:rFonts w:ascii="Verdana" w:hAnsi="Verdana" w:cs="Calibri"/>
                <w:sz w:val="16"/>
                <w:szCs w:val="16"/>
              </w:rPr>
              <w:t>Predictor [</w:t>
            </w:r>
            <w:r>
              <w:rPr>
                <w:rFonts w:ascii="Verdana" w:hAnsi="Verdana" w:cs="Calibri"/>
                <w:sz w:val="16"/>
                <w:szCs w:val="16"/>
              </w:rPr>
              <w:t>Method</w:t>
            </w:r>
            <w:r w:rsidRPr="0050355D">
              <w:rPr>
                <w:rFonts w:ascii="Verdana" w:hAnsi="Verdana" w:cs="Calibri"/>
                <w:sz w:val="16"/>
                <w:szCs w:val="16"/>
              </w:rPr>
              <w:t>]</w:t>
            </w:r>
          </w:p>
        </w:tc>
        <w:tc>
          <w:tcPr>
            <w:tcW w:w="3118" w:type="dxa"/>
            <w:tcBorders>
              <w:top w:val="single" w:sz="8" w:space="0" w:color="auto"/>
              <w:bottom w:val="single" w:sz="8" w:space="0" w:color="auto"/>
            </w:tcBorders>
          </w:tcPr>
          <w:p w14:paraId="6167A7A3" w14:textId="77777777" w:rsidR="003C7105" w:rsidRPr="0050355D" w:rsidRDefault="003C7105" w:rsidP="00693BE4">
            <w:pPr>
              <w:spacing w:line="276" w:lineRule="auto"/>
              <w:rPr>
                <w:rFonts w:ascii="Verdana" w:hAnsi="Verdana" w:cs="Calibri"/>
                <w:sz w:val="16"/>
                <w:szCs w:val="16"/>
              </w:rPr>
            </w:pPr>
            <w:r w:rsidRPr="0050355D">
              <w:rPr>
                <w:rFonts w:ascii="Verdana" w:hAnsi="Verdana" w:cs="Calibri"/>
                <w:sz w:val="16"/>
                <w:szCs w:val="16"/>
              </w:rPr>
              <w:t xml:space="preserve">Outcome </w:t>
            </w:r>
          </w:p>
        </w:tc>
      </w:tr>
      <w:tr w:rsidR="003C7105" w:rsidRPr="00114D17" w14:paraId="7C7A391F" w14:textId="77777777" w:rsidTr="00693BE4">
        <w:tc>
          <w:tcPr>
            <w:tcW w:w="2552" w:type="dxa"/>
          </w:tcPr>
          <w:p w14:paraId="1AC249E6" w14:textId="77777777" w:rsidR="003C7105" w:rsidRPr="00693BE4" w:rsidRDefault="003C7105" w:rsidP="00693BE4">
            <w:pPr>
              <w:spacing w:line="276" w:lineRule="auto"/>
              <w:rPr>
                <w:rFonts w:ascii="Verdana" w:hAnsi="Verdana" w:cs="Calibri"/>
                <w:bCs/>
                <w:sz w:val="16"/>
                <w:szCs w:val="16"/>
              </w:rPr>
            </w:pPr>
            <w:r w:rsidRPr="00693BE4">
              <w:rPr>
                <w:rFonts w:ascii="Verdana" w:hAnsi="Verdana" w:cs="Calibri"/>
                <w:bCs/>
                <w:sz w:val="16"/>
                <w:szCs w:val="16"/>
              </w:rPr>
              <w:t xml:space="preserve">Al-Aly </w:t>
            </w:r>
            <w:r w:rsidRPr="00693BE4">
              <w:rPr>
                <w:rFonts w:ascii="Verdana" w:hAnsi="Verdana" w:cs="Calibri"/>
                <w:bCs/>
                <w:i/>
                <w:sz w:val="16"/>
                <w:szCs w:val="16"/>
              </w:rPr>
              <w:t>et al.</w:t>
            </w:r>
            <w:r w:rsidRPr="00693BE4">
              <w:rPr>
                <w:rFonts w:ascii="Verdana" w:hAnsi="Verdana" w:cs="Calibri"/>
                <w:bCs/>
                <w:sz w:val="16"/>
                <w:szCs w:val="16"/>
              </w:rPr>
              <w:t xml:space="preserve"> </w:t>
            </w:r>
            <w:r w:rsidRPr="00693BE4">
              <w:rPr>
                <w:rFonts w:ascii="Verdana" w:hAnsi="Verdana" w:cs="Calibri"/>
                <w:bCs/>
                <w:color w:val="0070C0"/>
                <w:sz w:val="16"/>
                <w:szCs w:val="16"/>
              </w:rPr>
              <w:t>2022</w:t>
            </w:r>
          </w:p>
        </w:tc>
        <w:tc>
          <w:tcPr>
            <w:tcW w:w="3402" w:type="dxa"/>
          </w:tcPr>
          <w:p w14:paraId="2A99AEAF" w14:textId="77777777" w:rsidR="003C7105" w:rsidRPr="00114D17" w:rsidRDefault="003C7105" w:rsidP="00693BE4">
            <w:pPr>
              <w:spacing w:line="276" w:lineRule="auto"/>
              <w:rPr>
                <w:rFonts w:ascii="Verdana" w:hAnsi="Verdana" w:cs="Calibri"/>
                <w:sz w:val="16"/>
                <w:szCs w:val="16"/>
              </w:rPr>
            </w:pPr>
            <w:r>
              <w:rPr>
                <w:rFonts w:ascii="Verdana" w:hAnsi="Verdana" w:cs="Calibri"/>
                <w:sz w:val="16"/>
                <w:szCs w:val="16"/>
              </w:rPr>
              <w:t>Time frame not known, any mental health conditions [ICD 10]</w:t>
            </w:r>
          </w:p>
        </w:tc>
        <w:tc>
          <w:tcPr>
            <w:tcW w:w="3118" w:type="dxa"/>
          </w:tcPr>
          <w:p w14:paraId="3983F369" w14:textId="3B7AC526" w:rsidR="003C7105" w:rsidRDefault="005F61CB" w:rsidP="00693BE4">
            <w:pPr>
              <w:spacing w:line="276" w:lineRule="auto"/>
              <w:rPr>
                <w:rFonts w:ascii="Verdana" w:hAnsi="Verdana"/>
                <w:sz w:val="16"/>
                <w:szCs w:val="16"/>
              </w:rPr>
            </w:pPr>
            <w:r>
              <w:rPr>
                <w:rFonts w:ascii="Verdana" w:hAnsi="Verdana"/>
                <w:sz w:val="16"/>
                <w:szCs w:val="16"/>
              </w:rPr>
              <w:t>Infection risk</w:t>
            </w:r>
            <w:r w:rsidR="003C7105">
              <w:rPr>
                <w:rFonts w:ascii="Verdana" w:hAnsi="Verdana"/>
                <w:sz w:val="16"/>
                <w:szCs w:val="16"/>
              </w:rPr>
              <w:t xml:space="preserve">, </w:t>
            </w:r>
            <w:r w:rsidR="00386C39">
              <w:rPr>
                <w:rFonts w:ascii="Verdana" w:hAnsi="Verdana"/>
                <w:sz w:val="16"/>
                <w:szCs w:val="16"/>
              </w:rPr>
              <w:t>mortality</w:t>
            </w:r>
            <w:r w:rsidR="003C7105">
              <w:rPr>
                <w:rFonts w:ascii="Verdana" w:hAnsi="Verdana"/>
                <w:sz w:val="16"/>
                <w:szCs w:val="16"/>
              </w:rPr>
              <w:t>, long covid</w:t>
            </w:r>
          </w:p>
          <w:p w14:paraId="64CF36E7" w14:textId="0E518B84" w:rsidR="00503055" w:rsidRPr="00EE0D1A"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 xml:space="preserve">Covid assessment: </w:t>
            </w:r>
            <w:r w:rsidR="0043029E">
              <w:rPr>
                <w:rFonts w:ascii="Verdana" w:hAnsi="Verdana"/>
                <w:color w:val="808080" w:themeColor="background1" w:themeShade="80"/>
                <w:sz w:val="16"/>
                <w:szCs w:val="16"/>
              </w:rPr>
              <w:t>not known</w:t>
            </w:r>
          </w:p>
        </w:tc>
      </w:tr>
      <w:tr w:rsidR="003C7105" w:rsidRPr="00114D17" w14:paraId="3D1DE9E6" w14:textId="77777777" w:rsidTr="00693BE4">
        <w:tc>
          <w:tcPr>
            <w:tcW w:w="2552" w:type="dxa"/>
          </w:tcPr>
          <w:p w14:paraId="77EE481B" w14:textId="77777777" w:rsidR="003C7105" w:rsidRPr="00693BE4" w:rsidRDefault="003C7105" w:rsidP="00693BE4">
            <w:pPr>
              <w:spacing w:line="276" w:lineRule="auto"/>
              <w:rPr>
                <w:rFonts w:ascii="Verdana" w:hAnsi="Verdana" w:cs="Calibri"/>
                <w:sz w:val="16"/>
                <w:szCs w:val="16"/>
              </w:rPr>
            </w:pPr>
            <w:r w:rsidRPr="00693BE4">
              <w:rPr>
                <w:rFonts w:ascii="Verdana" w:hAnsi="Verdana" w:cs="Calibri"/>
                <w:sz w:val="16"/>
                <w:szCs w:val="16"/>
              </w:rPr>
              <w:t xml:space="preserve">Allen </w:t>
            </w:r>
            <w:r w:rsidRPr="00693BE4">
              <w:rPr>
                <w:rFonts w:ascii="Verdana" w:hAnsi="Verdana" w:cs="Calibri"/>
                <w:i/>
                <w:sz w:val="16"/>
                <w:szCs w:val="16"/>
              </w:rPr>
              <w:t>et al.</w:t>
            </w:r>
            <w:r w:rsidRPr="00693BE4">
              <w:rPr>
                <w:rFonts w:ascii="Verdana" w:hAnsi="Verdana" w:cs="Calibri"/>
                <w:sz w:val="16"/>
                <w:szCs w:val="16"/>
              </w:rPr>
              <w:t xml:space="preserve"> </w:t>
            </w:r>
            <w:r w:rsidRPr="00693BE4">
              <w:rPr>
                <w:rFonts w:ascii="Verdana" w:hAnsi="Verdana" w:cs="Calibri"/>
                <w:color w:val="0070C0"/>
                <w:sz w:val="16"/>
                <w:szCs w:val="16"/>
              </w:rPr>
              <w:t>2020</w:t>
            </w:r>
          </w:p>
        </w:tc>
        <w:tc>
          <w:tcPr>
            <w:tcW w:w="3402" w:type="dxa"/>
          </w:tcPr>
          <w:p w14:paraId="0B5118BE" w14:textId="77777777" w:rsidR="003C7105" w:rsidRPr="00535449" w:rsidRDefault="003C7105" w:rsidP="00693BE4">
            <w:pPr>
              <w:spacing w:line="276" w:lineRule="auto"/>
              <w:rPr>
                <w:rFonts w:ascii="Verdana" w:hAnsi="Verdana" w:cs="Calibri"/>
                <w:sz w:val="16"/>
                <w:szCs w:val="16"/>
              </w:rPr>
            </w:pPr>
            <w:r>
              <w:rPr>
                <w:rFonts w:ascii="Verdana" w:hAnsi="Verdana" w:cs="Calibri"/>
                <w:sz w:val="16"/>
                <w:szCs w:val="16"/>
              </w:rPr>
              <w:t>Lifetime SUD [ICD 10]</w:t>
            </w:r>
          </w:p>
        </w:tc>
        <w:tc>
          <w:tcPr>
            <w:tcW w:w="3118" w:type="dxa"/>
          </w:tcPr>
          <w:p w14:paraId="03637B86" w14:textId="5B38C41D" w:rsidR="003C7105" w:rsidRDefault="005F61CB" w:rsidP="00693BE4">
            <w:pPr>
              <w:spacing w:line="276" w:lineRule="auto"/>
              <w:rPr>
                <w:rFonts w:ascii="Verdana" w:hAnsi="Verdana"/>
                <w:sz w:val="16"/>
                <w:szCs w:val="16"/>
              </w:rPr>
            </w:pPr>
            <w:r>
              <w:rPr>
                <w:rFonts w:ascii="Verdana" w:hAnsi="Verdana"/>
                <w:sz w:val="16"/>
                <w:szCs w:val="16"/>
              </w:rPr>
              <w:t>Infection risk</w:t>
            </w:r>
            <w:r w:rsidR="003C7105">
              <w:rPr>
                <w:rFonts w:ascii="Verdana" w:hAnsi="Verdana"/>
                <w:sz w:val="16"/>
                <w:szCs w:val="16"/>
              </w:rPr>
              <w:t xml:space="preserve">, hospitalization, ICU admission, </w:t>
            </w:r>
            <w:r w:rsidR="00CE18BA">
              <w:rPr>
                <w:rFonts w:ascii="Verdana" w:hAnsi="Verdana"/>
                <w:sz w:val="16"/>
                <w:szCs w:val="16"/>
              </w:rPr>
              <w:t>mortality</w:t>
            </w:r>
          </w:p>
          <w:p w14:paraId="412ED7E9" w14:textId="31FCE977" w:rsidR="00503055" w:rsidRPr="00CB6735" w:rsidRDefault="00503055" w:rsidP="00CB6735">
            <w:pPr>
              <w:pStyle w:val="Alinea"/>
              <w:ind w:firstLine="0"/>
              <w:rPr>
                <w:rFonts w:ascii="Verdana" w:hAnsi="Verdana" w:cs="Calibri"/>
                <w:sz w:val="16"/>
                <w:szCs w:val="16"/>
              </w:rPr>
            </w:pPr>
            <w:r w:rsidRPr="00CB6735">
              <w:rPr>
                <w:rFonts w:ascii="Verdana" w:hAnsi="Verdana"/>
                <w:color w:val="808080" w:themeColor="background1" w:themeShade="80"/>
                <w:sz w:val="16"/>
                <w:szCs w:val="16"/>
              </w:rPr>
              <w:t>Covid assessment:</w:t>
            </w:r>
            <w:r w:rsidR="00CB6735" w:rsidRPr="00CB6735">
              <w:rPr>
                <w:rFonts w:ascii="Verdana" w:hAnsi="Verdana"/>
                <w:color w:val="808080" w:themeColor="background1" w:themeShade="80"/>
                <w:sz w:val="16"/>
                <w:szCs w:val="16"/>
              </w:rPr>
              <w:t xml:space="preserve"> </w:t>
            </w:r>
            <w:r w:rsidR="00A24F31" w:rsidRPr="00CB6735">
              <w:rPr>
                <w:rFonts w:ascii="Verdana" w:hAnsi="Verdana"/>
                <w:color w:val="808080" w:themeColor="background1" w:themeShade="80"/>
                <w:sz w:val="16"/>
                <w:szCs w:val="16"/>
              </w:rPr>
              <w:t>pos</w:t>
            </w:r>
            <w:r w:rsidR="00A24F31">
              <w:rPr>
                <w:rFonts w:ascii="Verdana" w:hAnsi="Verdana"/>
                <w:color w:val="808080" w:themeColor="background1" w:themeShade="80"/>
                <w:sz w:val="16"/>
                <w:szCs w:val="16"/>
              </w:rPr>
              <w:t>itive</w:t>
            </w:r>
            <w:r w:rsidR="00A24F31" w:rsidRPr="00CB6735">
              <w:rPr>
                <w:rFonts w:ascii="Verdana" w:hAnsi="Verdana"/>
                <w:color w:val="808080" w:themeColor="background1" w:themeShade="80"/>
                <w:sz w:val="16"/>
                <w:szCs w:val="16"/>
              </w:rPr>
              <w:t xml:space="preserve"> PCR</w:t>
            </w:r>
          </w:p>
        </w:tc>
      </w:tr>
      <w:tr w:rsidR="003C7105" w:rsidRPr="00114D17" w14:paraId="71779738" w14:textId="77777777" w:rsidTr="00693BE4">
        <w:tc>
          <w:tcPr>
            <w:tcW w:w="2552" w:type="dxa"/>
          </w:tcPr>
          <w:p w14:paraId="3FA2F7BE" w14:textId="77777777" w:rsidR="003C7105" w:rsidRPr="00693BE4" w:rsidRDefault="003C7105" w:rsidP="00693BE4">
            <w:pPr>
              <w:spacing w:line="276" w:lineRule="auto"/>
              <w:rPr>
                <w:rFonts w:ascii="Verdana" w:hAnsi="Verdana" w:cs="Calibri"/>
                <w:bCs/>
                <w:sz w:val="16"/>
                <w:szCs w:val="16"/>
              </w:rPr>
            </w:pPr>
            <w:r w:rsidRPr="00693BE4">
              <w:rPr>
                <w:rFonts w:ascii="Verdana" w:hAnsi="Verdana" w:cs="Calibri"/>
                <w:bCs/>
                <w:sz w:val="16"/>
                <w:szCs w:val="16"/>
              </w:rPr>
              <w:t xml:space="preserve">Amin </w:t>
            </w:r>
            <w:r w:rsidRPr="00693BE4">
              <w:rPr>
                <w:rFonts w:ascii="Verdana" w:hAnsi="Verdana" w:cs="Calibri"/>
                <w:bCs/>
                <w:i/>
                <w:sz w:val="16"/>
                <w:szCs w:val="16"/>
              </w:rPr>
              <w:t>et al.</w:t>
            </w:r>
            <w:r w:rsidRPr="00693BE4">
              <w:rPr>
                <w:rFonts w:ascii="Verdana" w:hAnsi="Verdana" w:cs="Calibri"/>
                <w:bCs/>
                <w:sz w:val="16"/>
                <w:szCs w:val="16"/>
              </w:rPr>
              <w:t xml:space="preserve"> </w:t>
            </w:r>
            <w:r w:rsidRPr="00693BE4">
              <w:rPr>
                <w:rFonts w:ascii="Verdana" w:hAnsi="Verdana" w:cs="Calibri"/>
                <w:bCs/>
                <w:color w:val="0070C0"/>
                <w:sz w:val="16"/>
                <w:szCs w:val="16"/>
              </w:rPr>
              <w:t>2022</w:t>
            </w:r>
          </w:p>
        </w:tc>
        <w:tc>
          <w:tcPr>
            <w:tcW w:w="3402" w:type="dxa"/>
          </w:tcPr>
          <w:p w14:paraId="6A071008"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Time frame not known, schizophrenia, age [ICD 10]</w:t>
            </w:r>
          </w:p>
        </w:tc>
        <w:tc>
          <w:tcPr>
            <w:tcW w:w="3118" w:type="dxa"/>
          </w:tcPr>
          <w:p w14:paraId="5C4F6F4F" w14:textId="77777777" w:rsidR="005F61CB" w:rsidRDefault="005F61CB" w:rsidP="00693BE4">
            <w:pPr>
              <w:spacing w:line="276" w:lineRule="auto"/>
              <w:rPr>
                <w:rFonts w:ascii="Verdana" w:hAnsi="Verdana"/>
                <w:color w:val="808080" w:themeColor="background1" w:themeShade="80"/>
                <w:sz w:val="16"/>
                <w:szCs w:val="16"/>
              </w:rPr>
            </w:pPr>
            <w:r>
              <w:rPr>
                <w:rFonts w:ascii="Verdana" w:hAnsi="Verdana"/>
                <w:sz w:val="16"/>
                <w:szCs w:val="16"/>
              </w:rPr>
              <w:t>Infection risk</w:t>
            </w:r>
            <w:r w:rsidRPr="00503055">
              <w:rPr>
                <w:rFonts w:ascii="Verdana" w:hAnsi="Verdana"/>
                <w:color w:val="808080" w:themeColor="background1" w:themeShade="80"/>
                <w:sz w:val="16"/>
                <w:szCs w:val="16"/>
              </w:rPr>
              <w:t xml:space="preserve"> </w:t>
            </w:r>
          </w:p>
          <w:p w14:paraId="2BFF0535" w14:textId="12E0FCD0" w:rsidR="00503055"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CB6735">
              <w:rPr>
                <w:rFonts w:ascii="Verdana" w:hAnsi="Verdana"/>
                <w:color w:val="808080" w:themeColor="background1" w:themeShade="80"/>
                <w:sz w:val="16"/>
                <w:szCs w:val="16"/>
              </w:rPr>
              <w:t xml:space="preserve"> </w:t>
            </w:r>
            <w:r w:rsidR="00A24F31" w:rsidRPr="00CB6735">
              <w:rPr>
                <w:rFonts w:ascii="Verdana" w:hAnsi="Verdana"/>
                <w:color w:val="808080" w:themeColor="background1" w:themeShade="80"/>
                <w:sz w:val="16"/>
                <w:szCs w:val="16"/>
              </w:rPr>
              <w:t>pos</w:t>
            </w:r>
            <w:r w:rsidR="00A24F31">
              <w:rPr>
                <w:rFonts w:ascii="Verdana" w:hAnsi="Verdana"/>
                <w:color w:val="808080" w:themeColor="background1" w:themeShade="80"/>
                <w:sz w:val="16"/>
                <w:szCs w:val="16"/>
              </w:rPr>
              <w:t>itive</w:t>
            </w:r>
            <w:r w:rsidR="00A24F31" w:rsidRPr="00CB6735">
              <w:rPr>
                <w:rFonts w:ascii="Verdana" w:hAnsi="Verdana"/>
                <w:color w:val="808080" w:themeColor="background1" w:themeShade="80"/>
                <w:sz w:val="16"/>
                <w:szCs w:val="16"/>
              </w:rPr>
              <w:t xml:space="preserve"> PCR</w:t>
            </w:r>
          </w:p>
        </w:tc>
      </w:tr>
      <w:tr w:rsidR="003C7105" w:rsidRPr="00114D17" w14:paraId="71382132" w14:textId="77777777" w:rsidTr="00693BE4">
        <w:tc>
          <w:tcPr>
            <w:tcW w:w="2552" w:type="dxa"/>
          </w:tcPr>
          <w:p w14:paraId="13F13ECD" w14:textId="77777777" w:rsidR="003C7105" w:rsidRPr="00114D17" w:rsidRDefault="003C7105" w:rsidP="00693BE4">
            <w:pPr>
              <w:spacing w:line="276" w:lineRule="auto"/>
              <w:rPr>
                <w:rFonts w:ascii="Verdana" w:hAnsi="Verdana" w:cs="Calibri"/>
                <w:sz w:val="16"/>
                <w:szCs w:val="16"/>
              </w:rPr>
            </w:pPr>
            <w:r w:rsidRPr="00114D17">
              <w:rPr>
                <w:rFonts w:ascii="Verdana" w:hAnsi="Verdana" w:cs="Calibri"/>
                <w:sz w:val="16"/>
                <w:szCs w:val="16"/>
              </w:rPr>
              <w:t>A</w:t>
            </w:r>
            <w:r>
              <w:rPr>
                <w:rFonts w:ascii="Verdana" w:hAnsi="Verdana" w:cs="Calibri"/>
                <w:sz w:val="16"/>
                <w:szCs w:val="16"/>
              </w:rPr>
              <w:t>zar</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3402" w:type="dxa"/>
          </w:tcPr>
          <w:p w14:paraId="2902F0E7" w14:textId="77777777" w:rsidR="003C7105" w:rsidRPr="00114D17" w:rsidRDefault="003C7105" w:rsidP="00693BE4">
            <w:pPr>
              <w:spacing w:line="276" w:lineRule="auto"/>
              <w:rPr>
                <w:rFonts w:ascii="Verdana" w:hAnsi="Verdana" w:cs="Calibri"/>
                <w:sz w:val="16"/>
                <w:szCs w:val="16"/>
              </w:rPr>
            </w:pPr>
            <w:r>
              <w:rPr>
                <w:rFonts w:ascii="Verdana" w:hAnsi="Verdana" w:cs="Calibri"/>
                <w:sz w:val="16"/>
                <w:szCs w:val="16"/>
              </w:rPr>
              <w:t>Timeframe not known, mood disorder [ICD 10]</w:t>
            </w:r>
          </w:p>
        </w:tc>
        <w:tc>
          <w:tcPr>
            <w:tcW w:w="3118" w:type="dxa"/>
          </w:tcPr>
          <w:p w14:paraId="21B41C25" w14:textId="0E598D7F" w:rsidR="003C7105" w:rsidRDefault="005F61CB" w:rsidP="00693BE4">
            <w:pPr>
              <w:spacing w:line="276" w:lineRule="auto"/>
              <w:rPr>
                <w:rFonts w:ascii="Verdana" w:hAnsi="Verdana"/>
                <w:sz w:val="16"/>
                <w:szCs w:val="16"/>
              </w:rPr>
            </w:pPr>
            <w:r>
              <w:rPr>
                <w:rFonts w:ascii="Verdana" w:hAnsi="Verdana"/>
                <w:sz w:val="16"/>
                <w:szCs w:val="16"/>
              </w:rPr>
              <w:t>Infection risk</w:t>
            </w:r>
            <w:r w:rsidR="003C7105">
              <w:rPr>
                <w:rFonts w:ascii="Verdana" w:hAnsi="Verdana"/>
                <w:sz w:val="16"/>
                <w:szCs w:val="16"/>
              </w:rPr>
              <w:t xml:space="preserve">, hospitalization, ICU admission, </w:t>
            </w:r>
            <w:r w:rsidR="00CE18BA">
              <w:rPr>
                <w:rFonts w:ascii="Verdana" w:hAnsi="Verdana"/>
                <w:sz w:val="16"/>
                <w:szCs w:val="16"/>
              </w:rPr>
              <w:t>mortality</w:t>
            </w:r>
          </w:p>
          <w:p w14:paraId="70E08AC2" w14:textId="081A71FC" w:rsidR="00503055" w:rsidRPr="00114D17"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CB6735">
              <w:rPr>
                <w:rFonts w:ascii="Verdana" w:hAnsi="Verdana"/>
                <w:color w:val="808080" w:themeColor="background1" w:themeShade="80"/>
                <w:sz w:val="16"/>
                <w:szCs w:val="16"/>
              </w:rPr>
              <w:t xml:space="preserve"> any kind</w:t>
            </w:r>
          </w:p>
        </w:tc>
      </w:tr>
      <w:tr w:rsidR="003C7105" w:rsidRPr="00114D17" w14:paraId="1F61510F" w14:textId="77777777" w:rsidTr="00693BE4">
        <w:tc>
          <w:tcPr>
            <w:tcW w:w="2552" w:type="dxa"/>
          </w:tcPr>
          <w:p w14:paraId="115E6A96" w14:textId="77777777" w:rsidR="003C7105" w:rsidRPr="00114D17" w:rsidRDefault="003C7105" w:rsidP="00693BE4">
            <w:pPr>
              <w:spacing w:line="276" w:lineRule="auto"/>
              <w:rPr>
                <w:rFonts w:ascii="Verdana" w:hAnsi="Verdana" w:cs="Calibri"/>
                <w:sz w:val="16"/>
                <w:szCs w:val="16"/>
              </w:rPr>
            </w:pPr>
            <w:r w:rsidRPr="00114D17">
              <w:rPr>
                <w:rFonts w:ascii="Verdana" w:hAnsi="Verdana"/>
                <w:sz w:val="16"/>
                <w:szCs w:val="16"/>
              </w:rPr>
              <w:t xml:space="preserve">Bailey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3402" w:type="dxa"/>
          </w:tcPr>
          <w:p w14:paraId="6E2BB3DD" w14:textId="77777777" w:rsidR="003C7105" w:rsidRPr="00114D17" w:rsidRDefault="003C7105" w:rsidP="00693BE4">
            <w:pPr>
              <w:spacing w:line="276" w:lineRule="auto"/>
              <w:rPr>
                <w:rFonts w:ascii="Verdana" w:hAnsi="Verdana" w:cs="Calibri"/>
                <w:sz w:val="16"/>
                <w:szCs w:val="16"/>
              </w:rPr>
            </w:pPr>
            <w:r>
              <w:rPr>
                <w:rFonts w:ascii="Verdana" w:hAnsi="Verdana" w:cs="Calibri"/>
                <w:sz w:val="16"/>
                <w:szCs w:val="16"/>
              </w:rPr>
              <w:t>Lifetime, any mental health conditions [ICD-10]</w:t>
            </w:r>
          </w:p>
        </w:tc>
        <w:tc>
          <w:tcPr>
            <w:tcW w:w="3118" w:type="dxa"/>
          </w:tcPr>
          <w:p w14:paraId="1DA0080B" w14:textId="414BABE5" w:rsidR="00503055" w:rsidRPr="00114D17" w:rsidRDefault="005F61CB" w:rsidP="00693BE4">
            <w:pPr>
              <w:spacing w:line="276" w:lineRule="auto"/>
              <w:rPr>
                <w:rFonts w:ascii="Verdana" w:hAnsi="Verdana" w:cs="Calibri"/>
                <w:sz w:val="16"/>
                <w:szCs w:val="16"/>
              </w:rPr>
            </w:pPr>
            <w:r>
              <w:rPr>
                <w:rFonts w:ascii="Verdana" w:hAnsi="Verdana"/>
                <w:sz w:val="16"/>
                <w:szCs w:val="16"/>
              </w:rPr>
              <w:t>Infection risk</w:t>
            </w:r>
            <w:r w:rsidRPr="00503055">
              <w:rPr>
                <w:rFonts w:ascii="Verdana" w:hAnsi="Verdana"/>
                <w:color w:val="808080" w:themeColor="background1" w:themeShade="80"/>
                <w:sz w:val="16"/>
                <w:szCs w:val="16"/>
              </w:rPr>
              <w:t xml:space="preserve"> </w:t>
            </w:r>
            <w:r w:rsidR="00503055" w:rsidRPr="00503055">
              <w:rPr>
                <w:rFonts w:ascii="Verdana" w:hAnsi="Verdana"/>
                <w:color w:val="808080" w:themeColor="background1" w:themeShade="80"/>
                <w:sz w:val="16"/>
                <w:szCs w:val="16"/>
              </w:rPr>
              <w:t>Covid assessment:</w:t>
            </w:r>
            <w:r w:rsidR="00CB6735">
              <w:rPr>
                <w:rFonts w:ascii="Verdana" w:hAnsi="Verdana"/>
                <w:color w:val="808080" w:themeColor="background1" w:themeShade="80"/>
                <w:sz w:val="16"/>
                <w:szCs w:val="16"/>
              </w:rPr>
              <w:t xml:space="preserve"> diagnosis</w:t>
            </w:r>
          </w:p>
        </w:tc>
      </w:tr>
      <w:tr w:rsidR="003C7105" w:rsidRPr="00114D17" w14:paraId="06644E1C" w14:textId="77777777" w:rsidTr="00693BE4">
        <w:tc>
          <w:tcPr>
            <w:tcW w:w="2552" w:type="dxa"/>
          </w:tcPr>
          <w:p w14:paraId="736F75BA" w14:textId="77777777" w:rsidR="003C7105" w:rsidRPr="00114D17" w:rsidRDefault="003C7105" w:rsidP="00693BE4">
            <w:pPr>
              <w:spacing w:line="276" w:lineRule="auto"/>
              <w:rPr>
                <w:rFonts w:ascii="Verdana" w:hAnsi="Verdana"/>
                <w:sz w:val="16"/>
                <w:szCs w:val="16"/>
              </w:rPr>
            </w:pPr>
            <w:r w:rsidRPr="00114D17">
              <w:rPr>
                <w:rFonts w:ascii="Verdana" w:hAnsi="Verdana"/>
                <w:sz w:val="16"/>
                <w:szCs w:val="16"/>
              </w:rPr>
              <w:t xml:space="preserve">Baillargeon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3402" w:type="dxa"/>
          </w:tcPr>
          <w:p w14:paraId="16045323"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Lifetime SUD [ICD 10]</w:t>
            </w:r>
          </w:p>
        </w:tc>
        <w:tc>
          <w:tcPr>
            <w:tcW w:w="3118" w:type="dxa"/>
          </w:tcPr>
          <w:p w14:paraId="69331AE6" w14:textId="2C354E3C" w:rsidR="003C7105" w:rsidRDefault="003C7105" w:rsidP="00693BE4">
            <w:pPr>
              <w:spacing w:line="276" w:lineRule="auto"/>
              <w:rPr>
                <w:rFonts w:ascii="Verdana" w:hAnsi="Verdana"/>
                <w:sz w:val="16"/>
                <w:szCs w:val="16"/>
              </w:rPr>
            </w:pPr>
            <w:r>
              <w:rPr>
                <w:rFonts w:ascii="Verdana" w:hAnsi="Verdana"/>
                <w:sz w:val="16"/>
                <w:szCs w:val="16"/>
              </w:rPr>
              <w:t xml:space="preserve">Hospitalization, ventilator use, </w:t>
            </w:r>
            <w:r w:rsidR="00CE18BA">
              <w:rPr>
                <w:rFonts w:ascii="Verdana" w:hAnsi="Verdana"/>
                <w:sz w:val="16"/>
                <w:szCs w:val="16"/>
              </w:rPr>
              <w:t>mortality</w:t>
            </w:r>
          </w:p>
          <w:p w14:paraId="3EF63537" w14:textId="689BDE24" w:rsidR="00503055"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p>
        </w:tc>
      </w:tr>
      <w:tr w:rsidR="003C7105" w:rsidRPr="00114D17" w14:paraId="37650261" w14:textId="77777777" w:rsidTr="00693BE4">
        <w:tc>
          <w:tcPr>
            <w:tcW w:w="2552" w:type="dxa"/>
          </w:tcPr>
          <w:p w14:paraId="51153474" w14:textId="77777777" w:rsidR="003C7105" w:rsidRPr="00114D17" w:rsidRDefault="003C7105" w:rsidP="00693BE4">
            <w:pPr>
              <w:spacing w:line="276" w:lineRule="auto"/>
              <w:rPr>
                <w:rFonts w:ascii="Verdana" w:hAnsi="Verdana"/>
                <w:sz w:val="16"/>
                <w:szCs w:val="16"/>
              </w:rPr>
            </w:pPr>
            <w:r w:rsidRPr="00114D17">
              <w:rPr>
                <w:rFonts w:ascii="Verdana" w:hAnsi="Verdana" w:cs="Calibri"/>
                <w:sz w:val="16"/>
                <w:szCs w:val="16"/>
              </w:rPr>
              <w:t xml:space="preserve">Barcella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3402" w:type="dxa"/>
          </w:tcPr>
          <w:p w14:paraId="358A2D65"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Lifetime schizophrenia spectrum, bipolar depression, unipolar depression, other disorders [ICD 8 and 10]</w:t>
            </w:r>
          </w:p>
        </w:tc>
        <w:tc>
          <w:tcPr>
            <w:tcW w:w="3118" w:type="dxa"/>
          </w:tcPr>
          <w:p w14:paraId="00EF3325" w14:textId="42CA1B85" w:rsidR="003C7105" w:rsidRDefault="003C7105" w:rsidP="00693BE4">
            <w:pPr>
              <w:spacing w:line="276" w:lineRule="auto"/>
              <w:rPr>
                <w:rFonts w:ascii="Verdana" w:hAnsi="Verdana" w:cs="Calibri"/>
                <w:sz w:val="16"/>
                <w:szCs w:val="16"/>
              </w:rPr>
            </w:pPr>
            <w:r>
              <w:rPr>
                <w:rFonts w:ascii="Verdana" w:hAnsi="Verdana" w:cs="Calibri"/>
                <w:sz w:val="16"/>
                <w:szCs w:val="16"/>
              </w:rPr>
              <w:t xml:space="preserve">Severe COVID19 (yes </w:t>
            </w:r>
            <w:r w:rsidRPr="00014A6F">
              <w:rPr>
                <w:rFonts w:ascii="Verdana" w:hAnsi="Verdana" w:cs="Calibri"/>
                <w:i/>
                <w:sz w:val="16"/>
                <w:szCs w:val="16"/>
              </w:rPr>
              <w:t>vs</w:t>
            </w:r>
            <w:r>
              <w:rPr>
                <w:rFonts w:ascii="Verdana" w:hAnsi="Verdana" w:cs="Calibri"/>
                <w:sz w:val="16"/>
                <w:szCs w:val="16"/>
              </w:rPr>
              <w:t xml:space="preserve"> no), </w:t>
            </w:r>
            <w:r w:rsidR="00CE18BA">
              <w:rPr>
                <w:rFonts w:ascii="Verdana" w:hAnsi="Verdana" w:cs="Calibri"/>
                <w:sz w:val="16"/>
                <w:szCs w:val="16"/>
              </w:rPr>
              <w:t>mortality</w:t>
            </w:r>
          </w:p>
          <w:p w14:paraId="10FC3AB6" w14:textId="05CE2EC2" w:rsidR="00503055"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CB6735">
              <w:rPr>
                <w:rFonts w:ascii="Verdana" w:hAnsi="Verdana"/>
                <w:color w:val="808080" w:themeColor="background1" w:themeShade="80"/>
                <w:sz w:val="16"/>
                <w:szCs w:val="16"/>
              </w:rPr>
              <w:t xml:space="preserve"> diagnosis</w:t>
            </w:r>
          </w:p>
        </w:tc>
      </w:tr>
      <w:tr w:rsidR="003C7105" w:rsidRPr="00114D17" w14:paraId="51357368" w14:textId="77777777" w:rsidTr="00693BE4">
        <w:tc>
          <w:tcPr>
            <w:tcW w:w="2552" w:type="dxa"/>
          </w:tcPr>
          <w:p w14:paraId="391907CC" w14:textId="77777777" w:rsidR="003C7105" w:rsidRPr="00114D17" w:rsidRDefault="003C7105" w:rsidP="00693BE4">
            <w:pPr>
              <w:spacing w:line="276" w:lineRule="auto"/>
              <w:rPr>
                <w:rFonts w:ascii="Verdana" w:hAnsi="Verdana" w:cs="Calibri"/>
                <w:sz w:val="16"/>
                <w:szCs w:val="16"/>
              </w:rPr>
            </w:pPr>
            <w:r w:rsidRPr="00114D17">
              <w:rPr>
                <w:rFonts w:ascii="Verdana" w:hAnsi="Verdana"/>
                <w:sz w:val="16"/>
                <w:szCs w:val="16"/>
              </w:rPr>
              <w:t xml:space="preserve">Bayrak &amp; Çadirci, </w:t>
            </w:r>
            <w:r w:rsidRPr="00114D17">
              <w:rPr>
                <w:rFonts w:ascii="Verdana" w:hAnsi="Verdana"/>
                <w:color w:val="0070C0"/>
                <w:sz w:val="16"/>
                <w:szCs w:val="16"/>
              </w:rPr>
              <w:t>2021</w:t>
            </w:r>
          </w:p>
        </w:tc>
        <w:tc>
          <w:tcPr>
            <w:tcW w:w="3402" w:type="dxa"/>
          </w:tcPr>
          <w:p w14:paraId="104CFEAB"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Current / lifetime unknown, Depression – method unknown</w:t>
            </w:r>
          </w:p>
        </w:tc>
        <w:tc>
          <w:tcPr>
            <w:tcW w:w="3118" w:type="dxa"/>
          </w:tcPr>
          <w:p w14:paraId="034F5EA7" w14:textId="7C3C65C3" w:rsidR="003C7105" w:rsidRDefault="00CE18BA" w:rsidP="00693BE4">
            <w:pPr>
              <w:spacing w:line="276" w:lineRule="auto"/>
              <w:rPr>
                <w:rFonts w:ascii="Verdana" w:hAnsi="Verdana" w:cs="Calibri"/>
                <w:sz w:val="16"/>
                <w:szCs w:val="16"/>
              </w:rPr>
            </w:pPr>
            <w:r>
              <w:rPr>
                <w:rFonts w:ascii="Verdana" w:hAnsi="Verdana" w:cs="Calibri"/>
                <w:sz w:val="16"/>
                <w:szCs w:val="16"/>
              </w:rPr>
              <w:t>Mortality</w:t>
            </w:r>
          </w:p>
          <w:p w14:paraId="74D2ACA0" w14:textId="7F49B5A4"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F87E91">
              <w:rPr>
                <w:rFonts w:ascii="Verdana" w:hAnsi="Verdana"/>
                <w:color w:val="808080" w:themeColor="background1" w:themeShade="80"/>
                <w:sz w:val="16"/>
                <w:szCs w:val="16"/>
              </w:rPr>
              <w:t xml:space="preserve"> </w:t>
            </w:r>
            <w:r w:rsidR="00F87E91" w:rsidRPr="00CB6735">
              <w:rPr>
                <w:rFonts w:ascii="Verdana" w:hAnsi="Verdana"/>
                <w:color w:val="808080" w:themeColor="background1" w:themeShade="80"/>
                <w:sz w:val="16"/>
                <w:szCs w:val="16"/>
              </w:rPr>
              <w:t>pos</w:t>
            </w:r>
            <w:r w:rsidR="00A24F31">
              <w:rPr>
                <w:rFonts w:ascii="Verdana" w:hAnsi="Verdana"/>
                <w:color w:val="808080" w:themeColor="background1" w:themeShade="80"/>
                <w:sz w:val="16"/>
                <w:szCs w:val="16"/>
              </w:rPr>
              <w:t>itive</w:t>
            </w:r>
            <w:r w:rsidR="00F87E91" w:rsidRPr="00CB6735">
              <w:rPr>
                <w:rFonts w:ascii="Verdana" w:hAnsi="Verdana"/>
                <w:color w:val="808080" w:themeColor="background1" w:themeShade="80"/>
                <w:sz w:val="16"/>
                <w:szCs w:val="16"/>
              </w:rPr>
              <w:t xml:space="preserve"> PCR</w:t>
            </w:r>
          </w:p>
        </w:tc>
      </w:tr>
      <w:tr w:rsidR="00106E82" w:rsidRPr="00114D17" w14:paraId="6363A002" w14:textId="77777777" w:rsidTr="00693BE4">
        <w:tc>
          <w:tcPr>
            <w:tcW w:w="2552" w:type="dxa"/>
          </w:tcPr>
          <w:p w14:paraId="0FA832ED" w14:textId="17315B5A" w:rsidR="00106E82" w:rsidRPr="00114D17" w:rsidRDefault="00106E82" w:rsidP="00693BE4">
            <w:pPr>
              <w:spacing w:line="276" w:lineRule="auto"/>
              <w:rPr>
                <w:rFonts w:ascii="Verdana" w:hAnsi="Verdana"/>
                <w:sz w:val="16"/>
                <w:szCs w:val="16"/>
              </w:rPr>
            </w:pPr>
            <w:r w:rsidRPr="00527ACC">
              <w:rPr>
                <w:rFonts w:ascii="Verdana" w:hAnsi="Verdana"/>
                <w:bCs/>
                <w:sz w:val="16"/>
                <w:szCs w:val="16"/>
              </w:rPr>
              <w:t xml:space="preserve">Bellan </w:t>
            </w:r>
            <w:r w:rsidRPr="00527ACC">
              <w:rPr>
                <w:rFonts w:ascii="Verdana" w:hAnsi="Verdana"/>
                <w:bCs/>
                <w:i/>
                <w:iCs/>
                <w:sz w:val="16"/>
                <w:szCs w:val="16"/>
              </w:rPr>
              <w:t xml:space="preserve">et al. </w:t>
            </w:r>
            <w:r w:rsidRPr="00527ACC">
              <w:rPr>
                <w:rFonts w:ascii="Verdana" w:hAnsi="Verdana"/>
                <w:bCs/>
                <w:color w:val="4472C4" w:themeColor="accent1"/>
                <w:sz w:val="16"/>
                <w:szCs w:val="16"/>
              </w:rPr>
              <w:t xml:space="preserve">2022 </w:t>
            </w:r>
            <w:r w:rsidRPr="00527ACC">
              <w:rPr>
                <w:rFonts w:ascii="Verdana" w:hAnsi="Verdana" w:cs="Calibri"/>
                <w:b/>
                <w:i/>
                <w:sz w:val="16"/>
                <w:szCs w:val="16"/>
                <w:vertAlign w:val="superscript"/>
              </w:rPr>
              <w:t>2</w:t>
            </w:r>
          </w:p>
        </w:tc>
        <w:tc>
          <w:tcPr>
            <w:tcW w:w="3402" w:type="dxa"/>
          </w:tcPr>
          <w:p w14:paraId="42B65F07" w14:textId="3B4FEB69" w:rsidR="00106E82" w:rsidRDefault="00F87E91" w:rsidP="00693BE4">
            <w:pPr>
              <w:spacing w:line="276" w:lineRule="auto"/>
              <w:rPr>
                <w:rFonts w:ascii="Verdana" w:hAnsi="Verdana" w:cs="Calibri"/>
                <w:sz w:val="16"/>
                <w:szCs w:val="16"/>
              </w:rPr>
            </w:pPr>
            <w:r>
              <w:rPr>
                <w:rFonts w:ascii="Verdana" w:hAnsi="Verdana" w:cs="Calibri"/>
                <w:sz w:val="16"/>
                <w:szCs w:val="16"/>
              </w:rPr>
              <w:t>Current anxiety and depressive symptoms [MINI]</w:t>
            </w:r>
          </w:p>
        </w:tc>
        <w:tc>
          <w:tcPr>
            <w:tcW w:w="3118" w:type="dxa"/>
          </w:tcPr>
          <w:p w14:paraId="408387D8" w14:textId="15C9B5AC" w:rsidR="00F87E91" w:rsidRDefault="00F87E91" w:rsidP="00693BE4">
            <w:pPr>
              <w:spacing w:line="276" w:lineRule="auto"/>
              <w:rPr>
                <w:rFonts w:ascii="Verdana" w:hAnsi="Verdana" w:cs="Calibri"/>
                <w:sz w:val="16"/>
                <w:szCs w:val="16"/>
              </w:rPr>
            </w:pPr>
            <w:r>
              <w:rPr>
                <w:rFonts w:ascii="Verdana" w:hAnsi="Verdana" w:cs="Calibri"/>
                <w:sz w:val="16"/>
                <w:szCs w:val="16"/>
              </w:rPr>
              <w:t>Longcovid</w:t>
            </w:r>
          </w:p>
          <w:p w14:paraId="69685A78" w14:textId="514E363C" w:rsidR="00106E82"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F87E91">
              <w:rPr>
                <w:rFonts w:ascii="Verdana" w:hAnsi="Verdana"/>
                <w:color w:val="808080" w:themeColor="background1" w:themeShade="80"/>
                <w:sz w:val="16"/>
                <w:szCs w:val="16"/>
              </w:rPr>
              <w:t xml:space="preserve"> not known</w:t>
            </w:r>
          </w:p>
        </w:tc>
      </w:tr>
      <w:tr w:rsidR="003C7105" w:rsidRPr="00114D17" w14:paraId="4194E5E3" w14:textId="77777777" w:rsidTr="00693BE4">
        <w:tc>
          <w:tcPr>
            <w:tcW w:w="2552" w:type="dxa"/>
          </w:tcPr>
          <w:p w14:paraId="0A992B3C" w14:textId="77777777" w:rsidR="003C7105" w:rsidRPr="00025E0F" w:rsidRDefault="003C7105" w:rsidP="00693BE4">
            <w:pPr>
              <w:spacing w:line="276" w:lineRule="auto"/>
              <w:rPr>
                <w:rFonts w:ascii="Verdana" w:hAnsi="Verdana" w:cs="Calibri"/>
                <w:bCs/>
                <w:sz w:val="16"/>
                <w:szCs w:val="16"/>
              </w:rPr>
            </w:pPr>
            <w:r w:rsidRPr="00025E0F">
              <w:rPr>
                <w:rFonts w:ascii="Verdana" w:hAnsi="Verdana"/>
                <w:bCs/>
                <w:sz w:val="16"/>
                <w:szCs w:val="16"/>
              </w:rPr>
              <w:t xml:space="preserve">Bhopalwala </w:t>
            </w:r>
            <w:r w:rsidRPr="00025E0F">
              <w:rPr>
                <w:rFonts w:ascii="Verdana" w:hAnsi="Verdana"/>
                <w:bCs/>
                <w:i/>
                <w:iCs/>
                <w:sz w:val="16"/>
                <w:szCs w:val="16"/>
              </w:rPr>
              <w:t>et al.</w:t>
            </w:r>
            <w:r w:rsidRPr="00025E0F">
              <w:rPr>
                <w:rFonts w:ascii="Verdana" w:hAnsi="Verdana"/>
                <w:bCs/>
                <w:sz w:val="16"/>
                <w:szCs w:val="16"/>
              </w:rPr>
              <w:t xml:space="preserve"> </w:t>
            </w:r>
            <w:r w:rsidRPr="00025E0F">
              <w:rPr>
                <w:rFonts w:ascii="Verdana" w:hAnsi="Verdana"/>
                <w:bCs/>
                <w:color w:val="0070C0"/>
                <w:sz w:val="16"/>
                <w:szCs w:val="16"/>
              </w:rPr>
              <w:t>2022</w:t>
            </w:r>
          </w:p>
        </w:tc>
        <w:tc>
          <w:tcPr>
            <w:tcW w:w="3402" w:type="dxa"/>
          </w:tcPr>
          <w:p w14:paraId="311C5718" w14:textId="26AF20D0" w:rsidR="003C7105" w:rsidRPr="00025E0F" w:rsidRDefault="003C7105" w:rsidP="00693BE4">
            <w:pPr>
              <w:spacing w:line="276" w:lineRule="auto"/>
              <w:rPr>
                <w:rFonts w:ascii="Verdana" w:hAnsi="Verdana" w:cs="Calibri"/>
                <w:sz w:val="16"/>
                <w:szCs w:val="16"/>
              </w:rPr>
            </w:pPr>
            <w:r w:rsidRPr="00025E0F">
              <w:rPr>
                <w:rFonts w:ascii="Verdana" w:hAnsi="Verdana" w:cs="Calibri"/>
                <w:sz w:val="16"/>
                <w:szCs w:val="16"/>
              </w:rPr>
              <w:t>Time frame not known, opiate or alcohol dependence [ICD-10]</w:t>
            </w:r>
            <w:r w:rsidRPr="00025E0F">
              <w:t xml:space="preserve"> </w:t>
            </w:r>
          </w:p>
        </w:tc>
        <w:tc>
          <w:tcPr>
            <w:tcW w:w="3118" w:type="dxa"/>
          </w:tcPr>
          <w:p w14:paraId="2DFFE1D6" w14:textId="0ED02318" w:rsidR="003C7105" w:rsidRDefault="003C7105" w:rsidP="00693BE4">
            <w:pPr>
              <w:spacing w:line="276" w:lineRule="auto"/>
              <w:rPr>
                <w:rFonts w:ascii="Verdana" w:hAnsi="Verdana"/>
                <w:sz w:val="16"/>
                <w:szCs w:val="16"/>
              </w:rPr>
            </w:pPr>
            <w:r w:rsidRPr="00025E0F">
              <w:rPr>
                <w:rFonts w:ascii="Verdana" w:hAnsi="Verdana" w:cs="Calibri"/>
                <w:sz w:val="16"/>
                <w:szCs w:val="16"/>
              </w:rPr>
              <w:t>Duration of hospitalization</w:t>
            </w:r>
            <w:r w:rsidRPr="00025E0F">
              <w:rPr>
                <w:rFonts w:ascii="Verdana" w:hAnsi="Verdana"/>
                <w:sz w:val="16"/>
                <w:szCs w:val="16"/>
              </w:rPr>
              <w:t xml:space="preserve">, readmission, </w:t>
            </w:r>
            <w:r w:rsidR="00CE18BA">
              <w:rPr>
                <w:rFonts w:ascii="Verdana" w:hAnsi="Verdana"/>
                <w:sz w:val="16"/>
                <w:szCs w:val="16"/>
              </w:rPr>
              <w:t>mortality</w:t>
            </w:r>
          </w:p>
          <w:p w14:paraId="2745F356" w14:textId="1B203B15" w:rsidR="00503055" w:rsidRPr="00025E0F"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F87E91">
              <w:rPr>
                <w:rFonts w:ascii="Verdana" w:hAnsi="Verdana"/>
                <w:color w:val="808080" w:themeColor="background1" w:themeShade="80"/>
                <w:sz w:val="16"/>
                <w:szCs w:val="16"/>
              </w:rPr>
              <w:t xml:space="preserve"> diagnosis</w:t>
            </w:r>
          </w:p>
        </w:tc>
      </w:tr>
      <w:tr w:rsidR="003C7105" w:rsidRPr="00114D17" w14:paraId="04434D1C" w14:textId="77777777" w:rsidTr="00693BE4">
        <w:tc>
          <w:tcPr>
            <w:tcW w:w="2552" w:type="dxa"/>
          </w:tcPr>
          <w:p w14:paraId="259AD527" w14:textId="77777777" w:rsidR="003C7105" w:rsidRPr="00114D17" w:rsidRDefault="003C7105" w:rsidP="00693BE4">
            <w:pPr>
              <w:spacing w:line="276" w:lineRule="auto"/>
              <w:rPr>
                <w:rFonts w:ascii="Verdana" w:hAnsi="Verdana"/>
                <w:sz w:val="16"/>
                <w:szCs w:val="16"/>
              </w:rPr>
            </w:pPr>
            <w:r>
              <w:rPr>
                <w:rFonts w:ascii="Verdana" w:hAnsi="Verdana"/>
                <w:sz w:val="16"/>
                <w:szCs w:val="16"/>
              </w:rPr>
              <w:t xml:space="preserve">Canal-Rivero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3402" w:type="dxa"/>
          </w:tcPr>
          <w:p w14:paraId="3FF0000D"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Current severe mental disorders (psychotic spectrum, affective spectrum, personality disorders, other disorders)[ICD 10]</w:t>
            </w:r>
          </w:p>
        </w:tc>
        <w:tc>
          <w:tcPr>
            <w:tcW w:w="3118" w:type="dxa"/>
          </w:tcPr>
          <w:p w14:paraId="6F45E18C" w14:textId="325D6507" w:rsidR="003C7105" w:rsidRDefault="005F61CB" w:rsidP="00693BE4">
            <w:pPr>
              <w:spacing w:line="276" w:lineRule="auto"/>
              <w:rPr>
                <w:rFonts w:ascii="Verdana" w:hAnsi="Verdana" w:cs="Calibri"/>
                <w:sz w:val="16"/>
                <w:szCs w:val="16"/>
              </w:rPr>
            </w:pPr>
            <w:r>
              <w:rPr>
                <w:rFonts w:ascii="Verdana" w:hAnsi="Verdana"/>
                <w:sz w:val="16"/>
                <w:szCs w:val="16"/>
              </w:rPr>
              <w:t>Infection risk</w:t>
            </w:r>
            <w:r w:rsidR="003C7105">
              <w:rPr>
                <w:rFonts w:ascii="Verdana" w:hAnsi="Verdana" w:cs="Calibri"/>
                <w:sz w:val="16"/>
                <w:szCs w:val="16"/>
              </w:rPr>
              <w:t xml:space="preserve">, hospitalization, ICU admission, </w:t>
            </w:r>
            <w:r w:rsidR="00CE18BA">
              <w:rPr>
                <w:rFonts w:ascii="Verdana" w:hAnsi="Verdana" w:cs="Calibri"/>
                <w:sz w:val="16"/>
                <w:szCs w:val="16"/>
              </w:rPr>
              <w:t>mortality</w:t>
            </w:r>
          </w:p>
          <w:p w14:paraId="753EC61D" w14:textId="3EAF24AC"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F87E91">
              <w:rPr>
                <w:rFonts w:ascii="Verdana" w:hAnsi="Verdana"/>
                <w:color w:val="808080" w:themeColor="background1" w:themeShade="80"/>
                <w:sz w:val="16"/>
                <w:szCs w:val="16"/>
              </w:rPr>
              <w:t xml:space="preserve"> not known</w:t>
            </w:r>
          </w:p>
        </w:tc>
      </w:tr>
      <w:tr w:rsidR="003C7105" w:rsidRPr="00114D17" w14:paraId="7837DD78" w14:textId="77777777" w:rsidTr="00693BE4">
        <w:tc>
          <w:tcPr>
            <w:tcW w:w="2552" w:type="dxa"/>
          </w:tcPr>
          <w:p w14:paraId="530454E5" w14:textId="77777777" w:rsidR="003C7105" w:rsidRDefault="003C7105" w:rsidP="00693BE4">
            <w:pPr>
              <w:spacing w:line="276" w:lineRule="auto"/>
              <w:rPr>
                <w:rFonts w:ascii="Verdana" w:hAnsi="Verdana"/>
                <w:sz w:val="16"/>
                <w:szCs w:val="16"/>
              </w:rPr>
            </w:pPr>
            <w:r w:rsidRPr="00114D17">
              <w:rPr>
                <w:rFonts w:ascii="Verdana" w:hAnsi="Verdana" w:cs="Calibri"/>
                <w:sz w:val="16"/>
                <w:szCs w:val="16"/>
              </w:rPr>
              <w:t xml:space="preserve">Castro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3402" w:type="dxa"/>
          </w:tcPr>
          <w:p w14:paraId="6839B7B8"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Lifetime mood disorders incl. bipolar disorder, SUD, anxiety disorder [ICD 10]</w:t>
            </w:r>
          </w:p>
        </w:tc>
        <w:tc>
          <w:tcPr>
            <w:tcW w:w="3118" w:type="dxa"/>
          </w:tcPr>
          <w:p w14:paraId="50C147B4" w14:textId="2DD801DB" w:rsidR="003C7105" w:rsidRDefault="003C7105" w:rsidP="00693BE4">
            <w:pPr>
              <w:spacing w:line="276" w:lineRule="auto"/>
              <w:rPr>
                <w:rFonts w:ascii="Verdana" w:hAnsi="Verdana" w:cs="Calibri"/>
                <w:sz w:val="16"/>
                <w:szCs w:val="16"/>
              </w:rPr>
            </w:pPr>
            <w:r>
              <w:rPr>
                <w:rFonts w:ascii="Verdana" w:hAnsi="Verdana" w:cs="Calibri"/>
                <w:sz w:val="16"/>
                <w:szCs w:val="16"/>
              </w:rPr>
              <w:t>Hospital discharge to nursing facility/with care</w:t>
            </w:r>
            <w:r w:rsidRPr="003C03F5">
              <w:rPr>
                <w:rFonts w:ascii="Verdana" w:hAnsi="Verdana" w:cs="Calibri"/>
                <w:i/>
                <w:sz w:val="16"/>
                <w:szCs w:val="16"/>
              </w:rPr>
              <w:t xml:space="preserve"> vs</w:t>
            </w:r>
            <w:r>
              <w:rPr>
                <w:rFonts w:ascii="Verdana" w:hAnsi="Verdana" w:cs="Calibri"/>
                <w:sz w:val="16"/>
                <w:szCs w:val="16"/>
              </w:rPr>
              <w:t xml:space="preserve"> home, </w:t>
            </w:r>
            <w:r w:rsidR="00BE1E50">
              <w:rPr>
                <w:rFonts w:ascii="Verdana" w:hAnsi="Verdana" w:cs="Calibri"/>
                <w:sz w:val="16"/>
                <w:szCs w:val="16"/>
              </w:rPr>
              <w:t>mortality</w:t>
            </w:r>
            <w:r>
              <w:rPr>
                <w:rFonts w:ascii="Verdana" w:hAnsi="Verdana" w:cs="Calibri"/>
                <w:sz w:val="16"/>
                <w:szCs w:val="16"/>
              </w:rPr>
              <w:t>. Effect size on hospital discharge was recalculated because of a prevalence &gt; .10</w:t>
            </w:r>
          </w:p>
          <w:p w14:paraId="094A0894" w14:textId="49EBEE90"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5D35C1">
              <w:rPr>
                <w:rFonts w:ascii="Verdana" w:hAnsi="Verdana"/>
                <w:color w:val="808080" w:themeColor="background1" w:themeShade="80"/>
                <w:sz w:val="16"/>
                <w:szCs w:val="16"/>
              </w:rPr>
              <w:t xml:space="preserve"> positive test</w:t>
            </w:r>
          </w:p>
        </w:tc>
      </w:tr>
      <w:tr w:rsidR="00106E82" w:rsidRPr="00114D17" w14:paraId="61C5EB60" w14:textId="77777777" w:rsidTr="00693BE4">
        <w:tc>
          <w:tcPr>
            <w:tcW w:w="2552" w:type="dxa"/>
          </w:tcPr>
          <w:p w14:paraId="691BF0A8" w14:textId="6E44F4FC" w:rsidR="00106E82" w:rsidRPr="00114D17" w:rsidRDefault="00106E82" w:rsidP="00693BE4">
            <w:pPr>
              <w:spacing w:line="276" w:lineRule="auto"/>
              <w:rPr>
                <w:rFonts w:ascii="Verdana" w:hAnsi="Verdana" w:cs="Calibri"/>
                <w:sz w:val="16"/>
                <w:szCs w:val="16"/>
              </w:rPr>
            </w:pPr>
            <w:r w:rsidRPr="00114D17">
              <w:rPr>
                <w:rFonts w:ascii="Verdana" w:hAnsi="Verdana" w:cs="Calibri"/>
                <w:sz w:val="16"/>
                <w:szCs w:val="16"/>
              </w:rPr>
              <w:t>Ca</w:t>
            </w:r>
            <w:r>
              <w:rPr>
                <w:rFonts w:ascii="Verdana" w:hAnsi="Verdana" w:cs="Calibri"/>
                <w:sz w:val="16"/>
                <w:szCs w:val="16"/>
              </w:rPr>
              <w:t>talan</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3402" w:type="dxa"/>
          </w:tcPr>
          <w:p w14:paraId="6FEC49D3" w14:textId="52C4FE97" w:rsidR="00106E82" w:rsidRDefault="002402EF" w:rsidP="00693BE4">
            <w:pPr>
              <w:spacing w:line="276" w:lineRule="auto"/>
              <w:rPr>
                <w:rFonts w:ascii="Verdana" w:hAnsi="Verdana" w:cs="Calibri"/>
                <w:sz w:val="16"/>
                <w:szCs w:val="16"/>
              </w:rPr>
            </w:pPr>
            <w:r>
              <w:rPr>
                <w:rFonts w:ascii="Verdana" w:hAnsi="Verdana" w:cs="Calibri"/>
                <w:sz w:val="16"/>
                <w:szCs w:val="16"/>
              </w:rPr>
              <w:t xml:space="preserve">Lifetime affective disorders, SUD, anxiety disorders, psychosis, personality disorders and eating disorders [ICD 8-10, DSM </w:t>
            </w:r>
            <w:r w:rsidR="00CE18BA">
              <w:rPr>
                <w:rFonts w:ascii="Verdana" w:hAnsi="Verdana" w:cs="Calibri"/>
                <w:sz w:val="16"/>
                <w:szCs w:val="16"/>
              </w:rPr>
              <w:t>IV</w:t>
            </w:r>
            <w:r>
              <w:rPr>
                <w:rFonts w:ascii="Verdana" w:hAnsi="Verdana" w:cs="Calibri"/>
                <w:sz w:val="16"/>
                <w:szCs w:val="16"/>
              </w:rPr>
              <w:t>]</w:t>
            </w:r>
          </w:p>
        </w:tc>
        <w:tc>
          <w:tcPr>
            <w:tcW w:w="3118" w:type="dxa"/>
          </w:tcPr>
          <w:p w14:paraId="5B667F2D" w14:textId="2A343EBF" w:rsidR="00CE18BA" w:rsidRDefault="006C4B41" w:rsidP="00CE18BA">
            <w:pPr>
              <w:spacing w:line="276" w:lineRule="auto"/>
              <w:rPr>
                <w:rFonts w:ascii="Verdana" w:hAnsi="Verdana" w:cs="Calibri"/>
                <w:sz w:val="16"/>
                <w:szCs w:val="16"/>
              </w:rPr>
            </w:pPr>
            <w:r>
              <w:rPr>
                <w:rFonts w:ascii="Verdana" w:hAnsi="Verdana"/>
                <w:sz w:val="16"/>
                <w:szCs w:val="16"/>
              </w:rPr>
              <w:t>M</w:t>
            </w:r>
            <w:r w:rsidR="00CE18BA">
              <w:rPr>
                <w:rFonts w:ascii="Verdana" w:hAnsi="Verdana" w:cs="Calibri"/>
                <w:sz w:val="16"/>
                <w:szCs w:val="16"/>
              </w:rPr>
              <w:t>ortality</w:t>
            </w:r>
          </w:p>
          <w:p w14:paraId="56D919F7" w14:textId="7A87E7DC" w:rsidR="00106E82"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CE18BA">
              <w:rPr>
                <w:rFonts w:ascii="Verdana" w:hAnsi="Verdana"/>
                <w:color w:val="808080" w:themeColor="background1" w:themeShade="80"/>
                <w:sz w:val="16"/>
                <w:szCs w:val="16"/>
              </w:rPr>
              <w:t xml:space="preserve"> not known</w:t>
            </w:r>
          </w:p>
        </w:tc>
      </w:tr>
      <w:tr w:rsidR="003C7105" w:rsidRPr="00114D17" w14:paraId="4C3AB1F2" w14:textId="77777777" w:rsidTr="00693BE4">
        <w:tc>
          <w:tcPr>
            <w:tcW w:w="2552" w:type="dxa"/>
          </w:tcPr>
          <w:p w14:paraId="12383E48" w14:textId="77777777" w:rsidR="003C7105" w:rsidRPr="00114D17" w:rsidRDefault="003C7105" w:rsidP="00693BE4">
            <w:pPr>
              <w:spacing w:line="276" w:lineRule="auto"/>
              <w:rPr>
                <w:rFonts w:ascii="Verdana" w:hAnsi="Verdana" w:cs="Calibri"/>
                <w:sz w:val="16"/>
                <w:szCs w:val="16"/>
              </w:rPr>
            </w:pPr>
            <w:r w:rsidRPr="00114D17">
              <w:rPr>
                <w:rFonts w:ascii="Verdana" w:hAnsi="Verdana" w:cs="Calibri"/>
                <w:sz w:val="16"/>
                <w:szCs w:val="16"/>
              </w:rPr>
              <w:t xml:space="preserve">Cavallaro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3402" w:type="dxa"/>
          </w:tcPr>
          <w:p w14:paraId="12BA0309"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 xml:space="preserve">Lifetime serious mental illness [incl. a.o., depression, anxiety, and schizophrenia], diagnosed by the UK national health services – exact method is unknown </w:t>
            </w:r>
          </w:p>
        </w:tc>
        <w:tc>
          <w:tcPr>
            <w:tcW w:w="3118" w:type="dxa"/>
          </w:tcPr>
          <w:p w14:paraId="0222D354" w14:textId="05778A97" w:rsidR="003C7105" w:rsidRDefault="003C7105" w:rsidP="00693BE4">
            <w:pPr>
              <w:spacing w:line="276" w:lineRule="auto"/>
              <w:rPr>
                <w:rFonts w:ascii="Verdana" w:hAnsi="Verdana"/>
                <w:sz w:val="16"/>
                <w:szCs w:val="16"/>
              </w:rPr>
            </w:pPr>
            <w:r>
              <w:rPr>
                <w:rFonts w:ascii="Verdana" w:hAnsi="Verdana"/>
                <w:sz w:val="16"/>
                <w:szCs w:val="16"/>
              </w:rPr>
              <w:t xml:space="preserve">ICU admissions, </w:t>
            </w:r>
            <w:r w:rsidR="00A24F31">
              <w:rPr>
                <w:rFonts w:ascii="Verdana" w:hAnsi="Verdana"/>
                <w:sz w:val="16"/>
                <w:szCs w:val="16"/>
              </w:rPr>
              <w:t>Mortality</w:t>
            </w:r>
          </w:p>
          <w:p w14:paraId="05133090" w14:textId="308677CA"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CE18BA">
              <w:rPr>
                <w:rFonts w:ascii="Verdana" w:hAnsi="Verdana"/>
                <w:color w:val="808080" w:themeColor="background1" w:themeShade="80"/>
                <w:sz w:val="16"/>
                <w:szCs w:val="16"/>
              </w:rPr>
              <w:t xml:space="preserve"> not known</w:t>
            </w:r>
          </w:p>
        </w:tc>
      </w:tr>
      <w:tr w:rsidR="003C7105" w:rsidRPr="00114D17" w14:paraId="457518D4" w14:textId="77777777" w:rsidTr="00693BE4">
        <w:tc>
          <w:tcPr>
            <w:tcW w:w="2552" w:type="dxa"/>
          </w:tcPr>
          <w:p w14:paraId="02C95C25" w14:textId="77777777" w:rsidR="003C7105" w:rsidRPr="00114D17" w:rsidRDefault="003C7105" w:rsidP="00693BE4">
            <w:pPr>
              <w:spacing w:line="276" w:lineRule="auto"/>
              <w:rPr>
                <w:rFonts w:ascii="Verdana" w:hAnsi="Verdana" w:cs="Calibri"/>
                <w:sz w:val="16"/>
                <w:szCs w:val="16"/>
              </w:rPr>
            </w:pPr>
            <w:r>
              <w:rPr>
                <w:rFonts w:ascii="Verdana" w:hAnsi="Verdana"/>
                <w:sz w:val="16"/>
                <w:szCs w:val="16"/>
              </w:rPr>
              <w:t>Chang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2021</w:t>
            </w:r>
          </w:p>
        </w:tc>
        <w:tc>
          <w:tcPr>
            <w:tcW w:w="3402" w:type="dxa"/>
          </w:tcPr>
          <w:p w14:paraId="01E0B902"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Lifetime depression, schizophrenia, opioid use disorder [ICD 10-CM]</w:t>
            </w:r>
          </w:p>
        </w:tc>
        <w:tc>
          <w:tcPr>
            <w:tcW w:w="3118" w:type="dxa"/>
          </w:tcPr>
          <w:p w14:paraId="585EEE18" w14:textId="77777777" w:rsidR="003C7105" w:rsidRDefault="003C7105" w:rsidP="00693BE4">
            <w:pPr>
              <w:spacing w:line="276" w:lineRule="auto"/>
              <w:rPr>
                <w:rFonts w:ascii="Verdana" w:hAnsi="Verdana"/>
                <w:sz w:val="16"/>
                <w:szCs w:val="16"/>
              </w:rPr>
            </w:pPr>
            <w:r>
              <w:rPr>
                <w:rFonts w:ascii="Verdana" w:hAnsi="Verdana"/>
                <w:sz w:val="16"/>
                <w:szCs w:val="16"/>
              </w:rPr>
              <w:t>Hospitalization</w:t>
            </w:r>
          </w:p>
          <w:p w14:paraId="252632BC" w14:textId="520EAB28" w:rsidR="00503055"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CE18BA">
              <w:rPr>
                <w:rFonts w:ascii="Verdana" w:hAnsi="Verdana"/>
                <w:color w:val="808080" w:themeColor="background1" w:themeShade="80"/>
                <w:sz w:val="16"/>
                <w:szCs w:val="16"/>
              </w:rPr>
              <w:t xml:space="preserve"> diagnosis</w:t>
            </w:r>
          </w:p>
        </w:tc>
      </w:tr>
      <w:tr w:rsidR="003C7105" w:rsidRPr="00114D17" w14:paraId="62D0B017" w14:textId="77777777" w:rsidTr="00693BE4">
        <w:tc>
          <w:tcPr>
            <w:tcW w:w="2552" w:type="dxa"/>
          </w:tcPr>
          <w:p w14:paraId="38465A9A" w14:textId="632BE73A" w:rsidR="003C7105" w:rsidRPr="000F2C76" w:rsidRDefault="003C7105" w:rsidP="00693BE4">
            <w:pPr>
              <w:spacing w:line="276" w:lineRule="auto"/>
              <w:rPr>
                <w:rFonts w:ascii="Verdana" w:hAnsi="Verdana" w:cs="Calibri"/>
                <w:bCs/>
                <w:sz w:val="16"/>
                <w:szCs w:val="16"/>
              </w:rPr>
            </w:pPr>
            <w:r w:rsidRPr="000F2C76">
              <w:rPr>
                <w:rFonts w:ascii="Verdana" w:hAnsi="Verdana" w:cs="Calibri"/>
                <w:bCs/>
                <w:sz w:val="16"/>
                <w:szCs w:val="16"/>
              </w:rPr>
              <w:lastRenderedPageBreak/>
              <w:t xml:space="preserve">Chen </w:t>
            </w:r>
            <w:r w:rsidRPr="000F2C76">
              <w:rPr>
                <w:rFonts w:ascii="Verdana" w:hAnsi="Verdana" w:cs="Calibri"/>
                <w:bCs/>
                <w:i/>
                <w:iCs/>
                <w:sz w:val="16"/>
                <w:szCs w:val="16"/>
              </w:rPr>
              <w:t>et al.</w:t>
            </w:r>
            <w:r w:rsidRPr="000F2C76">
              <w:rPr>
                <w:rFonts w:ascii="Verdana" w:hAnsi="Verdana" w:cs="Calibri"/>
                <w:bCs/>
                <w:sz w:val="16"/>
                <w:szCs w:val="16"/>
              </w:rPr>
              <w:t xml:space="preserve"> </w:t>
            </w:r>
            <w:r w:rsidRPr="000F2C76">
              <w:rPr>
                <w:rFonts w:ascii="Verdana" w:hAnsi="Verdana" w:cs="Calibri"/>
                <w:bCs/>
                <w:color w:val="4472C4" w:themeColor="accent1"/>
                <w:sz w:val="16"/>
                <w:szCs w:val="16"/>
              </w:rPr>
              <w:t>202</w:t>
            </w:r>
            <w:r w:rsidR="004B3595">
              <w:rPr>
                <w:rFonts w:ascii="Verdana" w:hAnsi="Verdana" w:cs="Calibri"/>
                <w:bCs/>
                <w:color w:val="4472C4" w:themeColor="accent1"/>
                <w:sz w:val="16"/>
                <w:szCs w:val="16"/>
              </w:rPr>
              <w:t>2</w:t>
            </w:r>
            <w:r w:rsidR="00106E82">
              <w:rPr>
                <w:rFonts w:ascii="Verdana" w:hAnsi="Verdana" w:cs="Calibri"/>
                <w:bCs/>
                <w:color w:val="4472C4" w:themeColor="accent1"/>
                <w:sz w:val="16"/>
                <w:szCs w:val="16"/>
              </w:rPr>
              <w:t xml:space="preserve"> </w:t>
            </w:r>
            <w:r w:rsidR="00106E82">
              <w:rPr>
                <w:rFonts w:ascii="Verdana" w:hAnsi="Verdana" w:cs="Calibri"/>
                <w:bCs/>
                <w:sz w:val="16"/>
                <w:szCs w:val="16"/>
              </w:rPr>
              <w:t>(1)</w:t>
            </w:r>
          </w:p>
        </w:tc>
        <w:tc>
          <w:tcPr>
            <w:tcW w:w="3402" w:type="dxa"/>
          </w:tcPr>
          <w:p w14:paraId="7E0E9AC3" w14:textId="77777777" w:rsidR="003C7105" w:rsidRPr="000F2C76" w:rsidRDefault="003C7105" w:rsidP="00693BE4">
            <w:pPr>
              <w:spacing w:line="276" w:lineRule="auto"/>
              <w:rPr>
                <w:rFonts w:ascii="Verdana" w:hAnsi="Verdana" w:cs="Calibri"/>
                <w:sz w:val="16"/>
                <w:szCs w:val="16"/>
              </w:rPr>
            </w:pPr>
            <w:r w:rsidRPr="000F2C76">
              <w:rPr>
                <w:rFonts w:ascii="Verdana" w:hAnsi="Verdana" w:cs="Calibri"/>
                <w:sz w:val="16"/>
                <w:szCs w:val="16"/>
              </w:rPr>
              <w:t xml:space="preserve">Current / lifetime unknown, severe mental illness </w:t>
            </w:r>
          </w:p>
        </w:tc>
        <w:tc>
          <w:tcPr>
            <w:tcW w:w="3118" w:type="dxa"/>
          </w:tcPr>
          <w:p w14:paraId="2F167855" w14:textId="10E75966" w:rsidR="003C7105" w:rsidRDefault="00A24F31" w:rsidP="00693BE4">
            <w:pPr>
              <w:spacing w:line="276" w:lineRule="auto"/>
              <w:rPr>
                <w:rFonts w:ascii="Verdana" w:hAnsi="Verdana" w:cs="Calibri"/>
                <w:sz w:val="16"/>
                <w:szCs w:val="16"/>
              </w:rPr>
            </w:pPr>
            <w:r>
              <w:rPr>
                <w:rFonts w:ascii="Verdana" w:hAnsi="Verdana" w:cs="Calibri"/>
                <w:sz w:val="16"/>
                <w:szCs w:val="16"/>
              </w:rPr>
              <w:t>Mortality</w:t>
            </w:r>
          </w:p>
          <w:p w14:paraId="11541C5C" w14:textId="4563FAAB" w:rsidR="00503055" w:rsidRPr="000F2C76"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CE18BA">
              <w:rPr>
                <w:rFonts w:ascii="Verdana" w:hAnsi="Verdana"/>
                <w:color w:val="808080" w:themeColor="background1" w:themeShade="80"/>
                <w:sz w:val="16"/>
                <w:szCs w:val="16"/>
              </w:rPr>
              <w:t xml:space="preserve"> not known</w:t>
            </w:r>
          </w:p>
        </w:tc>
      </w:tr>
      <w:tr w:rsidR="003C7105" w:rsidRPr="00114D17" w14:paraId="5CB65FC4" w14:textId="77777777" w:rsidTr="00693BE4">
        <w:tc>
          <w:tcPr>
            <w:tcW w:w="2552" w:type="dxa"/>
          </w:tcPr>
          <w:p w14:paraId="7B0044CF" w14:textId="47CC5B26" w:rsidR="003C7105" w:rsidRPr="000F2C76" w:rsidRDefault="003C7105" w:rsidP="00693BE4">
            <w:pPr>
              <w:spacing w:line="276" w:lineRule="auto"/>
              <w:rPr>
                <w:rFonts w:ascii="Verdana" w:hAnsi="Verdana" w:cs="Calibri"/>
                <w:bCs/>
                <w:sz w:val="16"/>
                <w:szCs w:val="16"/>
              </w:rPr>
            </w:pPr>
            <w:r w:rsidRPr="000F2C76">
              <w:rPr>
                <w:rFonts w:ascii="Verdana" w:hAnsi="Verdana" w:cs="Calibri"/>
                <w:bCs/>
                <w:sz w:val="16"/>
                <w:szCs w:val="16"/>
              </w:rPr>
              <w:t xml:space="preserve">Chen </w:t>
            </w:r>
            <w:r w:rsidRPr="000F2C76">
              <w:rPr>
                <w:rFonts w:ascii="Verdana" w:hAnsi="Verdana" w:cs="Calibri"/>
                <w:bCs/>
                <w:i/>
                <w:iCs/>
                <w:sz w:val="16"/>
                <w:szCs w:val="16"/>
              </w:rPr>
              <w:t>et al.</w:t>
            </w:r>
            <w:r w:rsidRPr="000F2C76">
              <w:rPr>
                <w:rFonts w:ascii="Verdana" w:hAnsi="Verdana" w:cs="Calibri"/>
                <w:bCs/>
                <w:sz w:val="16"/>
                <w:szCs w:val="16"/>
              </w:rPr>
              <w:t xml:space="preserve"> </w:t>
            </w:r>
            <w:r w:rsidRPr="000F2C76">
              <w:rPr>
                <w:rFonts w:ascii="Verdana" w:hAnsi="Verdana" w:cs="Calibri"/>
                <w:bCs/>
                <w:color w:val="4472C4" w:themeColor="accent1"/>
                <w:sz w:val="16"/>
                <w:szCs w:val="16"/>
              </w:rPr>
              <w:t>2021</w:t>
            </w:r>
            <w:r w:rsidR="00106E82">
              <w:rPr>
                <w:rFonts w:ascii="Verdana" w:hAnsi="Verdana" w:cs="Calibri"/>
                <w:bCs/>
                <w:color w:val="4472C4" w:themeColor="accent1"/>
                <w:sz w:val="16"/>
                <w:szCs w:val="16"/>
              </w:rPr>
              <w:t xml:space="preserve"> </w:t>
            </w:r>
            <w:r w:rsidR="00106E82">
              <w:rPr>
                <w:rFonts w:ascii="Verdana" w:hAnsi="Verdana" w:cs="Calibri"/>
                <w:bCs/>
                <w:sz w:val="16"/>
                <w:szCs w:val="16"/>
              </w:rPr>
              <w:t>(2)</w:t>
            </w:r>
          </w:p>
        </w:tc>
        <w:tc>
          <w:tcPr>
            <w:tcW w:w="3402" w:type="dxa"/>
          </w:tcPr>
          <w:p w14:paraId="545CACF6" w14:textId="77777777" w:rsidR="003C7105" w:rsidRPr="000F2C76" w:rsidRDefault="003C7105" w:rsidP="00693BE4">
            <w:pPr>
              <w:spacing w:line="276" w:lineRule="auto"/>
              <w:rPr>
                <w:rFonts w:ascii="Verdana" w:hAnsi="Verdana" w:cs="Calibri"/>
                <w:sz w:val="16"/>
                <w:szCs w:val="16"/>
              </w:rPr>
            </w:pPr>
            <w:r w:rsidRPr="000F2C76">
              <w:rPr>
                <w:rFonts w:ascii="Verdana" w:hAnsi="Verdana" w:cs="Calibri"/>
                <w:sz w:val="16"/>
                <w:szCs w:val="16"/>
              </w:rPr>
              <w:t xml:space="preserve">Current / lifetime unknown, severe mental illness, dementia, lockdown exposed vs lockdown unexposed </w:t>
            </w:r>
          </w:p>
        </w:tc>
        <w:tc>
          <w:tcPr>
            <w:tcW w:w="3118" w:type="dxa"/>
          </w:tcPr>
          <w:p w14:paraId="798FE026" w14:textId="0BE20808" w:rsidR="003C7105" w:rsidRDefault="00A24F31" w:rsidP="00693BE4">
            <w:pPr>
              <w:spacing w:line="276" w:lineRule="auto"/>
              <w:rPr>
                <w:rFonts w:ascii="Verdana" w:hAnsi="Verdana" w:cs="Calibri"/>
                <w:sz w:val="16"/>
                <w:szCs w:val="16"/>
              </w:rPr>
            </w:pPr>
            <w:r>
              <w:rPr>
                <w:rFonts w:ascii="Verdana" w:hAnsi="Verdana" w:cs="Calibri"/>
                <w:sz w:val="16"/>
                <w:szCs w:val="16"/>
              </w:rPr>
              <w:t>Mortality</w:t>
            </w:r>
          </w:p>
          <w:p w14:paraId="02644BA3" w14:textId="6F597B97" w:rsidR="00503055" w:rsidRPr="000F2C76"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A24F31">
              <w:rPr>
                <w:rFonts w:ascii="Verdana" w:hAnsi="Verdana"/>
                <w:color w:val="808080" w:themeColor="background1" w:themeShade="80"/>
                <w:sz w:val="16"/>
                <w:szCs w:val="16"/>
              </w:rPr>
              <w:t xml:space="preserve"> </w:t>
            </w:r>
            <w:r w:rsidR="00A24F31" w:rsidRPr="00CB6735">
              <w:rPr>
                <w:rFonts w:ascii="Verdana" w:hAnsi="Verdana"/>
                <w:color w:val="808080" w:themeColor="background1" w:themeShade="80"/>
                <w:sz w:val="16"/>
                <w:szCs w:val="16"/>
              </w:rPr>
              <w:t>pos</w:t>
            </w:r>
            <w:r w:rsidR="00A24F31">
              <w:rPr>
                <w:rFonts w:ascii="Verdana" w:hAnsi="Verdana"/>
                <w:color w:val="808080" w:themeColor="background1" w:themeShade="80"/>
                <w:sz w:val="16"/>
                <w:szCs w:val="16"/>
              </w:rPr>
              <w:t>itive</w:t>
            </w:r>
            <w:r w:rsidR="00A24F31" w:rsidRPr="00CB6735">
              <w:rPr>
                <w:rFonts w:ascii="Verdana" w:hAnsi="Verdana"/>
                <w:color w:val="808080" w:themeColor="background1" w:themeShade="80"/>
                <w:sz w:val="16"/>
                <w:szCs w:val="16"/>
              </w:rPr>
              <w:t xml:space="preserve"> PCR</w:t>
            </w:r>
          </w:p>
        </w:tc>
      </w:tr>
      <w:tr w:rsidR="003C7105" w:rsidRPr="00114D17" w14:paraId="5D6A7901" w14:textId="77777777" w:rsidTr="00693BE4">
        <w:tc>
          <w:tcPr>
            <w:tcW w:w="2552" w:type="dxa"/>
          </w:tcPr>
          <w:p w14:paraId="5B84BAD8" w14:textId="77777777" w:rsidR="003C7105" w:rsidRDefault="003C7105" w:rsidP="00693BE4">
            <w:pPr>
              <w:spacing w:line="276" w:lineRule="auto"/>
              <w:rPr>
                <w:rFonts w:ascii="Verdana" w:hAnsi="Verdana"/>
                <w:sz w:val="16"/>
                <w:szCs w:val="16"/>
              </w:rPr>
            </w:pPr>
            <w:r w:rsidRPr="00114D17">
              <w:rPr>
                <w:rFonts w:ascii="Verdana" w:hAnsi="Verdana" w:cs="Calibri"/>
                <w:sz w:val="16"/>
                <w:szCs w:val="16"/>
              </w:rPr>
              <w:t>C</w:t>
            </w:r>
            <w:r>
              <w:rPr>
                <w:rFonts w:ascii="Verdana" w:hAnsi="Verdana" w:cs="Calibri"/>
                <w:sz w:val="16"/>
                <w:szCs w:val="16"/>
              </w:rPr>
              <w:t>lift</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3402" w:type="dxa"/>
          </w:tcPr>
          <w:p w14:paraId="0E00DCBE"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Lifetime severe mental illness, amongst which b</w:t>
            </w:r>
            <w:r>
              <w:rPr>
                <w:rFonts w:ascii="Verdana" w:hAnsi="Verdana"/>
                <w:sz w:val="16"/>
                <w:szCs w:val="16"/>
              </w:rPr>
              <w:t xml:space="preserve">ipolar disorder, psychosis, schizophrenia or schizoaffective disorder, severe depression </w:t>
            </w:r>
            <w:r>
              <w:rPr>
                <w:rFonts w:ascii="Verdana" w:hAnsi="Verdana" w:cs="Calibri"/>
                <w:sz w:val="16"/>
                <w:szCs w:val="16"/>
              </w:rPr>
              <w:t>– exact method is unknown</w:t>
            </w:r>
          </w:p>
        </w:tc>
        <w:tc>
          <w:tcPr>
            <w:tcW w:w="3118" w:type="dxa"/>
          </w:tcPr>
          <w:p w14:paraId="28E9D577" w14:textId="7E59B9D5" w:rsidR="003C7105" w:rsidRDefault="003C7105" w:rsidP="00693BE4">
            <w:pPr>
              <w:spacing w:line="276" w:lineRule="auto"/>
              <w:rPr>
                <w:rFonts w:ascii="Verdana" w:hAnsi="Verdana" w:cs="Calibri"/>
                <w:sz w:val="16"/>
                <w:szCs w:val="16"/>
              </w:rPr>
            </w:pPr>
            <w:r>
              <w:rPr>
                <w:rFonts w:ascii="Verdana" w:hAnsi="Verdana" w:cs="Calibri"/>
                <w:sz w:val="16"/>
                <w:szCs w:val="16"/>
              </w:rPr>
              <w:t xml:space="preserve">Hospitalization (for </w:t>
            </w:r>
            <w:r w:rsidR="00A24F31">
              <w:rPr>
                <w:rFonts w:ascii="Verdana" w:hAnsi="Verdana" w:cs="Calibri"/>
                <w:sz w:val="16"/>
                <w:szCs w:val="16"/>
              </w:rPr>
              <w:t>mortality</w:t>
            </w:r>
            <w:r>
              <w:rPr>
                <w:rFonts w:ascii="Verdana" w:hAnsi="Verdana" w:cs="Calibri"/>
                <w:sz w:val="16"/>
                <w:szCs w:val="16"/>
              </w:rPr>
              <w:t>, the UK biobank data is preferred)</w:t>
            </w:r>
          </w:p>
          <w:p w14:paraId="52212A8E" w14:textId="7A317626" w:rsidR="00503055"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BC3592">
              <w:rPr>
                <w:rFonts w:ascii="Verdana" w:hAnsi="Verdana"/>
                <w:color w:val="808080" w:themeColor="background1" w:themeShade="80"/>
                <w:sz w:val="16"/>
                <w:szCs w:val="16"/>
              </w:rPr>
              <w:t xml:space="preserve"> diagnosis</w:t>
            </w:r>
          </w:p>
        </w:tc>
      </w:tr>
      <w:tr w:rsidR="003C7105" w:rsidRPr="00114D17" w14:paraId="03429FF6" w14:textId="77777777" w:rsidTr="00693BE4">
        <w:tc>
          <w:tcPr>
            <w:tcW w:w="2552" w:type="dxa"/>
          </w:tcPr>
          <w:p w14:paraId="58B0F906" w14:textId="77777777" w:rsidR="003C7105" w:rsidRPr="000F2C76" w:rsidRDefault="003C7105" w:rsidP="00693BE4">
            <w:pPr>
              <w:spacing w:line="276" w:lineRule="auto"/>
              <w:rPr>
                <w:rFonts w:ascii="Verdana" w:hAnsi="Verdana"/>
                <w:bCs/>
                <w:sz w:val="16"/>
                <w:szCs w:val="16"/>
              </w:rPr>
            </w:pPr>
            <w:r w:rsidRPr="000F2C76">
              <w:rPr>
                <w:rFonts w:ascii="Verdana" w:hAnsi="Verdana" w:cs="Calibri"/>
                <w:bCs/>
                <w:sz w:val="16"/>
                <w:szCs w:val="16"/>
              </w:rPr>
              <w:t xml:space="preserve">Clouston </w:t>
            </w:r>
            <w:r w:rsidRPr="000F2C76">
              <w:rPr>
                <w:rFonts w:ascii="Verdana" w:hAnsi="Verdana" w:cs="Calibri"/>
                <w:bCs/>
                <w:i/>
                <w:sz w:val="16"/>
                <w:szCs w:val="16"/>
              </w:rPr>
              <w:t xml:space="preserve">et al. </w:t>
            </w:r>
            <w:r w:rsidRPr="000F2C76">
              <w:rPr>
                <w:rFonts w:ascii="Verdana" w:hAnsi="Verdana" w:cs="Calibri"/>
                <w:bCs/>
                <w:color w:val="4472C4" w:themeColor="accent1"/>
                <w:sz w:val="16"/>
                <w:szCs w:val="16"/>
              </w:rPr>
              <w:t>2021</w:t>
            </w:r>
          </w:p>
        </w:tc>
        <w:tc>
          <w:tcPr>
            <w:tcW w:w="3402" w:type="dxa"/>
          </w:tcPr>
          <w:p w14:paraId="184E36F8" w14:textId="77AD96C4" w:rsidR="003C7105" w:rsidRPr="000F2C76" w:rsidRDefault="003C7105" w:rsidP="00693BE4">
            <w:pPr>
              <w:spacing w:line="276" w:lineRule="auto"/>
              <w:rPr>
                <w:rFonts w:ascii="Verdana" w:hAnsi="Verdana" w:cs="Calibri"/>
                <w:sz w:val="16"/>
                <w:szCs w:val="16"/>
              </w:rPr>
            </w:pPr>
            <w:r w:rsidRPr="000F2C76">
              <w:rPr>
                <w:rFonts w:ascii="Verdana" w:hAnsi="Verdana" w:cs="Calibri"/>
                <w:sz w:val="16"/>
                <w:szCs w:val="16"/>
              </w:rPr>
              <w:t>Current/lifetime unknown depression, comorbidities</w:t>
            </w:r>
          </w:p>
        </w:tc>
        <w:tc>
          <w:tcPr>
            <w:tcW w:w="3118" w:type="dxa"/>
          </w:tcPr>
          <w:p w14:paraId="0EF95F57" w14:textId="15F0BABB" w:rsidR="003C7105" w:rsidRDefault="00A24F31" w:rsidP="00693BE4">
            <w:pPr>
              <w:spacing w:line="276" w:lineRule="auto"/>
              <w:rPr>
                <w:rFonts w:ascii="Verdana" w:hAnsi="Verdana" w:cs="Calibri"/>
                <w:sz w:val="16"/>
                <w:szCs w:val="16"/>
              </w:rPr>
            </w:pPr>
            <w:r>
              <w:rPr>
                <w:rFonts w:ascii="Verdana" w:hAnsi="Verdana" w:cs="Calibri"/>
                <w:sz w:val="16"/>
                <w:szCs w:val="16"/>
              </w:rPr>
              <w:t>Mortality</w:t>
            </w:r>
            <w:r w:rsidR="003C7105" w:rsidRPr="000F2C76">
              <w:rPr>
                <w:rFonts w:ascii="Verdana" w:hAnsi="Verdana" w:cs="Calibri"/>
                <w:sz w:val="16"/>
                <w:szCs w:val="16"/>
              </w:rPr>
              <w:t>, final discharge</w:t>
            </w:r>
          </w:p>
          <w:p w14:paraId="0B9F8F21" w14:textId="7AA7940D" w:rsidR="00503055" w:rsidRPr="000F2C76"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BC3592">
              <w:rPr>
                <w:rFonts w:ascii="Verdana" w:hAnsi="Verdana"/>
                <w:color w:val="808080" w:themeColor="background1" w:themeShade="80"/>
                <w:sz w:val="16"/>
                <w:szCs w:val="16"/>
              </w:rPr>
              <w:t xml:space="preserve"> not known</w:t>
            </w:r>
          </w:p>
        </w:tc>
      </w:tr>
      <w:tr w:rsidR="003C7105" w:rsidRPr="00114D17" w14:paraId="21B1420D" w14:textId="77777777" w:rsidTr="00693BE4">
        <w:tc>
          <w:tcPr>
            <w:tcW w:w="2552" w:type="dxa"/>
          </w:tcPr>
          <w:p w14:paraId="2DFF51F9" w14:textId="77777777" w:rsidR="003C7105" w:rsidRPr="000F2C76" w:rsidRDefault="003C7105" w:rsidP="00693BE4">
            <w:pPr>
              <w:spacing w:line="276" w:lineRule="auto"/>
              <w:rPr>
                <w:rFonts w:ascii="Verdana" w:hAnsi="Verdana"/>
                <w:bCs/>
                <w:sz w:val="16"/>
                <w:szCs w:val="16"/>
              </w:rPr>
            </w:pPr>
            <w:r w:rsidRPr="000F2C76">
              <w:rPr>
                <w:rFonts w:ascii="Verdana" w:hAnsi="Verdana"/>
                <w:bCs/>
                <w:sz w:val="16"/>
                <w:szCs w:val="16"/>
              </w:rPr>
              <w:t xml:space="preserve">Cohen </w:t>
            </w:r>
            <w:r w:rsidRPr="000F2C76">
              <w:rPr>
                <w:rFonts w:ascii="Verdana" w:hAnsi="Verdana"/>
                <w:bCs/>
                <w:i/>
                <w:sz w:val="16"/>
                <w:szCs w:val="16"/>
              </w:rPr>
              <w:t xml:space="preserve">et al. </w:t>
            </w:r>
            <w:r w:rsidRPr="000F2C76">
              <w:rPr>
                <w:rFonts w:ascii="Verdana" w:hAnsi="Verdana"/>
                <w:bCs/>
                <w:color w:val="4472C4" w:themeColor="accent1"/>
                <w:sz w:val="16"/>
                <w:szCs w:val="16"/>
              </w:rPr>
              <w:t>2022</w:t>
            </w:r>
          </w:p>
        </w:tc>
        <w:tc>
          <w:tcPr>
            <w:tcW w:w="3402" w:type="dxa"/>
          </w:tcPr>
          <w:p w14:paraId="36F87A61" w14:textId="77777777" w:rsidR="003C7105" w:rsidRPr="000F2C76" w:rsidRDefault="003C7105" w:rsidP="00693BE4">
            <w:pPr>
              <w:spacing w:line="276" w:lineRule="auto"/>
              <w:rPr>
                <w:rFonts w:ascii="Verdana" w:hAnsi="Verdana" w:cs="Calibri"/>
                <w:sz w:val="16"/>
                <w:szCs w:val="16"/>
              </w:rPr>
            </w:pPr>
            <w:r w:rsidRPr="000F2C76">
              <w:rPr>
                <w:rFonts w:ascii="Verdana" w:hAnsi="Verdana" w:cs="Calibri"/>
                <w:sz w:val="16"/>
                <w:szCs w:val="16"/>
              </w:rPr>
              <w:t>ADHD (medication treatment yes vs no) vs non-ADHD</w:t>
            </w:r>
          </w:p>
        </w:tc>
        <w:tc>
          <w:tcPr>
            <w:tcW w:w="3118" w:type="dxa"/>
          </w:tcPr>
          <w:p w14:paraId="4FB0D324" w14:textId="77777777" w:rsidR="005F61CB" w:rsidRDefault="005F61CB" w:rsidP="00693BE4">
            <w:pPr>
              <w:spacing w:line="276" w:lineRule="auto"/>
              <w:rPr>
                <w:rFonts w:ascii="Verdana" w:hAnsi="Verdana"/>
                <w:color w:val="808080" w:themeColor="background1" w:themeShade="80"/>
                <w:sz w:val="16"/>
                <w:szCs w:val="16"/>
              </w:rPr>
            </w:pPr>
            <w:r>
              <w:rPr>
                <w:rFonts w:ascii="Verdana" w:hAnsi="Verdana"/>
                <w:sz w:val="16"/>
                <w:szCs w:val="16"/>
              </w:rPr>
              <w:t>Infection risk</w:t>
            </w:r>
            <w:r w:rsidRPr="00503055">
              <w:rPr>
                <w:rFonts w:ascii="Verdana" w:hAnsi="Verdana"/>
                <w:color w:val="808080" w:themeColor="background1" w:themeShade="80"/>
                <w:sz w:val="16"/>
                <w:szCs w:val="16"/>
              </w:rPr>
              <w:t xml:space="preserve"> </w:t>
            </w:r>
          </w:p>
          <w:p w14:paraId="757B9933" w14:textId="5B7FC4E1" w:rsidR="00503055" w:rsidRPr="000F2C76"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A2271F">
              <w:rPr>
                <w:rFonts w:ascii="Verdana" w:hAnsi="Verdana"/>
                <w:color w:val="808080" w:themeColor="background1" w:themeShade="80"/>
                <w:sz w:val="16"/>
                <w:szCs w:val="16"/>
              </w:rPr>
              <w:t xml:space="preserve"> diagnosis</w:t>
            </w:r>
          </w:p>
        </w:tc>
      </w:tr>
      <w:tr w:rsidR="003C7105" w:rsidRPr="00114D17" w14:paraId="7374AFBA" w14:textId="77777777" w:rsidTr="00693BE4">
        <w:tc>
          <w:tcPr>
            <w:tcW w:w="2552" w:type="dxa"/>
          </w:tcPr>
          <w:p w14:paraId="283F9E67" w14:textId="77777777" w:rsidR="003C7105" w:rsidRPr="00114D17" w:rsidRDefault="003C7105" w:rsidP="00693BE4">
            <w:pPr>
              <w:spacing w:line="276" w:lineRule="auto"/>
              <w:rPr>
                <w:rFonts w:ascii="Verdana" w:hAnsi="Verdana" w:cs="Calibri"/>
                <w:sz w:val="16"/>
                <w:szCs w:val="16"/>
              </w:rPr>
            </w:pPr>
            <w:r w:rsidRPr="00114D17">
              <w:rPr>
                <w:rFonts w:ascii="Verdana" w:hAnsi="Verdana" w:cs="Calibri"/>
                <w:sz w:val="16"/>
                <w:szCs w:val="16"/>
              </w:rPr>
              <w:t xml:space="preserve">Cummins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3402" w:type="dxa"/>
          </w:tcPr>
          <w:p w14:paraId="2BAC994E"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 xml:space="preserve">Lifetime depression and sever mental illness </w:t>
            </w:r>
            <w:r>
              <w:rPr>
                <w:rFonts w:ascii="Verdana" w:hAnsi="Verdana"/>
                <w:sz w:val="16"/>
                <w:szCs w:val="16"/>
              </w:rPr>
              <w:t>–</w:t>
            </w:r>
            <w:r>
              <w:rPr>
                <w:rFonts w:ascii="Verdana" w:hAnsi="Verdana" w:cs="Calibri"/>
                <w:sz w:val="16"/>
                <w:szCs w:val="16"/>
              </w:rPr>
              <w:t xml:space="preserve"> exact diseases and method unknown</w:t>
            </w:r>
          </w:p>
        </w:tc>
        <w:tc>
          <w:tcPr>
            <w:tcW w:w="3118" w:type="dxa"/>
          </w:tcPr>
          <w:p w14:paraId="60BC0FCB" w14:textId="2804FF63" w:rsidR="003C7105" w:rsidRDefault="003C7105" w:rsidP="00693BE4">
            <w:pPr>
              <w:spacing w:line="276" w:lineRule="auto"/>
              <w:rPr>
                <w:rFonts w:ascii="Verdana" w:hAnsi="Verdana"/>
                <w:sz w:val="16"/>
                <w:szCs w:val="16"/>
              </w:rPr>
            </w:pPr>
            <w:r>
              <w:rPr>
                <w:rFonts w:ascii="Verdana" w:hAnsi="Verdana"/>
                <w:sz w:val="16"/>
                <w:szCs w:val="16"/>
              </w:rPr>
              <w:t xml:space="preserve">Hospitalization, ICU admissions, </w:t>
            </w:r>
            <w:r w:rsidR="00A24F31">
              <w:rPr>
                <w:rFonts w:ascii="Verdana" w:hAnsi="Verdana"/>
                <w:sz w:val="16"/>
                <w:szCs w:val="16"/>
              </w:rPr>
              <w:t>mortality</w:t>
            </w:r>
          </w:p>
          <w:p w14:paraId="17820E8B" w14:textId="456B5D70"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A2271F">
              <w:rPr>
                <w:rFonts w:ascii="Verdana" w:hAnsi="Verdana"/>
                <w:color w:val="808080" w:themeColor="background1" w:themeShade="80"/>
                <w:sz w:val="16"/>
                <w:szCs w:val="16"/>
              </w:rPr>
              <w:t xml:space="preserve"> diagnosis</w:t>
            </w:r>
          </w:p>
        </w:tc>
      </w:tr>
      <w:tr w:rsidR="003C7105" w:rsidRPr="00114D17" w14:paraId="72E64253" w14:textId="77777777" w:rsidTr="00693BE4">
        <w:tc>
          <w:tcPr>
            <w:tcW w:w="2552" w:type="dxa"/>
          </w:tcPr>
          <w:p w14:paraId="5E866C7A" w14:textId="77777777" w:rsidR="003C7105" w:rsidRPr="000F2C76" w:rsidRDefault="003C7105" w:rsidP="00693BE4">
            <w:pPr>
              <w:spacing w:line="276" w:lineRule="auto"/>
              <w:rPr>
                <w:rFonts w:ascii="Verdana" w:hAnsi="Verdana" w:cs="Calibri"/>
                <w:bCs/>
                <w:sz w:val="16"/>
                <w:szCs w:val="16"/>
              </w:rPr>
            </w:pPr>
            <w:r w:rsidRPr="000F2C76">
              <w:rPr>
                <w:rFonts w:ascii="Verdana" w:hAnsi="Verdana"/>
                <w:bCs/>
                <w:sz w:val="16"/>
                <w:szCs w:val="16"/>
              </w:rPr>
              <w:t xml:space="preserve">Dai </w:t>
            </w:r>
            <w:r w:rsidRPr="000F2C76">
              <w:rPr>
                <w:rFonts w:ascii="Verdana" w:hAnsi="Verdana"/>
                <w:bCs/>
                <w:i/>
                <w:iCs/>
                <w:sz w:val="16"/>
                <w:szCs w:val="16"/>
              </w:rPr>
              <w:t xml:space="preserve">et al. </w:t>
            </w:r>
            <w:r w:rsidRPr="000F2C76">
              <w:rPr>
                <w:rFonts w:ascii="Verdana" w:hAnsi="Verdana"/>
                <w:bCs/>
                <w:color w:val="4472C4" w:themeColor="accent1"/>
                <w:sz w:val="16"/>
                <w:szCs w:val="16"/>
              </w:rPr>
              <w:t>2022</w:t>
            </w:r>
          </w:p>
        </w:tc>
        <w:tc>
          <w:tcPr>
            <w:tcW w:w="3402" w:type="dxa"/>
          </w:tcPr>
          <w:p w14:paraId="65FC728A" w14:textId="2604CE82" w:rsidR="003C7105" w:rsidRPr="000F2C76" w:rsidRDefault="000F2C76" w:rsidP="00693BE4">
            <w:pPr>
              <w:spacing w:line="276" w:lineRule="auto"/>
              <w:rPr>
                <w:rFonts w:ascii="Verdana" w:hAnsi="Verdana" w:cs="Calibri"/>
                <w:sz w:val="16"/>
                <w:szCs w:val="16"/>
              </w:rPr>
            </w:pPr>
            <w:r w:rsidRPr="000F2C76">
              <w:rPr>
                <w:rFonts w:ascii="Verdana" w:hAnsi="Verdana" w:cs="Calibri"/>
                <w:sz w:val="16"/>
                <w:szCs w:val="16"/>
              </w:rPr>
              <w:t xml:space="preserve">Lifetime </w:t>
            </w:r>
            <w:r w:rsidR="003C7105" w:rsidRPr="000F2C76">
              <w:rPr>
                <w:rFonts w:ascii="Verdana" w:hAnsi="Verdana" w:cs="Calibri"/>
                <w:sz w:val="16"/>
                <w:szCs w:val="16"/>
              </w:rPr>
              <w:t>mental disorders [ICD 10]</w:t>
            </w:r>
          </w:p>
        </w:tc>
        <w:tc>
          <w:tcPr>
            <w:tcW w:w="3118" w:type="dxa"/>
          </w:tcPr>
          <w:p w14:paraId="6ACD00B8" w14:textId="007E51A2" w:rsidR="003C7105" w:rsidRDefault="005F61CB" w:rsidP="00693BE4">
            <w:pPr>
              <w:spacing w:line="276" w:lineRule="auto"/>
              <w:rPr>
                <w:rFonts w:ascii="Verdana" w:hAnsi="Verdana"/>
                <w:sz w:val="16"/>
                <w:szCs w:val="16"/>
              </w:rPr>
            </w:pPr>
            <w:r>
              <w:rPr>
                <w:rFonts w:ascii="Verdana" w:hAnsi="Verdana"/>
                <w:sz w:val="16"/>
                <w:szCs w:val="16"/>
              </w:rPr>
              <w:t>Infection risk</w:t>
            </w:r>
          </w:p>
          <w:p w14:paraId="20C2F964" w14:textId="01959ADA" w:rsidR="00503055" w:rsidRPr="005355F2"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A2271F">
              <w:rPr>
                <w:rFonts w:ascii="Verdana" w:hAnsi="Verdana"/>
                <w:color w:val="808080" w:themeColor="background1" w:themeShade="80"/>
                <w:sz w:val="16"/>
                <w:szCs w:val="16"/>
              </w:rPr>
              <w:t xml:space="preserve"> diagnosis</w:t>
            </w:r>
          </w:p>
        </w:tc>
      </w:tr>
      <w:tr w:rsidR="00106E82" w:rsidRPr="00114D17" w14:paraId="4D765E62" w14:textId="77777777" w:rsidTr="00693BE4">
        <w:tc>
          <w:tcPr>
            <w:tcW w:w="2552" w:type="dxa"/>
          </w:tcPr>
          <w:p w14:paraId="4F167E17" w14:textId="5B59B3CC" w:rsidR="00106E82" w:rsidRPr="000F2C76" w:rsidRDefault="00106E82" w:rsidP="00106E82">
            <w:pPr>
              <w:spacing w:line="276" w:lineRule="auto"/>
              <w:rPr>
                <w:rFonts w:ascii="Verdana" w:hAnsi="Verdana"/>
                <w:bCs/>
                <w:sz w:val="16"/>
                <w:szCs w:val="16"/>
              </w:rPr>
            </w:pPr>
            <w:r>
              <w:rPr>
                <w:rFonts w:ascii="Verdana" w:hAnsi="Verdana"/>
                <w:bCs/>
                <w:sz w:val="16"/>
                <w:szCs w:val="16"/>
              </w:rPr>
              <w:t xml:space="preserve">Descamps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2</w:t>
            </w:r>
          </w:p>
        </w:tc>
        <w:tc>
          <w:tcPr>
            <w:tcW w:w="3402" w:type="dxa"/>
          </w:tcPr>
          <w:p w14:paraId="2CF01365" w14:textId="4A104283" w:rsidR="00106E82" w:rsidRPr="000F2C76" w:rsidRDefault="00B061AD" w:rsidP="00693BE4">
            <w:pPr>
              <w:spacing w:line="360" w:lineRule="auto"/>
              <w:rPr>
                <w:rFonts w:ascii="Verdana" w:hAnsi="Verdana" w:cs="Calibri"/>
                <w:sz w:val="16"/>
                <w:szCs w:val="16"/>
              </w:rPr>
            </w:pPr>
            <w:r>
              <w:rPr>
                <w:rFonts w:ascii="Verdana" w:hAnsi="Verdana" w:cs="Calibri"/>
                <w:sz w:val="16"/>
                <w:szCs w:val="16"/>
              </w:rPr>
              <w:t>Lifetime psychotic disorders, mood disorders, anxiety disorders, SUD [ICD 10]</w:t>
            </w:r>
          </w:p>
        </w:tc>
        <w:tc>
          <w:tcPr>
            <w:tcW w:w="3118" w:type="dxa"/>
          </w:tcPr>
          <w:p w14:paraId="1124D7C5" w14:textId="54BCC3E0" w:rsidR="00106E82" w:rsidRDefault="00B061AD" w:rsidP="00693BE4">
            <w:pPr>
              <w:spacing w:line="276" w:lineRule="auto"/>
              <w:rPr>
                <w:rFonts w:ascii="Verdana" w:hAnsi="Verdana" w:cs="Calibri"/>
                <w:sz w:val="16"/>
                <w:szCs w:val="16"/>
              </w:rPr>
            </w:pPr>
            <w:r w:rsidRPr="00B061AD">
              <w:rPr>
                <w:rFonts w:ascii="Verdana" w:hAnsi="Verdana"/>
                <w:color w:val="000000" w:themeColor="text1"/>
                <w:sz w:val="16"/>
                <w:szCs w:val="16"/>
              </w:rPr>
              <w:t xml:space="preserve">Course, ICU admission, mortality </w:t>
            </w:r>
            <w:r w:rsidR="00503055" w:rsidRPr="00503055">
              <w:rPr>
                <w:rFonts w:ascii="Verdana" w:hAnsi="Verdana"/>
                <w:color w:val="808080" w:themeColor="background1" w:themeShade="80"/>
                <w:sz w:val="16"/>
                <w:szCs w:val="16"/>
              </w:rPr>
              <w:t>Covid assessment:</w:t>
            </w:r>
            <w:r>
              <w:rPr>
                <w:rFonts w:ascii="Verdana" w:hAnsi="Verdana"/>
                <w:color w:val="808080" w:themeColor="background1" w:themeShade="80"/>
                <w:sz w:val="16"/>
                <w:szCs w:val="16"/>
              </w:rPr>
              <w:t xml:space="preserve"> diagnosis</w:t>
            </w:r>
          </w:p>
        </w:tc>
      </w:tr>
      <w:tr w:rsidR="003C7105" w:rsidRPr="00114D17" w14:paraId="0B52B444" w14:textId="77777777" w:rsidTr="00693BE4">
        <w:tc>
          <w:tcPr>
            <w:tcW w:w="2552" w:type="dxa"/>
          </w:tcPr>
          <w:p w14:paraId="068B518F" w14:textId="05D18CDC" w:rsidR="00106E82" w:rsidRDefault="003C7105" w:rsidP="00693BE4">
            <w:pPr>
              <w:spacing w:line="276" w:lineRule="auto"/>
              <w:rPr>
                <w:rFonts w:ascii="Verdana" w:hAnsi="Verdana" w:cs="Calibri"/>
                <w:bCs/>
                <w:sz w:val="16"/>
                <w:szCs w:val="16"/>
              </w:rPr>
            </w:pPr>
            <w:r w:rsidRPr="000F2C76">
              <w:rPr>
                <w:rFonts w:ascii="Verdana" w:hAnsi="Verdana"/>
                <w:bCs/>
                <w:sz w:val="16"/>
                <w:szCs w:val="16"/>
              </w:rPr>
              <w:t xml:space="preserve">De Miranda </w:t>
            </w:r>
            <w:r w:rsidRPr="000F2C76">
              <w:rPr>
                <w:rFonts w:ascii="Verdana" w:hAnsi="Verdana"/>
                <w:bCs/>
                <w:i/>
                <w:iCs/>
                <w:sz w:val="16"/>
                <w:szCs w:val="16"/>
              </w:rPr>
              <w:t xml:space="preserve">et al. </w:t>
            </w:r>
            <w:r w:rsidRPr="000F2C76">
              <w:rPr>
                <w:rFonts w:ascii="Verdana" w:hAnsi="Verdana"/>
                <w:bCs/>
                <w:color w:val="4472C4" w:themeColor="accent1"/>
                <w:sz w:val="16"/>
                <w:szCs w:val="16"/>
              </w:rPr>
              <w:t>2022</w:t>
            </w:r>
          </w:p>
          <w:p w14:paraId="073B8384" w14:textId="77777777" w:rsidR="003C7105" w:rsidRPr="00106E82" w:rsidRDefault="003C7105" w:rsidP="00106E82">
            <w:pPr>
              <w:rPr>
                <w:rFonts w:ascii="Verdana" w:hAnsi="Verdana" w:cs="Calibri"/>
                <w:sz w:val="16"/>
                <w:szCs w:val="16"/>
              </w:rPr>
            </w:pPr>
          </w:p>
        </w:tc>
        <w:tc>
          <w:tcPr>
            <w:tcW w:w="3402" w:type="dxa"/>
          </w:tcPr>
          <w:p w14:paraId="29C4818A" w14:textId="12683C4F" w:rsidR="003C7105" w:rsidRPr="000F2C76" w:rsidRDefault="00B061AD" w:rsidP="00693BE4">
            <w:pPr>
              <w:spacing w:line="360" w:lineRule="auto"/>
              <w:rPr>
                <w:rFonts w:ascii="Verdana" w:hAnsi="Verdana"/>
                <w:sz w:val="16"/>
                <w:szCs w:val="16"/>
              </w:rPr>
            </w:pPr>
            <w:r>
              <w:rPr>
                <w:rFonts w:ascii="Verdana" w:hAnsi="Verdana" w:cs="Calibri"/>
                <w:sz w:val="16"/>
                <w:szCs w:val="16"/>
              </w:rPr>
              <w:t>Depression d</w:t>
            </w:r>
            <w:r w:rsidR="00075B50">
              <w:rPr>
                <w:rFonts w:ascii="Verdana" w:hAnsi="Verdana" w:cs="Calibri"/>
                <w:sz w:val="16"/>
                <w:szCs w:val="16"/>
              </w:rPr>
              <w:t>ia</w:t>
            </w:r>
            <w:r>
              <w:rPr>
                <w:rFonts w:ascii="Verdana" w:hAnsi="Verdana" w:cs="Calibri"/>
                <w:sz w:val="16"/>
                <w:szCs w:val="16"/>
              </w:rPr>
              <w:t>gnosis</w:t>
            </w:r>
            <w:r w:rsidR="00075B50">
              <w:rPr>
                <w:rFonts w:ascii="Verdana" w:hAnsi="Verdana" w:cs="Calibri"/>
                <w:sz w:val="16"/>
                <w:szCs w:val="16"/>
              </w:rPr>
              <w:t>, timw frame not known</w:t>
            </w:r>
          </w:p>
        </w:tc>
        <w:tc>
          <w:tcPr>
            <w:tcW w:w="3118" w:type="dxa"/>
          </w:tcPr>
          <w:p w14:paraId="063E1C00" w14:textId="0F7E5C16" w:rsidR="003C7105" w:rsidRDefault="003C7105" w:rsidP="00693BE4">
            <w:pPr>
              <w:spacing w:line="276" w:lineRule="auto"/>
              <w:rPr>
                <w:rFonts w:ascii="Verdana" w:hAnsi="Verdana" w:cs="Calibri"/>
                <w:sz w:val="16"/>
                <w:szCs w:val="16"/>
              </w:rPr>
            </w:pPr>
            <w:r>
              <w:rPr>
                <w:rFonts w:ascii="Verdana" w:hAnsi="Verdana" w:cs="Calibri"/>
                <w:sz w:val="16"/>
                <w:szCs w:val="16"/>
              </w:rPr>
              <w:t>Long</w:t>
            </w:r>
            <w:r w:rsidR="00A24F31">
              <w:rPr>
                <w:rFonts w:ascii="Verdana" w:hAnsi="Verdana" w:cs="Calibri"/>
                <w:sz w:val="16"/>
                <w:szCs w:val="16"/>
              </w:rPr>
              <w:t>covid</w:t>
            </w:r>
          </w:p>
          <w:p w14:paraId="72AA5383" w14:textId="123E6AF1" w:rsidR="00503055" w:rsidRPr="00114D17"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B061AD">
              <w:rPr>
                <w:rFonts w:ascii="Verdana" w:hAnsi="Verdana"/>
                <w:color w:val="808080" w:themeColor="background1" w:themeShade="80"/>
                <w:sz w:val="16"/>
                <w:szCs w:val="16"/>
              </w:rPr>
              <w:t xml:space="preserve"> diagnosis</w:t>
            </w:r>
          </w:p>
        </w:tc>
      </w:tr>
      <w:tr w:rsidR="003C7105" w:rsidRPr="00114D17" w14:paraId="1FB9B687" w14:textId="77777777" w:rsidTr="00693BE4">
        <w:tc>
          <w:tcPr>
            <w:tcW w:w="2552" w:type="dxa"/>
          </w:tcPr>
          <w:p w14:paraId="7EDA48ED" w14:textId="77777777" w:rsidR="003C7105" w:rsidRPr="00114D17" w:rsidRDefault="003C7105" w:rsidP="00693BE4">
            <w:pPr>
              <w:spacing w:line="276" w:lineRule="auto"/>
              <w:rPr>
                <w:rFonts w:ascii="Verdana" w:hAnsi="Verdana" w:cs="Calibri"/>
                <w:sz w:val="16"/>
                <w:szCs w:val="16"/>
              </w:rPr>
            </w:pPr>
            <w:r>
              <w:rPr>
                <w:rFonts w:ascii="Verdana" w:hAnsi="Verdana"/>
                <w:sz w:val="16"/>
                <w:szCs w:val="16"/>
              </w:rPr>
              <w:t>D</w:t>
            </w:r>
            <w:r w:rsidRPr="00114D17">
              <w:rPr>
                <w:rFonts w:ascii="Verdana" w:hAnsi="Verdana"/>
                <w:sz w:val="16"/>
                <w:szCs w:val="16"/>
              </w:rPr>
              <w:t xml:space="preserve">e Vito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3402" w:type="dxa"/>
          </w:tcPr>
          <w:p w14:paraId="172C9D18"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Diagnosed mental illness, exact method is unknown</w:t>
            </w:r>
          </w:p>
        </w:tc>
        <w:tc>
          <w:tcPr>
            <w:tcW w:w="3118" w:type="dxa"/>
          </w:tcPr>
          <w:p w14:paraId="3596C0BD" w14:textId="07823FFF" w:rsidR="00503055" w:rsidRDefault="005F61CB" w:rsidP="00693BE4">
            <w:pPr>
              <w:spacing w:line="276" w:lineRule="auto"/>
              <w:rPr>
                <w:rFonts w:ascii="Verdana" w:hAnsi="Verdana"/>
                <w:sz w:val="16"/>
                <w:szCs w:val="16"/>
              </w:rPr>
            </w:pPr>
            <w:r>
              <w:rPr>
                <w:rFonts w:ascii="Verdana" w:hAnsi="Verdana"/>
                <w:sz w:val="16"/>
                <w:szCs w:val="16"/>
              </w:rPr>
              <w:t>Infection risk</w:t>
            </w:r>
            <w:r w:rsidR="003C7105">
              <w:rPr>
                <w:rFonts w:ascii="Verdana" w:hAnsi="Verdana"/>
                <w:sz w:val="16"/>
                <w:szCs w:val="16"/>
              </w:rPr>
              <w:t>, symptomatic</w:t>
            </w:r>
            <w:r w:rsidR="00A24F31">
              <w:rPr>
                <w:rFonts w:ascii="Verdana" w:hAnsi="Verdana"/>
                <w:sz w:val="16"/>
                <w:szCs w:val="16"/>
              </w:rPr>
              <w:t>, mortality</w:t>
            </w:r>
          </w:p>
          <w:p w14:paraId="259351E6" w14:textId="6A537B40" w:rsidR="003C7105"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 xml:space="preserve">Covid assessment: </w:t>
            </w:r>
            <w:r w:rsidR="00B061AD" w:rsidRPr="00CB6735">
              <w:rPr>
                <w:rFonts w:ascii="Verdana" w:hAnsi="Verdana"/>
                <w:color w:val="808080" w:themeColor="background1" w:themeShade="80"/>
                <w:sz w:val="16"/>
                <w:szCs w:val="16"/>
              </w:rPr>
              <w:t>pos</w:t>
            </w:r>
            <w:r w:rsidR="00B061AD">
              <w:rPr>
                <w:rFonts w:ascii="Verdana" w:hAnsi="Verdana"/>
                <w:color w:val="808080" w:themeColor="background1" w:themeShade="80"/>
                <w:sz w:val="16"/>
                <w:szCs w:val="16"/>
              </w:rPr>
              <w:t>itive</w:t>
            </w:r>
            <w:r w:rsidR="00B061AD" w:rsidRPr="00CB6735">
              <w:rPr>
                <w:rFonts w:ascii="Verdana" w:hAnsi="Verdana"/>
                <w:color w:val="808080" w:themeColor="background1" w:themeShade="80"/>
                <w:sz w:val="16"/>
                <w:szCs w:val="16"/>
              </w:rPr>
              <w:t xml:space="preserve"> PCR</w:t>
            </w:r>
          </w:p>
        </w:tc>
      </w:tr>
      <w:tr w:rsidR="003C7105" w:rsidRPr="00114D17" w14:paraId="7FD7F354" w14:textId="77777777" w:rsidTr="00693BE4">
        <w:tc>
          <w:tcPr>
            <w:tcW w:w="2552" w:type="dxa"/>
          </w:tcPr>
          <w:p w14:paraId="329C27F2" w14:textId="77777777" w:rsidR="003C7105" w:rsidRPr="00114D17" w:rsidRDefault="003C7105" w:rsidP="00693BE4">
            <w:pPr>
              <w:spacing w:line="276" w:lineRule="auto"/>
              <w:rPr>
                <w:rFonts w:ascii="Verdana" w:hAnsi="Verdana"/>
                <w:sz w:val="16"/>
                <w:szCs w:val="16"/>
              </w:rPr>
            </w:pPr>
            <w:r w:rsidRPr="00CF73FD">
              <w:rPr>
                <w:rFonts w:ascii="Verdana" w:hAnsi="Verdana" w:cs="Calibri"/>
                <w:sz w:val="16"/>
                <w:szCs w:val="16"/>
                <w:lang w:val="nl-NL"/>
              </w:rPr>
              <w:t>Díaz-Simón</w:t>
            </w:r>
            <w:r>
              <w:rPr>
                <w:rFonts w:ascii="Verdana" w:hAnsi="Verdana" w:cs="Calibri"/>
                <w:sz w:val="16"/>
                <w:szCs w:val="16"/>
                <w:lang w:val="nl-NL"/>
              </w:rPr>
              <w:t xml:space="preserve"> </w:t>
            </w:r>
            <w:r>
              <w:rPr>
                <w:rFonts w:ascii="Verdana" w:hAnsi="Verdana"/>
                <w:i/>
                <w:iCs/>
                <w:sz w:val="16"/>
                <w:szCs w:val="16"/>
              </w:rPr>
              <w:t xml:space="preserve">et al. </w:t>
            </w:r>
            <w:r>
              <w:rPr>
                <w:rFonts w:ascii="Verdana" w:hAnsi="Verdana"/>
                <w:color w:val="4472C4" w:themeColor="accent1"/>
                <w:sz w:val="16"/>
                <w:szCs w:val="16"/>
              </w:rPr>
              <w:t>2021</w:t>
            </w:r>
          </w:p>
        </w:tc>
        <w:tc>
          <w:tcPr>
            <w:tcW w:w="3402" w:type="dxa"/>
          </w:tcPr>
          <w:p w14:paraId="2BB52CA8" w14:textId="391273D7" w:rsidR="003C7105" w:rsidRPr="00114D17" w:rsidRDefault="009A10FD" w:rsidP="00693BE4">
            <w:pPr>
              <w:spacing w:line="276" w:lineRule="auto"/>
              <w:rPr>
                <w:rFonts w:ascii="Verdana" w:hAnsi="Verdana" w:cs="Calibri"/>
                <w:sz w:val="16"/>
                <w:szCs w:val="16"/>
              </w:rPr>
            </w:pPr>
            <w:r>
              <w:rPr>
                <w:rFonts w:ascii="Verdana" w:hAnsi="Verdana"/>
                <w:sz w:val="16"/>
                <w:szCs w:val="16"/>
              </w:rPr>
              <w:t>Alcohol use disorder, timeframe and method unknown</w:t>
            </w:r>
          </w:p>
        </w:tc>
        <w:tc>
          <w:tcPr>
            <w:tcW w:w="3118" w:type="dxa"/>
          </w:tcPr>
          <w:p w14:paraId="607EF648" w14:textId="77777777" w:rsidR="003C7105" w:rsidRPr="00E86CE4" w:rsidRDefault="003C7105" w:rsidP="00693BE4">
            <w:pPr>
              <w:spacing w:line="276" w:lineRule="auto"/>
              <w:rPr>
                <w:rFonts w:ascii="Verdana" w:hAnsi="Verdana" w:cs="Calibri"/>
                <w:sz w:val="16"/>
                <w:szCs w:val="16"/>
              </w:rPr>
            </w:pPr>
            <w:r w:rsidRPr="00E86CE4">
              <w:rPr>
                <w:rFonts w:ascii="Verdana" w:hAnsi="Verdana" w:cs="Calibri"/>
                <w:sz w:val="16"/>
                <w:szCs w:val="16"/>
              </w:rPr>
              <w:t>incidence of respiratory</w:t>
            </w:r>
          </w:p>
          <w:p w14:paraId="350D93A6" w14:textId="77777777" w:rsidR="003C7105" w:rsidRDefault="003C7105" w:rsidP="00693BE4">
            <w:pPr>
              <w:spacing w:line="276" w:lineRule="auto"/>
              <w:rPr>
                <w:rFonts w:ascii="Verdana" w:hAnsi="Verdana" w:cs="Calibri"/>
                <w:sz w:val="16"/>
                <w:szCs w:val="16"/>
              </w:rPr>
            </w:pPr>
            <w:r w:rsidRPr="00E86CE4">
              <w:rPr>
                <w:rFonts w:ascii="Verdana" w:hAnsi="Verdana" w:cs="Calibri"/>
                <w:sz w:val="16"/>
                <w:szCs w:val="16"/>
              </w:rPr>
              <w:t>failure,</w:t>
            </w:r>
            <w:r w:rsidRPr="0075343A">
              <w:rPr>
                <w:rFonts w:ascii="AdvTT3713a231" w:eastAsiaTheme="minorHAnsi" w:hAnsi="AdvTT3713a231" w:cs="AdvTT3713a231"/>
                <w:color w:val="131413"/>
                <w:sz w:val="20"/>
                <w:szCs w:val="20"/>
              </w:rPr>
              <w:t xml:space="preserve"> </w:t>
            </w:r>
            <w:r w:rsidRPr="0075343A">
              <w:rPr>
                <w:rFonts w:ascii="Verdana" w:hAnsi="Verdana" w:cs="Calibri"/>
                <w:sz w:val="16"/>
                <w:szCs w:val="16"/>
              </w:rPr>
              <w:t>ICU admission</w:t>
            </w:r>
            <w:r>
              <w:rPr>
                <w:rFonts w:ascii="Verdana" w:hAnsi="Verdana" w:cs="Calibri"/>
                <w:sz w:val="16"/>
                <w:szCs w:val="16"/>
              </w:rPr>
              <w:t>,</w:t>
            </w:r>
            <w:r w:rsidRPr="00E86CE4">
              <w:rPr>
                <w:rFonts w:ascii="Verdana" w:hAnsi="Verdana" w:cs="Calibri"/>
                <w:sz w:val="16"/>
                <w:szCs w:val="16"/>
              </w:rPr>
              <w:t xml:space="preserve"> mortality</w:t>
            </w:r>
            <w:r>
              <w:rPr>
                <w:rFonts w:ascii="Verdana" w:hAnsi="Verdana" w:cs="Calibri"/>
                <w:sz w:val="16"/>
                <w:szCs w:val="16"/>
              </w:rPr>
              <w:t>, length of hospital stay</w:t>
            </w:r>
          </w:p>
          <w:p w14:paraId="01BB0C6A" w14:textId="2DCFF08F" w:rsidR="00503055" w:rsidRPr="00E86CE4"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B061AD">
              <w:rPr>
                <w:rFonts w:ascii="Verdana" w:hAnsi="Verdana"/>
                <w:color w:val="808080" w:themeColor="background1" w:themeShade="80"/>
                <w:sz w:val="16"/>
                <w:szCs w:val="16"/>
              </w:rPr>
              <w:t xml:space="preserve"> </w:t>
            </w:r>
            <w:r w:rsidR="00B061AD" w:rsidRPr="00CB6735">
              <w:rPr>
                <w:rFonts w:ascii="Verdana" w:hAnsi="Verdana"/>
                <w:color w:val="808080" w:themeColor="background1" w:themeShade="80"/>
                <w:sz w:val="16"/>
                <w:szCs w:val="16"/>
              </w:rPr>
              <w:t>pos</w:t>
            </w:r>
            <w:r w:rsidR="00B061AD">
              <w:rPr>
                <w:rFonts w:ascii="Verdana" w:hAnsi="Verdana"/>
                <w:color w:val="808080" w:themeColor="background1" w:themeShade="80"/>
                <w:sz w:val="16"/>
                <w:szCs w:val="16"/>
              </w:rPr>
              <w:t>itive</w:t>
            </w:r>
            <w:r w:rsidR="00B061AD" w:rsidRPr="00CB6735">
              <w:rPr>
                <w:rFonts w:ascii="Verdana" w:hAnsi="Verdana"/>
                <w:color w:val="808080" w:themeColor="background1" w:themeShade="80"/>
                <w:sz w:val="16"/>
                <w:szCs w:val="16"/>
              </w:rPr>
              <w:t xml:space="preserve"> PCR</w:t>
            </w:r>
          </w:p>
        </w:tc>
      </w:tr>
      <w:tr w:rsidR="003C7105" w:rsidRPr="00114D17" w14:paraId="6383CC66" w14:textId="77777777" w:rsidTr="00693BE4">
        <w:tc>
          <w:tcPr>
            <w:tcW w:w="2552" w:type="dxa"/>
          </w:tcPr>
          <w:p w14:paraId="1A9EDFE5" w14:textId="77777777" w:rsidR="003C7105" w:rsidRDefault="003C7105" w:rsidP="00693BE4">
            <w:pPr>
              <w:spacing w:line="276" w:lineRule="auto"/>
              <w:rPr>
                <w:rFonts w:ascii="Verdana" w:hAnsi="Verdana"/>
                <w:sz w:val="16"/>
                <w:szCs w:val="16"/>
              </w:rPr>
            </w:pPr>
            <w:r w:rsidRPr="00114D17">
              <w:rPr>
                <w:rFonts w:ascii="Verdana" w:hAnsi="Verdana"/>
                <w:sz w:val="16"/>
                <w:szCs w:val="16"/>
              </w:rPr>
              <w:t xml:space="preserve">Diez-Quevedo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3402" w:type="dxa"/>
          </w:tcPr>
          <w:p w14:paraId="5C0020D7" w14:textId="77777777" w:rsidR="003C7105" w:rsidRDefault="003C7105" w:rsidP="00693BE4">
            <w:pPr>
              <w:spacing w:line="276" w:lineRule="auto"/>
              <w:rPr>
                <w:rFonts w:ascii="Verdana" w:hAnsi="Verdana" w:cs="Calibri"/>
                <w:sz w:val="16"/>
                <w:szCs w:val="16"/>
              </w:rPr>
            </w:pPr>
            <w:r>
              <w:rPr>
                <w:rFonts w:ascii="Verdana" w:hAnsi="Verdana"/>
                <w:sz w:val="16"/>
                <w:szCs w:val="16"/>
              </w:rPr>
              <w:t>Current alcohol use disorder, mood disorder, ‘stress, anxiety, adjustment disorder’ [ICD-10]</w:t>
            </w:r>
          </w:p>
        </w:tc>
        <w:tc>
          <w:tcPr>
            <w:tcW w:w="3118" w:type="dxa"/>
          </w:tcPr>
          <w:p w14:paraId="261AE527" w14:textId="53AB5FDE" w:rsidR="003C7105" w:rsidRDefault="00A24F31" w:rsidP="00693BE4">
            <w:pPr>
              <w:spacing w:line="276" w:lineRule="auto"/>
              <w:rPr>
                <w:rFonts w:ascii="Verdana" w:hAnsi="Verdana" w:cs="Calibri"/>
                <w:sz w:val="16"/>
                <w:szCs w:val="16"/>
              </w:rPr>
            </w:pPr>
            <w:r>
              <w:rPr>
                <w:rFonts w:ascii="Verdana" w:hAnsi="Verdana" w:cs="Calibri"/>
                <w:sz w:val="16"/>
                <w:szCs w:val="16"/>
              </w:rPr>
              <w:t>Mortality</w:t>
            </w:r>
            <w:r w:rsidR="003C7105">
              <w:rPr>
                <w:rFonts w:ascii="Verdana" w:hAnsi="Verdana" w:cs="Calibri"/>
                <w:sz w:val="16"/>
                <w:szCs w:val="16"/>
              </w:rPr>
              <w:t xml:space="preserve"> </w:t>
            </w:r>
          </w:p>
          <w:p w14:paraId="0BF8D158" w14:textId="6710B23E" w:rsidR="00503055"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B061AD">
              <w:rPr>
                <w:rFonts w:ascii="Verdana" w:hAnsi="Verdana"/>
                <w:color w:val="808080" w:themeColor="background1" w:themeShade="80"/>
                <w:sz w:val="16"/>
                <w:szCs w:val="16"/>
              </w:rPr>
              <w:t xml:space="preserve"> diagnosis</w:t>
            </w:r>
          </w:p>
        </w:tc>
      </w:tr>
      <w:tr w:rsidR="00B05819" w:rsidRPr="00114D17" w14:paraId="7C4CB7D0" w14:textId="77777777" w:rsidTr="00693BE4">
        <w:tc>
          <w:tcPr>
            <w:tcW w:w="2552" w:type="dxa"/>
          </w:tcPr>
          <w:p w14:paraId="6EE3A74B" w14:textId="61AC8D4A" w:rsidR="00B05819" w:rsidRPr="00114D17" w:rsidRDefault="00B05819" w:rsidP="00693BE4">
            <w:pPr>
              <w:spacing w:line="276" w:lineRule="auto"/>
              <w:rPr>
                <w:rFonts w:ascii="Verdana" w:hAnsi="Verdana"/>
                <w:sz w:val="16"/>
                <w:szCs w:val="16"/>
              </w:rPr>
            </w:pPr>
            <w:r w:rsidRPr="00114D17">
              <w:rPr>
                <w:rFonts w:ascii="Verdana" w:hAnsi="Verdana"/>
                <w:sz w:val="16"/>
                <w:szCs w:val="16"/>
              </w:rPr>
              <w:t>D</w:t>
            </w:r>
            <w:r>
              <w:rPr>
                <w:rFonts w:ascii="Verdana" w:hAnsi="Verdana"/>
                <w:sz w:val="16"/>
                <w:szCs w:val="16"/>
              </w:rPr>
              <w:t>urstenfeld</w:t>
            </w:r>
            <w:r w:rsidRPr="00114D17">
              <w:rPr>
                <w:rFonts w:ascii="Verdana" w:hAnsi="Verdana"/>
                <w:sz w:val="16"/>
                <w:szCs w:val="16"/>
              </w:rPr>
              <w:t xml:space="preserve">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w:t>
            </w:r>
            <w:r>
              <w:rPr>
                <w:rFonts w:ascii="Verdana" w:hAnsi="Verdana"/>
                <w:color w:val="0070C0"/>
                <w:sz w:val="16"/>
                <w:szCs w:val="16"/>
              </w:rPr>
              <w:t>3</w:t>
            </w:r>
          </w:p>
        </w:tc>
        <w:tc>
          <w:tcPr>
            <w:tcW w:w="3402" w:type="dxa"/>
          </w:tcPr>
          <w:p w14:paraId="2E95DF02" w14:textId="20730381" w:rsidR="00B05819" w:rsidRDefault="009669AB" w:rsidP="00693BE4">
            <w:pPr>
              <w:spacing w:line="276" w:lineRule="auto"/>
              <w:rPr>
                <w:rFonts w:ascii="Verdana" w:hAnsi="Verdana"/>
                <w:sz w:val="16"/>
                <w:szCs w:val="16"/>
              </w:rPr>
            </w:pPr>
            <w:r>
              <w:rPr>
                <w:rFonts w:ascii="Verdana" w:hAnsi="Verdana"/>
                <w:sz w:val="16"/>
                <w:szCs w:val="16"/>
              </w:rPr>
              <w:t>P</w:t>
            </w:r>
            <w:r w:rsidR="000056AD">
              <w:rPr>
                <w:rFonts w:ascii="Verdana" w:hAnsi="Verdana"/>
                <w:sz w:val="16"/>
                <w:szCs w:val="16"/>
              </w:rPr>
              <w:t>recovid depression (PHQ-9) and anxiety (GAD-7) symptoms</w:t>
            </w:r>
          </w:p>
        </w:tc>
        <w:tc>
          <w:tcPr>
            <w:tcW w:w="3118" w:type="dxa"/>
          </w:tcPr>
          <w:p w14:paraId="10CF0D03" w14:textId="38F0255A" w:rsidR="00B05819" w:rsidRDefault="00B05819" w:rsidP="00B05819">
            <w:pPr>
              <w:spacing w:line="276" w:lineRule="auto"/>
              <w:rPr>
                <w:rFonts w:ascii="Verdana" w:hAnsi="Verdana" w:cs="Calibri"/>
                <w:sz w:val="16"/>
                <w:szCs w:val="16"/>
              </w:rPr>
            </w:pPr>
            <w:r>
              <w:rPr>
                <w:rFonts w:ascii="Verdana" w:hAnsi="Verdana" w:cs="Calibri"/>
                <w:sz w:val="16"/>
                <w:szCs w:val="16"/>
              </w:rPr>
              <w:t xml:space="preserve">Longcovid </w:t>
            </w:r>
          </w:p>
          <w:p w14:paraId="469925D2" w14:textId="49C0B161" w:rsidR="00B05819" w:rsidRDefault="00B05819" w:rsidP="00B05819">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0056AD">
              <w:rPr>
                <w:rFonts w:ascii="Verdana" w:hAnsi="Verdana"/>
                <w:color w:val="808080" w:themeColor="background1" w:themeShade="80"/>
                <w:sz w:val="16"/>
                <w:szCs w:val="16"/>
              </w:rPr>
              <w:t xml:space="preserve"> not known</w:t>
            </w:r>
          </w:p>
        </w:tc>
      </w:tr>
      <w:tr w:rsidR="003C7105" w:rsidRPr="00114D17" w14:paraId="7921EBD7" w14:textId="77777777" w:rsidTr="00693BE4">
        <w:tc>
          <w:tcPr>
            <w:tcW w:w="2552" w:type="dxa"/>
          </w:tcPr>
          <w:p w14:paraId="52453E12" w14:textId="77777777" w:rsidR="003C7105" w:rsidRPr="00114D17" w:rsidRDefault="003C7105" w:rsidP="00693BE4">
            <w:pPr>
              <w:spacing w:line="276" w:lineRule="auto"/>
              <w:rPr>
                <w:rFonts w:ascii="Verdana" w:hAnsi="Verdana"/>
                <w:sz w:val="16"/>
                <w:szCs w:val="16"/>
              </w:rPr>
            </w:pPr>
            <w:r w:rsidRPr="00114D17">
              <w:rPr>
                <w:rFonts w:ascii="Verdana" w:hAnsi="Verdana" w:cs="Calibri"/>
                <w:sz w:val="16"/>
                <w:szCs w:val="16"/>
              </w:rPr>
              <w:t xml:space="preserve">Egede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3402" w:type="dxa"/>
          </w:tcPr>
          <w:p w14:paraId="456B0A49" w14:textId="77777777" w:rsidR="003C7105" w:rsidRDefault="003C7105" w:rsidP="00693BE4">
            <w:pPr>
              <w:spacing w:line="276" w:lineRule="auto"/>
              <w:rPr>
                <w:rFonts w:ascii="Verdana" w:hAnsi="Verdana"/>
                <w:sz w:val="16"/>
                <w:szCs w:val="16"/>
              </w:rPr>
            </w:pPr>
            <w:r>
              <w:rPr>
                <w:rFonts w:ascii="Verdana" w:hAnsi="Verdana"/>
                <w:sz w:val="16"/>
                <w:szCs w:val="16"/>
              </w:rPr>
              <w:t>Current bipolar, psychotic-, internalizing-, externalizing- disorders [ICD 9 and 10]</w:t>
            </w:r>
          </w:p>
        </w:tc>
        <w:tc>
          <w:tcPr>
            <w:tcW w:w="3118" w:type="dxa"/>
          </w:tcPr>
          <w:p w14:paraId="476EBCB4" w14:textId="19A11851" w:rsidR="003C7105" w:rsidRDefault="005F61CB" w:rsidP="00693BE4">
            <w:pPr>
              <w:spacing w:line="276" w:lineRule="auto"/>
              <w:rPr>
                <w:rFonts w:ascii="Verdana" w:hAnsi="Verdana" w:cs="Calibri"/>
                <w:sz w:val="16"/>
                <w:szCs w:val="16"/>
              </w:rPr>
            </w:pPr>
            <w:r>
              <w:rPr>
                <w:rFonts w:ascii="Verdana" w:hAnsi="Verdana"/>
                <w:sz w:val="16"/>
                <w:szCs w:val="16"/>
              </w:rPr>
              <w:t>Infection risk</w:t>
            </w:r>
            <w:r w:rsidR="003C7105">
              <w:rPr>
                <w:rFonts w:ascii="Verdana" w:hAnsi="Verdana" w:cs="Calibri"/>
                <w:sz w:val="16"/>
                <w:szCs w:val="16"/>
              </w:rPr>
              <w:t xml:space="preserve">, hospitalization, </w:t>
            </w:r>
            <w:r w:rsidR="00A24F31">
              <w:rPr>
                <w:rFonts w:ascii="Verdana" w:hAnsi="Verdana" w:cs="Calibri"/>
                <w:sz w:val="16"/>
                <w:szCs w:val="16"/>
              </w:rPr>
              <w:t>mortality</w:t>
            </w:r>
          </w:p>
          <w:p w14:paraId="367672E1" w14:textId="38B5B1E6"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0056AD">
              <w:rPr>
                <w:rFonts w:ascii="Verdana" w:hAnsi="Verdana"/>
                <w:color w:val="808080" w:themeColor="background1" w:themeShade="80"/>
                <w:sz w:val="16"/>
                <w:szCs w:val="16"/>
              </w:rPr>
              <w:t xml:space="preserve"> </w:t>
            </w:r>
            <w:r w:rsidR="000056AD" w:rsidRPr="00CB6735">
              <w:rPr>
                <w:rFonts w:ascii="Verdana" w:hAnsi="Verdana"/>
                <w:color w:val="808080" w:themeColor="background1" w:themeShade="80"/>
                <w:sz w:val="16"/>
                <w:szCs w:val="16"/>
              </w:rPr>
              <w:t>pos</w:t>
            </w:r>
            <w:r w:rsidR="000056AD">
              <w:rPr>
                <w:rFonts w:ascii="Verdana" w:hAnsi="Verdana"/>
                <w:color w:val="808080" w:themeColor="background1" w:themeShade="80"/>
                <w:sz w:val="16"/>
                <w:szCs w:val="16"/>
              </w:rPr>
              <w:t>itive</w:t>
            </w:r>
            <w:r w:rsidR="000056AD" w:rsidRPr="00CB6735">
              <w:rPr>
                <w:rFonts w:ascii="Verdana" w:hAnsi="Verdana"/>
                <w:color w:val="808080" w:themeColor="background1" w:themeShade="80"/>
                <w:sz w:val="16"/>
                <w:szCs w:val="16"/>
              </w:rPr>
              <w:t xml:space="preserve"> PCR</w:t>
            </w:r>
          </w:p>
        </w:tc>
      </w:tr>
      <w:tr w:rsidR="003C7105" w:rsidRPr="00114D17" w14:paraId="5DDA9309" w14:textId="77777777" w:rsidTr="00693BE4">
        <w:tc>
          <w:tcPr>
            <w:tcW w:w="2552" w:type="dxa"/>
          </w:tcPr>
          <w:p w14:paraId="25618999" w14:textId="77777777" w:rsidR="003C7105" w:rsidRPr="00114D17" w:rsidRDefault="003C7105" w:rsidP="00693BE4">
            <w:pPr>
              <w:spacing w:line="276" w:lineRule="auto"/>
              <w:rPr>
                <w:rFonts w:ascii="Verdana" w:hAnsi="Verdana" w:cs="Calibri"/>
                <w:sz w:val="16"/>
                <w:szCs w:val="16"/>
              </w:rPr>
            </w:pPr>
            <w:r w:rsidRPr="00114D17">
              <w:rPr>
                <w:rFonts w:ascii="Verdana" w:hAnsi="Verdana"/>
                <w:sz w:val="16"/>
                <w:szCs w:val="16"/>
              </w:rPr>
              <w:t>F</w:t>
            </w:r>
            <w:r>
              <w:rPr>
                <w:rFonts w:ascii="Verdana" w:hAnsi="Verdana"/>
                <w:sz w:val="16"/>
                <w:szCs w:val="16"/>
              </w:rPr>
              <w:t>ond</w:t>
            </w:r>
            <w:r w:rsidRPr="00114D17">
              <w:rPr>
                <w:rFonts w:ascii="Verdana" w:hAnsi="Verdana"/>
                <w:sz w:val="16"/>
                <w:szCs w:val="16"/>
              </w:rPr>
              <w:t xml:space="preserve">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3402" w:type="dxa"/>
          </w:tcPr>
          <w:p w14:paraId="29E87B0A" w14:textId="77777777" w:rsidR="003C7105" w:rsidRDefault="003C7105" w:rsidP="00693BE4">
            <w:pPr>
              <w:spacing w:line="276" w:lineRule="auto"/>
              <w:rPr>
                <w:rFonts w:ascii="Verdana" w:hAnsi="Verdana"/>
                <w:sz w:val="16"/>
                <w:szCs w:val="16"/>
              </w:rPr>
            </w:pPr>
            <w:r>
              <w:rPr>
                <w:rFonts w:ascii="Verdana" w:hAnsi="Verdana" w:cs="Calibri"/>
                <w:sz w:val="16"/>
                <w:szCs w:val="16"/>
              </w:rPr>
              <w:t xml:space="preserve">Time frame not known, schizophrenia </w:t>
            </w:r>
            <w:r>
              <w:rPr>
                <w:rFonts w:ascii="Verdana" w:hAnsi="Verdana"/>
                <w:sz w:val="16"/>
                <w:szCs w:val="16"/>
              </w:rPr>
              <w:t>[ICD 10 and CCAM]</w:t>
            </w:r>
          </w:p>
        </w:tc>
        <w:tc>
          <w:tcPr>
            <w:tcW w:w="3118" w:type="dxa"/>
          </w:tcPr>
          <w:p w14:paraId="63D6F183" w14:textId="13AE89D7" w:rsidR="003C7105" w:rsidRDefault="003C7105" w:rsidP="00693BE4">
            <w:pPr>
              <w:spacing w:line="276" w:lineRule="auto"/>
              <w:rPr>
                <w:rFonts w:ascii="Verdana" w:hAnsi="Verdana" w:cs="Calibri"/>
                <w:sz w:val="16"/>
                <w:szCs w:val="16"/>
              </w:rPr>
            </w:pPr>
            <w:r>
              <w:rPr>
                <w:rFonts w:ascii="Verdana" w:hAnsi="Verdana" w:cs="Calibri"/>
                <w:sz w:val="16"/>
                <w:szCs w:val="16"/>
              </w:rPr>
              <w:t xml:space="preserve">ICU admission, </w:t>
            </w:r>
            <w:r w:rsidR="00A24F31">
              <w:rPr>
                <w:rFonts w:ascii="Verdana" w:hAnsi="Verdana" w:cs="Calibri"/>
                <w:sz w:val="16"/>
                <w:szCs w:val="16"/>
              </w:rPr>
              <w:t>mortality</w:t>
            </w:r>
          </w:p>
          <w:p w14:paraId="56C4FAE9" w14:textId="52145E06"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0056AD">
              <w:rPr>
                <w:rFonts w:ascii="Verdana" w:hAnsi="Verdana"/>
                <w:color w:val="808080" w:themeColor="background1" w:themeShade="80"/>
                <w:sz w:val="16"/>
                <w:szCs w:val="16"/>
              </w:rPr>
              <w:t xml:space="preserve"> diagnosis</w:t>
            </w:r>
          </w:p>
        </w:tc>
      </w:tr>
      <w:tr w:rsidR="003C7105" w:rsidRPr="00114D17" w14:paraId="2EEE5AF6" w14:textId="77777777" w:rsidTr="00693BE4">
        <w:tc>
          <w:tcPr>
            <w:tcW w:w="2552" w:type="dxa"/>
          </w:tcPr>
          <w:p w14:paraId="2547AAAB" w14:textId="77777777" w:rsidR="003C7105" w:rsidRPr="00114D17" w:rsidRDefault="003C7105" w:rsidP="00693BE4">
            <w:pPr>
              <w:spacing w:line="276" w:lineRule="auto"/>
              <w:rPr>
                <w:rFonts w:ascii="Verdana" w:hAnsi="Verdana"/>
                <w:sz w:val="16"/>
                <w:szCs w:val="16"/>
              </w:rPr>
            </w:pPr>
            <w:r w:rsidRPr="00114D17">
              <w:rPr>
                <w:rFonts w:ascii="Verdana" w:hAnsi="Verdana"/>
                <w:sz w:val="16"/>
                <w:szCs w:val="16"/>
              </w:rPr>
              <w:t xml:space="preserve">Francis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3402" w:type="dxa"/>
          </w:tcPr>
          <w:p w14:paraId="496B3943" w14:textId="210251E1" w:rsidR="003C7105" w:rsidRDefault="003C7105" w:rsidP="00693BE4">
            <w:pPr>
              <w:spacing w:line="276" w:lineRule="auto"/>
              <w:rPr>
                <w:rFonts w:ascii="Verdana" w:hAnsi="Verdana" w:cs="Calibri"/>
                <w:sz w:val="16"/>
                <w:szCs w:val="16"/>
              </w:rPr>
            </w:pPr>
            <w:r>
              <w:rPr>
                <w:rFonts w:ascii="Verdana" w:hAnsi="Verdana" w:cs="Calibri"/>
                <w:sz w:val="16"/>
                <w:szCs w:val="16"/>
              </w:rPr>
              <w:t>Current / lifetime unknown, diagnosed mental health status</w:t>
            </w:r>
            <w:r w:rsidR="000056AD">
              <w:rPr>
                <w:rFonts w:ascii="Verdana" w:hAnsi="Verdana" w:cs="Calibri"/>
                <w:sz w:val="16"/>
                <w:szCs w:val="16"/>
              </w:rPr>
              <w:t xml:space="preserve"> -</w:t>
            </w:r>
            <w:r>
              <w:rPr>
                <w:rFonts w:ascii="Verdana" w:hAnsi="Verdana" w:cs="Calibri"/>
                <w:sz w:val="16"/>
                <w:szCs w:val="16"/>
              </w:rPr>
              <w:t xml:space="preserve"> method unknown</w:t>
            </w:r>
          </w:p>
        </w:tc>
        <w:tc>
          <w:tcPr>
            <w:tcW w:w="3118" w:type="dxa"/>
          </w:tcPr>
          <w:p w14:paraId="2514EF1A"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Deterioration</w:t>
            </w:r>
          </w:p>
          <w:p w14:paraId="3180A2B2" w14:textId="091A43B8"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0056AD">
              <w:rPr>
                <w:rFonts w:ascii="Verdana" w:hAnsi="Verdana"/>
                <w:color w:val="808080" w:themeColor="background1" w:themeShade="80"/>
                <w:sz w:val="16"/>
                <w:szCs w:val="16"/>
              </w:rPr>
              <w:t xml:space="preserve"> mix</w:t>
            </w:r>
          </w:p>
        </w:tc>
      </w:tr>
      <w:tr w:rsidR="003C7105" w:rsidRPr="00114D17" w14:paraId="57E6BDB5" w14:textId="77777777" w:rsidTr="00693BE4">
        <w:tc>
          <w:tcPr>
            <w:tcW w:w="2552" w:type="dxa"/>
          </w:tcPr>
          <w:p w14:paraId="0924501C" w14:textId="77777777" w:rsidR="003C7105" w:rsidRPr="000F2C76" w:rsidRDefault="003C7105" w:rsidP="00693BE4">
            <w:pPr>
              <w:spacing w:line="276" w:lineRule="auto"/>
              <w:rPr>
                <w:rFonts w:ascii="Verdana" w:hAnsi="Verdana" w:cs="Calibri"/>
                <w:bCs/>
                <w:sz w:val="16"/>
                <w:szCs w:val="16"/>
              </w:rPr>
            </w:pPr>
            <w:r w:rsidRPr="000F2C76">
              <w:rPr>
                <w:rFonts w:ascii="Verdana" w:hAnsi="Verdana"/>
                <w:bCs/>
                <w:sz w:val="16"/>
                <w:szCs w:val="16"/>
                <w:lang w:val="nl-NL"/>
              </w:rPr>
              <w:t>Garcia</w:t>
            </w:r>
            <w:r w:rsidRPr="000F2C76">
              <w:rPr>
                <w:rFonts w:ascii="Cambria Math" w:hAnsi="Cambria Math" w:cs="Cambria Math"/>
                <w:bCs/>
                <w:sz w:val="16"/>
                <w:szCs w:val="16"/>
                <w:lang w:val="nl-NL"/>
              </w:rPr>
              <w:t>‑</w:t>
            </w:r>
            <w:r w:rsidRPr="000F2C76">
              <w:rPr>
                <w:rFonts w:ascii="Verdana" w:hAnsi="Verdana"/>
                <w:bCs/>
                <w:sz w:val="16"/>
                <w:szCs w:val="16"/>
                <w:lang w:val="nl-NL"/>
              </w:rPr>
              <w:t xml:space="preserve">Cabrera </w:t>
            </w:r>
            <w:r w:rsidRPr="000F2C76">
              <w:rPr>
                <w:rFonts w:ascii="Verdana" w:hAnsi="Verdana"/>
                <w:bCs/>
                <w:i/>
                <w:iCs/>
                <w:sz w:val="16"/>
                <w:szCs w:val="16"/>
              </w:rPr>
              <w:t xml:space="preserve">et al. </w:t>
            </w:r>
            <w:r w:rsidRPr="000F2C76">
              <w:rPr>
                <w:rFonts w:ascii="Verdana" w:hAnsi="Verdana"/>
                <w:bCs/>
                <w:color w:val="4472C4" w:themeColor="accent1"/>
                <w:sz w:val="16"/>
                <w:szCs w:val="16"/>
              </w:rPr>
              <w:t>2021</w:t>
            </w:r>
          </w:p>
        </w:tc>
        <w:tc>
          <w:tcPr>
            <w:tcW w:w="3402" w:type="dxa"/>
          </w:tcPr>
          <w:p w14:paraId="5121F340" w14:textId="74198AEB" w:rsidR="003C7105" w:rsidRPr="000F2C76" w:rsidRDefault="000F2C76" w:rsidP="00693BE4">
            <w:pPr>
              <w:spacing w:line="276" w:lineRule="auto"/>
              <w:rPr>
                <w:rFonts w:ascii="Verdana" w:hAnsi="Verdana" w:cs="Calibri"/>
                <w:sz w:val="16"/>
                <w:szCs w:val="16"/>
              </w:rPr>
            </w:pPr>
            <w:r w:rsidRPr="000F2C76">
              <w:rPr>
                <w:rFonts w:ascii="Verdana" w:hAnsi="Verdana" w:cs="Calibri"/>
                <w:sz w:val="16"/>
                <w:szCs w:val="16"/>
              </w:rPr>
              <w:t xml:space="preserve">Current </w:t>
            </w:r>
            <w:r w:rsidR="003C7105" w:rsidRPr="000F2C76">
              <w:rPr>
                <w:rFonts w:ascii="Verdana" w:hAnsi="Verdana" w:cs="Calibri"/>
                <w:sz w:val="16"/>
                <w:szCs w:val="16"/>
              </w:rPr>
              <w:t>mental and functional health status, comorbidities</w:t>
            </w:r>
          </w:p>
        </w:tc>
        <w:tc>
          <w:tcPr>
            <w:tcW w:w="3118" w:type="dxa"/>
          </w:tcPr>
          <w:p w14:paraId="1936D55C" w14:textId="14D079FA" w:rsidR="003C7105" w:rsidRDefault="000056AD" w:rsidP="00693BE4">
            <w:pPr>
              <w:spacing w:line="276" w:lineRule="auto"/>
              <w:rPr>
                <w:rFonts w:ascii="Verdana" w:hAnsi="Verdana" w:cs="Calibri"/>
                <w:sz w:val="16"/>
                <w:szCs w:val="16"/>
              </w:rPr>
            </w:pPr>
            <w:r>
              <w:rPr>
                <w:rFonts w:ascii="Verdana" w:hAnsi="Verdana" w:cs="Calibri"/>
                <w:sz w:val="16"/>
                <w:szCs w:val="16"/>
              </w:rPr>
              <w:t>E</w:t>
            </w:r>
            <w:r w:rsidR="003C7105" w:rsidRPr="000F2C76">
              <w:rPr>
                <w:rFonts w:ascii="Verdana" w:hAnsi="Verdana" w:cs="Calibri"/>
                <w:sz w:val="16"/>
                <w:szCs w:val="16"/>
              </w:rPr>
              <w:t xml:space="preserve">mergency department referrals, </w:t>
            </w:r>
            <w:r w:rsidR="00A24F31">
              <w:rPr>
                <w:rFonts w:ascii="Verdana" w:hAnsi="Verdana" w:cs="Calibri"/>
                <w:sz w:val="16"/>
                <w:szCs w:val="16"/>
              </w:rPr>
              <w:t>mortality</w:t>
            </w:r>
            <w:r w:rsidR="003C7105" w:rsidRPr="000F2C76">
              <w:rPr>
                <w:rFonts w:ascii="Verdana" w:hAnsi="Verdana" w:cs="Calibri"/>
                <w:sz w:val="16"/>
                <w:szCs w:val="16"/>
              </w:rPr>
              <w:t>,</w:t>
            </w:r>
            <w:r>
              <w:rPr>
                <w:rFonts w:ascii="Verdana" w:hAnsi="Verdana" w:cs="Calibri"/>
                <w:sz w:val="16"/>
                <w:szCs w:val="16"/>
              </w:rPr>
              <w:t xml:space="preserve"> hospitalization</w:t>
            </w:r>
          </w:p>
          <w:p w14:paraId="1E7DB71E" w14:textId="0472F02F" w:rsidR="00503055" w:rsidRPr="000F2C76"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0056AD">
              <w:rPr>
                <w:rFonts w:ascii="Verdana" w:hAnsi="Verdana"/>
                <w:color w:val="808080" w:themeColor="background1" w:themeShade="80"/>
                <w:sz w:val="16"/>
                <w:szCs w:val="16"/>
              </w:rPr>
              <w:t xml:space="preserve"> mix</w:t>
            </w:r>
          </w:p>
        </w:tc>
      </w:tr>
      <w:tr w:rsidR="003C7105" w:rsidRPr="00114D17" w14:paraId="3460E084" w14:textId="77777777" w:rsidTr="00693BE4">
        <w:tc>
          <w:tcPr>
            <w:tcW w:w="2552" w:type="dxa"/>
          </w:tcPr>
          <w:p w14:paraId="4A08B15A" w14:textId="77777777" w:rsidR="003C7105" w:rsidRPr="000F2C76" w:rsidRDefault="003C7105" w:rsidP="00693BE4">
            <w:pPr>
              <w:spacing w:line="276" w:lineRule="auto"/>
              <w:rPr>
                <w:rFonts w:ascii="Verdana" w:hAnsi="Verdana"/>
                <w:bCs/>
                <w:sz w:val="16"/>
                <w:szCs w:val="16"/>
              </w:rPr>
            </w:pPr>
            <w:r w:rsidRPr="000F2C76">
              <w:rPr>
                <w:rFonts w:ascii="Verdana" w:hAnsi="Verdana" w:cs="Calibri"/>
                <w:bCs/>
                <w:sz w:val="16"/>
                <w:szCs w:val="16"/>
                <w:lang w:val="nl-NL"/>
              </w:rPr>
              <w:t xml:space="preserve">Gasnier </w:t>
            </w:r>
            <w:r w:rsidRPr="000F2C76">
              <w:rPr>
                <w:rFonts w:ascii="Verdana" w:hAnsi="Verdana"/>
                <w:bCs/>
                <w:i/>
                <w:iCs/>
                <w:sz w:val="16"/>
                <w:szCs w:val="16"/>
              </w:rPr>
              <w:t xml:space="preserve">et al. </w:t>
            </w:r>
            <w:r w:rsidRPr="000F2C76">
              <w:rPr>
                <w:rFonts w:ascii="Verdana" w:hAnsi="Verdana"/>
                <w:bCs/>
                <w:color w:val="4472C4" w:themeColor="accent1"/>
                <w:sz w:val="16"/>
                <w:szCs w:val="16"/>
              </w:rPr>
              <w:t>2022</w:t>
            </w:r>
          </w:p>
        </w:tc>
        <w:tc>
          <w:tcPr>
            <w:tcW w:w="3402" w:type="dxa"/>
          </w:tcPr>
          <w:p w14:paraId="4A88B96A" w14:textId="3750A48E" w:rsidR="003C7105" w:rsidRPr="000F2C76" w:rsidRDefault="000F2C76" w:rsidP="00693BE4">
            <w:pPr>
              <w:spacing w:line="276" w:lineRule="auto"/>
              <w:rPr>
                <w:rFonts w:ascii="Verdana" w:hAnsi="Verdana" w:cs="Calibri"/>
                <w:sz w:val="16"/>
                <w:szCs w:val="16"/>
              </w:rPr>
            </w:pPr>
            <w:r w:rsidRPr="000F2C76">
              <w:rPr>
                <w:rFonts w:ascii="Verdana" w:hAnsi="Verdana" w:cs="Calibri"/>
                <w:sz w:val="16"/>
                <w:szCs w:val="16"/>
              </w:rPr>
              <w:t xml:space="preserve">Current </w:t>
            </w:r>
            <w:r w:rsidR="003C7105" w:rsidRPr="000F2C76">
              <w:rPr>
                <w:rFonts w:ascii="Verdana" w:hAnsi="Verdana" w:cs="Calibri"/>
                <w:sz w:val="16"/>
                <w:szCs w:val="16"/>
              </w:rPr>
              <w:t>psychiatric disorders [DSM</w:t>
            </w:r>
            <w:r w:rsidR="000056AD">
              <w:rPr>
                <w:rFonts w:ascii="Verdana" w:hAnsi="Verdana" w:cs="Calibri"/>
                <w:sz w:val="16"/>
                <w:szCs w:val="16"/>
              </w:rPr>
              <w:t xml:space="preserve"> </w:t>
            </w:r>
            <w:r w:rsidR="003C7105" w:rsidRPr="000F2C76">
              <w:rPr>
                <w:rFonts w:ascii="Verdana" w:hAnsi="Verdana" w:cs="Calibri"/>
                <w:sz w:val="16"/>
                <w:szCs w:val="16"/>
              </w:rPr>
              <w:t>5]</w:t>
            </w:r>
          </w:p>
        </w:tc>
        <w:tc>
          <w:tcPr>
            <w:tcW w:w="3118" w:type="dxa"/>
          </w:tcPr>
          <w:p w14:paraId="4409B04A" w14:textId="40AB4809" w:rsidR="003C7105" w:rsidRDefault="003C7105" w:rsidP="00693BE4">
            <w:pPr>
              <w:spacing w:line="276" w:lineRule="auto"/>
              <w:rPr>
                <w:rFonts w:ascii="Verdana" w:hAnsi="Verdana" w:cs="Calibri"/>
                <w:sz w:val="16"/>
                <w:szCs w:val="16"/>
              </w:rPr>
            </w:pPr>
            <w:r w:rsidRPr="000F2C76">
              <w:rPr>
                <w:rFonts w:ascii="Verdana" w:hAnsi="Verdana" w:cs="Calibri"/>
                <w:sz w:val="16"/>
                <w:szCs w:val="16"/>
              </w:rPr>
              <w:t>Long</w:t>
            </w:r>
            <w:r w:rsidR="00A24F31">
              <w:rPr>
                <w:rFonts w:ascii="Verdana" w:hAnsi="Verdana" w:cs="Calibri"/>
                <w:sz w:val="16"/>
                <w:szCs w:val="16"/>
              </w:rPr>
              <w:t>covid</w:t>
            </w:r>
          </w:p>
          <w:p w14:paraId="7A3DEAAD" w14:textId="4D099735" w:rsidR="00503055" w:rsidRPr="000F2C76"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0056AD">
              <w:rPr>
                <w:rFonts w:ascii="Verdana" w:hAnsi="Verdana"/>
                <w:color w:val="808080" w:themeColor="background1" w:themeShade="80"/>
                <w:sz w:val="16"/>
                <w:szCs w:val="16"/>
              </w:rPr>
              <w:t xml:space="preserve"> not known</w:t>
            </w:r>
          </w:p>
        </w:tc>
      </w:tr>
      <w:tr w:rsidR="003C7105" w:rsidRPr="00114D17" w14:paraId="012ECDEF" w14:textId="77777777" w:rsidTr="00693BE4">
        <w:tc>
          <w:tcPr>
            <w:tcW w:w="2552" w:type="dxa"/>
          </w:tcPr>
          <w:p w14:paraId="0391F090" w14:textId="77777777" w:rsidR="003C7105" w:rsidRPr="00114D17" w:rsidRDefault="003C7105" w:rsidP="00693BE4">
            <w:pPr>
              <w:spacing w:line="276" w:lineRule="auto"/>
              <w:rPr>
                <w:rFonts w:ascii="Verdana" w:hAnsi="Verdana"/>
                <w:sz w:val="16"/>
                <w:szCs w:val="16"/>
              </w:rPr>
            </w:pPr>
            <w:r w:rsidRPr="00114D17">
              <w:rPr>
                <w:rFonts w:ascii="Verdana" w:hAnsi="Verdana" w:cs="Calibri"/>
                <w:sz w:val="16"/>
                <w:szCs w:val="16"/>
              </w:rPr>
              <w:t xml:space="preserve">Giannoglou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3402" w:type="dxa"/>
          </w:tcPr>
          <w:p w14:paraId="10C6782B"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Current / lifetime unknown, diagnosed mental health disease – exact method is unknown</w:t>
            </w:r>
          </w:p>
        </w:tc>
        <w:tc>
          <w:tcPr>
            <w:tcW w:w="3118" w:type="dxa"/>
          </w:tcPr>
          <w:p w14:paraId="20BAE123" w14:textId="583F48B4" w:rsidR="003C7105" w:rsidRDefault="00A24F31" w:rsidP="00693BE4">
            <w:pPr>
              <w:spacing w:line="276" w:lineRule="auto"/>
              <w:rPr>
                <w:rFonts w:ascii="Verdana" w:hAnsi="Verdana" w:cs="Calibri"/>
                <w:sz w:val="16"/>
                <w:szCs w:val="16"/>
              </w:rPr>
            </w:pPr>
            <w:r>
              <w:rPr>
                <w:rFonts w:ascii="Verdana" w:hAnsi="Verdana" w:cs="Calibri"/>
                <w:sz w:val="16"/>
                <w:szCs w:val="16"/>
              </w:rPr>
              <w:t>Mortality</w:t>
            </w:r>
          </w:p>
          <w:p w14:paraId="28FCB169" w14:textId="66EB4D56"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F53103">
              <w:rPr>
                <w:rFonts w:ascii="Verdana" w:hAnsi="Verdana"/>
                <w:color w:val="808080" w:themeColor="background1" w:themeShade="80"/>
                <w:sz w:val="16"/>
                <w:szCs w:val="16"/>
              </w:rPr>
              <w:t xml:space="preserve"> not known</w:t>
            </w:r>
          </w:p>
        </w:tc>
      </w:tr>
      <w:tr w:rsidR="003C7105" w:rsidRPr="00114D17" w14:paraId="2D9D47D4" w14:textId="77777777" w:rsidTr="00693BE4">
        <w:tc>
          <w:tcPr>
            <w:tcW w:w="2552" w:type="dxa"/>
          </w:tcPr>
          <w:p w14:paraId="7B9EF38E" w14:textId="77777777" w:rsidR="003C7105" w:rsidRPr="000F2C76" w:rsidRDefault="003C7105" w:rsidP="00693BE4">
            <w:pPr>
              <w:spacing w:line="276" w:lineRule="auto"/>
              <w:rPr>
                <w:rFonts w:ascii="Verdana" w:hAnsi="Verdana" w:cs="Calibri"/>
                <w:bCs/>
                <w:sz w:val="16"/>
                <w:szCs w:val="16"/>
              </w:rPr>
            </w:pPr>
            <w:r w:rsidRPr="000F2C76">
              <w:rPr>
                <w:rFonts w:ascii="Verdana" w:hAnsi="Verdana"/>
                <w:bCs/>
                <w:sz w:val="16"/>
                <w:szCs w:val="16"/>
                <w:lang w:val="nl-NL"/>
              </w:rPr>
              <w:t xml:space="preserve">Goldberger </w:t>
            </w:r>
            <w:r w:rsidRPr="000F2C76">
              <w:rPr>
                <w:rFonts w:ascii="Verdana" w:hAnsi="Verdana"/>
                <w:bCs/>
                <w:i/>
                <w:iCs/>
                <w:sz w:val="16"/>
                <w:szCs w:val="16"/>
              </w:rPr>
              <w:t xml:space="preserve">et al. </w:t>
            </w:r>
            <w:r w:rsidRPr="000F2C76">
              <w:rPr>
                <w:rFonts w:ascii="Verdana" w:hAnsi="Verdana"/>
                <w:bCs/>
                <w:color w:val="4472C4" w:themeColor="accent1"/>
                <w:sz w:val="16"/>
                <w:szCs w:val="16"/>
              </w:rPr>
              <w:t>2022</w:t>
            </w:r>
          </w:p>
        </w:tc>
        <w:tc>
          <w:tcPr>
            <w:tcW w:w="3402" w:type="dxa"/>
          </w:tcPr>
          <w:p w14:paraId="1BF29576" w14:textId="1AB3030B" w:rsidR="003C7105" w:rsidRPr="000F2C76" w:rsidRDefault="000F2C76" w:rsidP="00693BE4">
            <w:pPr>
              <w:spacing w:line="276" w:lineRule="auto"/>
              <w:rPr>
                <w:rFonts w:ascii="Verdana" w:hAnsi="Verdana" w:cs="Calibri"/>
                <w:sz w:val="16"/>
                <w:szCs w:val="16"/>
              </w:rPr>
            </w:pPr>
            <w:r w:rsidRPr="000F2C76">
              <w:rPr>
                <w:rFonts w:ascii="Verdana" w:hAnsi="Verdana" w:cs="Calibri"/>
                <w:sz w:val="16"/>
                <w:szCs w:val="16"/>
              </w:rPr>
              <w:t>Current</w:t>
            </w:r>
            <w:r w:rsidR="003C7105" w:rsidRPr="000F2C76">
              <w:rPr>
                <w:rFonts w:ascii="Verdana" w:hAnsi="Verdana" w:cs="Calibri"/>
                <w:sz w:val="16"/>
                <w:szCs w:val="16"/>
              </w:rPr>
              <w:t xml:space="preserve"> [ICD 10], psychiatric disorders (schizophrenia, affective disorders, bipolar disorder</w:t>
            </w:r>
          </w:p>
        </w:tc>
        <w:tc>
          <w:tcPr>
            <w:tcW w:w="3118" w:type="dxa"/>
          </w:tcPr>
          <w:p w14:paraId="50E40865" w14:textId="1D618529" w:rsidR="003C7105" w:rsidRDefault="005F61CB" w:rsidP="00693BE4">
            <w:pPr>
              <w:spacing w:line="276" w:lineRule="auto"/>
              <w:rPr>
                <w:rFonts w:ascii="Verdana" w:hAnsi="Verdana" w:cs="Calibri"/>
                <w:sz w:val="16"/>
                <w:szCs w:val="16"/>
              </w:rPr>
            </w:pPr>
            <w:r>
              <w:rPr>
                <w:rFonts w:ascii="Verdana" w:hAnsi="Verdana"/>
                <w:sz w:val="16"/>
                <w:szCs w:val="16"/>
              </w:rPr>
              <w:t>Infection risk</w:t>
            </w:r>
            <w:r w:rsidR="003C7105" w:rsidRPr="000F2C76">
              <w:rPr>
                <w:rFonts w:ascii="Verdana" w:hAnsi="Verdana" w:cs="Calibri"/>
                <w:sz w:val="16"/>
                <w:szCs w:val="16"/>
              </w:rPr>
              <w:t xml:space="preserve">, hospitalization, mortality </w:t>
            </w:r>
          </w:p>
          <w:p w14:paraId="445C8D15" w14:textId="3FD18AAD" w:rsidR="00503055" w:rsidRPr="000F2C76"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F53103">
              <w:rPr>
                <w:rFonts w:ascii="Verdana" w:hAnsi="Verdana"/>
                <w:color w:val="808080" w:themeColor="background1" w:themeShade="80"/>
                <w:sz w:val="16"/>
                <w:szCs w:val="16"/>
              </w:rPr>
              <w:t xml:space="preserve"> </w:t>
            </w:r>
            <w:r w:rsidR="00F53103" w:rsidRPr="00CB6735">
              <w:rPr>
                <w:rFonts w:ascii="Verdana" w:hAnsi="Verdana"/>
                <w:color w:val="808080" w:themeColor="background1" w:themeShade="80"/>
                <w:sz w:val="16"/>
                <w:szCs w:val="16"/>
              </w:rPr>
              <w:t>pos</w:t>
            </w:r>
            <w:r w:rsidR="00F53103">
              <w:rPr>
                <w:rFonts w:ascii="Verdana" w:hAnsi="Verdana"/>
                <w:color w:val="808080" w:themeColor="background1" w:themeShade="80"/>
                <w:sz w:val="16"/>
                <w:szCs w:val="16"/>
              </w:rPr>
              <w:t>itive</w:t>
            </w:r>
            <w:r w:rsidR="00F53103" w:rsidRPr="00CB6735">
              <w:rPr>
                <w:rFonts w:ascii="Verdana" w:hAnsi="Verdana"/>
                <w:color w:val="808080" w:themeColor="background1" w:themeShade="80"/>
                <w:sz w:val="16"/>
                <w:szCs w:val="16"/>
              </w:rPr>
              <w:t xml:space="preserve"> PCR</w:t>
            </w:r>
          </w:p>
        </w:tc>
      </w:tr>
      <w:tr w:rsidR="003C7105" w:rsidRPr="00114D17" w14:paraId="7934274F" w14:textId="77777777" w:rsidTr="00693BE4">
        <w:tc>
          <w:tcPr>
            <w:tcW w:w="2552" w:type="dxa"/>
          </w:tcPr>
          <w:p w14:paraId="05D96AC2" w14:textId="77777777" w:rsidR="003C7105" w:rsidRPr="000F2C76" w:rsidRDefault="003C7105" w:rsidP="00693BE4">
            <w:pPr>
              <w:spacing w:line="276" w:lineRule="auto"/>
              <w:rPr>
                <w:rFonts w:ascii="Verdana" w:hAnsi="Verdana" w:cs="Calibri"/>
                <w:sz w:val="16"/>
                <w:szCs w:val="16"/>
              </w:rPr>
            </w:pPr>
            <w:r w:rsidRPr="000F2C76">
              <w:rPr>
                <w:rFonts w:ascii="Verdana" w:hAnsi="Verdana" w:cs="Calibri"/>
                <w:sz w:val="16"/>
                <w:szCs w:val="16"/>
              </w:rPr>
              <w:lastRenderedPageBreak/>
              <w:t xml:space="preserve">Haimovich </w:t>
            </w:r>
            <w:r w:rsidRPr="000F2C76">
              <w:rPr>
                <w:rFonts w:ascii="Verdana" w:hAnsi="Verdana" w:cs="Calibri"/>
                <w:i/>
                <w:sz w:val="16"/>
                <w:szCs w:val="16"/>
              </w:rPr>
              <w:t>et al.</w:t>
            </w:r>
            <w:r w:rsidRPr="000F2C76">
              <w:rPr>
                <w:rFonts w:ascii="Verdana" w:hAnsi="Verdana" w:cs="Calibri"/>
                <w:sz w:val="16"/>
                <w:szCs w:val="16"/>
              </w:rPr>
              <w:t xml:space="preserve"> </w:t>
            </w:r>
            <w:r w:rsidRPr="000F2C76">
              <w:rPr>
                <w:rFonts w:ascii="Verdana" w:hAnsi="Verdana" w:cs="Calibri"/>
                <w:color w:val="0070C0"/>
                <w:sz w:val="16"/>
                <w:szCs w:val="16"/>
              </w:rPr>
              <w:t>2020</w:t>
            </w:r>
          </w:p>
        </w:tc>
        <w:tc>
          <w:tcPr>
            <w:tcW w:w="3402" w:type="dxa"/>
          </w:tcPr>
          <w:p w14:paraId="00E146AF" w14:textId="77777777" w:rsidR="003C7105" w:rsidRPr="000F2C76" w:rsidRDefault="003C7105" w:rsidP="00693BE4">
            <w:pPr>
              <w:spacing w:line="276" w:lineRule="auto"/>
              <w:rPr>
                <w:rFonts w:ascii="Verdana" w:hAnsi="Verdana" w:cs="Calibri"/>
                <w:sz w:val="16"/>
                <w:szCs w:val="16"/>
              </w:rPr>
            </w:pPr>
            <w:r w:rsidRPr="000F2C76">
              <w:rPr>
                <w:rFonts w:ascii="Verdana" w:hAnsi="Verdana" w:cs="Calibri"/>
                <w:sz w:val="16"/>
                <w:szCs w:val="16"/>
              </w:rPr>
              <w:t>Lifetime psychosis, depression [ICD 9 and 10]</w:t>
            </w:r>
          </w:p>
        </w:tc>
        <w:tc>
          <w:tcPr>
            <w:tcW w:w="3118" w:type="dxa"/>
          </w:tcPr>
          <w:p w14:paraId="70A8ED6C" w14:textId="77777777" w:rsidR="005F61CB" w:rsidRDefault="005F61CB" w:rsidP="00693BE4">
            <w:pPr>
              <w:spacing w:line="276" w:lineRule="auto"/>
              <w:rPr>
                <w:rFonts w:ascii="Verdana" w:hAnsi="Verdana"/>
                <w:color w:val="808080" w:themeColor="background1" w:themeShade="80"/>
                <w:sz w:val="16"/>
                <w:szCs w:val="16"/>
              </w:rPr>
            </w:pPr>
            <w:r>
              <w:rPr>
                <w:rFonts w:ascii="Verdana" w:hAnsi="Verdana"/>
                <w:sz w:val="16"/>
                <w:szCs w:val="16"/>
              </w:rPr>
              <w:t>Infection risk</w:t>
            </w:r>
            <w:r w:rsidRPr="00503055">
              <w:rPr>
                <w:rFonts w:ascii="Verdana" w:hAnsi="Verdana"/>
                <w:color w:val="808080" w:themeColor="background1" w:themeShade="80"/>
                <w:sz w:val="16"/>
                <w:szCs w:val="16"/>
              </w:rPr>
              <w:t xml:space="preserve"> </w:t>
            </w:r>
          </w:p>
          <w:p w14:paraId="5D614F82" w14:textId="77A42EEB" w:rsidR="00503055" w:rsidRPr="000F2C76"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935245">
              <w:rPr>
                <w:rFonts w:ascii="Verdana" w:hAnsi="Verdana"/>
                <w:color w:val="808080" w:themeColor="background1" w:themeShade="80"/>
                <w:sz w:val="16"/>
                <w:szCs w:val="16"/>
              </w:rPr>
              <w:t xml:space="preserve"> diagnosis</w:t>
            </w:r>
          </w:p>
        </w:tc>
      </w:tr>
      <w:tr w:rsidR="003C7105" w:rsidRPr="00114D17" w14:paraId="6A487B78" w14:textId="77777777" w:rsidTr="00693BE4">
        <w:tc>
          <w:tcPr>
            <w:tcW w:w="2552" w:type="dxa"/>
          </w:tcPr>
          <w:p w14:paraId="60D4FB62" w14:textId="77777777" w:rsidR="003C7105" w:rsidRPr="000F2C76" w:rsidRDefault="003C7105" w:rsidP="00693BE4">
            <w:pPr>
              <w:spacing w:line="276" w:lineRule="auto"/>
              <w:rPr>
                <w:rFonts w:ascii="Verdana" w:hAnsi="Verdana"/>
                <w:bCs/>
                <w:sz w:val="16"/>
                <w:szCs w:val="16"/>
              </w:rPr>
            </w:pPr>
            <w:r w:rsidRPr="000F2C76">
              <w:rPr>
                <w:rFonts w:ascii="Verdana" w:hAnsi="Verdana" w:cs="Calibri"/>
                <w:bCs/>
                <w:sz w:val="16"/>
                <w:szCs w:val="16"/>
                <w:lang w:val="nl-NL"/>
              </w:rPr>
              <w:t>Hashemi</w:t>
            </w:r>
            <w:r w:rsidRPr="000F2C76">
              <w:rPr>
                <w:rFonts w:ascii="Cambria Math" w:hAnsi="Cambria Math" w:cs="Cambria Math"/>
                <w:bCs/>
                <w:sz w:val="16"/>
                <w:szCs w:val="16"/>
                <w:lang w:val="nl-NL"/>
              </w:rPr>
              <w:t>‑</w:t>
            </w:r>
            <w:r w:rsidRPr="000F2C76">
              <w:rPr>
                <w:rFonts w:ascii="Verdana" w:hAnsi="Verdana" w:cs="Calibri"/>
                <w:bCs/>
                <w:sz w:val="16"/>
                <w:szCs w:val="16"/>
                <w:lang w:val="nl-NL"/>
              </w:rPr>
              <w:t xml:space="preserve">Shahri </w:t>
            </w:r>
            <w:r w:rsidRPr="000F2C76">
              <w:rPr>
                <w:rFonts w:ascii="Verdana" w:hAnsi="Verdana"/>
                <w:bCs/>
                <w:i/>
                <w:iCs/>
                <w:sz w:val="16"/>
                <w:szCs w:val="16"/>
              </w:rPr>
              <w:t xml:space="preserve">et al. </w:t>
            </w:r>
            <w:r w:rsidRPr="000F2C76">
              <w:rPr>
                <w:rFonts w:ascii="Verdana" w:hAnsi="Verdana"/>
                <w:bCs/>
                <w:color w:val="4472C4" w:themeColor="accent1"/>
                <w:sz w:val="16"/>
                <w:szCs w:val="16"/>
              </w:rPr>
              <w:t>2022</w:t>
            </w:r>
            <w:r w:rsidRPr="000F2C76">
              <w:rPr>
                <w:rFonts w:ascii="MyriadPro-Light" w:eastAsia="MyriadPro-Light" w:hAnsiTheme="minorHAnsi" w:cs="MyriadPro-Light"/>
                <w:bCs/>
                <w:sz w:val="20"/>
                <w:szCs w:val="20"/>
                <w:lang w:val="nl-NL"/>
              </w:rPr>
              <w:t xml:space="preserve"> </w:t>
            </w:r>
          </w:p>
        </w:tc>
        <w:tc>
          <w:tcPr>
            <w:tcW w:w="3402" w:type="dxa"/>
          </w:tcPr>
          <w:p w14:paraId="65BCB7D7" w14:textId="5EC920B0" w:rsidR="003C7105" w:rsidRPr="000F2C76" w:rsidRDefault="000F2C76" w:rsidP="00693BE4">
            <w:pPr>
              <w:spacing w:line="276" w:lineRule="auto"/>
              <w:rPr>
                <w:rFonts w:ascii="Verdana" w:hAnsi="Verdana" w:cs="Calibri"/>
                <w:sz w:val="16"/>
                <w:szCs w:val="16"/>
              </w:rPr>
            </w:pPr>
            <w:r>
              <w:rPr>
                <w:rFonts w:ascii="Verdana" w:hAnsi="Verdana" w:cs="Calibri"/>
                <w:sz w:val="16"/>
                <w:szCs w:val="16"/>
              </w:rPr>
              <w:t xml:space="preserve">Current </w:t>
            </w:r>
            <w:r w:rsidR="003C7105" w:rsidRPr="000F2C76">
              <w:rPr>
                <w:rFonts w:ascii="Verdana" w:hAnsi="Verdana" w:cs="Calibri"/>
                <w:sz w:val="16"/>
                <w:szCs w:val="16"/>
              </w:rPr>
              <w:t>substance abus</w:t>
            </w:r>
            <w:r w:rsidR="00935245">
              <w:rPr>
                <w:rFonts w:ascii="Verdana" w:hAnsi="Verdana" w:cs="Calibri"/>
                <w:sz w:val="16"/>
                <w:szCs w:val="16"/>
              </w:rPr>
              <w:t>e</w:t>
            </w:r>
          </w:p>
        </w:tc>
        <w:tc>
          <w:tcPr>
            <w:tcW w:w="3118" w:type="dxa"/>
          </w:tcPr>
          <w:p w14:paraId="6FA89807" w14:textId="28DD0FE5" w:rsidR="003C7105" w:rsidRDefault="003C7105" w:rsidP="00693BE4">
            <w:pPr>
              <w:spacing w:line="276" w:lineRule="auto"/>
              <w:rPr>
                <w:rFonts w:ascii="Verdana" w:hAnsi="Verdana" w:cs="Calibri"/>
                <w:sz w:val="16"/>
                <w:szCs w:val="16"/>
              </w:rPr>
            </w:pPr>
            <w:r w:rsidRPr="000F2C76">
              <w:rPr>
                <w:rFonts w:ascii="Verdana" w:hAnsi="Verdana" w:cs="Calibri"/>
                <w:sz w:val="16"/>
                <w:szCs w:val="16"/>
              </w:rPr>
              <w:t xml:space="preserve">Severity </w:t>
            </w:r>
          </w:p>
          <w:p w14:paraId="13E599C3" w14:textId="3480CBB1" w:rsidR="00503055" w:rsidRPr="000F2C76"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935245">
              <w:rPr>
                <w:rFonts w:ascii="Verdana" w:hAnsi="Verdana"/>
                <w:color w:val="808080" w:themeColor="background1" w:themeShade="80"/>
                <w:sz w:val="16"/>
                <w:szCs w:val="16"/>
              </w:rPr>
              <w:t xml:space="preserve"> not known</w:t>
            </w:r>
          </w:p>
        </w:tc>
      </w:tr>
      <w:tr w:rsidR="00106E82" w:rsidRPr="00114D17" w14:paraId="5C7A3F23" w14:textId="77777777" w:rsidTr="00693BE4">
        <w:tc>
          <w:tcPr>
            <w:tcW w:w="2552" w:type="dxa"/>
          </w:tcPr>
          <w:p w14:paraId="7787AEC5" w14:textId="56B0CBAA" w:rsidR="00106E82" w:rsidRPr="00114D17" w:rsidRDefault="00106E82" w:rsidP="00693BE4">
            <w:pPr>
              <w:spacing w:line="276" w:lineRule="auto"/>
              <w:rPr>
                <w:rFonts w:ascii="Verdana" w:hAnsi="Verdana" w:cs="Calibri"/>
                <w:sz w:val="16"/>
                <w:szCs w:val="16"/>
              </w:rPr>
            </w:pPr>
            <w:r w:rsidRPr="004018C1">
              <w:rPr>
                <w:rFonts w:ascii="Verdana" w:hAnsi="Verdana" w:cs="Calibri"/>
                <w:bCs/>
                <w:sz w:val="16"/>
                <w:szCs w:val="16"/>
                <w:lang w:val="nl-NL"/>
              </w:rPr>
              <w:t>H</w:t>
            </w:r>
            <w:r>
              <w:rPr>
                <w:rFonts w:ascii="Verdana" w:hAnsi="Verdana" w:cs="Calibri"/>
                <w:bCs/>
                <w:sz w:val="16"/>
                <w:szCs w:val="16"/>
                <w:lang w:val="nl-NL"/>
              </w:rPr>
              <w:t>edberg</w:t>
            </w:r>
            <w:r w:rsidRPr="004018C1">
              <w:rPr>
                <w:rFonts w:ascii="Verdana" w:hAnsi="Verdana" w:cs="Calibri"/>
                <w:bCs/>
                <w:sz w:val="16"/>
                <w:szCs w:val="16"/>
                <w:lang w:val="nl-NL"/>
              </w:rPr>
              <w:t xml:space="preserve"> </w:t>
            </w:r>
            <w:r w:rsidRPr="004018C1">
              <w:rPr>
                <w:rFonts w:ascii="Verdana" w:hAnsi="Verdana"/>
                <w:bCs/>
                <w:i/>
                <w:iCs/>
                <w:sz w:val="16"/>
                <w:szCs w:val="16"/>
              </w:rPr>
              <w:t xml:space="preserve">et al. </w:t>
            </w:r>
            <w:r w:rsidRPr="004018C1">
              <w:rPr>
                <w:rFonts w:ascii="Verdana" w:hAnsi="Verdana"/>
                <w:bCs/>
                <w:color w:val="4472C4" w:themeColor="accent1"/>
                <w:sz w:val="16"/>
                <w:szCs w:val="16"/>
              </w:rPr>
              <w:t>202</w:t>
            </w:r>
            <w:r>
              <w:rPr>
                <w:rFonts w:ascii="Verdana" w:hAnsi="Verdana"/>
                <w:bCs/>
                <w:color w:val="4472C4" w:themeColor="accent1"/>
                <w:sz w:val="16"/>
                <w:szCs w:val="16"/>
              </w:rPr>
              <w:t xml:space="preserve">3 </w:t>
            </w:r>
            <w:r>
              <w:rPr>
                <w:rFonts w:ascii="Verdana" w:hAnsi="Verdana" w:cs="Calibri"/>
                <w:b/>
                <w:i/>
                <w:sz w:val="16"/>
                <w:szCs w:val="16"/>
                <w:vertAlign w:val="superscript"/>
              </w:rPr>
              <w:t>2</w:t>
            </w:r>
          </w:p>
        </w:tc>
        <w:tc>
          <w:tcPr>
            <w:tcW w:w="3402" w:type="dxa"/>
          </w:tcPr>
          <w:p w14:paraId="2B48A751" w14:textId="223B2AF8" w:rsidR="00106E82" w:rsidRDefault="00935245" w:rsidP="00693BE4">
            <w:pPr>
              <w:spacing w:line="276" w:lineRule="auto"/>
              <w:rPr>
                <w:rFonts w:ascii="Verdana" w:hAnsi="Verdana" w:cs="Calibri"/>
                <w:sz w:val="16"/>
                <w:szCs w:val="16"/>
              </w:rPr>
            </w:pPr>
            <w:r>
              <w:rPr>
                <w:rFonts w:ascii="Verdana" w:hAnsi="Verdana" w:cs="Calibri"/>
                <w:sz w:val="16"/>
                <w:szCs w:val="16"/>
              </w:rPr>
              <w:t>Current / lifetime unknown, diagnosed mental health disease – exact method is unknown</w:t>
            </w:r>
          </w:p>
        </w:tc>
        <w:tc>
          <w:tcPr>
            <w:tcW w:w="3118" w:type="dxa"/>
          </w:tcPr>
          <w:p w14:paraId="1E3543FB" w14:textId="77777777" w:rsidR="00935245" w:rsidRDefault="00935245" w:rsidP="00935245">
            <w:pPr>
              <w:spacing w:line="276" w:lineRule="auto"/>
              <w:rPr>
                <w:rFonts w:ascii="Verdana" w:hAnsi="Verdana" w:cs="Calibri"/>
                <w:sz w:val="16"/>
                <w:szCs w:val="16"/>
              </w:rPr>
            </w:pPr>
            <w:r w:rsidRPr="000F2C76">
              <w:rPr>
                <w:rFonts w:ascii="Verdana" w:hAnsi="Verdana" w:cs="Calibri"/>
                <w:sz w:val="16"/>
                <w:szCs w:val="16"/>
              </w:rPr>
              <w:t>Long</w:t>
            </w:r>
            <w:r>
              <w:rPr>
                <w:rFonts w:ascii="Verdana" w:hAnsi="Verdana" w:cs="Calibri"/>
                <w:sz w:val="16"/>
                <w:szCs w:val="16"/>
              </w:rPr>
              <w:t>covid</w:t>
            </w:r>
          </w:p>
          <w:p w14:paraId="1D4789B2" w14:textId="46EAC935" w:rsidR="00106E82"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935245">
              <w:rPr>
                <w:rFonts w:ascii="Verdana" w:hAnsi="Verdana"/>
                <w:color w:val="808080" w:themeColor="background1" w:themeShade="80"/>
                <w:sz w:val="16"/>
                <w:szCs w:val="16"/>
              </w:rPr>
              <w:t xml:space="preserve"> diagnosis</w:t>
            </w:r>
          </w:p>
        </w:tc>
      </w:tr>
      <w:tr w:rsidR="003C7105" w:rsidRPr="00114D17" w14:paraId="07E0B957" w14:textId="77777777" w:rsidTr="00693BE4">
        <w:tc>
          <w:tcPr>
            <w:tcW w:w="2552" w:type="dxa"/>
          </w:tcPr>
          <w:p w14:paraId="569F3054" w14:textId="77777777" w:rsidR="003C7105" w:rsidRPr="00114D17" w:rsidRDefault="003C7105" w:rsidP="00693BE4">
            <w:pPr>
              <w:spacing w:line="276" w:lineRule="auto"/>
              <w:rPr>
                <w:rFonts w:ascii="Verdana" w:hAnsi="Verdana" w:cs="Calibri"/>
                <w:sz w:val="16"/>
                <w:szCs w:val="16"/>
              </w:rPr>
            </w:pPr>
            <w:r w:rsidRPr="00114D17">
              <w:rPr>
                <w:rFonts w:ascii="Verdana" w:hAnsi="Verdana" w:cs="Calibri"/>
                <w:sz w:val="16"/>
                <w:szCs w:val="16"/>
              </w:rPr>
              <w:t xml:space="preserve">Hirashima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3402" w:type="dxa"/>
          </w:tcPr>
          <w:p w14:paraId="340DFD21"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Current / lifetime unknown, panic and OCD – exact method is unknown</w:t>
            </w:r>
          </w:p>
        </w:tc>
        <w:tc>
          <w:tcPr>
            <w:tcW w:w="3118" w:type="dxa"/>
          </w:tcPr>
          <w:p w14:paraId="4075B1B2" w14:textId="77777777" w:rsidR="00A24F31" w:rsidRDefault="00A24F31" w:rsidP="00693BE4">
            <w:pPr>
              <w:spacing w:line="276" w:lineRule="auto"/>
              <w:rPr>
                <w:rFonts w:ascii="Verdana" w:hAnsi="Verdana" w:cs="Calibri"/>
                <w:sz w:val="16"/>
                <w:szCs w:val="16"/>
              </w:rPr>
            </w:pPr>
            <w:r>
              <w:rPr>
                <w:rFonts w:ascii="Verdana" w:hAnsi="Verdana" w:cs="Calibri"/>
                <w:sz w:val="16"/>
                <w:szCs w:val="16"/>
              </w:rPr>
              <w:t xml:space="preserve">Severity </w:t>
            </w:r>
          </w:p>
          <w:p w14:paraId="17B4A312" w14:textId="5FD43A7C"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935245">
              <w:rPr>
                <w:rFonts w:ascii="Verdana" w:hAnsi="Verdana"/>
                <w:color w:val="808080" w:themeColor="background1" w:themeShade="80"/>
                <w:sz w:val="16"/>
                <w:szCs w:val="16"/>
              </w:rPr>
              <w:t xml:space="preserve"> </w:t>
            </w:r>
            <w:r w:rsidR="00935245" w:rsidRPr="00CB6735">
              <w:rPr>
                <w:rFonts w:ascii="Verdana" w:hAnsi="Verdana"/>
                <w:color w:val="808080" w:themeColor="background1" w:themeShade="80"/>
                <w:sz w:val="16"/>
                <w:szCs w:val="16"/>
              </w:rPr>
              <w:t>pos</w:t>
            </w:r>
            <w:r w:rsidR="00935245">
              <w:rPr>
                <w:rFonts w:ascii="Verdana" w:hAnsi="Verdana"/>
                <w:color w:val="808080" w:themeColor="background1" w:themeShade="80"/>
                <w:sz w:val="16"/>
                <w:szCs w:val="16"/>
              </w:rPr>
              <w:t>itive</w:t>
            </w:r>
            <w:r w:rsidR="00935245" w:rsidRPr="00CB6735">
              <w:rPr>
                <w:rFonts w:ascii="Verdana" w:hAnsi="Verdana"/>
                <w:color w:val="808080" w:themeColor="background1" w:themeShade="80"/>
                <w:sz w:val="16"/>
                <w:szCs w:val="16"/>
              </w:rPr>
              <w:t xml:space="preserve"> PCR</w:t>
            </w:r>
          </w:p>
        </w:tc>
      </w:tr>
      <w:tr w:rsidR="003C7105" w:rsidRPr="00114D17" w14:paraId="75A483CB" w14:textId="77777777" w:rsidTr="00693BE4">
        <w:tc>
          <w:tcPr>
            <w:tcW w:w="2552" w:type="dxa"/>
          </w:tcPr>
          <w:p w14:paraId="3F530C6B" w14:textId="77777777" w:rsidR="003C7105" w:rsidRPr="00114D17" w:rsidRDefault="003C7105" w:rsidP="00693BE4">
            <w:pPr>
              <w:spacing w:line="276" w:lineRule="auto"/>
              <w:rPr>
                <w:rFonts w:ascii="Verdana" w:hAnsi="Verdana" w:cs="Calibri"/>
                <w:sz w:val="16"/>
                <w:szCs w:val="16"/>
              </w:rPr>
            </w:pPr>
            <w:r>
              <w:rPr>
                <w:rFonts w:ascii="Verdana" w:hAnsi="Verdana" w:cs="Calibri"/>
                <w:sz w:val="16"/>
                <w:szCs w:val="16"/>
              </w:rPr>
              <w:t>Izurieta</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3402" w:type="dxa"/>
          </w:tcPr>
          <w:p w14:paraId="701037E4"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 xml:space="preserve">Lifetime depression </w:t>
            </w:r>
            <w:r>
              <w:rPr>
                <w:rFonts w:ascii="Verdana" w:hAnsi="Verdana"/>
                <w:sz w:val="16"/>
                <w:szCs w:val="16"/>
              </w:rPr>
              <w:t>[ICD 10 CM]</w:t>
            </w:r>
          </w:p>
        </w:tc>
        <w:tc>
          <w:tcPr>
            <w:tcW w:w="3118" w:type="dxa"/>
          </w:tcPr>
          <w:p w14:paraId="4AFC7E3E" w14:textId="137428C1" w:rsidR="003C7105" w:rsidRDefault="003C7105" w:rsidP="00693BE4">
            <w:pPr>
              <w:spacing w:line="276" w:lineRule="auto"/>
              <w:rPr>
                <w:rFonts w:ascii="Verdana" w:hAnsi="Verdana" w:cs="Calibri"/>
                <w:sz w:val="16"/>
                <w:szCs w:val="16"/>
              </w:rPr>
            </w:pPr>
            <w:r>
              <w:rPr>
                <w:rFonts w:ascii="Verdana" w:hAnsi="Verdana" w:cs="Calibri"/>
                <w:sz w:val="16"/>
                <w:szCs w:val="16"/>
              </w:rPr>
              <w:t xml:space="preserve">Hospitalization, </w:t>
            </w:r>
            <w:r w:rsidR="00A24F31">
              <w:rPr>
                <w:rFonts w:ascii="Verdana" w:hAnsi="Verdana" w:cs="Calibri"/>
                <w:sz w:val="16"/>
                <w:szCs w:val="16"/>
              </w:rPr>
              <w:t>mortality</w:t>
            </w:r>
          </w:p>
          <w:p w14:paraId="393D098F" w14:textId="1DB61225"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F53EB2">
              <w:rPr>
                <w:rFonts w:ascii="Verdana" w:hAnsi="Verdana"/>
                <w:color w:val="808080" w:themeColor="background1" w:themeShade="80"/>
                <w:sz w:val="16"/>
                <w:szCs w:val="16"/>
              </w:rPr>
              <w:t xml:space="preserve"> diagnosis</w:t>
            </w:r>
          </w:p>
        </w:tc>
      </w:tr>
      <w:tr w:rsidR="003C7105" w:rsidRPr="00114D17" w14:paraId="0FB86544" w14:textId="77777777" w:rsidTr="00693BE4">
        <w:tc>
          <w:tcPr>
            <w:tcW w:w="2552" w:type="dxa"/>
          </w:tcPr>
          <w:p w14:paraId="43610293" w14:textId="77777777" w:rsidR="003C7105" w:rsidRDefault="003C7105" w:rsidP="00693BE4">
            <w:pPr>
              <w:spacing w:line="276" w:lineRule="auto"/>
              <w:rPr>
                <w:rFonts w:ascii="Verdana" w:hAnsi="Verdana" w:cs="Calibri"/>
                <w:sz w:val="16"/>
                <w:szCs w:val="16"/>
              </w:rPr>
            </w:pPr>
            <w:r w:rsidRPr="00114D17">
              <w:rPr>
                <w:rFonts w:ascii="Verdana" w:hAnsi="Verdana" w:cs="Calibri"/>
                <w:sz w:val="16"/>
                <w:szCs w:val="16"/>
              </w:rPr>
              <w:t xml:space="preserve">Jeon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3402" w:type="dxa"/>
          </w:tcPr>
          <w:p w14:paraId="7BAC96BE"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 xml:space="preserve">Current </w:t>
            </w:r>
            <w:r>
              <w:rPr>
                <w:rFonts w:ascii="Verdana" w:hAnsi="Verdana"/>
                <w:sz w:val="16"/>
                <w:szCs w:val="16"/>
              </w:rPr>
              <w:t>mood disorders and schizophrenia/schizotypal/delusional disorders [ICD 10]</w:t>
            </w:r>
          </w:p>
        </w:tc>
        <w:tc>
          <w:tcPr>
            <w:tcW w:w="3118" w:type="dxa"/>
          </w:tcPr>
          <w:p w14:paraId="52FAB42F" w14:textId="568CBA3B" w:rsidR="003C7105" w:rsidRDefault="003C7105" w:rsidP="00693BE4">
            <w:pPr>
              <w:spacing w:line="276" w:lineRule="auto"/>
              <w:rPr>
                <w:rFonts w:ascii="Verdana" w:hAnsi="Verdana" w:cs="Calibri"/>
                <w:sz w:val="16"/>
                <w:szCs w:val="16"/>
              </w:rPr>
            </w:pPr>
            <w:r>
              <w:rPr>
                <w:rFonts w:ascii="Verdana" w:hAnsi="Verdana" w:cs="Calibri"/>
                <w:sz w:val="16"/>
                <w:szCs w:val="16"/>
              </w:rPr>
              <w:t>Sever</w:t>
            </w:r>
            <w:r w:rsidR="00A24F31">
              <w:rPr>
                <w:rFonts w:ascii="Verdana" w:hAnsi="Verdana" w:cs="Calibri"/>
                <w:sz w:val="16"/>
                <w:szCs w:val="16"/>
              </w:rPr>
              <w:t xml:space="preserve">ity, </w:t>
            </w:r>
            <w:r>
              <w:rPr>
                <w:rFonts w:ascii="Verdana" w:hAnsi="Verdana" w:cs="Calibri"/>
                <w:sz w:val="16"/>
                <w:szCs w:val="16"/>
              </w:rPr>
              <w:t xml:space="preserve">ICU admission, </w:t>
            </w:r>
            <w:r w:rsidR="00A24F31">
              <w:rPr>
                <w:rFonts w:ascii="Verdana" w:hAnsi="Verdana" w:cs="Calibri"/>
                <w:sz w:val="16"/>
                <w:szCs w:val="16"/>
              </w:rPr>
              <w:t xml:space="preserve">mortality </w:t>
            </w:r>
          </w:p>
          <w:p w14:paraId="271FF2F5" w14:textId="2FE0FE47"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F53EB2">
              <w:rPr>
                <w:rFonts w:ascii="Verdana" w:hAnsi="Verdana"/>
                <w:color w:val="808080" w:themeColor="background1" w:themeShade="80"/>
                <w:sz w:val="16"/>
                <w:szCs w:val="16"/>
              </w:rPr>
              <w:t xml:space="preserve"> </w:t>
            </w:r>
            <w:r w:rsidR="00083CD2" w:rsidRPr="00CB6735">
              <w:rPr>
                <w:rFonts w:ascii="Verdana" w:hAnsi="Verdana"/>
                <w:color w:val="808080" w:themeColor="background1" w:themeShade="80"/>
                <w:sz w:val="16"/>
                <w:szCs w:val="16"/>
              </w:rPr>
              <w:t>pos</w:t>
            </w:r>
            <w:r w:rsidR="00083CD2">
              <w:rPr>
                <w:rFonts w:ascii="Verdana" w:hAnsi="Verdana"/>
                <w:color w:val="808080" w:themeColor="background1" w:themeShade="80"/>
                <w:sz w:val="16"/>
                <w:szCs w:val="16"/>
              </w:rPr>
              <w:t>itive</w:t>
            </w:r>
            <w:r w:rsidR="00083CD2" w:rsidRPr="00CB6735">
              <w:rPr>
                <w:rFonts w:ascii="Verdana" w:hAnsi="Verdana"/>
                <w:color w:val="808080" w:themeColor="background1" w:themeShade="80"/>
                <w:sz w:val="16"/>
                <w:szCs w:val="16"/>
              </w:rPr>
              <w:t xml:space="preserve"> PCR</w:t>
            </w:r>
          </w:p>
        </w:tc>
      </w:tr>
      <w:tr w:rsidR="00693BE4" w:rsidRPr="00114D17" w14:paraId="109E4DFB" w14:textId="77777777" w:rsidTr="00693BE4">
        <w:tc>
          <w:tcPr>
            <w:tcW w:w="2552" w:type="dxa"/>
          </w:tcPr>
          <w:p w14:paraId="4AFEB982" w14:textId="30645E62" w:rsidR="00693BE4" w:rsidRPr="00114D17" w:rsidRDefault="00693BE4" w:rsidP="00693BE4">
            <w:pPr>
              <w:spacing w:line="276" w:lineRule="auto"/>
              <w:rPr>
                <w:rFonts w:ascii="Verdana" w:hAnsi="Verdana" w:cs="Calibri"/>
                <w:sz w:val="16"/>
                <w:szCs w:val="16"/>
              </w:rPr>
            </w:pPr>
            <w:r>
              <w:rPr>
                <w:rFonts w:ascii="Verdana" w:hAnsi="Verdana" w:cs="Calibri"/>
                <w:sz w:val="16"/>
                <w:szCs w:val="16"/>
              </w:rPr>
              <w:t>Jones</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 xml:space="preserve">1 </w:t>
            </w:r>
            <w:r w:rsidRPr="00693BE4">
              <w:rPr>
                <w:rFonts w:ascii="Verdana" w:hAnsi="Verdana" w:cs="Calibri"/>
                <w:color w:val="000000" w:themeColor="text1"/>
                <w:sz w:val="16"/>
                <w:szCs w:val="16"/>
                <w:vertAlign w:val="superscript"/>
              </w:rPr>
              <w:t>2</w:t>
            </w:r>
          </w:p>
        </w:tc>
        <w:tc>
          <w:tcPr>
            <w:tcW w:w="3402" w:type="dxa"/>
          </w:tcPr>
          <w:p w14:paraId="291F9741" w14:textId="1818696E" w:rsidR="00693BE4" w:rsidRDefault="00924DA6" w:rsidP="00693BE4">
            <w:pPr>
              <w:spacing w:line="276" w:lineRule="auto"/>
              <w:rPr>
                <w:rFonts w:ascii="Verdana" w:hAnsi="Verdana" w:cs="Calibri"/>
                <w:sz w:val="16"/>
                <w:szCs w:val="16"/>
              </w:rPr>
            </w:pPr>
            <w:r>
              <w:rPr>
                <w:rFonts w:ascii="Verdana" w:hAnsi="Verdana" w:cs="Calibri"/>
                <w:sz w:val="16"/>
                <w:szCs w:val="16"/>
              </w:rPr>
              <w:t>Mental disorders [mix assessment]</w:t>
            </w:r>
          </w:p>
        </w:tc>
        <w:tc>
          <w:tcPr>
            <w:tcW w:w="3118" w:type="dxa"/>
          </w:tcPr>
          <w:p w14:paraId="61154A08" w14:textId="6128F081" w:rsidR="00693BE4" w:rsidRDefault="00924DA6" w:rsidP="00693BE4">
            <w:pPr>
              <w:spacing w:line="276" w:lineRule="auto"/>
              <w:rPr>
                <w:rFonts w:ascii="Verdana" w:hAnsi="Verdana" w:cs="Calibri"/>
                <w:sz w:val="16"/>
                <w:szCs w:val="16"/>
              </w:rPr>
            </w:pPr>
            <w:r>
              <w:rPr>
                <w:rFonts w:ascii="Verdana" w:hAnsi="Verdana" w:cs="Calibri"/>
                <w:sz w:val="16"/>
                <w:szCs w:val="16"/>
              </w:rPr>
              <w:t>Long</w:t>
            </w:r>
            <w:r w:rsidR="00A24F31">
              <w:rPr>
                <w:rFonts w:ascii="Verdana" w:hAnsi="Verdana" w:cs="Calibri"/>
                <w:sz w:val="16"/>
                <w:szCs w:val="16"/>
              </w:rPr>
              <w:t>covid</w:t>
            </w:r>
          </w:p>
          <w:p w14:paraId="3BFA6916" w14:textId="1A11BDAD"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083CD2">
              <w:rPr>
                <w:rFonts w:ascii="Verdana" w:hAnsi="Verdana"/>
                <w:color w:val="808080" w:themeColor="background1" w:themeShade="80"/>
                <w:sz w:val="16"/>
                <w:szCs w:val="16"/>
              </w:rPr>
              <w:t xml:space="preserve"> </w:t>
            </w:r>
            <w:r w:rsidR="00083CD2" w:rsidRPr="00083CD2">
              <w:rPr>
                <w:rFonts w:ascii="Verdana" w:hAnsi="Verdana"/>
                <w:color w:val="FF0000"/>
                <w:sz w:val="16"/>
                <w:szCs w:val="16"/>
              </w:rPr>
              <w:t>self-diagnosis</w:t>
            </w:r>
          </w:p>
        </w:tc>
      </w:tr>
      <w:tr w:rsidR="003C7105" w:rsidRPr="00114D17" w14:paraId="416B36C5" w14:textId="77777777" w:rsidTr="00693BE4">
        <w:tc>
          <w:tcPr>
            <w:tcW w:w="2552" w:type="dxa"/>
          </w:tcPr>
          <w:p w14:paraId="3011A763" w14:textId="77777777" w:rsidR="003C7105" w:rsidRPr="00114D17" w:rsidRDefault="003C7105" w:rsidP="00693BE4">
            <w:pPr>
              <w:spacing w:line="276" w:lineRule="auto"/>
              <w:rPr>
                <w:rFonts w:ascii="Verdana" w:hAnsi="Verdana" w:cs="Calibri"/>
                <w:sz w:val="16"/>
                <w:szCs w:val="16"/>
              </w:rPr>
            </w:pPr>
            <w:r>
              <w:rPr>
                <w:rFonts w:ascii="Verdana" w:hAnsi="Verdana" w:cs="Calibri"/>
                <w:sz w:val="16"/>
                <w:szCs w:val="16"/>
              </w:rPr>
              <w:t>Kundi</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3402" w:type="dxa"/>
          </w:tcPr>
          <w:p w14:paraId="304F57F5"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 xml:space="preserve">Depression, SUD </w:t>
            </w:r>
            <w:r>
              <w:rPr>
                <w:rFonts w:ascii="Verdana" w:hAnsi="Verdana"/>
                <w:sz w:val="16"/>
                <w:szCs w:val="16"/>
              </w:rPr>
              <w:t>[ICD 10 CM]</w:t>
            </w:r>
          </w:p>
        </w:tc>
        <w:tc>
          <w:tcPr>
            <w:tcW w:w="3118" w:type="dxa"/>
          </w:tcPr>
          <w:p w14:paraId="72AA3950" w14:textId="7E8FCE66" w:rsidR="003C7105" w:rsidRDefault="00A24F31" w:rsidP="00693BE4">
            <w:pPr>
              <w:spacing w:line="276" w:lineRule="auto"/>
              <w:rPr>
                <w:rFonts w:ascii="Verdana" w:hAnsi="Verdana" w:cs="Calibri"/>
                <w:sz w:val="16"/>
                <w:szCs w:val="16"/>
              </w:rPr>
            </w:pPr>
            <w:r>
              <w:rPr>
                <w:rFonts w:ascii="Verdana" w:hAnsi="Verdana" w:cs="Calibri"/>
                <w:sz w:val="16"/>
                <w:szCs w:val="16"/>
              </w:rPr>
              <w:t>Mortality</w:t>
            </w:r>
          </w:p>
          <w:p w14:paraId="6EEE276B" w14:textId="49A82388"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083CD2">
              <w:rPr>
                <w:rFonts w:ascii="Verdana" w:hAnsi="Verdana"/>
                <w:color w:val="808080" w:themeColor="background1" w:themeShade="80"/>
                <w:sz w:val="16"/>
                <w:szCs w:val="16"/>
              </w:rPr>
              <w:t xml:space="preserve"> </w:t>
            </w:r>
            <w:r w:rsidR="00083CD2" w:rsidRPr="00CB6735">
              <w:rPr>
                <w:rFonts w:ascii="Verdana" w:hAnsi="Verdana"/>
                <w:color w:val="808080" w:themeColor="background1" w:themeShade="80"/>
                <w:sz w:val="16"/>
                <w:szCs w:val="16"/>
              </w:rPr>
              <w:t>pos</w:t>
            </w:r>
            <w:r w:rsidR="00083CD2">
              <w:rPr>
                <w:rFonts w:ascii="Verdana" w:hAnsi="Verdana"/>
                <w:color w:val="808080" w:themeColor="background1" w:themeShade="80"/>
                <w:sz w:val="16"/>
                <w:szCs w:val="16"/>
              </w:rPr>
              <w:t>itive</w:t>
            </w:r>
            <w:r w:rsidR="00083CD2" w:rsidRPr="00CB6735">
              <w:rPr>
                <w:rFonts w:ascii="Verdana" w:hAnsi="Verdana"/>
                <w:color w:val="808080" w:themeColor="background1" w:themeShade="80"/>
                <w:sz w:val="16"/>
                <w:szCs w:val="16"/>
              </w:rPr>
              <w:t xml:space="preserve"> PCR</w:t>
            </w:r>
          </w:p>
        </w:tc>
      </w:tr>
      <w:tr w:rsidR="003C7105" w:rsidRPr="00114D17" w14:paraId="709810B2" w14:textId="77777777" w:rsidTr="00693BE4">
        <w:tc>
          <w:tcPr>
            <w:tcW w:w="2552" w:type="dxa"/>
          </w:tcPr>
          <w:p w14:paraId="492109FE" w14:textId="77777777" w:rsidR="003C7105" w:rsidRDefault="003C7105" w:rsidP="00693BE4">
            <w:pPr>
              <w:spacing w:line="276" w:lineRule="auto"/>
              <w:rPr>
                <w:rFonts w:ascii="Verdana" w:hAnsi="Verdana" w:cs="Calibri"/>
                <w:sz w:val="16"/>
                <w:szCs w:val="16"/>
              </w:rPr>
            </w:pPr>
            <w:r w:rsidRPr="00114D17">
              <w:rPr>
                <w:rFonts w:ascii="Verdana" w:hAnsi="Verdana" w:cs="Calibri"/>
                <w:sz w:val="16"/>
                <w:szCs w:val="16"/>
              </w:rPr>
              <w:t xml:space="preserve">Lebin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3402" w:type="dxa"/>
          </w:tcPr>
          <w:p w14:paraId="13893ABB"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Lifetime AUD – exact method is unknown</w:t>
            </w:r>
          </w:p>
        </w:tc>
        <w:tc>
          <w:tcPr>
            <w:tcW w:w="3118" w:type="dxa"/>
          </w:tcPr>
          <w:p w14:paraId="3A057411" w14:textId="77777777" w:rsidR="005F61CB" w:rsidRDefault="005F61CB" w:rsidP="00693BE4">
            <w:pPr>
              <w:spacing w:line="276" w:lineRule="auto"/>
              <w:rPr>
                <w:rFonts w:ascii="Verdana" w:hAnsi="Verdana"/>
                <w:color w:val="808080" w:themeColor="background1" w:themeShade="80"/>
                <w:sz w:val="16"/>
                <w:szCs w:val="16"/>
              </w:rPr>
            </w:pPr>
            <w:r>
              <w:rPr>
                <w:rFonts w:ascii="Verdana" w:hAnsi="Verdana"/>
                <w:sz w:val="16"/>
                <w:szCs w:val="16"/>
              </w:rPr>
              <w:t>Infection risk</w:t>
            </w:r>
            <w:r w:rsidRPr="00503055">
              <w:rPr>
                <w:rFonts w:ascii="Verdana" w:hAnsi="Verdana"/>
                <w:color w:val="808080" w:themeColor="background1" w:themeShade="80"/>
                <w:sz w:val="16"/>
                <w:szCs w:val="16"/>
              </w:rPr>
              <w:t xml:space="preserve"> </w:t>
            </w:r>
          </w:p>
          <w:p w14:paraId="129EC92A" w14:textId="1EEE60D4" w:rsidR="003C710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3C7105">
              <w:rPr>
                <w:rFonts w:ascii="Verdana" w:hAnsi="Verdana" w:cs="Calibri"/>
                <w:sz w:val="16"/>
                <w:szCs w:val="16"/>
              </w:rPr>
              <w:t xml:space="preserve"> </w:t>
            </w:r>
            <w:r w:rsidR="00083CD2" w:rsidRPr="00CB6735">
              <w:rPr>
                <w:rFonts w:ascii="Verdana" w:hAnsi="Verdana"/>
                <w:color w:val="808080" w:themeColor="background1" w:themeShade="80"/>
                <w:sz w:val="16"/>
                <w:szCs w:val="16"/>
              </w:rPr>
              <w:t>pos</w:t>
            </w:r>
            <w:r w:rsidR="00083CD2">
              <w:rPr>
                <w:rFonts w:ascii="Verdana" w:hAnsi="Verdana"/>
                <w:color w:val="808080" w:themeColor="background1" w:themeShade="80"/>
                <w:sz w:val="16"/>
                <w:szCs w:val="16"/>
              </w:rPr>
              <w:t>itive</w:t>
            </w:r>
            <w:r w:rsidR="00083CD2" w:rsidRPr="00CB6735">
              <w:rPr>
                <w:rFonts w:ascii="Verdana" w:hAnsi="Verdana"/>
                <w:color w:val="808080" w:themeColor="background1" w:themeShade="80"/>
                <w:sz w:val="16"/>
                <w:szCs w:val="16"/>
              </w:rPr>
              <w:t xml:space="preserve"> PCR</w:t>
            </w:r>
          </w:p>
        </w:tc>
      </w:tr>
      <w:tr w:rsidR="003C7105" w:rsidRPr="00114D17" w14:paraId="1467F410" w14:textId="77777777" w:rsidTr="00693BE4">
        <w:tc>
          <w:tcPr>
            <w:tcW w:w="2552" w:type="dxa"/>
          </w:tcPr>
          <w:p w14:paraId="14C55E99" w14:textId="77777777" w:rsidR="003C7105" w:rsidRPr="00114D17" w:rsidRDefault="003C7105" w:rsidP="00693BE4">
            <w:pPr>
              <w:spacing w:line="276" w:lineRule="auto"/>
              <w:rPr>
                <w:rFonts w:ascii="Verdana" w:hAnsi="Verdana" w:cs="Calibri"/>
                <w:sz w:val="16"/>
                <w:szCs w:val="16"/>
              </w:rPr>
            </w:pPr>
            <w:r w:rsidRPr="00114D17">
              <w:rPr>
                <w:rFonts w:ascii="Verdana" w:hAnsi="Verdana" w:cs="Calibri"/>
                <w:sz w:val="16"/>
                <w:szCs w:val="16"/>
              </w:rPr>
              <w:t xml:space="preserve">Lee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r w:rsidRPr="00114D17">
              <w:rPr>
                <w:rFonts w:ascii="Verdana" w:hAnsi="Verdana" w:cs="Calibri"/>
                <w:color w:val="000000" w:themeColor="text1"/>
                <w:sz w:val="16"/>
                <w:szCs w:val="16"/>
              </w:rPr>
              <w:t xml:space="preserve"> a</w:t>
            </w:r>
          </w:p>
        </w:tc>
        <w:tc>
          <w:tcPr>
            <w:tcW w:w="3402" w:type="dxa"/>
          </w:tcPr>
          <w:p w14:paraId="72CAD6A4"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 xml:space="preserve">Past year anxiety and stress related disorders, mood disorders, SUD, personality disorders, eating disorders </w:t>
            </w:r>
            <w:r>
              <w:rPr>
                <w:rFonts w:ascii="Verdana" w:hAnsi="Verdana"/>
                <w:sz w:val="16"/>
                <w:szCs w:val="16"/>
              </w:rPr>
              <w:t>[ICD 10]</w:t>
            </w:r>
          </w:p>
        </w:tc>
        <w:tc>
          <w:tcPr>
            <w:tcW w:w="3118" w:type="dxa"/>
          </w:tcPr>
          <w:p w14:paraId="12FA2932" w14:textId="77777777" w:rsidR="005F61CB" w:rsidRDefault="005F61CB" w:rsidP="00693BE4">
            <w:pPr>
              <w:spacing w:line="276" w:lineRule="auto"/>
              <w:rPr>
                <w:rFonts w:ascii="Verdana" w:hAnsi="Verdana"/>
                <w:color w:val="808080" w:themeColor="background1" w:themeShade="80"/>
                <w:sz w:val="16"/>
                <w:szCs w:val="16"/>
              </w:rPr>
            </w:pPr>
            <w:r>
              <w:rPr>
                <w:rFonts w:ascii="Verdana" w:hAnsi="Verdana"/>
                <w:sz w:val="16"/>
                <w:szCs w:val="16"/>
              </w:rPr>
              <w:t>Infection risk</w:t>
            </w:r>
            <w:r w:rsidRPr="00503055">
              <w:rPr>
                <w:rFonts w:ascii="Verdana" w:hAnsi="Verdana"/>
                <w:color w:val="808080" w:themeColor="background1" w:themeShade="80"/>
                <w:sz w:val="16"/>
                <w:szCs w:val="16"/>
              </w:rPr>
              <w:t xml:space="preserve"> </w:t>
            </w:r>
          </w:p>
          <w:p w14:paraId="6A994138" w14:textId="66ACEC82"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083CD2">
              <w:rPr>
                <w:rFonts w:ascii="Verdana" w:hAnsi="Verdana"/>
                <w:color w:val="808080" w:themeColor="background1" w:themeShade="80"/>
                <w:sz w:val="16"/>
                <w:szCs w:val="16"/>
              </w:rPr>
              <w:t xml:space="preserve"> diagnosis</w:t>
            </w:r>
          </w:p>
        </w:tc>
      </w:tr>
      <w:tr w:rsidR="003C7105" w:rsidRPr="00114D17" w14:paraId="10485786" w14:textId="77777777" w:rsidTr="00693BE4">
        <w:tc>
          <w:tcPr>
            <w:tcW w:w="2552" w:type="dxa"/>
          </w:tcPr>
          <w:p w14:paraId="730AC0CF" w14:textId="77777777" w:rsidR="003C7105" w:rsidRPr="00114D17" w:rsidRDefault="003C7105" w:rsidP="00693BE4">
            <w:pPr>
              <w:spacing w:line="276" w:lineRule="auto"/>
              <w:rPr>
                <w:rFonts w:ascii="Verdana" w:hAnsi="Verdana" w:cs="Calibri"/>
                <w:sz w:val="16"/>
                <w:szCs w:val="16"/>
              </w:rPr>
            </w:pPr>
            <w:r w:rsidRPr="00114D17">
              <w:rPr>
                <w:rFonts w:ascii="Verdana" w:hAnsi="Verdana" w:cs="Calibri"/>
                <w:sz w:val="16"/>
                <w:szCs w:val="16"/>
              </w:rPr>
              <w:t xml:space="preserve">Lee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r w:rsidRPr="00114D17">
              <w:rPr>
                <w:rFonts w:ascii="Verdana" w:hAnsi="Verdana" w:cs="Calibri"/>
                <w:color w:val="000000" w:themeColor="text1"/>
                <w:sz w:val="16"/>
                <w:szCs w:val="16"/>
              </w:rPr>
              <w:t xml:space="preserve"> b</w:t>
            </w:r>
          </w:p>
        </w:tc>
        <w:tc>
          <w:tcPr>
            <w:tcW w:w="3402" w:type="dxa"/>
          </w:tcPr>
          <w:p w14:paraId="7E93AB79"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 xml:space="preserve">6-month mental disorder of any type – </w:t>
            </w:r>
            <w:r>
              <w:rPr>
                <w:rFonts w:ascii="Verdana" w:hAnsi="Verdana"/>
                <w:sz w:val="16"/>
                <w:szCs w:val="16"/>
              </w:rPr>
              <w:t>[ICD 10]</w:t>
            </w:r>
          </w:p>
        </w:tc>
        <w:tc>
          <w:tcPr>
            <w:tcW w:w="3118" w:type="dxa"/>
          </w:tcPr>
          <w:p w14:paraId="011ADB2A" w14:textId="21FE6A1A" w:rsidR="003C7105" w:rsidRDefault="00A24F31" w:rsidP="00693BE4">
            <w:pPr>
              <w:spacing w:line="276" w:lineRule="auto"/>
              <w:rPr>
                <w:rFonts w:ascii="Verdana" w:hAnsi="Verdana" w:cs="Calibri"/>
                <w:sz w:val="16"/>
                <w:szCs w:val="16"/>
              </w:rPr>
            </w:pPr>
            <w:r>
              <w:rPr>
                <w:rFonts w:ascii="Verdana" w:hAnsi="Verdana" w:cs="Calibri"/>
                <w:sz w:val="16"/>
                <w:szCs w:val="16"/>
              </w:rPr>
              <w:t>Mortality</w:t>
            </w:r>
          </w:p>
          <w:p w14:paraId="02263EEA" w14:textId="2066662D"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083CD2">
              <w:rPr>
                <w:rFonts w:ascii="Verdana" w:hAnsi="Verdana"/>
                <w:color w:val="808080" w:themeColor="background1" w:themeShade="80"/>
                <w:sz w:val="16"/>
                <w:szCs w:val="16"/>
              </w:rPr>
              <w:t xml:space="preserve"> not known</w:t>
            </w:r>
          </w:p>
        </w:tc>
      </w:tr>
      <w:tr w:rsidR="003C7105" w:rsidRPr="00114D17" w14:paraId="6E9460A5" w14:textId="77777777" w:rsidTr="00693BE4">
        <w:tc>
          <w:tcPr>
            <w:tcW w:w="2552" w:type="dxa"/>
          </w:tcPr>
          <w:p w14:paraId="42527238" w14:textId="77777777" w:rsidR="003C7105" w:rsidRPr="00114D17" w:rsidRDefault="003C7105" w:rsidP="00693BE4">
            <w:pPr>
              <w:spacing w:line="276" w:lineRule="auto"/>
              <w:rPr>
                <w:rFonts w:ascii="Verdana" w:hAnsi="Verdana" w:cs="Calibri"/>
                <w:sz w:val="16"/>
                <w:szCs w:val="16"/>
              </w:rPr>
            </w:pPr>
            <w:r w:rsidRPr="00114D17">
              <w:rPr>
                <w:rFonts w:ascii="Verdana" w:hAnsi="Verdana"/>
                <w:sz w:val="16"/>
                <w:szCs w:val="16"/>
              </w:rPr>
              <w:t xml:space="preserve">Lega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2021</w:t>
            </w:r>
          </w:p>
        </w:tc>
        <w:tc>
          <w:tcPr>
            <w:tcW w:w="3402" w:type="dxa"/>
          </w:tcPr>
          <w:p w14:paraId="6FF4A435" w14:textId="77777777" w:rsidR="003C7105" w:rsidRDefault="003C7105" w:rsidP="00693BE4">
            <w:pPr>
              <w:spacing w:line="276" w:lineRule="auto"/>
              <w:rPr>
                <w:rFonts w:ascii="Verdana" w:hAnsi="Verdana" w:cs="Calibri"/>
                <w:sz w:val="16"/>
                <w:szCs w:val="16"/>
              </w:rPr>
            </w:pPr>
            <w:r>
              <w:rPr>
                <w:rFonts w:ascii="Verdana" w:hAnsi="Verdana"/>
                <w:sz w:val="16"/>
                <w:szCs w:val="16"/>
              </w:rPr>
              <w:t>Lifetime severe psychiatric disorder (psychotic- and bipolar disorder) and common mental disorder (depression and anxiety) [ICD 10]</w:t>
            </w:r>
          </w:p>
        </w:tc>
        <w:tc>
          <w:tcPr>
            <w:tcW w:w="3118" w:type="dxa"/>
          </w:tcPr>
          <w:p w14:paraId="0EFD8C76" w14:textId="2196D4C0" w:rsidR="003C7105" w:rsidRDefault="00A24F31" w:rsidP="00693BE4">
            <w:pPr>
              <w:spacing w:line="276" w:lineRule="auto"/>
              <w:rPr>
                <w:rFonts w:ascii="Verdana" w:hAnsi="Verdana"/>
                <w:sz w:val="16"/>
                <w:szCs w:val="16"/>
              </w:rPr>
            </w:pPr>
            <w:r>
              <w:rPr>
                <w:rFonts w:ascii="Verdana" w:hAnsi="Verdana"/>
                <w:sz w:val="16"/>
                <w:szCs w:val="16"/>
              </w:rPr>
              <w:t>Severity</w:t>
            </w:r>
            <w:r w:rsidR="003C7105">
              <w:rPr>
                <w:rFonts w:ascii="Verdana" w:hAnsi="Verdana"/>
                <w:sz w:val="16"/>
                <w:szCs w:val="16"/>
              </w:rPr>
              <w:t>, ICU admission</w:t>
            </w:r>
          </w:p>
          <w:p w14:paraId="174C8B9A" w14:textId="3BC5938D"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083CD2">
              <w:rPr>
                <w:rFonts w:ascii="Verdana" w:hAnsi="Verdana"/>
                <w:color w:val="808080" w:themeColor="background1" w:themeShade="80"/>
                <w:sz w:val="16"/>
                <w:szCs w:val="16"/>
              </w:rPr>
              <w:t xml:space="preserve"> </w:t>
            </w:r>
            <w:r w:rsidR="00083CD2" w:rsidRPr="00CB6735">
              <w:rPr>
                <w:rFonts w:ascii="Verdana" w:hAnsi="Verdana"/>
                <w:color w:val="808080" w:themeColor="background1" w:themeShade="80"/>
                <w:sz w:val="16"/>
                <w:szCs w:val="16"/>
              </w:rPr>
              <w:t>pos</w:t>
            </w:r>
            <w:r w:rsidR="00083CD2">
              <w:rPr>
                <w:rFonts w:ascii="Verdana" w:hAnsi="Verdana"/>
                <w:color w:val="808080" w:themeColor="background1" w:themeShade="80"/>
                <w:sz w:val="16"/>
                <w:szCs w:val="16"/>
              </w:rPr>
              <w:t>itive</w:t>
            </w:r>
            <w:r w:rsidR="00083CD2" w:rsidRPr="00CB6735">
              <w:rPr>
                <w:rFonts w:ascii="Verdana" w:hAnsi="Verdana"/>
                <w:color w:val="808080" w:themeColor="background1" w:themeShade="80"/>
                <w:sz w:val="16"/>
                <w:szCs w:val="16"/>
              </w:rPr>
              <w:t xml:space="preserve"> PCR</w:t>
            </w:r>
          </w:p>
        </w:tc>
      </w:tr>
      <w:tr w:rsidR="00DA4461" w:rsidRPr="00114D17" w14:paraId="4355B343" w14:textId="77777777" w:rsidTr="00693BE4">
        <w:tc>
          <w:tcPr>
            <w:tcW w:w="2552" w:type="dxa"/>
          </w:tcPr>
          <w:p w14:paraId="4EFA4207" w14:textId="49CAE75B" w:rsidR="00DA4461" w:rsidRPr="00114D17" w:rsidRDefault="00DA4461" w:rsidP="00693BE4">
            <w:pPr>
              <w:spacing w:line="276" w:lineRule="auto"/>
              <w:rPr>
                <w:rFonts w:ascii="Verdana" w:hAnsi="Verdana"/>
                <w:sz w:val="16"/>
                <w:szCs w:val="16"/>
              </w:rPr>
            </w:pPr>
            <w:r w:rsidRPr="00114D17">
              <w:rPr>
                <w:rFonts w:ascii="Verdana" w:hAnsi="Verdana"/>
                <w:sz w:val="16"/>
                <w:szCs w:val="16"/>
              </w:rPr>
              <w:t>L</w:t>
            </w:r>
            <w:r>
              <w:rPr>
                <w:rFonts w:ascii="Verdana" w:hAnsi="Verdana"/>
                <w:sz w:val="16"/>
                <w:szCs w:val="16"/>
              </w:rPr>
              <w:t>i</w:t>
            </w:r>
            <w:r w:rsidRPr="00114D17">
              <w:rPr>
                <w:rFonts w:ascii="Verdana" w:hAnsi="Verdana"/>
                <w:sz w:val="16"/>
                <w:szCs w:val="16"/>
              </w:rPr>
              <w:t xml:space="preserve"> </w:t>
            </w:r>
            <w:r w:rsidRPr="00114D17">
              <w:rPr>
                <w:rFonts w:ascii="Verdana" w:hAnsi="Verdana"/>
                <w:i/>
                <w:sz w:val="16"/>
                <w:szCs w:val="16"/>
              </w:rPr>
              <w:t>et al.</w:t>
            </w:r>
            <w:r w:rsidRPr="00114D17">
              <w:rPr>
                <w:rFonts w:ascii="Verdana" w:hAnsi="Verdana"/>
                <w:sz w:val="16"/>
                <w:szCs w:val="16"/>
              </w:rPr>
              <w:t xml:space="preserve"> </w:t>
            </w:r>
            <w:r w:rsidRPr="00114D17">
              <w:rPr>
                <w:rFonts w:ascii="Verdana" w:hAnsi="Verdana"/>
                <w:color w:val="0070C0"/>
                <w:sz w:val="16"/>
                <w:szCs w:val="16"/>
              </w:rPr>
              <w:t>202</w:t>
            </w:r>
            <w:r>
              <w:rPr>
                <w:rFonts w:ascii="Verdana" w:hAnsi="Verdana"/>
                <w:color w:val="0070C0"/>
                <w:sz w:val="16"/>
                <w:szCs w:val="16"/>
              </w:rPr>
              <w:t>2</w:t>
            </w:r>
          </w:p>
        </w:tc>
        <w:tc>
          <w:tcPr>
            <w:tcW w:w="3402" w:type="dxa"/>
          </w:tcPr>
          <w:p w14:paraId="71C3EFE4" w14:textId="09A4C05D" w:rsidR="00DA4461" w:rsidRDefault="00320B1F" w:rsidP="00693BE4">
            <w:pPr>
              <w:spacing w:line="276" w:lineRule="auto"/>
              <w:rPr>
                <w:rFonts w:ascii="Verdana" w:hAnsi="Verdana"/>
                <w:sz w:val="16"/>
                <w:szCs w:val="16"/>
              </w:rPr>
            </w:pPr>
            <w:r>
              <w:rPr>
                <w:rFonts w:ascii="Verdana" w:hAnsi="Verdana"/>
                <w:sz w:val="16"/>
                <w:szCs w:val="16"/>
              </w:rPr>
              <w:t xml:space="preserve">Current depression and anxiety. </w:t>
            </w:r>
            <w:r w:rsidR="00957E51">
              <w:rPr>
                <w:rFonts w:ascii="Verdana" w:hAnsi="Verdana"/>
                <w:sz w:val="16"/>
                <w:szCs w:val="16"/>
              </w:rPr>
              <w:t>Validated cut-off score on the HADS</w:t>
            </w:r>
          </w:p>
        </w:tc>
        <w:tc>
          <w:tcPr>
            <w:tcW w:w="3118" w:type="dxa"/>
          </w:tcPr>
          <w:p w14:paraId="3619B5A4" w14:textId="77777777" w:rsidR="00DA4461" w:rsidRDefault="00957E51" w:rsidP="00693BE4">
            <w:pPr>
              <w:spacing w:line="276" w:lineRule="auto"/>
              <w:rPr>
                <w:rFonts w:ascii="Verdana" w:hAnsi="Verdana"/>
                <w:sz w:val="16"/>
                <w:szCs w:val="16"/>
              </w:rPr>
            </w:pPr>
            <w:r>
              <w:rPr>
                <w:rFonts w:ascii="Verdana" w:hAnsi="Verdana"/>
                <w:sz w:val="16"/>
                <w:szCs w:val="16"/>
              </w:rPr>
              <w:t xml:space="preserve">Course </w:t>
            </w:r>
          </w:p>
          <w:p w14:paraId="04D6E682" w14:textId="1B8ABB13" w:rsidR="00503055"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320B1F">
              <w:rPr>
                <w:rFonts w:ascii="Verdana" w:hAnsi="Verdana"/>
                <w:color w:val="808080" w:themeColor="background1" w:themeShade="80"/>
                <w:sz w:val="16"/>
                <w:szCs w:val="16"/>
              </w:rPr>
              <w:t xml:space="preserve"> di</w:t>
            </w:r>
            <w:r w:rsidR="00710AA9">
              <w:rPr>
                <w:rFonts w:ascii="Verdana" w:hAnsi="Verdana"/>
                <w:color w:val="808080" w:themeColor="background1" w:themeShade="80"/>
                <w:sz w:val="16"/>
                <w:szCs w:val="16"/>
              </w:rPr>
              <w:t>a</w:t>
            </w:r>
            <w:r w:rsidR="00320B1F">
              <w:rPr>
                <w:rFonts w:ascii="Verdana" w:hAnsi="Verdana"/>
                <w:color w:val="808080" w:themeColor="background1" w:themeShade="80"/>
                <w:sz w:val="16"/>
                <w:szCs w:val="16"/>
              </w:rPr>
              <w:t>gnosis</w:t>
            </w:r>
          </w:p>
        </w:tc>
      </w:tr>
      <w:tr w:rsidR="003C7105" w:rsidRPr="00114D17" w14:paraId="7690ABC9" w14:textId="77777777" w:rsidTr="00693BE4">
        <w:tc>
          <w:tcPr>
            <w:tcW w:w="2552" w:type="dxa"/>
          </w:tcPr>
          <w:p w14:paraId="658FF051" w14:textId="77777777" w:rsidR="003C7105" w:rsidRPr="00114D17" w:rsidRDefault="003C7105" w:rsidP="00693BE4">
            <w:pPr>
              <w:spacing w:line="276" w:lineRule="auto"/>
              <w:rPr>
                <w:rFonts w:ascii="Verdana" w:hAnsi="Verdana"/>
                <w:sz w:val="16"/>
                <w:szCs w:val="16"/>
              </w:rPr>
            </w:pPr>
            <w:r w:rsidRPr="00114D17">
              <w:rPr>
                <w:rFonts w:ascii="Verdana" w:hAnsi="Verdana" w:cs="Calibri"/>
                <w:sz w:val="16"/>
                <w:szCs w:val="16"/>
              </w:rPr>
              <w:t xml:space="preserve">Maripuu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3402" w:type="dxa"/>
          </w:tcPr>
          <w:p w14:paraId="5E033EB9" w14:textId="77777777" w:rsidR="003C7105" w:rsidRDefault="003C7105" w:rsidP="00693BE4">
            <w:pPr>
              <w:spacing w:line="276" w:lineRule="auto"/>
              <w:rPr>
                <w:rFonts w:ascii="Verdana" w:hAnsi="Verdana"/>
                <w:sz w:val="16"/>
                <w:szCs w:val="16"/>
              </w:rPr>
            </w:pPr>
            <w:r>
              <w:rPr>
                <w:rFonts w:ascii="Verdana" w:hAnsi="Verdana"/>
                <w:sz w:val="16"/>
                <w:szCs w:val="16"/>
              </w:rPr>
              <w:t>Lifetime severe mental disorder; psychotic disorders, bipolar disorders [ICD 10]</w:t>
            </w:r>
          </w:p>
        </w:tc>
        <w:tc>
          <w:tcPr>
            <w:tcW w:w="3118" w:type="dxa"/>
          </w:tcPr>
          <w:p w14:paraId="063B1532" w14:textId="73889AFB" w:rsidR="003C7105" w:rsidRDefault="00BE1E50" w:rsidP="00693BE4">
            <w:pPr>
              <w:spacing w:line="276" w:lineRule="auto"/>
              <w:rPr>
                <w:rFonts w:ascii="Verdana" w:hAnsi="Verdana" w:cs="Calibri"/>
                <w:sz w:val="16"/>
                <w:szCs w:val="16"/>
              </w:rPr>
            </w:pPr>
            <w:r>
              <w:rPr>
                <w:rFonts w:ascii="Verdana" w:hAnsi="Verdana" w:cs="Calibri"/>
                <w:sz w:val="16"/>
                <w:szCs w:val="16"/>
              </w:rPr>
              <w:t>Mortality</w:t>
            </w:r>
          </w:p>
          <w:p w14:paraId="3D8A1D3E" w14:textId="63DECBB5" w:rsidR="00503055"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320B1F">
              <w:rPr>
                <w:rFonts w:ascii="Verdana" w:hAnsi="Verdana"/>
                <w:color w:val="808080" w:themeColor="background1" w:themeShade="80"/>
                <w:sz w:val="16"/>
                <w:szCs w:val="16"/>
              </w:rPr>
              <w:t xml:space="preserve"> diagnosis</w:t>
            </w:r>
          </w:p>
        </w:tc>
      </w:tr>
      <w:tr w:rsidR="003C7105" w:rsidRPr="00114D17" w14:paraId="15192A51" w14:textId="77777777" w:rsidTr="00693BE4">
        <w:tc>
          <w:tcPr>
            <w:tcW w:w="2552" w:type="dxa"/>
          </w:tcPr>
          <w:p w14:paraId="65BB9345" w14:textId="77777777" w:rsidR="003C7105" w:rsidRPr="00114D17" w:rsidRDefault="003C7105" w:rsidP="00693BE4">
            <w:pPr>
              <w:spacing w:line="276" w:lineRule="auto"/>
              <w:rPr>
                <w:rFonts w:ascii="Verdana" w:hAnsi="Verdana" w:cs="Calibri"/>
                <w:sz w:val="16"/>
                <w:szCs w:val="16"/>
              </w:rPr>
            </w:pPr>
            <w:r w:rsidRPr="00114D17">
              <w:rPr>
                <w:rFonts w:ascii="Verdana" w:hAnsi="Verdana" w:cs="Calibri"/>
                <w:sz w:val="16"/>
                <w:szCs w:val="16"/>
              </w:rPr>
              <w:t xml:space="preserve">Merzon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3402" w:type="dxa"/>
          </w:tcPr>
          <w:p w14:paraId="680D9A73" w14:textId="77777777" w:rsidR="003C7105" w:rsidRDefault="003C7105" w:rsidP="00693BE4">
            <w:pPr>
              <w:spacing w:line="276" w:lineRule="auto"/>
              <w:rPr>
                <w:rFonts w:ascii="Verdana" w:hAnsi="Verdana"/>
                <w:sz w:val="16"/>
                <w:szCs w:val="16"/>
              </w:rPr>
            </w:pPr>
            <w:r>
              <w:rPr>
                <w:rFonts w:ascii="Verdana" w:hAnsi="Verdana" w:cs="Calibri"/>
                <w:sz w:val="16"/>
                <w:szCs w:val="16"/>
              </w:rPr>
              <w:t xml:space="preserve">Lifetime autism spectrum disorder, depression and anxiety, schizophrenia, ADHD </w:t>
            </w:r>
            <w:r>
              <w:rPr>
                <w:rFonts w:ascii="Verdana" w:hAnsi="Verdana"/>
                <w:sz w:val="16"/>
                <w:szCs w:val="16"/>
              </w:rPr>
              <w:t>[ICD 9 and 10]</w:t>
            </w:r>
          </w:p>
        </w:tc>
        <w:tc>
          <w:tcPr>
            <w:tcW w:w="3118" w:type="dxa"/>
          </w:tcPr>
          <w:p w14:paraId="26C747EA" w14:textId="77777777" w:rsidR="005F61CB" w:rsidRDefault="005F61CB" w:rsidP="00693BE4">
            <w:pPr>
              <w:spacing w:line="276" w:lineRule="auto"/>
              <w:rPr>
                <w:rFonts w:ascii="Verdana" w:hAnsi="Verdana"/>
                <w:color w:val="808080" w:themeColor="background1" w:themeShade="80"/>
                <w:sz w:val="16"/>
                <w:szCs w:val="16"/>
              </w:rPr>
            </w:pPr>
            <w:r>
              <w:rPr>
                <w:rFonts w:ascii="Verdana" w:hAnsi="Verdana"/>
                <w:sz w:val="16"/>
                <w:szCs w:val="16"/>
              </w:rPr>
              <w:t>Infection risk</w:t>
            </w:r>
            <w:r w:rsidRPr="00503055">
              <w:rPr>
                <w:rFonts w:ascii="Verdana" w:hAnsi="Verdana"/>
                <w:color w:val="808080" w:themeColor="background1" w:themeShade="80"/>
                <w:sz w:val="16"/>
                <w:szCs w:val="16"/>
              </w:rPr>
              <w:t xml:space="preserve"> </w:t>
            </w:r>
          </w:p>
          <w:p w14:paraId="6CEB2C8E" w14:textId="0F861B05"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710AA9">
              <w:rPr>
                <w:rFonts w:ascii="Verdana" w:hAnsi="Verdana"/>
                <w:color w:val="808080" w:themeColor="background1" w:themeShade="80"/>
                <w:sz w:val="16"/>
                <w:szCs w:val="16"/>
              </w:rPr>
              <w:t xml:space="preserve"> </w:t>
            </w:r>
            <w:r w:rsidR="00710AA9" w:rsidRPr="00CB6735">
              <w:rPr>
                <w:rFonts w:ascii="Verdana" w:hAnsi="Verdana"/>
                <w:color w:val="808080" w:themeColor="background1" w:themeShade="80"/>
                <w:sz w:val="16"/>
                <w:szCs w:val="16"/>
              </w:rPr>
              <w:t>pos</w:t>
            </w:r>
            <w:r w:rsidR="00710AA9">
              <w:rPr>
                <w:rFonts w:ascii="Verdana" w:hAnsi="Verdana"/>
                <w:color w:val="808080" w:themeColor="background1" w:themeShade="80"/>
                <w:sz w:val="16"/>
                <w:szCs w:val="16"/>
              </w:rPr>
              <w:t>itive</w:t>
            </w:r>
            <w:r w:rsidR="00710AA9" w:rsidRPr="00CB6735">
              <w:rPr>
                <w:rFonts w:ascii="Verdana" w:hAnsi="Verdana"/>
                <w:color w:val="808080" w:themeColor="background1" w:themeShade="80"/>
                <w:sz w:val="16"/>
                <w:szCs w:val="16"/>
              </w:rPr>
              <w:t xml:space="preserve"> PCR</w:t>
            </w:r>
          </w:p>
        </w:tc>
      </w:tr>
      <w:tr w:rsidR="003C7105" w:rsidRPr="00114D17" w14:paraId="08293EDD" w14:textId="77777777" w:rsidTr="00693BE4">
        <w:tc>
          <w:tcPr>
            <w:tcW w:w="2552" w:type="dxa"/>
          </w:tcPr>
          <w:p w14:paraId="01791A1B" w14:textId="77777777" w:rsidR="003C7105" w:rsidRPr="00114D17" w:rsidRDefault="003C7105" w:rsidP="00693BE4">
            <w:pPr>
              <w:spacing w:line="276" w:lineRule="auto"/>
              <w:rPr>
                <w:rFonts w:ascii="Verdana" w:hAnsi="Verdana" w:cs="Calibri"/>
                <w:sz w:val="16"/>
                <w:szCs w:val="16"/>
              </w:rPr>
            </w:pPr>
            <w:r w:rsidRPr="00114D17">
              <w:rPr>
                <w:rFonts w:ascii="Verdana" w:hAnsi="Verdana" w:cs="Calibri"/>
                <w:sz w:val="16"/>
                <w:szCs w:val="16"/>
              </w:rPr>
              <w:t xml:space="preserve">Merzon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3402" w:type="dxa"/>
          </w:tcPr>
          <w:p w14:paraId="1DEB2586"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 xml:space="preserve">Lifetime autism spectrum disorder, depression and anxiety, schizophrenia, ADHD </w:t>
            </w:r>
            <w:r>
              <w:rPr>
                <w:rFonts w:ascii="Verdana" w:hAnsi="Verdana"/>
                <w:sz w:val="16"/>
                <w:szCs w:val="16"/>
              </w:rPr>
              <w:t>[ICD 9 and 10]</w:t>
            </w:r>
          </w:p>
        </w:tc>
        <w:tc>
          <w:tcPr>
            <w:tcW w:w="3118" w:type="dxa"/>
          </w:tcPr>
          <w:p w14:paraId="76519205" w14:textId="7C96A68C" w:rsidR="003C7105" w:rsidRDefault="003C7105" w:rsidP="00693BE4">
            <w:pPr>
              <w:spacing w:line="276" w:lineRule="auto"/>
              <w:rPr>
                <w:rFonts w:ascii="Verdana" w:hAnsi="Verdana"/>
                <w:sz w:val="16"/>
                <w:szCs w:val="16"/>
              </w:rPr>
            </w:pPr>
            <w:r>
              <w:rPr>
                <w:rFonts w:ascii="Verdana" w:hAnsi="Verdana"/>
                <w:sz w:val="16"/>
                <w:szCs w:val="16"/>
              </w:rPr>
              <w:t>Hospitalization, symptomatic</w:t>
            </w:r>
          </w:p>
          <w:p w14:paraId="610B437F" w14:textId="20A6770F"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710AA9" w:rsidRPr="00CB6735">
              <w:rPr>
                <w:rFonts w:ascii="Verdana" w:hAnsi="Verdana"/>
                <w:color w:val="808080" w:themeColor="background1" w:themeShade="80"/>
                <w:sz w:val="16"/>
                <w:szCs w:val="16"/>
              </w:rPr>
              <w:t xml:space="preserve"> pos</w:t>
            </w:r>
            <w:r w:rsidR="00710AA9">
              <w:rPr>
                <w:rFonts w:ascii="Verdana" w:hAnsi="Verdana"/>
                <w:color w:val="808080" w:themeColor="background1" w:themeShade="80"/>
                <w:sz w:val="16"/>
                <w:szCs w:val="16"/>
              </w:rPr>
              <w:t>itive</w:t>
            </w:r>
            <w:r w:rsidR="00710AA9" w:rsidRPr="00CB6735">
              <w:rPr>
                <w:rFonts w:ascii="Verdana" w:hAnsi="Verdana"/>
                <w:color w:val="808080" w:themeColor="background1" w:themeShade="80"/>
                <w:sz w:val="16"/>
                <w:szCs w:val="16"/>
              </w:rPr>
              <w:t xml:space="preserve"> PCR</w:t>
            </w:r>
          </w:p>
        </w:tc>
      </w:tr>
      <w:tr w:rsidR="003C7105" w:rsidRPr="00114D17" w14:paraId="35AA2E89" w14:textId="77777777" w:rsidTr="00693BE4">
        <w:tc>
          <w:tcPr>
            <w:tcW w:w="2552" w:type="dxa"/>
          </w:tcPr>
          <w:p w14:paraId="15546500" w14:textId="77777777" w:rsidR="003C7105" w:rsidRPr="002803A1" w:rsidRDefault="003C7105" w:rsidP="00693BE4">
            <w:pPr>
              <w:spacing w:line="276" w:lineRule="auto"/>
              <w:rPr>
                <w:rFonts w:ascii="Verdana" w:hAnsi="Verdana" w:cs="Calibri"/>
                <w:bCs/>
                <w:sz w:val="16"/>
                <w:szCs w:val="16"/>
              </w:rPr>
            </w:pPr>
            <w:r w:rsidRPr="002803A1">
              <w:rPr>
                <w:rFonts w:ascii="Verdana" w:hAnsi="Verdana" w:cs="Calibri"/>
                <w:bCs/>
                <w:sz w:val="16"/>
                <w:szCs w:val="16"/>
              </w:rPr>
              <w:t xml:space="preserve">Musheyev </w:t>
            </w:r>
            <w:r w:rsidRPr="002803A1">
              <w:rPr>
                <w:rFonts w:ascii="Verdana" w:hAnsi="Verdana"/>
                <w:bCs/>
                <w:i/>
                <w:iCs/>
                <w:sz w:val="16"/>
                <w:szCs w:val="16"/>
              </w:rPr>
              <w:t xml:space="preserve">et al. </w:t>
            </w:r>
            <w:r w:rsidRPr="002803A1">
              <w:rPr>
                <w:rFonts w:ascii="Verdana" w:hAnsi="Verdana"/>
                <w:bCs/>
                <w:color w:val="4472C4" w:themeColor="accent1"/>
                <w:sz w:val="16"/>
                <w:szCs w:val="16"/>
              </w:rPr>
              <w:t>2021</w:t>
            </w:r>
          </w:p>
        </w:tc>
        <w:tc>
          <w:tcPr>
            <w:tcW w:w="3402" w:type="dxa"/>
          </w:tcPr>
          <w:p w14:paraId="61B36333" w14:textId="5EF77DCA" w:rsidR="003C7105" w:rsidRPr="002803A1" w:rsidRDefault="00B77057" w:rsidP="00693BE4">
            <w:pPr>
              <w:spacing w:line="276" w:lineRule="auto"/>
              <w:rPr>
                <w:rFonts w:ascii="Verdana" w:hAnsi="Verdana" w:cs="Calibri"/>
                <w:sz w:val="16"/>
                <w:szCs w:val="16"/>
              </w:rPr>
            </w:pPr>
            <w:r>
              <w:rPr>
                <w:rFonts w:ascii="Verdana" w:hAnsi="Verdana" w:cs="Calibri"/>
                <w:sz w:val="16"/>
                <w:szCs w:val="16"/>
              </w:rPr>
              <w:t xml:space="preserve">Any psychiatric disorder. Time </w:t>
            </w:r>
            <w:r w:rsidR="003C7105" w:rsidRPr="002803A1">
              <w:rPr>
                <w:rFonts w:ascii="Verdana" w:hAnsi="Verdana" w:cs="Calibri"/>
                <w:sz w:val="16"/>
                <w:szCs w:val="16"/>
              </w:rPr>
              <w:t>frame not known, in hospital rehabilitation</w:t>
            </w:r>
          </w:p>
        </w:tc>
        <w:tc>
          <w:tcPr>
            <w:tcW w:w="3118" w:type="dxa"/>
          </w:tcPr>
          <w:p w14:paraId="39F19031" w14:textId="77777777" w:rsidR="003C7105" w:rsidRPr="002803A1" w:rsidRDefault="003C7105" w:rsidP="00693BE4">
            <w:pPr>
              <w:spacing w:line="276" w:lineRule="auto"/>
              <w:rPr>
                <w:rFonts w:ascii="Verdana" w:hAnsi="Verdana" w:cs="Calibri"/>
                <w:sz w:val="16"/>
                <w:szCs w:val="16"/>
              </w:rPr>
            </w:pPr>
            <w:r w:rsidRPr="002803A1">
              <w:rPr>
                <w:rFonts w:ascii="Verdana" w:hAnsi="Verdana" w:cs="Calibri"/>
                <w:sz w:val="16"/>
                <w:szCs w:val="16"/>
              </w:rPr>
              <w:t>pre-COVID-19 admission, discharge assistive equipment, length of stay,</w:t>
            </w:r>
          </w:p>
          <w:p w14:paraId="4E5A46B5" w14:textId="77777777" w:rsidR="003C7105" w:rsidRDefault="003C7105" w:rsidP="00693BE4">
            <w:pPr>
              <w:spacing w:line="276" w:lineRule="auto"/>
              <w:rPr>
                <w:rFonts w:ascii="Verdana" w:hAnsi="Verdana" w:cs="Calibri"/>
                <w:sz w:val="16"/>
                <w:szCs w:val="16"/>
              </w:rPr>
            </w:pPr>
            <w:r w:rsidRPr="002803A1">
              <w:rPr>
                <w:rFonts w:ascii="Verdana" w:hAnsi="Verdana" w:cs="Calibri"/>
                <w:sz w:val="16"/>
                <w:szCs w:val="16"/>
              </w:rPr>
              <w:t>discharge medical follow-up refferals</w:t>
            </w:r>
          </w:p>
          <w:p w14:paraId="03357A87" w14:textId="29EF2665" w:rsidR="00503055" w:rsidRPr="002803A1"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82711E">
              <w:rPr>
                <w:rFonts w:ascii="Verdana" w:hAnsi="Verdana"/>
                <w:color w:val="808080" w:themeColor="background1" w:themeShade="80"/>
                <w:sz w:val="16"/>
                <w:szCs w:val="16"/>
              </w:rPr>
              <w:t xml:space="preserve"> </w:t>
            </w:r>
            <w:r w:rsidR="0082711E" w:rsidRPr="00CB6735">
              <w:rPr>
                <w:rFonts w:ascii="Verdana" w:hAnsi="Verdana"/>
                <w:color w:val="808080" w:themeColor="background1" w:themeShade="80"/>
                <w:sz w:val="16"/>
                <w:szCs w:val="16"/>
              </w:rPr>
              <w:t>pos</w:t>
            </w:r>
            <w:r w:rsidR="0082711E">
              <w:rPr>
                <w:rFonts w:ascii="Verdana" w:hAnsi="Verdana"/>
                <w:color w:val="808080" w:themeColor="background1" w:themeShade="80"/>
                <w:sz w:val="16"/>
                <w:szCs w:val="16"/>
              </w:rPr>
              <w:t>itive</w:t>
            </w:r>
            <w:r w:rsidR="0082711E" w:rsidRPr="00CB6735">
              <w:rPr>
                <w:rFonts w:ascii="Verdana" w:hAnsi="Verdana"/>
                <w:color w:val="808080" w:themeColor="background1" w:themeShade="80"/>
                <w:sz w:val="16"/>
                <w:szCs w:val="16"/>
              </w:rPr>
              <w:t xml:space="preserve"> PCR</w:t>
            </w:r>
          </w:p>
        </w:tc>
      </w:tr>
      <w:tr w:rsidR="003C7105" w:rsidRPr="00114D17" w14:paraId="20959003" w14:textId="77777777" w:rsidTr="00693BE4">
        <w:tc>
          <w:tcPr>
            <w:tcW w:w="2552" w:type="dxa"/>
          </w:tcPr>
          <w:p w14:paraId="4766D0D6" w14:textId="0FF73AD3" w:rsidR="003C7105" w:rsidRPr="002803A1" w:rsidRDefault="003C7105" w:rsidP="00693BE4">
            <w:pPr>
              <w:spacing w:line="276" w:lineRule="auto"/>
              <w:rPr>
                <w:rFonts w:ascii="Verdana" w:hAnsi="Verdana" w:cs="Calibri"/>
                <w:bCs/>
                <w:sz w:val="16"/>
                <w:szCs w:val="16"/>
              </w:rPr>
            </w:pPr>
            <w:r w:rsidRPr="002803A1">
              <w:rPr>
                <w:rFonts w:ascii="Verdana" w:hAnsi="Verdana"/>
                <w:bCs/>
                <w:sz w:val="16"/>
                <w:szCs w:val="16"/>
              </w:rPr>
              <w:t xml:space="preserve">Nemani </w:t>
            </w:r>
            <w:r w:rsidRPr="002803A1">
              <w:rPr>
                <w:rFonts w:ascii="Verdana" w:hAnsi="Verdana"/>
                <w:bCs/>
                <w:i/>
                <w:iCs/>
                <w:sz w:val="16"/>
                <w:szCs w:val="16"/>
              </w:rPr>
              <w:t xml:space="preserve">et al. </w:t>
            </w:r>
            <w:r w:rsidRPr="002803A1">
              <w:rPr>
                <w:rFonts w:ascii="Verdana" w:hAnsi="Verdana"/>
                <w:bCs/>
                <w:color w:val="4472C4" w:themeColor="accent1"/>
                <w:sz w:val="16"/>
                <w:szCs w:val="16"/>
              </w:rPr>
              <w:t>2021</w:t>
            </w:r>
            <w:r w:rsidR="00552F8A">
              <w:rPr>
                <w:rFonts w:ascii="Verdana" w:hAnsi="Verdana"/>
                <w:bCs/>
                <w:color w:val="4472C4" w:themeColor="accent1"/>
                <w:sz w:val="16"/>
                <w:szCs w:val="16"/>
              </w:rPr>
              <w:t xml:space="preserve"> </w:t>
            </w:r>
            <w:r w:rsidR="00552F8A" w:rsidRPr="00E9674E">
              <w:rPr>
                <w:rFonts w:ascii="Verdana" w:hAnsi="Verdana" w:cs="Calibri"/>
                <w:color w:val="000000" w:themeColor="text1"/>
                <w:sz w:val="16"/>
                <w:szCs w:val="16"/>
              </w:rPr>
              <w:t>(1)</w:t>
            </w:r>
          </w:p>
        </w:tc>
        <w:tc>
          <w:tcPr>
            <w:tcW w:w="3402" w:type="dxa"/>
          </w:tcPr>
          <w:p w14:paraId="4E668672" w14:textId="3A30DA21" w:rsidR="003C7105" w:rsidRPr="002803A1" w:rsidRDefault="002803A1" w:rsidP="00693BE4">
            <w:pPr>
              <w:spacing w:line="276" w:lineRule="auto"/>
              <w:rPr>
                <w:rFonts w:ascii="Verdana" w:hAnsi="Verdana" w:cs="Calibri"/>
                <w:sz w:val="16"/>
                <w:szCs w:val="16"/>
              </w:rPr>
            </w:pPr>
            <w:r>
              <w:rPr>
                <w:rFonts w:ascii="Verdana" w:hAnsi="Verdana" w:cs="Calibri"/>
                <w:sz w:val="16"/>
                <w:szCs w:val="16"/>
              </w:rPr>
              <w:t xml:space="preserve">Current </w:t>
            </w:r>
            <w:r w:rsidR="003C7105" w:rsidRPr="002803A1">
              <w:rPr>
                <w:rFonts w:ascii="Verdana" w:hAnsi="Verdana" w:cs="Calibri"/>
                <w:sz w:val="16"/>
                <w:szCs w:val="16"/>
              </w:rPr>
              <w:t>schizophrenia, schizoaffective disorder, or bipolar disorder [ICD 10]</w:t>
            </w:r>
          </w:p>
        </w:tc>
        <w:tc>
          <w:tcPr>
            <w:tcW w:w="3118" w:type="dxa"/>
          </w:tcPr>
          <w:p w14:paraId="47A5120E" w14:textId="77777777" w:rsidR="003C7105" w:rsidRDefault="003C7105" w:rsidP="00693BE4">
            <w:pPr>
              <w:spacing w:line="276" w:lineRule="auto"/>
              <w:rPr>
                <w:rFonts w:ascii="Verdana" w:hAnsi="Verdana" w:cs="Calibri"/>
                <w:sz w:val="16"/>
                <w:szCs w:val="16"/>
              </w:rPr>
            </w:pPr>
            <w:r w:rsidRPr="002803A1">
              <w:rPr>
                <w:rFonts w:ascii="Verdana" w:hAnsi="Verdana" w:cs="Calibri"/>
                <w:sz w:val="16"/>
                <w:szCs w:val="16"/>
              </w:rPr>
              <w:t>Mortalitiy</w:t>
            </w:r>
          </w:p>
          <w:p w14:paraId="4E40A20C" w14:textId="22B283BF" w:rsidR="00503055" w:rsidRPr="002803A1"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p>
        </w:tc>
      </w:tr>
      <w:tr w:rsidR="003C7105" w:rsidRPr="00114D17" w14:paraId="3F680031" w14:textId="77777777" w:rsidTr="00693BE4">
        <w:tc>
          <w:tcPr>
            <w:tcW w:w="2552" w:type="dxa"/>
          </w:tcPr>
          <w:p w14:paraId="24C27AEA" w14:textId="162B094C" w:rsidR="003C7105" w:rsidRPr="002803A1" w:rsidRDefault="003C7105" w:rsidP="00693BE4">
            <w:pPr>
              <w:spacing w:line="276" w:lineRule="auto"/>
              <w:rPr>
                <w:rFonts w:ascii="Verdana" w:hAnsi="Verdana"/>
                <w:bCs/>
                <w:sz w:val="16"/>
                <w:szCs w:val="16"/>
              </w:rPr>
            </w:pPr>
            <w:r w:rsidRPr="002803A1">
              <w:rPr>
                <w:rFonts w:ascii="Verdana" w:hAnsi="Verdana" w:cs="Calibri"/>
                <w:bCs/>
                <w:sz w:val="16"/>
                <w:szCs w:val="16"/>
              </w:rPr>
              <w:t xml:space="preserve">Nemani </w:t>
            </w:r>
            <w:r w:rsidRPr="002803A1">
              <w:rPr>
                <w:rFonts w:ascii="Verdana" w:hAnsi="Verdana" w:cs="Calibri"/>
                <w:bCs/>
                <w:i/>
                <w:sz w:val="16"/>
                <w:szCs w:val="16"/>
              </w:rPr>
              <w:t>et al.</w:t>
            </w:r>
            <w:r w:rsidRPr="002803A1">
              <w:rPr>
                <w:rFonts w:ascii="Verdana" w:hAnsi="Verdana" w:cs="Calibri"/>
                <w:bCs/>
                <w:sz w:val="16"/>
                <w:szCs w:val="16"/>
              </w:rPr>
              <w:t xml:space="preserve"> </w:t>
            </w:r>
            <w:r w:rsidRPr="002803A1">
              <w:rPr>
                <w:rFonts w:ascii="Verdana" w:hAnsi="Verdana" w:cs="Calibri"/>
                <w:bCs/>
                <w:color w:val="0070C0"/>
                <w:sz w:val="16"/>
                <w:szCs w:val="16"/>
              </w:rPr>
              <w:t>2021</w:t>
            </w:r>
            <w:r w:rsidR="00552F8A">
              <w:rPr>
                <w:rFonts w:ascii="Verdana" w:hAnsi="Verdana" w:cs="Calibri"/>
                <w:bCs/>
                <w:color w:val="0070C0"/>
                <w:sz w:val="16"/>
                <w:szCs w:val="16"/>
              </w:rPr>
              <w:t xml:space="preserve"> </w:t>
            </w:r>
            <w:r w:rsidR="00552F8A" w:rsidRPr="00E9674E">
              <w:rPr>
                <w:rFonts w:ascii="Verdana" w:hAnsi="Verdana" w:cs="Calibri"/>
                <w:color w:val="000000" w:themeColor="text1"/>
                <w:sz w:val="16"/>
                <w:szCs w:val="16"/>
              </w:rPr>
              <w:t>(</w:t>
            </w:r>
            <w:r w:rsidR="00552F8A">
              <w:rPr>
                <w:rFonts w:ascii="Verdana" w:hAnsi="Verdana" w:cs="Calibri"/>
                <w:color w:val="000000" w:themeColor="text1"/>
                <w:sz w:val="16"/>
                <w:szCs w:val="16"/>
              </w:rPr>
              <w:t>2</w:t>
            </w:r>
            <w:r w:rsidR="00552F8A" w:rsidRPr="00E9674E">
              <w:rPr>
                <w:rFonts w:ascii="Verdana" w:hAnsi="Verdana" w:cs="Calibri"/>
                <w:color w:val="000000" w:themeColor="text1"/>
                <w:sz w:val="16"/>
                <w:szCs w:val="16"/>
              </w:rPr>
              <w:t>)</w:t>
            </w:r>
          </w:p>
        </w:tc>
        <w:tc>
          <w:tcPr>
            <w:tcW w:w="3402" w:type="dxa"/>
          </w:tcPr>
          <w:p w14:paraId="53F222D9" w14:textId="77777777" w:rsidR="003C7105" w:rsidRPr="002803A1" w:rsidRDefault="003C7105" w:rsidP="00693BE4">
            <w:pPr>
              <w:spacing w:line="276" w:lineRule="auto"/>
              <w:rPr>
                <w:rFonts w:ascii="Verdana" w:hAnsi="Verdana" w:cs="Calibri"/>
                <w:sz w:val="16"/>
                <w:szCs w:val="16"/>
              </w:rPr>
            </w:pPr>
            <w:r w:rsidRPr="002803A1">
              <w:rPr>
                <w:rFonts w:ascii="Verdana" w:hAnsi="Verdana" w:cs="Calibri"/>
                <w:sz w:val="16"/>
                <w:szCs w:val="16"/>
              </w:rPr>
              <w:t xml:space="preserve">Current </w:t>
            </w:r>
            <w:r w:rsidRPr="002803A1">
              <w:rPr>
                <w:rFonts w:ascii="Verdana" w:hAnsi="Verdana"/>
                <w:sz w:val="16"/>
                <w:szCs w:val="16"/>
              </w:rPr>
              <w:t>anxiety disorder, mood disorder, schizophrenia spectrum disorder [ICD 10R CM]</w:t>
            </w:r>
          </w:p>
        </w:tc>
        <w:tc>
          <w:tcPr>
            <w:tcW w:w="3118" w:type="dxa"/>
          </w:tcPr>
          <w:p w14:paraId="630E4001" w14:textId="726AD984" w:rsidR="003C7105" w:rsidRDefault="005F61CB" w:rsidP="00693BE4">
            <w:pPr>
              <w:spacing w:line="276" w:lineRule="auto"/>
              <w:rPr>
                <w:rFonts w:ascii="Verdana" w:hAnsi="Verdana"/>
                <w:sz w:val="16"/>
                <w:szCs w:val="16"/>
              </w:rPr>
            </w:pPr>
            <w:r>
              <w:rPr>
                <w:rFonts w:ascii="Verdana" w:hAnsi="Verdana"/>
                <w:sz w:val="16"/>
                <w:szCs w:val="16"/>
              </w:rPr>
              <w:t>Infection risk</w:t>
            </w:r>
            <w:r w:rsidR="003C7105">
              <w:rPr>
                <w:rFonts w:ascii="Verdana" w:hAnsi="Verdana"/>
                <w:sz w:val="16"/>
                <w:szCs w:val="16"/>
              </w:rPr>
              <w:t xml:space="preserve">, 45-day </w:t>
            </w:r>
            <w:r w:rsidR="00BE1E50">
              <w:rPr>
                <w:rFonts w:ascii="Verdana" w:hAnsi="Verdana"/>
                <w:sz w:val="16"/>
                <w:szCs w:val="16"/>
              </w:rPr>
              <w:t>mortality</w:t>
            </w:r>
            <w:r w:rsidR="003C7105">
              <w:rPr>
                <w:rFonts w:ascii="Verdana" w:hAnsi="Verdana"/>
                <w:sz w:val="16"/>
                <w:szCs w:val="16"/>
              </w:rPr>
              <w:t xml:space="preserve"> or hospice</w:t>
            </w:r>
          </w:p>
          <w:p w14:paraId="0B2FAF62" w14:textId="7A3C10BC"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82711E">
              <w:rPr>
                <w:rFonts w:ascii="Verdana" w:hAnsi="Verdana"/>
                <w:color w:val="808080" w:themeColor="background1" w:themeShade="80"/>
                <w:sz w:val="16"/>
                <w:szCs w:val="16"/>
              </w:rPr>
              <w:t xml:space="preserve"> </w:t>
            </w:r>
            <w:r w:rsidR="0082711E" w:rsidRPr="00CB6735">
              <w:rPr>
                <w:rFonts w:ascii="Verdana" w:hAnsi="Verdana"/>
                <w:color w:val="808080" w:themeColor="background1" w:themeShade="80"/>
                <w:sz w:val="16"/>
                <w:szCs w:val="16"/>
              </w:rPr>
              <w:t>pos</w:t>
            </w:r>
            <w:r w:rsidR="0082711E">
              <w:rPr>
                <w:rFonts w:ascii="Verdana" w:hAnsi="Verdana"/>
                <w:color w:val="808080" w:themeColor="background1" w:themeShade="80"/>
                <w:sz w:val="16"/>
                <w:szCs w:val="16"/>
              </w:rPr>
              <w:t>itive</w:t>
            </w:r>
            <w:r w:rsidR="0082711E" w:rsidRPr="00CB6735">
              <w:rPr>
                <w:rFonts w:ascii="Verdana" w:hAnsi="Verdana"/>
                <w:color w:val="808080" w:themeColor="background1" w:themeShade="80"/>
                <w:sz w:val="16"/>
                <w:szCs w:val="16"/>
              </w:rPr>
              <w:t xml:space="preserve"> PCR</w:t>
            </w:r>
          </w:p>
        </w:tc>
      </w:tr>
      <w:tr w:rsidR="003C7105" w:rsidRPr="00114D17" w14:paraId="3DEAE0CB" w14:textId="77777777" w:rsidTr="00693BE4">
        <w:tc>
          <w:tcPr>
            <w:tcW w:w="2552" w:type="dxa"/>
          </w:tcPr>
          <w:p w14:paraId="08B21D5A" w14:textId="77777777" w:rsidR="003C7105" w:rsidRPr="00A06EF8" w:rsidRDefault="003C7105" w:rsidP="00693BE4">
            <w:pPr>
              <w:spacing w:line="276" w:lineRule="auto"/>
              <w:rPr>
                <w:rFonts w:ascii="Verdana" w:hAnsi="Verdana" w:cs="Calibri"/>
                <w:bCs/>
                <w:i/>
                <w:iCs/>
                <w:sz w:val="16"/>
                <w:szCs w:val="16"/>
              </w:rPr>
            </w:pPr>
            <w:r w:rsidRPr="00A06EF8">
              <w:rPr>
                <w:rFonts w:ascii="Verdana" w:hAnsi="Verdana" w:cs="Calibri"/>
                <w:bCs/>
                <w:sz w:val="16"/>
                <w:szCs w:val="16"/>
              </w:rPr>
              <w:t xml:space="preserve">Nilsson </w:t>
            </w:r>
            <w:r w:rsidRPr="00A06EF8">
              <w:rPr>
                <w:rFonts w:ascii="Verdana" w:hAnsi="Verdana" w:cs="Calibri"/>
                <w:bCs/>
                <w:i/>
                <w:iCs/>
                <w:sz w:val="16"/>
                <w:szCs w:val="16"/>
              </w:rPr>
              <w:t xml:space="preserve">et al. </w:t>
            </w:r>
            <w:r w:rsidRPr="00A06EF8">
              <w:rPr>
                <w:rFonts w:ascii="Verdana" w:hAnsi="Verdana"/>
                <w:bCs/>
                <w:color w:val="4472C4" w:themeColor="accent1"/>
                <w:sz w:val="16"/>
                <w:szCs w:val="16"/>
              </w:rPr>
              <w:t>2022</w:t>
            </w:r>
            <w:r w:rsidRPr="00A06EF8">
              <w:rPr>
                <w:rFonts w:ascii="Verdana" w:hAnsi="Verdana" w:cs="Calibri"/>
                <w:bCs/>
                <w:i/>
                <w:iCs/>
                <w:sz w:val="16"/>
                <w:szCs w:val="16"/>
              </w:rPr>
              <w:t xml:space="preserve"> </w:t>
            </w:r>
          </w:p>
        </w:tc>
        <w:tc>
          <w:tcPr>
            <w:tcW w:w="3402" w:type="dxa"/>
          </w:tcPr>
          <w:p w14:paraId="341CB62D" w14:textId="5A8B5B0C" w:rsidR="003C7105" w:rsidRPr="00A06EF8" w:rsidRDefault="002803A1" w:rsidP="00693BE4">
            <w:pPr>
              <w:spacing w:line="276" w:lineRule="auto"/>
              <w:rPr>
                <w:rFonts w:ascii="Verdana" w:hAnsi="Verdana" w:cs="Calibri"/>
                <w:sz w:val="16"/>
                <w:szCs w:val="16"/>
              </w:rPr>
            </w:pPr>
            <w:r w:rsidRPr="00A06EF8">
              <w:rPr>
                <w:rFonts w:ascii="Verdana" w:hAnsi="Verdana" w:cs="Calibri"/>
                <w:sz w:val="16"/>
                <w:szCs w:val="16"/>
              </w:rPr>
              <w:t xml:space="preserve">Current </w:t>
            </w:r>
            <w:r w:rsidR="003C7105" w:rsidRPr="00A06EF8">
              <w:rPr>
                <w:rFonts w:ascii="Verdana" w:hAnsi="Verdana" w:cs="Calibri"/>
                <w:sz w:val="16"/>
                <w:szCs w:val="16"/>
              </w:rPr>
              <w:t>substance abuse, severe mental illness [ICD 8 and 10]</w:t>
            </w:r>
          </w:p>
        </w:tc>
        <w:tc>
          <w:tcPr>
            <w:tcW w:w="3118" w:type="dxa"/>
          </w:tcPr>
          <w:p w14:paraId="62C770E6" w14:textId="4C87C710" w:rsidR="003C7105" w:rsidRDefault="003C7105" w:rsidP="00693BE4">
            <w:pPr>
              <w:spacing w:line="276" w:lineRule="auto"/>
              <w:rPr>
                <w:rFonts w:ascii="Verdana" w:hAnsi="Verdana" w:cs="Calibri"/>
                <w:sz w:val="16"/>
                <w:szCs w:val="16"/>
              </w:rPr>
            </w:pPr>
            <w:r>
              <w:rPr>
                <w:rFonts w:ascii="Verdana" w:hAnsi="Verdana" w:cs="Calibri"/>
                <w:sz w:val="16"/>
                <w:szCs w:val="16"/>
              </w:rPr>
              <w:t xml:space="preserve">Hospitalization, </w:t>
            </w:r>
            <w:r w:rsidR="00BE1E50">
              <w:rPr>
                <w:rFonts w:ascii="Verdana" w:hAnsi="Verdana" w:cs="Calibri"/>
                <w:sz w:val="16"/>
                <w:szCs w:val="16"/>
              </w:rPr>
              <w:t>mortality</w:t>
            </w:r>
            <w:r>
              <w:rPr>
                <w:rFonts w:ascii="Verdana" w:hAnsi="Verdana" w:cs="Calibri"/>
                <w:sz w:val="16"/>
                <w:szCs w:val="16"/>
              </w:rPr>
              <w:t>, intensive care admission</w:t>
            </w:r>
          </w:p>
          <w:p w14:paraId="4C85A3D4" w14:textId="287B3E83" w:rsidR="00503055" w:rsidRPr="00114D17"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5B5FEE" w:rsidRPr="00CB6735">
              <w:rPr>
                <w:rFonts w:ascii="Verdana" w:hAnsi="Verdana"/>
                <w:color w:val="808080" w:themeColor="background1" w:themeShade="80"/>
                <w:sz w:val="16"/>
                <w:szCs w:val="16"/>
              </w:rPr>
              <w:t xml:space="preserve"> pos</w:t>
            </w:r>
            <w:r w:rsidR="005B5FEE">
              <w:rPr>
                <w:rFonts w:ascii="Verdana" w:hAnsi="Verdana"/>
                <w:color w:val="808080" w:themeColor="background1" w:themeShade="80"/>
                <w:sz w:val="16"/>
                <w:szCs w:val="16"/>
              </w:rPr>
              <w:t>itive</w:t>
            </w:r>
            <w:r w:rsidR="005B5FEE" w:rsidRPr="00CB6735">
              <w:rPr>
                <w:rFonts w:ascii="Verdana" w:hAnsi="Verdana"/>
                <w:color w:val="808080" w:themeColor="background1" w:themeShade="80"/>
                <w:sz w:val="16"/>
                <w:szCs w:val="16"/>
              </w:rPr>
              <w:t xml:space="preserve"> PCR</w:t>
            </w:r>
          </w:p>
        </w:tc>
      </w:tr>
      <w:tr w:rsidR="003C7105" w:rsidRPr="00114D17" w14:paraId="21B5B73D" w14:textId="77777777" w:rsidTr="00693BE4">
        <w:tc>
          <w:tcPr>
            <w:tcW w:w="2552" w:type="dxa"/>
          </w:tcPr>
          <w:p w14:paraId="76BEB159" w14:textId="77777777" w:rsidR="003C7105" w:rsidRPr="002803A1" w:rsidRDefault="003C7105" w:rsidP="00693BE4">
            <w:pPr>
              <w:spacing w:line="276" w:lineRule="auto"/>
              <w:rPr>
                <w:rFonts w:ascii="Verdana" w:hAnsi="Verdana" w:cs="Calibri"/>
                <w:bCs/>
                <w:sz w:val="16"/>
                <w:szCs w:val="16"/>
              </w:rPr>
            </w:pPr>
            <w:r w:rsidRPr="002803A1">
              <w:rPr>
                <w:rFonts w:ascii="Verdana" w:hAnsi="Verdana"/>
                <w:bCs/>
                <w:sz w:val="16"/>
                <w:szCs w:val="16"/>
              </w:rPr>
              <w:t xml:space="preserve">Nishimi </w:t>
            </w:r>
            <w:r w:rsidRPr="002803A1">
              <w:rPr>
                <w:rFonts w:ascii="Verdana" w:hAnsi="Verdana"/>
                <w:bCs/>
                <w:i/>
                <w:iCs/>
                <w:sz w:val="16"/>
                <w:szCs w:val="16"/>
              </w:rPr>
              <w:t xml:space="preserve">et al. </w:t>
            </w:r>
            <w:r w:rsidRPr="002803A1">
              <w:rPr>
                <w:rFonts w:ascii="Verdana" w:hAnsi="Verdana"/>
                <w:bCs/>
                <w:color w:val="4472C4" w:themeColor="accent1"/>
                <w:sz w:val="16"/>
                <w:szCs w:val="16"/>
              </w:rPr>
              <w:t>2021</w:t>
            </w:r>
          </w:p>
        </w:tc>
        <w:tc>
          <w:tcPr>
            <w:tcW w:w="3402" w:type="dxa"/>
          </w:tcPr>
          <w:p w14:paraId="0CA688DD" w14:textId="70540261" w:rsidR="003C7105" w:rsidRPr="002803A1" w:rsidRDefault="002803A1" w:rsidP="00693BE4">
            <w:pPr>
              <w:spacing w:line="276" w:lineRule="auto"/>
              <w:rPr>
                <w:rFonts w:ascii="Verdana" w:hAnsi="Verdana" w:cs="Calibri"/>
                <w:sz w:val="16"/>
                <w:szCs w:val="16"/>
              </w:rPr>
            </w:pPr>
            <w:r w:rsidRPr="002803A1">
              <w:rPr>
                <w:rFonts w:ascii="Verdana" w:hAnsi="Verdana" w:cs="Calibri"/>
                <w:sz w:val="16"/>
                <w:szCs w:val="16"/>
              </w:rPr>
              <w:t xml:space="preserve">Current </w:t>
            </w:r>
            <w:r w:rsidR="003C7105" w:rsidRPr="002803A1">
              <w:rPr>
                <w:rFonts w:ascii="Verdana" w:hAnsi="Verdana" w:cs="Calibri"/>
                <w:sz w:val="16"/>
                <w:szCs w:val="16"/>
              </w:rPr>
              <w:t xml:space="preserve"> depressive disorder, posttraumatic stress disorder, anxiety disorders, alcohol use disorder, </w:t>
            </w:r>
            <w:r w:rsidR="003C7105" w:rsidRPr="002803A1">
              <w:rPr>
                <w:rFonts w:ascii="Verdana" w:hAnsi="Verdana" w:cs="Calibri"/>
                <w:sz w:val="16"/>
                <w:szCs w:val="16"/>
              </w:rPr>
              <w:lastRenderedPageBreak/>
              <w:t>substance use disorders, bipolar disorders, psychotic disorder, attention-deficit/hyperactivity disorder, eating disorder [ICD 9 and 10]</w:t>
            </w:r>
          </w:p>
        </w:tc>
        <w:tc>
          <w:tcPr>
            <w:tcW w:w="3118" w:type="dxa"/>
          </w:tcPr>
          <w:p w14:paraId="30CF0BDD" w14:textId="14010F9C" w:rsidR="003C7105" w:rsidRDefault="005F61CB" w:rsidP="00693BE4">
            <w:pPr>
              <w:spacing w:line="276" w:lineRule="auto"/>
              <w:rPr>
                <w:rFonts w:ascii="Verdana" w:hAnsi="Verdana" w:cs="Calibri"/>
                <w:sz w:val="16"/>
                <w:szCs w:val="16"/>
              </w:rPr>
            </w:pPr>
            <w:r>
              <w:rPr>
                <w:rFonts w:ascii="Verdana" w:hAnsi="Verdana" w:cs="Calibri"/>
                <w:sz w:val="16"/>
                <w:szCs w:val="16"/>
              </w:rPr>
              <w:lastRenderedPageBreak/>
              <w:t>B</w:t>
            </w:r>
            <w:r w:rsidR="003C7105" w:rsidRPr="002803A1">
              <w:rPr>
                <w:rFonts w:ascii="Verdana" w:hAnsi="Verdana" w:cs="Calibri"/>
                <w:sz w:val="16"/>
                <w:szCs w:val="16"/>
              </w:rPr>
              <w:t xml:space="preserve">reakthrough </w:t>
            </w:r>
            <w:r>
              <w:rPr>
                <w:rFonts w:ascii="Verdana" w:hAnsi="Verdana"/>
                <w:sz w:val="16"/>
                <w:szCs w:val="16"/>
              </w:rPr>
              <w:t>Infection risk</w:t>
            </w:r>
          </w:p>
          <w:p w14:paraId="6BDD3E8E" w14:textId="18F0A76F" w:rsidR="00503055" w:rsidRPr="002803A1"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82711E">
              <w:rPr>
                <w:rFonts w:ascii="Verdana" w:hAnsi="Verdana"/>
                <w:color w:val="808080" w:themeColor="background1" w:themeShade="80"/>
                <w:sz w:val="16"/>
                <w:szCs w:val="16"/>
              </w:rPr>
              <w:t xml:space="preserve"> </w:t>
            </w:r>
            <w:r w:rsidR="0082711E" w:rsidRPr="00CB6735">
              <w:rPr>
                <w:rFonts w:ascii="Verdana" w:hAnsi="Verdana"/>
                <w:color w:val="808080" w:themeColor="background1" w:themeShade="80"/>
                <w:sz w:val="16"/>
                <w:szCs w:val="16"/>
              </w:rPr>
              <w:t>pos</w:t>
            </w:r>
            <w:r w:rsidR="0082711E">
              <w:rPr>
                <w:rFonts w:ascii="Verdana" w:hAnsi="Verdana"/>
                <w:color w:val="808080" w:themeColor="background1" w:themeShade="80"/>
                <w:sz w:val="16"/>
                <w:szCs w:val="16"/>
              </w:rPr>
              <w:t>itive</w:t>
            </w:r>
            <w:r w:rsidR="0082711E" w:rsidRPr="00CB6735">
              <w:rPr>
                <w:rFonts w:ascii="Verdana" w:hAnsi="Verdana"/>
                <w:color w:val="808080" w:themeColor="background1" w:themeShade="80"/>
                <w:sz w:val="16"/>
                <w:szCs w:val="16"/>
              </w:rPr>
              <w:t xml:space="preserve"> PCR</w:t>
            </w:r>
          </w:p>
        </w:tc>
      </w:tr>
      <w:tr w:rsidR="003C7105" w:rsidRPr="00114D17" w14:paraId="1548FCF4" w14:textId="77777777" w:rsidTr="00693BE4">
        <w:tc>
          <w:tcPr>
            <w:tcW w:w="2552" w:type="dxa"/>
          </w:tcPr>
          <w:p w14:paraId="53435721" w14:textId="77777777" w:rsidR="003C7105" w:rsidRPr="002803A1" w:rsidRDefault="003C7105" w:rsidP="00693BE4">
            <w:pPr>
              <w:spacing w:line="276" w:lineRule="auto"/>
              <w:rPr>
                <w:rFonts w:ascii="Verdana" w:hAnsi="Verdana" w:cs="Calibri"/>
                <w:sz w:val="16"/>
                <w:szCs w:val="16"/>
              </w:rPr>
            </w:pPr>
            <w:r w:rsidRPr="002803A1">
              <w:rPr>
                <w:rFonts w:ascii="Verdana" w:hAnsi="Verdana"/>
                <w:sz w:val="16"/>
                <w:szCs w:val="16"/>
              </w:rPr>
              <w:t xml:space="preserve">Orlando </w:t>
            </w:r>
            <w:r w:rsidRPr="002803A1">
              <w:rPr>
                <w:rFonts w:ascii="Verdana" w:hAnsi="Verdana"/>
                <w:i/>
                <w:sz w:val="16"/>
                <w:szCs w:val="16"/>
              </w:rPr>
              <w:t>et al.</w:t>
            </w:r>
            <w:r w:rsidRPr="002803A1">
              <w:rPr>
                <w:rFonts w:ascii="Verdana" w:hAnsi="Verdana"/>
                <w:sz w:val="16"/>
                <w:szCs w:val="16"/>
              </w:rPr>
              <w:t xml:space="preserve"> </w:t>
            </w:r>
            <w:r w:rsidRPr="002803A1">
              <w:rPr>
                <w:rFonts w:ascii="Verdana" w:hAnsi="Verdana"/>
                <w:color w:val="0070C0"/>
                <w:sz w:val="16"/>
                <w:szCs w:val="16"/>
              </w:rPr>
              <w:t>2021</w:t>
            </w:r>
          </w:p>
        </w:tc>
        <w:tc>
          <w:tcPr>
            <w:tcW w:w="3402" w:type="dxa"/>
          </w:tcPr>
          <w:p w14:paraId="59728120" w14:textId="77777777" w:rsidR="003C7105" w:rsidRPr="002803A1" w:rsidRDefault="003C7105" w:rsidP="00693BE4">
            <w:pPr>
              <w:spacing w:line="276" w:lineRule="auto"/>
              <w:rPr>
                <w:rFonts w:ascii="Verdana" w:hAnsi="Verdana" w:cs="Calibri"/>
                <w:sz w:val="16"/>
                <w:szCs w:val="16"/>
              </w:rPr>
            </w:pPr>
            <w:r w:rsidRPr="002803A1">
              <w:rPr>
                <w:rFonts w:ascii="Verdana" w:hAnsi="Verdana" w:cs="Calibri"/>
                <w:sz w:val="16"/>
                <w:szCs w:val="16"/>
              </w:rPr>
              <w:t xml:space="preserve">Lifetime psychosis, depression, anxiety (ICD-9)  </w:t>
            </w:r>
          </w:p>
        </w:tc>
        <w:tc>
          <w:tcPr>
            <w:tcW w:w="3118" w:type="dxa"/>
          </w:tcPr>
          <w:p w14:paraId="0112ECD9" w14:textId="027004BF" w:rsidR="003C7105" w:rsidRDefault="003C7105" w:rsidP="00693BE4">
            <w:pPr>
              <w:spacing w:line="276" w:lineRule="auto"/>
              <w:rPr>
                <w:rFonts w:ascii="Verdana" w:hAnsi="Verdana"/>
                <w:sz w:val="16"/>
                <w:szCs w:val="16"/>
              </w:rPr>
            </w:pPr>
            <w:r w:rsidRPr="002803A1">
              <w:rPr>
                <w:rFonts w:ascii="Verdana" w:hAnsi="Verdana"/>
                <w:sz w:val="16"/>
                <w:szCs w:val="16"/>
              </w:rPr>
              <w:t xml:space="preserve">Test positivity, </w:t>
            </w:r>
            <w:r w:rsidR="00BE1E50">
              <w:rPr>
                <w:rFonts w:ascii="Verdana" w:hAnsi="Verdana"/>
                <w:sz w:val="16"/>
                <w:szCs w:val="16"/>
              </w:rPr>
              <w:t>mortality</w:t>
            </w:r>
          </w:p>
          <w:p w14:paraId="18D0974C" w14:textId="4BBC186A" w:rsidR="00503055" w:rsidRPr="002803A1"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5B5FEE">
              <w:rPr>
                <w:rFonts w:ascii="Verdana" w:hAnsi="Verdana"/>
                <w:color w:val="808080" w:themeColor="background1" w:themeShade="80"/>
                <w:sz w:val="16"/>
                <w:szCs w:val="16"/>
              </w:rPr>
              <w:t xml:space="preserve"> </w:t>
            </w:r>
            <w:r w:rsidR="005B5FEE" w:rsidRPr="00CB6735">
              <w:rPr>
                <w:rFonts w:ascii="Verdana" w:hAnsi="Verdana"/>
                <w:color w:val="808080" w:themeColor="background1" w:themeShade="80"/>
                <w:sz w:val="16"/>
                <w:szCs w:val="16"/>
              </w:rPr>
              <w:t>pos</w:t>
            </w:r>
            <w:r w:rsidR="005B5FEE">
              <w:rPr>
                <w:rFonts w:ascii="Verdana" w:hAnsi="Verdana"/>
                <w:color w:val="808080" w:themeColor="background1" w:themeShade="80"/>
                <w:sz w:val="16"/>
                <w:szCs w:val="16"/>
              </w:rPr>
              <w:t>itive</w:t>
            </w:r>
            <w:r w:rsidR="005B5FEE" w:rsidRPr="00CB6735">
              <w:rPr>
                <w:rFonts w:ascii="Verdana" w:hAnsi="Verdana"/>
                <w:color w:val="808080" w:themeColor="background1" w:themeShade="80"/>
                <w:sz w:val="16"/>
                <w:szCs w:val="16"/>
              </w:rPr>
              <w:t xml:space="preserve"> PCR</w:t>
            </w:r>
          </w:p>
        </w:tc>
      </w:tr>
      <w:tr w:rsidR="003C7105" w:rsidRPr="00114D17" w14:paraId="7922C929" w14:textId="77777777" w:rsidTr="00693BE4">
        <w:tc>
          <w:tcPr>
            <w:tcW w:w="2552" w:type="dxa"/>
          </w:tcPr>
          <w:p w14:paraId="2C1CD4EA" w14:textId="77777777" w:rsidR="003C7105" w:rsidRPr="002803A1" w:rsidRDefault="003C7105" w:rsidP="00693BE4">
            <w:pPr>
              <w:spacing w:line="276" w:lineRule="auto"/>
              <w:rPr>
                <w:rFonts w:ascii="Verdana" w:hAnsi="Verdana"/>
                <w:bCs/>
                <w:sz w:val="16"/>
                <w:szCs w:val="16"/>
              </w:rPr>
            </w:pPr>
            <w:r w:rsidRPr="002803A1">
              <w:rPr>
                <w:rFonts w:ascii="Verdana" w:hAnsi="Verdana" w:cs="Calibri"/>
                <w:bCs/>
                <w:sz w:val="16"/>
                <w:szCs w:val="16"/>
              </w:rPr>
              <w:t xml:space="preserve">Pavarin </w:t>
            </w:r>
            <w:r w:rsidRPr="002803A1">
              <w:rPr>
                <w:rFonts w:ascii="Verdana" w:hAnsi="Verdana" w:cs="Calibri"/>
                <w:bCs/>
                <w:i/>
                <w:iCs/>
                <w:sz w:val="16"/>
                <w:szCs w:val="16"/>
              </w:rPr>
              <w:t xml:space="preserve">et al. </w:t>
            </w:r>
            <w:r w:rsidRPr="002803A1">
              <w:rPr>
                <w:rFonts w:ascii="Verdana" w:hAnsi="Verdana"/>
                <w:bCs/>
                <w:color w:val="4472C4" w:themeColor="accent1"/>
                <w:sz w:val="16"/>
                <w:szCs w:val="16"/>
              </w:rPr>
              <w:t>2022</w:t>
            </w:r>
          </w:p>
        </w:tc>
        <w:tc>
          <w:tcPr>
            <w:tcW w:w="3402" w:type="dxa"/>
          </w:tcPr>
          <w:p w14:paraId="6920D84B" w14:textId="7022A2DA" w:rsidR="003C7105" w:rsidRPr="002803A1" w:rsidRDefault="002803A1" w:rsidP="00693BE4">
            <w:pPr>
              <w:spacing w:line="276" w:lineRule="auto"/>
              <w:rPr>
                <w:rFonts w:ascii="Verdana" w:hAnsi="Verdana" w:cs="Calibri"/>
                <w:sz w:val="16"/>
                <w:szCs w:val="16"/>
              </w:rPr>
            </w:pPr>
            <w:r w:rsidRPr="002803A1">
              <w:rPr>
                <w:rFonts w:ascii="Verdana" w:hAnsi="Verdana" w:cs="Calibri"/>
                <w:sz w:val="16"/>
                <w:szCs w:val="16"/>
              </w:rPr>
              <w:t xml:space="preserve">Lifetime </w:t>
            </w:r>
            <w:r w:rsidR="003C7105" w:rsidRPr="002803A1">
              <w:rPr>
                <w:rFonts w:ascii="Verdana" w:hAnsi="Verdana" w:cs="Calibri"/>
                <w:sz w:val="16"/>
                <w:szCs w:val="16"/>
              </w:rPr>
              <w:t>SUD or AUD [ICD 10 or 9]</w:t>
            </w:r>
          </w:p>
        </w:tc>
        <w:tc>
          <w:tcPr>
            <w:tcW w:w="3118" w:type="dxa"/>
          </w:tcPr>
          <w:p w14:paraId="0238378B" w14:textId="77777777" w:rsidR="003C7105" w:rsidRDefault="003C7105" w:rsidP="00693BE4">
            <w:pPr>
              <w:spacing w:line="276" w:lineRule="auto"/>
              <w:rPr>
                <w:rFonts w:ascii="Verdana" w:hAnsi="Verdana" w:cs="Calibri"/>
                <w:sz w:val="16"/>
                <w:szCs w:val="16"/>
              </w:rPr>
            </w:pPr>
            <w:r w:rsidRPr="002803A1">
              <w:rPr>
                <w:rFonts w:ascii="Verdana" w:hAnsi="Verdana" w:cs="Calibri"/>
                <w:sz w:val="16"/>
                <w:szCs w:val="16"/>
              </w:rPr>
              <w:t>Hospitalization rate, mortality</w:t>
            </w:r>
          </w:p>
          <w:p w14:paraId="2C16936F" w14:textId="56D78B09" w:rsidR="00503055" w:rsidRPr="002803A1"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5B5FEE">
              <w:rPr>
                <w:rFonts w:ascii="Verdana" w:hAnsi="Verdana"/>
                <w:color w:val="808080" w:themeColor="background1" w:themeShade="80"/>
                <w:sz w:val="16"/>
                <w:szCs w:val="16"/>
              </w:rPr>
              <w:t xml:space="preserve"> not known</w:t>
            </w:r>
          </w:p>
        </w:tc>
      </w:tr>
      <w:tr w:rsidR="003C7105" w:rsidRPr="00114D17" w14:paraId="6BB826D5" w14:textId="77777777" w:rsidTr="00693BE4">
        <w:tc>
          <w:tcPr>
            <w:tcW w:w="2552" w:type="dxa"/>
          </w:tcPr>
          <w:p w14:paraId="468C20CE" w14:textId="77777777" w:rsidR="003C7105" w:rsidRDefault="003C7105" w:rsidP="00693BE4">
            <w:pPr>
              <w:spacing w:line="276" w:lineRule="auto"/>
              <w:rPr>
                <w:rFonts w:ascii="Verdana" w:hAnsi="Verdana"/>
                <w:sz w:val="16"/>
                <w:szCs w:val="16"/>
              </w:rPr>
            </w:pPr>
            <w:r>
              <w:rPr>
                <w:rFonts w:ascii="Verdana" w:hAnsi="Verdana" w:cs="Calibri"/>
                <w:sz w:val="16"/>
                <w:szCs w:val="16"/>
              </w:rPr>
              <w:t xml:space="preserve">Poblador-Plou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3402" w:type="dxa"/>
          </w:tcPr>
          <w:p w14:paraId="08D362DE" w14:textId="0E8907E2" w:rsidR="003C7105" w:rsidRDefault="003C7105" w:rsidP="00693BE4">
            <w:pPr>
              <w:spacing w:line="276" w:lineRule="auto"/>
              <w:rPr>
                <w:rFonts w:ascii="Verdana" w:hAnsi="Verdana" w:cs="Calibri"/>
                <w:sz w:val="16"/>
                <w:szCs w:val="16"/>
              </w:rPr>
            </w:pPr>
            <w:r>
              <w:rPr>
                <w:rFonts w:ascii="Verdana" w:hAnsi="Verdana"/>
                <w:sz w:val="16"/>
                <w:szCs w:val="16"/>
              </w:rPr>
              <w:t>Current adjustment disorder, anxiety disorders, developmental disorders, mood disorders, personality disorders, schizophrenia/psychotic disorders, substance-related disorders, [ICD 9 CM]</w:t>
            </w:r>
          </w:p>
        </w:tc>
        <w:tc>
          <w:tcPr>
            <w:tcW w:w="3118" w:type="dxa"/>
          </w:tcPr>
          <w:p w14:paraId="057551E6" w14:textId="348BBABA" w:rsidR="003C7105" w:rsidRDefault="00BE1E50" w:rsidP="00693BE4">
            <w:pPr>
              <w:spacing w:line="276" w:lineRule="auto"/>
              <w:rPr>
                <w:rFonts w:ascii="Verdana" w:hAnsi="Verdana"/>
                <w:sz w:val="16"/>
                <w:szCs w:val="16"/>
              </w:rPr>
            </w:pPr>
            <w:r>
              <w:rPr>
                <w:rFonts w:ascii="Verdana" w:hAnsi="Verdana"/>
                <w:sz w:val="16"/>
                <w:szCs w:val="16"/>
              </w:rPr>
              <w:t>Mortality</w:t>
            </w:r>
          </w:p>
          <w:p w14:paraId="3084A4EF" w14:textId="111C888B" w:rsidR="00503055"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5B5FEE">
              <w:rPr>
                <w:rFonts w:ascii="Verdana" w:hAnsi="Verdana"/>
                <w:color w:val="808080" w:themeColor="background1" w:themeShade="80"/>
                <w:sz w:val="16"/>
                <w:szCs w:val="16"/>
              </w:rPr>
              <w:t xml:space="preserve"> not known</w:t>
            </w:r>
          </w:p>
        </w:tc>
      </w:tr>
      <w:tr w:rsidR="003C7105" w:rsidRPr="00114D17" w14:paraId="116A5626" w14:textId="77777777" w:rsidTr="00693BE4">
        <w:tc>
          <w:tcPr>
            <w:tcW w:w="2552" w:type="dxa"/>
          </w:tcPr>
          <w:p w14:paraId="12B6BA8F" w14:textId="77777777" w:rsidR="003C7105" w:rsidRPr="00F40DE6" w:rsidRDefault="003C7105" w:rsidP="00693BE4">
            <w:pPr>
              <w:spacing w:line="276" w:lineRule="auto"/>
              <w:rPr>
                <w:rFonts w:ascii="Verdana" w:hAnsi="Verdana" w:cs="Calibri"/>
                <w:bCs/>
                <w:sz w:val="16"/>
                <w:szCs w:val="16"/>
              </w:rPr>
            </w:pPr>
            <w:r w:rsidRPr="00F40DE6">
              <w:rPr>
                <w:rFonts w:ascii="Verdana" w:hAnsi="Verdana"/>
                <w:bCs/>
                <w:sz w:val="16"/>
                <w:szCs w:val="16"/>
              </w:rPr>
              <w:t xml:space="preserve">Qeadan </w:t>
            </w:r>
            <w:r w:rsidRPr="00F40DE6">
              <w:rPr>
                <w:rFonts w:ascii="Verdana" w:hAnsi="Verdana"/>
                <w:bCs/>
                <w:i/>
                <w:iCs/>
                <w:sz w:val="16"/>
                <w:szCs w:val="16"/>
              </w:rPr>
              <w:t xml:space="preserve">et al. </w:t>
            </w:r>
            <w:r w:rsidRPr="00F40DE6">
              <w:rPr>
                <w:rFonts w:ascii="Verdana" w:hAnsi="Verdana"/>
                <w:bCs/>
                <w:color w:val="4472C4" w:themeColor="accent1"/>
                <w:sz w:val="16"/>
                <w:szCs w:val="16"/>
              </w:rPr>
              <w:t>2021</w:t>
            </w:r>
          </w:p>
        </w:tc>
        <w:tc>
          <w:tcPr>
            <w:tcW w:w="3402" w:type="dxa"/>
          </w:tcPr>
          <w:p w14:paraId="071FB920" w14:textId="4D472369" w:rsidR="003C7105" w:rsidRPr="00F40DE6" w:rsidRDefault="00F40DE6" w:rsidP="00693BE4">
            <w:pPr>
              <w:spacing w:line="276" w:lineRule="auto"/>
              <w:rPr>
                <w:rFonts w:ascii="Verdana" w:hAnsi="Verdana" w:cs="Calibri"/>
                <w:sz w:val="16"/>
                <w:szCs w:val="16"/>
              </w:rPr>
            </w:pPr>
            <w:r w:rsidRPr="00F40DE6">
              <w:rPr>
                <w:rFonts w:ascii="Verdana" w:hAnsi="Verdana" w:cs="Calibri"/>
                <w:sz w:val="16"/>
                <w:szCs w:val="16"/>
              </w:rPr>
              <w:t xml:space="preserve">Current </w:t>
            </w:r>
            <w:r w:rsidR="003C7105" w:rsidRPr="00F40DE6">
              <w:rPr>
                <w:rFonts w:ascii="Verdana" w:hAnsi="Verdana" w:cs="Calibri"/>
                <w:sz w:val="16"/>
                <w:szCs w:val="16"/>
              </w:rPr>
              <w:t xml:space="preserve">OUD [ICD 9 and 10] </w:t>
            </w:r>
          </w:p>
        </w:tc>
        <w:tc>
          <w:tcPr>
            <w:tcW w:w="3118" w:type="dxa"/>
          </w:tcPr>
          <w:p w14:paraId="107082EB" w14:textId="09B2C6AB" w:rsidR="003C7105" w:rsidRDefault="003C7105" w:rsidP="00693BE4">
            <w:pPr>
              <w:spacing w:line="276" w:lineRule="auto"/>
              <w:rPr>
                <w:rFonts w:ascii="Verdana" w:hAnsi="Verdana" w:cs="Calibri"/>
                <w:sz w:val="16"/>
                <w:szCs w:val="16"/>
              </w:rPr>
            </w:pPr>
            <w:r w:rsidRPr="00F40DE6">
              <w:rPr>
                <w:rFonts w:ascii="Verdana" w:hAnsi="Verdana" w:cs="Calibri"/>
                <w:sz w:val="16"/>
                <w:szCs w:val="16"/>
              </w:rPr>
              <w:t xml:space="preserve">Hospitalization, </w:t>
            </w:r>
            <w:r w:rsidR="005B5FEE">
              <w:rPr>
                <w:rFonts w:ascii="Verdana" w:hAnsi="Verdana" w:cs="Calibri"/>
                <w:sz w:val="16"/>
                <w:szCs w:val="16"/>
              </w:rPr>
              <w:t>severity</w:t>
            </w:r>
            <w:r w:rsidRPr="00F40DE6">
              <w:rPr>
                <w:rFonts w:ascii="Verdana" w:hAnsi="Verdana" w:cs="Calibri"/>
                <w:sz w:val="16"/>
                <w:szCs w:val="16"/>
              </w:rPr>
              <w:t xml:space="preserve">, </w:t>
            </w:r>
            <w:r w:rsidR="00BE1E50">
              <w:rPr>
                <w:rFonts w:ascii="Verdana" w:hAnsi="Verdana" w:cs="Calibri"/>
                <w:sz w:val="16"/>
                <w:szCs w:val="16"/>
              </w:rPr>
              <w:t>mortality</w:t>
            </w:r>
          </w:p>
          <w:p w14:paraId="670DA470" w14:textId="1B6F2018" w:rsidR="00503055" w:rsidRPr="00F40DE6"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5B5FEE">
              <w:rPr>
                <w:rFonts w:ascii="Verdana" w:hAnsi="Verdana"/>
                <w:color w:val="808080" w:themeColor="background1" w:themeShade="80"/>
                <w:sz w:val="16"/>
                <w:szCs w:val="16"/>
              </w:rPr>
              <w:t xml:space="preserve"> not known</w:t>
            </w:r>
          </w:p>
        </w:tc>
      </w:tr>
      <w:tr w:rsidR="003C7105" w:rsidRPr="00114D17" w14:paraId="68DAA47C" w14:textId="77777777" w:rsidTr="00693BE4">
        <w:tc>
          <w:tcPr>
            <w:tcW w:w="2552" w:type="dxa"/>
          </w:tcPr>
          <w:p w14:paraId="26B051E6"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 xml:space="preserve">Rodríguez-Molinero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0</w:t>
            </w:r>
          </w:p>
        </w:tc>
        <w:tc>
          <w:tcPr>
            <w:tcW w:w="3402" w:type="dxa"/>
          </w:tcPr>
          <w:p w14:paraId="5542BD7E" w14:textId="77777777" w:rsidR="003C7105" w:rsidRDefault="003C7105" w:rsidP="00693BE4">
            <w:pPr>
              <w:spacing w:line="276" w:lineRule="auto"/>
              <w:rPr>
                <w:rFonts w:ascii="Verdana" w:hAnsi="Verdana"/>
                <w:sz w:val="16"/>
                <w:szCs w:val="16"/>
              </w:rPr>
            </w:pPr>
            <w:r>
              <w:rPr>
                <w:rFonts w:ascii="Verdana" w:hAnsi="Verdana" w:cs="Calibri"/>
                <w:sz w:val="16"/>
                <w:szCs w:val="16"/>
              </w:rPr>
              <w:t xml:space="preserve">Lifetime AUD, schizophrenia, depression, other psychiatric disorders </w:t>
            </w:r>
          </w:p>
        </w:tc>
        <w:tc>
          <w:tcPr>
            <w:tcW w:w="3118" w:type="dxa"/>
          </w:tcPr>
          <w:p w14:paraId="02ECDB4E" w14:textId="255F1284" w:rsidR="00503055" w:rsidRDefault="003C7105" w:rsidP="00693BE4">
            <w:pPr>
              <w:spacing w:line="276" w:lineRule="auto"/>
              <w:rPr>
                <w:rFonts w:ascii="Verdana" w:hAnsi="Verdana"/>
                <w:sz w:val="16"/>
                <w:szCs w:val="16"/>
              </w:rPr>
            </w:pPr>
            <w:r>
              <w:rPr>
                <w:rFonts w:ascii="Verdana" w:hAnsi="Verdana"/>
                <w:sz w:val="16"/>
                <w:szCs w:val="16"/>
              </w:rPr>
              <w:t xml:space="preserve">Course (severe vs mild) and </w:t>
            </w:r>
            <w:r w:rsidR="00BE1E50">
              <w:rPr>
                <w:rFonts w:ascii="Verdana" w:hAnsi="Verdana"/>
                <w:sz w:val="16"/>
                <w:szCs w:val="16"/>
              </w:rPr>
              <w:t>mortality</w:t>
            </w:r>
          </w:p>
          <w:p w14:paraId="7C6C7BE9" w14:textId="250479B8" w:rsidR="003C7105"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 xml:space="preserve">Covid assessment: </w:t>
            </w:r>
            <w:r w:rsidR="005B5FEE" w:rsidRPr="00CB6735">
              <w:rPr>
                <w:rFonts w:ascii="Verdana" w:hAnsi="Verdana"/>
                <w:color w:val="808080" w:themeColor="background1" w:themeShade="80"/>
                <w:sz w:val="16"/>
                <w:szCs w:val="16"/>
              </w:rPr>
              <w:t>pos</w:t>
            </w:r>
            <w:r w:rsidR="005B5FEE">
              <w:rPr>
                <w:rFonts w:ascii="Verdana" w:hAnsi="Verdana"/>
                <w:color w:val="808080" w:themeColor="background1" w:themeShade="80"/>
                <w:sz w:val="16"/>
                <w:szCs w:val="16"/>
              </w:rPr>
              <w:t>itive</w:t>
            </w:r>
            <w:r w:rsidR="005B5FEE" w:rsidRPr="00CB6735">
              <w:rPr>
                <w:rFonts w:ascii="Verdana" w:hAnsi="Verdana"/>
                <w:color w:val="808080" w:themeColor="background1" w:themeShade="80"/>
                <w:sz w:val="16"/>
                <w:szCs w:val="16"/>
              </w:rPr>
              <w:t xml:space="preserve"> PCR</w:t>
            </w:r>
            <w:r w:rsidR="003C7105">
              <w:rPr>
                <w:rFonts w:ascii="Verdana" w:hAnsi="Verdana"/>
                <w:sz w:val="16"/>
                <w:szCs w:val="16"/>
              </w:rPr>
              <w:t xml:space="preserve"> </w:t>
            </w:r>
          </w:p>
        </w:tc>
      </w:tr>
      <w:tr w:rsidR="003C7105" w:rsidRPr="00114D17" w14:paraId="6201C6F1" w14:textId="77777777" w:rsidTr="00693BE4">
        <w:tc>
          <w:tcPr>
            <w:tcW w:w="2552" w:type="dxa"/>
          </w:tcPr>
          <w:p w14:paraId="78927CCE"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 xml:space="preserve">Salvatore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1</w:t>
            </w:r>
          </w:p>
        </w:tc>
        <w:tc>
          <w:tcPr>
            <w:tcW w:w="3402" w:type="dxa"/>
          </w:tcPr>
          <w:p w14:paraId="26CAF515"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 xml:space="preserve">Lifetime anxiety, bipolar disorder, depression, SUD, schizophrenia/psychosis </w:t>
            </w:r>
            <w:r>
              <w:rPr>
                <w:rFonts w:ascii="Verdana" w:hAnsi="Verdana"/>
                <w:sz w:val="16"/>
                <w:szCs w:val="16"/>
              </w:rPr>
              <w:t>[ICD 9 and 10]</w:t>
            </w:r>
          </w:p>
        </w:tc>
        <w:tc>
          <w:tcPr>
            <w:tcW w:w="3118" w:type="dxa"/>
          </w:tcPr>
          <w:p w14:paraId="23139361" w14:textId="7DBA3996" w:rsidR="003C7105" w:rsidRDefault="006C4B41" w:rsidP="00693BE4">
            <w:pPr>
              <w:spacing w:line="276" w:lineRule="auto"/>
              <w:rPr>
                <w:rFonts w:ascii="Verdana" w:hAnsi="Verdana"/>
                <w:sz w:val="16"/>
                <w:szCs w:val="16"/>
              </w:rPr>
            </w:pPr>
            <w:r>
              <w:rPr>
                <w:rFonts w:ascii="Verdana" w:hAnsi="Verdana"/>
                <w:sz w:val="16"/>
                <w:szCs w:val="16"/>
              </w:rPr>
              <w:t>H</w:t>
            </w:r>
            <w:r w:rsidR="003C7105">
              <w:rPr>
                <w:rFonts w:ascii="Verdana" w:hAnsi="Verdana"/>
                <w:sz w:val="16"/>
                <w:szCs w:val="16"/>
              </w:rPr>
              <w:t xml:space="preserve">ospitalization, ICU admission, </w:t>
            </w:r>
            <w:r w:rsidR="00BE1E50">
              <w:rPr>
                <w:rFonts w:ascii="Verdana" w:hAnsi="Verdana"/>
                <w:sz w:val="16"/>
                <w:szCs w:val="16"/>
              </w:rPr>
              <w:t>mortality</w:t>
            </w:r>
          </w:p>
          <w:p w14:paraId="5328DF0D" w14:textId="3BA48DEF" w:rsidR="00503055"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112D10">
              <w:rPr>
                <w:rFonts w:ascii="Verdana" w:hAnsi="Verdana"/>
                <w:color w:val="808080" w:themeColor="background1" w:themeShade="80"/>
                <w:sz w:val="16"/>
                <w:szCs w:val="16"/>
              </w:rPr>
              <w:t xml:space="preserve"> </w:t>
            </w:r>
            <w:r w:rsidR="00112D10" w:rsidRPr="00CB6735">
              <w:rPr>
                <w:rFonts w:ascii="Verdana" w:hAnsi="Verdana"/>
                <w:color w:val="808080" w:themeColor="background1" w:themeShade="80"/>
                <w:sz w:val="16"/>
                <w:szCs w:val="16"/>
              </w:rPr>
              <w:t>pos</w:t>
            </w:r>
            <w:r w:rsidR="00112D10">
              <w:rPr>
                <w:rFonts w:ascii="Verdana" w:hAnsi="Verdana"/>
                <w:color w:val="808080" w:themeColor="background1" w:themeShade="80"/>
                <w:sz w:val="16"/>
                <w:szCs w:val="16"/>
              </w:rPr>
              <w:t>itive</w:t>
            </w:r>
            <w:r w:rsidR="00112D10" w:rsidRPr="00CB6735">
              <w:rPr>
                <w:rFonts w:ascii="Verdana" w:hAnsi="Verdana"/>
                <w:color w:val="808080" w:themeColor="background1" w:themeShade="80"/>
                <w:sz w:val="16"/>
                <w:szCs w:val="16"/>
              </w:rPr>
              <w:t xml:space="preserve"> PCR</w:t>
            </w:r>
          </w:p>
        </w:tc>
      </w:tr>
      <w:tr w:rsidR="003C7105" w:rsidRPr="00114D17" w14:paraId="1E16B392" w14:textId="77777777" w:rsidTr="00693BE4">
        <w:tc>
          <w:tcPr>
            <w:tcW w:w="2552" w:type="dxa"/>
          </w:tcPr>
          <w:p w14:paraId="793A07DB"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 xml:space="preserve">Sisó-Almirall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0</w:t>
            </w:r>
          </w:p>
        </w:tc>
        <w:tc>
          <w:tcPr>
            <w:tcW w:w="3402" w:type="dxa"/>
          </w:tcPr>
          <w:p w14:paraId="424C4383"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Depression, method of assessment and time frame not known</w:t>
            </w:r>
          </w:p>
        </w:tc>
        <w:tc>
          <w:tcPr>
            <w:tcW w:w="3118" w:type="dxa"/>
          </w:tcPr>
          <w:p w14:paraId="523573B0" w14:textId="1CBEFDDE" w:rsidR="003C7105" w:rsidRDefault="00BE1E50" w:rsidP="00693BE4">
            <w:pPr>
              <w:spacing w:line="276" w:lineRule="auto"/>
              <w:rPr>
                <w:rFonts w:ascii="Verdana" w:hAnsi="Verdana"/>
                <w:sz w:val="16"/>
                <w:szCs w:val="16"/>
              </w:rPr>
            </w:pPr>
            <w:r>
              <w:rPr>
                <w:rFonts w:ascii="Verdana" w:hAnsi="Verdana"/>
                <w:sz w:val="16"/>
                <w:szCs w:val="16"/>
              </w:rPr>
              <w:t>Mortality</w:t>
            </w:r>
            <w:r w:rsidR="003C7105">
              <w:rPr>
                <w:rFonts w:ascii="Verdana" w:hAnsi="Verdana"/>
                <w:sz w:val="16"/>
                <w:szCs w:val="16"/>
              </w:rPr>
              <w:t xml:space="preserve">/ICU admission, </w:t>
            </w:r>
            <w:r w:rsidR="00503055">
              <w:rPr>
                <w:rFonts w:ascii="Verdana" w:hAnsi="Verdana"/>
                <w:sz w:val="16"/>
                <w:szCs w:val="16"/>
              </w:rPr>
              <w:t>hospitalization</w:t>
            </w:r>
          </w:p>
          <w:p w14:paraId="02C6C240" w14:textId="355F24D5" w:rsidR="00503055"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112D10">
              <w:rPr>
                <w:rFonts w:ascii="Verdana" w:hAnsi="Verdana"/>
                <w:color w:val="808080" w:themeColor="background1" w:themeShade="80"/>
                <w:sz w:val="16"/>
                <w:szCs w:val="16"/>
              </w:rPr>
              <w:t xml:space="preserve"> </w:t>
            </w:r>
            <w:r w:rsidR="00112D10" w:rsidRPr="00CB6735">
              <w:rPr>
                <w:rFonts w:ascii="Verdana" w:hAnsi="Verdana"/>
                <w:color w:val="808080" w:themeColor="background1" w:themeShade="80"/>
                <w:sz w:val="16"/>
                <w:szCs w:val="16"/>
              </w:rPr>
              <w:t>pos</w:t>
            </w:r>
            <w:r w:rsidR="00112D10">
              <w:rPr>
                <w:rFonts w:ascii="Verdana" w:hAnsi="Verdana"/>
                <w:color w:val="808080" w:themeColor="background1" w:themeShade="80"/>
                <w:sz w:val="16"/>
                <w:szCs w:val="16"/>
              </w:rPr>
              <w:t>itive</w:t>
            </w:r>
            <w:r w:rsidR="00112D10" w:rsidRPr="00CB6735">
              <w:rPr>
                <w:rFonts w:ascii="Verdana" w:hAnsi="Verdana"/>
                <w:color w:val="808080" w:themeColor="background1" w:themeShade="80"/>
                <w:sz w:val="16"/>
                <w:szCs w:val="16"/>
              </w:rPr>
              <w:t xml:space="preserve"> PCR</w:t>
            </w:r>
          </w:p>
        </w:tc>
      </w:tr>
      <w:tr w:rsidR="003C7105" w:rsidRPr="00114D17" w14:paraId="0EE2157C" w14:textId="77777777" w:rsidTr="00693BE4">
        <w:tc>
          <w:tcPr>
            <w:tcW w:w="2552" w:type="dxa"/>
          </w:tcPr>
          <w:p w14:paraId="67F3A2DC" w14:textId="77777777" w:rsidR="003C7105" w:rsidRDefault="003C7105" w:rsidP="00693BE4">
            <w:pPr>
              <w:spacing w:line="276" w:lineRule="auto"/>
              <w:rPr>
                <w:rFonts w:ascii="Verdana" w:hAnsi="Verdana" w:cs="Calibri"/>
                <w:sz w:val="16"/>
                <w:szCs w:val="16"/>
              </w:rPr>
            </w:pPr>
            <w:r>
              <w:rPr>
                <w:rFonts w:ascii="Verdana" w:hAnsi="Verdana"/>
                <w:sz w:val="16"/>
                <w:szCs w:val="16"/>
              </w:rPr>
              <w:t>Tang</w:t>
            </w:r>
            <w:r w:rsidRPr="0036450D">
              <w:rPr>
                <w:rFonts w:ascii="Verdana" w:hAnsi="Verdana"/>
                <w:sz w:val="16"/>
                <w:szCs w:val="16"/>
              </w:rPr>
              <w:t xml:space="preserve"> </w:t>
            </w:r>
            <w:r w:rsidRPr="0036450D">
              <w:rPr>
                <w:rFonts w:ascii="Verdana" w:hAnsi="Verdana"/>
                <w:i/>
                <w:sz w:val="16"/>
                <w:szCs w:val="16"/>
              </w:rPr>
              <w:t>et al.</w:t>
            </w:r>
            <w:r w:rsidRPr="0036450D">
              <w:rPr>
                <w:rFonts w:ascii="Verdana" w:hAnsi="Verdana"/>
                <w:sz w:val="16"/>
                <w:szCs w:val="16"/>
              </w:rPr>
              <w:t xml:space="preserve"> </w:t>
            </w:r>
            <w:r w:rsidRPr="0036450D">
              <w:rPr>
                <w:rFonts w:ascii="Verdana" w:hAnsi="Verdana"/>
                <w:color w:val="0070C0"/>
                <w:sz w:val="16"/>
                <w:szCs w:val="16"/>
              </w:rPr>
              <w:t>202</w:t>
            </w:r>
            <w:r>
              <w:rPr>
                <w:rFonts w:ascii="Verdana" w:hAnsi="Verdana"/>
                <w:color w:val="0070C0"/>
                <w:sz w:val="16"/>
                <w:szCs w:val="16"/>
              </w:rPr>
              <w:t>0</w:t>
            </w:r>
          </w:p>
        </w:tc>
        <w:tc>
          <w:tcPr>
            <w:tcW w:w="3402" w:type="dxa"/>
          </w:tcPr>
          <w:p w14:paraId="08BBB2F5"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 xml:space="preserve">Depression, time frame not known </w:t>
            </w:r>
            <w:r>
              <w:rPr>
                <w:rFonts w:ascii="Verdana" w:hAnsi="Verdana"/>
                <w:sz w:val="16"/>
                <w:szCs w:val="16"/>
              </w:rPr>
              <w:t>[ICD 10R CM]</w:t>
            </w:r>
          </w:p>
        </w:tc>
        <w:tc>
          <w:tcPr>
            <w:tcW w:w="3118" w:type="dxa"/>
          </w:tcPr>
          <w:p w14:paraId="3DAAB0EB" w14:textId="5C36817D" w:rsidR="00503055" w:rsidRDefault="005F61CB" w:rsidP="00693BE4">
            <w:pPr>
              <w:spacing w:line="276" w:lineRule="auto"/>
              <w:rPr>
                <w:rFonts w:ascii="Verdana" w:hAnsi="Verdana"/>
                <w:sz w:val="16"/>
                <w:szCs w:val="16"/>
              </w:rPr>
            </w:pPr>
            <w:r>
              <w:rPr>
                <w:rFonts w:ascii="Verdana" w:hAnsi="Verdana"/>
                <w:sz w:val="16"/>
                <w:szCs w:val="16"/>
              </w:rPr>
              <w:t xml:space="preserve">Infection risk, </w:t>
            </w:r>
            <w:r w:rsidR="003C7105">
              <w:rPr>
                <w:rFonts w:ascii="Verdana" w:hAnsi="Verdana"/>
                <w:sz w:val="16"/>
                <w:szCs w:val="16"/>
              </w:rPr>
              <w:t xml:space="preserve">hospitalization, </w:t>
            </w:r>
            <w:r w:rsidR="00BE1E50">
              <w:rPr>
                <w:rFonts w:ascii="Verdana" w:hAnsi="Verdana"/>
                <w:sz w:val="16"/>
                <w:szCs w:val="16"/>
              </w:rPr>
              <w:t>mortality</w:t>
            </w:r>
          </w:p>
          <w:p w14:paraId="23CD1D19" w14:textId="1E14C870" w:rsidR="003C7105"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3C7105">
              <w:rPr>
                <w:rFonts w:ascii="Verdana" w:hAnsi="Verdana"/>
                <w:sz w:val="16"/>
                <w:szCs w:val="16"/>
              </w:rPr>
              <w:t xml:space="preserve"> </w:t>
            </w:r>
            <w:r w:rsidR="00112D10" w:rsidRPr="00CB6735">
              <w:rPr>
                <w:rFonts w:ascii="Verdana" w:hAnsi="Verdana"/>
                <w:color w:val="808080" w:themeColor="background1" w:themeShade="80"/>
                <w:sz w:val="16"/>
                <w:szCs w:val="16"/>
              </w:rPr>
              <w:t>pos</w:t>
            </w:r>
            <w:r w:rsidR="00112D10">
              <w:rPr>
                <w:rFonts w:ascii="Verdana" w:hAnsi="Verdana"/>
                <w:color w:val="808080" w:themeColor="background1" w:themeShade="80"/>
                <w:sz w:val="16"/>
                <w:szCs w:val="16"/>
              </w:rPr>
              <w:t>itive</w:t>
            </w:r>
            <w:r w:rsidR="00112D10" w:rsidRPr="00CB6735">
              <w:rPr>
                <w:rFonts w:ascii="Verdana" w:hAnsi="Verdana"/>
                <w:color w:val="808080" w:themeColor="background1" w:themeShade="80"/>
                <w:sz w:val="16"/>
                <w:szCs w:val="16"/>
              </w:rPr>
              <w:t xml:space="preserve"> PCR</w:t>
            </w:r>
          </w:p>
        </w:tc>
      </w:tr>
      <w:tr w:rsidR="003C7105" w:rsidRPr="00114D17" w14:paraId="49CC4D1E" w14:textId="77777777" w:rsidTr="00693BE4">
        <w:tc>
          <w:tcPr>
            <w:tcW w:w="2552" w:type="dxa"/>
          </w:tcPr>
          <w:p w14:paraId="125F01E1" w14:textId="77777777" w:rsidR="003C7105" w:rsidRDefault="003C7105" w:rsidP="00693BE4">
            <w:pPr>
              <w:spacing w:line="276" w:lineRule="auto"/>
              <w:rPr>
                <w:rFonts w:ascii="Verdana" w:hAnsi="Verdana"/>
                <w:sz w:val="16"/>
                <w:szCs w:val="16"/>
              </w:rPr>
            </w:pPr>
            <w:r w:rsidRPr="00114D17">
              <w:rPr>
                <w:rFonts w:ascii="Verdana" w:hAnsi="Verdana" w:cs="Calibri"/>
                <w:sz w:val="16"/>
                <w:szCs w:val="16"/>
              </w:rPr>
              <w:t xml:space="preserve">Taquet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 xml:space="preserve">2021 </w:t>
            </w:r>
          </w:p>
        </w:tc>
        <w:tc>
          <w:tcPr>
            <w:tcW w:w="3402" w:type="dxa"/>
          </w:tcPr>
          <w:p w14:paraId="61D7C152"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Current a</w:t>
            </w:r>
            <w:r>
              <w:rPr>
                <w:rFonts w:ascii="Verdana" w:hAnsi="Verdana"/>
                <w:sz w:val="16"/>
                <w:szCs w:val="16"/>
              </w:rPr>
              <w:t>ny psychiatric illness [ICD 10]</w:t>
            </w:r>
          </w:p>
        </w:tc>
        <w:tc>
          <w:tcPr>
            <w:tcW w:w="3118" w:type="dxa"/>
          </w:tcPr>
          <w:p w14:paraId="2A6E4305" w14:textId="77777777" w:rsidR="005F61CB" w:rsidRDefault="005F61CB" w:rsidP="00693BE4">
            <w:pPr>
              <w:spacing w:line="276" w:lineRule="auto"/>
              <w:rPr>
                <w:rFonts w:ascii="Verdana" w:hAnsi="Verdana"/>
                <w:color w:val="808080" w:themeColor="background1" w:themeShade="80"/>
                <w:sz w:val="16"/>
                <w:szCs w:val="16"/>
              </w:rPr>
            </w:pPr>
            <w:r>
              <w:rPr>
                <w:rFonts w:ascii="Verdana" w:hAnsi="Verdana"/>
                <w:sz w:val="16"/>
                <w:szCs w:val="16"/>
              </w:rPr>
              <w:t>Infection risk</w:t>
            </w:r>
            <w:r w:rsidRPr="00503055">
              <w:rPr>
                <w:rFonts w:ascii="Verdana" w:hAnsi="Verdana"/>
                <w:color w:val="808080" w:themeColor="background1" w:themeShade="80"/>
                <w:sz w:val="16"/>
                <w:szCs w:val="16"/>
              </w:rPr>
              <w:t xml:space="preserve"> </w:t>
            </w:r>
          </w:p>
          <w:p w14:paraId="2D20438D" w14:textId="1AEA5291" w:rsidR="00503055"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F875B0">
              <w:rPr>
                <w:rFonts w:ascii="Verdana" w:hAnsi="Verdana"/>
                <w:color w:val="808080" w:themeColor="background1" w:themeShade="80"/>
                <w:sz w:val="16"/>
                <w:szCs w:val="16"/>
              </w:rPr>
              <w:t xml:space="preserve"> diagnosis</w:t>
            </w:r>
          </w:p>
        </w:tc>
      </w:tr>
      <w:tr w:rsidR="003C7105" w:rsidRPr="00114D17" w14:paraId="684A6E11" w14:textId="77777777" w:rsidTr="00693BE4">
        <w:tc>
          <w:tcPr>
            <w:tcW w:w="2552" w:type="dxa"/>
          </w:tcPr>
          <w:p w14:paraId="3DB74A05" w14:textId="77777777" w:rsidR="003C7105" w:rsidRPr="00F40DE6" w:rsidRDefault="003C7105" w:rsidP="00693BE4">
            <w:pPr>
              <w:spacing w:line="276" w:lineRule="auto"/>
              <w:rPr>
                <w:rFonts w:ascii="Verdana" w:hAnsi="Verdana" w:cs="Calibri"/>
                <w:bCs/>
                <w:sz w:val="16"/>
                <w:szCs w:val="16"/>
              </w:rPr>
            </w:pPr>
            <w:r w:rsidRPr="00F40DE6">
              <w:rPr>
                <w:rFonts w:ascii="Verdana" w:hAnsi="Verdana" w:cs="Calibri"/>
                <w:bCs/>
                <w:sz w:val="16"/>
                <w:szCs w:val="16"/>
              </w:rPr>
              <w:t xml:space="preserve">Teixeira </w:t>
            </w:r>
            <w:r w:rsidRPr="00F40DE6">
              <w:rPr>
                <w:rFonts w:ascii="Verdana" w:hAnsi="Verdana"/>
                <w:bCs/>
                <w:i/>
                <w:iCs/>
                <w:sz w:val="16"/>
                <w:szCs w:val="16"/>
              </w:rPr>
              <w:t xml:space="preserve">et al. </w:t>
            </w:r>
            <w:r w:rsidRPr="00F40DE6">
              <w:rPr>
                <w:rFonts w:ascii="Verdana" w:hAnsi="Verdana"/>
                <w:bCs/>
                <w:color w:val="4472C4" w:themeColor="accent1"/>
                <w:sz w:val="16"/>
                <w:szCs w:val="16"/>
              </w:rPr>
              <w:t>2021</w:t>
            </w:r>
          </w:p>
        </w:tc>
        <w:tc>
          <w:tcPr>
            <w:tcW w:w="3402" w:type="dxa"/>
          </w:tcPr>
          <w:p w14:paraId="3B9F7EA7" w14:textId="77777777" w:rsidR="003C7105" w:rsidRPr="00F40DE6" w:rsidRDefault="003C7105" w:rsidP="00693BE4">
            <w:pPr>
              <w:spacing w:line="276" w:lineRule="auto"/>
              <w:rPr>
                <w:rFonts w:ascii="Verdana" w:hAnsi="Verdana" w:cs="Calibri"/>
                <w:sz w:val="16"/>
                <w:szCs w:val="16"/>
              </w:rPr>
            </w:pPr>
            <w:r w:rsidRPr="00F40DE6">
              <w:rPr>
                <w:rFonts w:ascii="Verdana" w:hAnsi="Verdana" w:cs="Calibri"/>
                <w:sz w:val="16"/>
                <w:szCs w:val="16"/>
              </w:rPr>
              <w:t>Time frame not known,</w:t>
            </w:r>
            <w:r w:rsidRPr="00F40DE6">
              <w:rPr>
                <w:rFonts w:ascii="GuardianSansGR-Regular" w:eastAsia="GuardianSansGR-Regular" w:hAnsiTheme="minorHAnsi" w:cs="GuardianSansGR-Regular"/>
                <w:sz w:val="17"/>
                <w:szCs w:val="17"/>
              </w:rPr>
              <w:t xml:space="preserve"> </w:t>
            </w:r>
            <w:r w:rsidRPr="00F40DE6">
              <w:rPr>
                <w:rFonts w:ascii="Verdana" w:hAnsi="Verdana" w:cs="Calibri"/>
                <w:sz w:val="16"/>
                <w:szCs w:val="16"/>
              </w:rPr>
              <w:t>schizophrenia, mood disorders, anxiety disorders [ICD 9 and 10]</w:t>
            </w:r>
          </w:p>
        </w:tc>
        <w:tc>
          <w:tcPr>
            <w:tcW w:w="3118" w:type="dxa"/>
          </w:tcPr>
          <w:p w14:paraId="6EBEEFA8" w14:textId="2F798089" w:rsidR="003C7105" w:rsidRDefault="005F61CB" w:rsidP="00693BE4">
            <w:pPr>
              <w:spacing w:line="276" w:lineRule="auto"/>
              <w:rPr>
                <w:rFonts w:ascii="Verdana" w:hAnsi="Verdana"/>
                <w:bCs/>
                <w:sz w:val="16"/>
                <w:szCs w:val="16"/>
                <w:lang w:val="nl-NL"/>
              </w:rPr>
            </w:pPr>
            <w:r>
              <w:rPr>
                <w:rFonts w:ascii="Verdana" w:hAnsi="Verdana"/>
                <w:sz w:val="16"/>
                <w:szCs w:val="16"/>
              </w:rPr>
              <w:t>Infection risk</w:t>
            </w:r>
            <w:r>
              <w:rPr>
                <w:rFonts w:ascii="Verdana" w:hAnsi="Verdana"/>
                <w:bCs/>
                <w:sz w:val="16"/>
                <w:szCs w:val="16"/>
                <w:lang w:val="nl-NL"/>
              </w:rPr>
              <w:t xml:space="preserve"> </w:t>
            </w:r>
            <w:r w:rsidR="00E95CB1">
              <w:rPr>
                <w:rFonts w:ascii="Verdana" w:hAnsi="Verdana"/>
                <w:bCs/>
                <w:sz w:val="16"/>
                <w:szCs w:val="16"/>
                <w:lang w:val="nl-NL"/>
              </w:rPr>
              <w:t xml:space="preserve">and </w:t>
            </w:r>
            <w:r w:rsidR="00BE1E50">
              <w:rPr>
                <w:rFonts w:ascii="Verdana" w:hAnsi="Verdana"/>
                <w:bCs/>
                <w:sz w:val="16"/>
                <w:szCs w:val="16"/>
                <w:lang w:val="nl-NL"/>
              </w:rPr>
              <w:t>mortality</w:t>
            </w:r>
          </w:p>
          <w:p w14:paraId="29B03769" w14:textId="67375A03" w:rsidR="00503055" w:rsidRPr="00F40DE6" w:rsidRDefault="00503055" w:rsidP="00693BE4">
            <w:pPr>
              <w:spacing w:line="276" w:lineRule="auto"/>
              <w:rPr>
                <w:rFonts w:ascii="Verdana" w:hAnsi="Verdana"/>
                <w:bCs/>
                <w:sz w:val="16"/>
                <w:szCs w:val="16"/>
              </w:rPr>
            </w:pPr>
            <w:r w:rsidRPr="00503055">
              <w:rPr>
                <w:rFonts w:ascii="Verdana" w:hAnsi="Verdana"/>
                <w:color w:val="808080" w:themeColor="background1" w:themeShade="80"/>
                <w:sz w:val="16"/>
                <w:szCs w:val="16"/>
              </w:rPr>
              <w:t>Covid assessment:</w:t>
            </w:r>
            <w:r w:rsidR="00445068">
              <w:rPr>
                <w:rFonts w:ascii="Verdana" w:hAnsi="Verdana"/>
                <w:color w:val="808080" w:themeColor="background1" w:themeShade="80"/>
                <w:sz w:val="16"/>
                <w:szCs w:val="16"/>
              </w:rPr>
              <w:t xml:space="preserve"> </w:t>
            </w:r>
            <w:r w:rsidR="00445068" w:rsidRPr="00CB6735">
              <w:rPr>
                <w:rFonts w:ascii="Verdana" w:hAnsi="Verdana"/>
                <w:color w:val="808080" w:themeColor="background1" w:themeShade="80"/>
                <w:sz w:val="16"/>
                <w:szCs w:val="16"/>
              </w:rPr>
              <w:t>pos</w:t>
            </w:r>
            <w:r w:rsidR="00445068">
              <w:rPr>
                <w:rFonts w:ascii="Verdana" w:hAnsi="Verdana"/>
                <w:color w:val="808080" w:themeColor="background1" w:themeShade="80"/>
                <w:sz w:val="16"/>
                <w:szCs w:val="16"/>
              </w:rPr>
              <w:t>itive</w:t>
            </w:r>
            <w:r w:rsidR="00445068" w:rsidRPr="00CB6735">
              <w:rPr>
                <w:rFonts w:ascii="Verdana" w:hAnsi="Verdana"/>
                <w:color w:val="808080" w:themeColor="background1" w:themeShade="80"/>
                <w:sz w:val="16"/>
                <w:szCs w:val="16"/>
              </w:rPr>
              <w:t xml:space="preserve"> PCR</w:t>
            </w:r>
          </w:p>
        </w:tc>
      </w:tr>
      <w:tr w:rsidR="00693BE4" w:rsidRPr="00114D17" w14:paraId="423030DC" w14:textId="77777777" w:rsidTr="00693BE4">
        <w:tc>
          <w:tcPr>
            <w:tcW w:w="2552" w:type="dxa"/>
          </w:tcPr>
          <w:p w14:paraId="4FCDD470" w14:textId="1DC36599" w:rsidR="00693BE4" w:rsidRPr="00F40DE6" w:rsidRDefault="00693BE4" w:rsidP="00693BE4">
            <w:pPr>
              <w:spacing w:line="276" w:lineRule="auto"/>
              <w:rPr>
                <w:rFonts w:ascii="Verdana" w:hAnsi="Verdana" w:cs="Calibri"/>
                <w:sz w:val="16"/>
                <w:szCs w:val="16"/>
              </w:rPr>
            </w:pPr>
            <w:r w:rsidRPr="00F40DE6">
              <w:rPr>
                <w:rFonts w:ascii="Verdana" w:hAnsi="Verdana" w:cs="Calibri"/>
                <w:bCs/>
                <w:sz w:val="16"/>
                <w:szCs w:val="16"/>
              </w:rPr>
              <w:t xml:space="preserve">Thompson </w:t>
            </w:r>
            <w:r w:rsidRPr="00F40DE6">
              <w:rPr>
                <w:rFonts w:ascii="Verdana" w:hAnsi="Verdana"/>
                <w:bCs/>
                <w:i/>
                <w:iCs/>
                <w:sz w:val="16"/>
                <w:szCs w:val="16"/>
              </w:rPr>
              <w:t xml:space="preserve">et al. </w:t>
            </w:r>
            <w:r w:rsidRPr="00F40DE6">
              <w:rPr>
                <w:rFonts w:ascii="Verdana" w:hAnsi="Verdana"/>
                <w:bCs/>
                <w:color w:val="4472C4" w:themeColor="accent1"/>
                <w:sz w:val="16"/>
                <w:szCs w:val="16"/>
              </w:rPr>
              <w:t>2022</w:t>
            </w:r>
          </w:p>
        </w:tc>
        <w:tc>
          <w:tcPr>
            <w:tcW w:w="3402" w:type="dxa"/>
          </w:tcPr>
          <w:p w14:paraId="265BAF72" w14:textId="7AD9BF33" w:rsidR="00693BE4" w:rsidRPr="00F40DE6" w:rsidRDefault="00F40DE6" w:rsidP="00693BE4">
            <w:pPr>
              <w:spacing w:line="276" w:lineRule="auto"/>
              <w:rPr>
                <w:rFonts w:ascii="Verdana" w:hAnsi="Verdana"/>
                <w:sz w:val="16"/>
                <w:szCs w:val="16"/>
              </w:rPr>
            </w:pPr>
            <w:r>
              <w:rPr>
                <w:rFonts w:ascii="Verdana" w:hAnsi="Verdana"/>
                <w:sz w:val="16"/>
                <w:szCs w:val="16"/>
              </w:rPr>
              <w:t>Mental health disorders. Time frame unknown</w:t>
            </w:r>
          </w:p>
        </w:tc>
        <w:tc>
          <w:tcPr>
            <w:tcW w:w="3118" w:type="dxa"/>
          </w:tcPr>
          <w:p w14:paraId="68DA9FCE" w14:textId="77777777" w:rsidR="00693BE4" w:rsidRDefault="00F40DE6" w:rsidP="00693BE4">
            <w:pPr>
              <w:spacing w:line="276" w:lineRule="auto"/>
              <w:rPr>
                <w:rFonts w:ascii="Verdana" w:hAnsi="Verdana" w:cs="Calibri"/>
                <w:sz w:val="16"/>
                <w:szCs w:val="16"/>
              </w:rPr>
            </w:pPr>
            <w:r>
              <w:rPr>
                <w:rFonts w:ascii="Verdana" w:hAnsi="Verdana" w:cs="Calibri"/>
                <w:sz w:val="16"/>
                <w:szCs w:val="16"/>
              </w:rPr>
              <w:t>Long COVID</w:t>
            </w:r>
          </w:p>
          <w:p w14:paraId="26666B54" w14:textId="26894D55"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445068">
              <w:rPr>
                <w:rFonts w:ascii="Verdana" w:hAnsi="Verdana"/>
                <w:color w:val="808080" w:themeColor="background1" w:themeShade="80"/>
                <w:sz w:val="16"/>
                <w:szCs w:val="16"/>
              </w:rPr>
              <w:t xml:space="preserve"> </w:t>
            </w:r>
            <w:r w:rsidR="00445068" w:rsidRPr="00083CD2">
              <w:rPr>
                <w:rFonts w:ascii="Verdana" w:hAnsi="Verdana"/>
                <w:color w:val="FF0000"/>
                <w:sz w:val="16"/>
                <w:szCs w:val="16"/>
              </w:rPr>
              <w:t>self-diagnosis</w:t>
            </w:r>
          </w:p>
        </w:tc>
      </w:tr>
      <w:tr w:rsidR="00E467A3" w:rsidRPr="00114D17" w14:paraId="619E7E42" w14:textId="77777777" w:rsidTr="00693BE4">
        <w:tc>
          <w:tcPr>
            <w:tcW w:w="2552" w:type="dxa"/>
          </w:tcPr>
          <w:p w14:paraId="09371410" w14:textId="185E8504" w:rsidR="00E467A3" w:rsidRPr="00F40DE6" w:rsidRDefault="00E467A3" w:rsidP="00693BE4">
            <w:pPr>
              <w:spacing w:line="276" w:lineRule="auto"/>
              <w:rPr>
                <w:rFonts w:ascii="Verdana" w:hAnsi="Verdana" w:cs="Calibri"/>
                <w:sz w:val="16"/>
                <w:szCs w:val="16"/>
              </w:rPr>
            </w:pPr>
            <w:r w:rsidRPr="00114D17">
              <w:rPr>
                <w:rFonts w:ascii="Verdana" w:hAnsi="Verdana" w:cs="Calibri"/>
                <w:sz w:val="16"/>
                <w:szCs w:val="16"/>
              </w:rPr>
              <w:t>T</w:t>
            </w:r>
            <w:r>
              <w:rPr>
                <w:rFonts w:ascii="Verdana" w:hAnsi="Verdana" w:cs="Calibri"/>
                <w:sz w:val="16"/>
                <w:szCs w:val="16"/>
              </w:rPr>
              <w:t>okuda</w:t>
            </w:r>
            <w:r w:rsidRPr="00114D17">
              <w:rPr>
                <w:rFonts w:ascii="Verdana" w:hAnsi="Verdana" w:cs="Calibri"/>
                <w:sz w:val="16"/>
                <w:szCs w:val="16"/>
              </w:rPr>
              <w:t xml:space="preserve">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3</w:t>
            </w:r>
          </w:p>
        </w:tc>
        <w:tc>
          <w:tcPr>
            <w:tcW w:w="3402" w:type="dxa"/>
          </w:tcPr>
          <w:p w14:paraId="21095FD7" w14:textId="47E2E8BD" w:rsidR="00087136" w:rsidRPr="00F40DE6" w:rsidRDefault="00087136" w:rsidP="00693BE4">
            <w:pPr>
              <w:spacing w:line="276" w:lineRule="auto"/>
              <w:rPr>
                <w:rFonts w:ascii="Verdana" w:hAnsi="Verdana"/>
                <w:sz w:val="16"/>
                <w:szCs w:val="16"/>
              </w:rPr>
            </w:pPr>
            <w:r>
              <w:rPr>
                <w:rFonts w:ascii="Verdana" w:hAnsi="Verdana" w:cs="Calibri"/>
                <w:sz w:val="16"/>
                <w:szCs w:val="16"/>
              </w:rPr>
              <w:t xml:space="preserve">Lifetime </w:t>
            </w:r>
            <w:r w:rsidRPr="00F40DE6">
              <w:rPr>
                <w:rFonts w:ascii="Verdana" w:hAnsi="Verdana" w:cs="Calibri"/>
                <w:sz w:val="16"/>
                <w:szCs w:val="16"/>
              </w:rPr>
              <w:t xml:space="preserve">schizophrenia and psychotic disorders, </w:t>
            </w:r>
            <w:r>
              <w:rPr>
                <w:rFonts w:ascii="Verdana" w:hAnsi="Verdana" w:cs="Calibri"/>
                <w:sz w:val="16"/>
                <w:szCs w:val="16"/>
              </w:rPr>
              <w:t xml:space="preserve">bipolar disorder </w:t>
            </w:r>
            <w:r w:rsidRPr="00F40DE6">
              <w:rPr>
                <w:rFonts w:ascii="Verdana" w:hAnsi="Verdana" w:cs="Calibri"/>
                <w:sz w:val="16"/>
                <w:szCs w:val="16"/>
              </w:rPr>
              <w:t>[ICD 10]</w:t>
            </w:r>
          </w:p>
        </w:tc>
        <w:tc>
          <w:tcPr>
            <w:tcW w:w="3118" w:type="dxa"/>
          </w:tcPr>
          <w:p w14:paraId="77950387" w14:textId="77777777" w:rsidR="00E467A3" w:rsidRDefault="00087136" w:rsidP="00693BE4">
            <w:pPr>
              <w:spacing w:line="276" w:lineRule="auto"/>
              <w:rPr>
                <w:rFonts w:ascii="Verdana" w:hAnsi="Verdana" w:cs="Calibri"/>
                <w:sz w:val="16"/>
                <w:szCs w:val="16"/>
              </w:rPr>
            </w:pPr>
            <w:r>
              <w:rPr>
                <w:rFonts w:ascii="Verdana" w:hAnsi="Verdana" w:cs="Calibri"/>
                <w:sz w:val="16"/>
                <w:szCs w:val="16"/>
              </w:rPr>
              <w:t xml:space="preserve">In hospital mortality </w:t>
            </w:r>
          </w:p>
          <w:p w14:paraId="7FAE6D27" w14:textId="2343651C"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445068">
              <w:rPr>
                <w:rFonts w:ascii="Verdana" w:hAnsi="Verdana"/>
                <w:color w:val="808080" w:themeColor="background1" w:themeShade="80"/>
                <w:sz w:val="16"/>
                <w:szCs w:val="16"/>
              </w:rPr>
              <w:t xml:space="preserve"> </w:t>
            </w:r>
            <w:r w:rsidR="00445068" w:rsidRPr="00CB6735">
              <w:rPr>
                <w:rFonts w:ascii="Verdana" w:hAnsi="Verdana"/>
                <w:color w:val="808080" w:themeColor="background1" w:themeShade="80"/>
                <w:sz w:val="16"/>
                <w:szCs w:val="16"/>
              </w:rPr>
              <w:t>pos</w:t>
            </w:r>
            <w:r w:rsidR="00445068">
              <w:rPr>
                <w:rFonts w:ascii="Verdana" w:hAnsi="Verdana"/>
                <w:color w:val="808080" w:themeColor="background1" w:themeShade="80"/>
                <w:sz w:val="16"/>
                <w:szCs w:val="16"/>
              </w:rPr>
              <w:t>itive</w:t>
            </w:r>
            <w:r w:rsidR="00445068" w:rsidRPr="00CB6735">
              <w:rPr>
                <w:rFonts w:ascii="Verdana" w:hAnsi="Verdana"/>
                <w:color w:val="808080" w:themeColor="background1" w:themeShade="80"/>
                <w:sz w:val="16"/>
                <w:szCs w:val="16"/>
              </w:rPr>
              <w:t xml:space="preserve"> PCR</w:t>
            </w:r>
          </w:p>
        </w:tc>
      </w:tr>
      <w:tr w:rsidR="003C7105" w:rsidRPr="00114D17" w14:paraId="7242067A" w14:textId="77777777" w:rsidTr="00693BE4">
        <w:tc>
          <w:tcPr>
            <w:tcW w:w="2552" w:type="dxa"/>
          </w:tcPr>
          <w:p w14:paraId="0A6D617D" w14:textId="77777777" w:rsidR="003C7105" w:rsidRPr="00F40DE6" w:rsidRDefault="003C7105" w:rsidP="00693BE4">
            <w:pPr>
              <w:spacing w:line="276" w:lineRule="auto"/>
              <w:rPr>
                <w:rFonts w:ascii="Verdana" w:hAnsi="Verdana" w:cs="Calibri"/>
                <w:sz w:val="16"/>
                <w:szCs w:val="16"/>
              </w:rPr>
            </w:pPr>
            <w:r w:rsidRPr="00F40DE6">
              <w:rPr>
                <w:rFonts w:ascii="Verdana" w:hAnsi="Verdana" w:cs="Calibri"/>
                <w:sz w:val="16"/>
                <w:szCs w:val="16"/>
              </w:rPr>
              <w:t xml:space="preserve">Tzur Bitan </w:t>
            </w:r>
            <w:r w:rsidRPr="00F40DE6">
              <w:rPr>
                <w:rFonts w:ascii="Verdana" w:hAnsi="Verdana" w:cs="Calibri"/>
                <w:i/>
                <w:sz w:val="16"/>
                <w:szCs w:val="16"/>
              </w:rPr>
              <w:t>et al.</w:t>
            </w:r>
            <w:r w:rsidRPr="00F40DE6">
              <w:rPr>
                <w:rFonts w:ascii="Verdana" w:hAnsi="Verdana" w:cs="Calibri"/>
                <w:sz w:val="16"/>
                <w:szCs w:val="16"/>
              </w:rPr>
              <w:t xml:space="preserve"> </w:t>
            </w:r>
            <w:r w:rsidRPr="00F40DE6">
              <w:rPr>
                <w:rFonts w:ascii="Verdana" w:hAnsi="Verdana" w:cs="Calibri"/>
                <w:color w:val="0070C0"/>
                <w:sz w:val="16"/>
                <w:szCs w:val="16"/>
              </w:rPr>
              <w:t>2021</w:t>
            </w:r>
          </w:p>
        </w:tc>
        <w:tc>
          <w:tcPr>
            <w:tcW w:w="3402" w:type="dxa"/>
          </w:tcPr>
          <w:p w14:paraId="2141ADB0" w14:textId="77777777" w:rsidR="003C7105" w:rsidRPr="00F40DE6" w:rsidRDefault="003C7105" w:rsidP="00693BE4">
            <w:pPr>
              <w:spacing w:line="276" w:lineRule="auto"/>
              <w:rPr>
                <w:rFonts w:ascii="Verdana" w:hAnsi="Verdana" w:cs="Calibri"/>
                <w:sz w:val="16"/>
                <w:szCs w:val="16"/>
              </w:rPr>
            </w:pPr>
            <w:r w:rsidRPr="00F40DE6">
              <w:rPr>
                <w:rFonts w:ascii="Verdana" w:hAnsi="Verdana"/>
                <w:sz w:val="16"/>
                <w:szCs w:val="16"/>
              </w:rPr>
              <w:t>Lifetime schizophrenia [ICD 9 and 10]</w:t>
            </w:r>
          </w:p>
        </w:tc>
        <w:tc>
          <w:tcPr>
            <w:tcW w:w="3118" w:type="dxa"/>
          </w:tcPr>
          <w:p w14:paraId="34655C5B" w14:textId="609C1CDD" w:rsidR="003C7105" w:rsidRDefault="00E95CB1" w:rsidP="00693BE4">
            <w:pPr>
              <w:spacing w:line="276" w:lineRule="auto"/>
              <w:rPr>
                <w:rFonts w:ascii="Verdana" w:hAnsi="Verdana" w:cs="Calibri"/>
                <w:sz w:val="16"/>
                <w:szCs w:val="16"/>
              </w:rPr>
            </w:pPr>
            <w:r>
              <w:rPr>
                <w:rFonts w:ascii="Verdana" w:hAnsi="Verdana"/>
                <w:sz w:val="16"/>
                <w:szCs w:val="16"/>
              </w:rPr>
              <w:t>Infection risk</w:t>
            </w:r>
            <w:r w:rsidR="003C7105">
              <w:rPr>
                <w:rFonts w:ascii="Verdana" w:hAnsi="Verdana" w:cs="Calibri"/>
                <w:sz w:val="16"/>
                <w:szCs w:val="16"/>
              </w:rPr>
              <w:t xml:space="preserve">, hospitalization, </w:t>
            </w:r>
            <w:r w:rsidR="00BE1E50">
              <w:rPr>
                <w:rFonts w:ascii="Verdana" w:hAnsi="Verdana" w:cs="Calibri"/>
                <w:sz w:val="16"/>
                <w:szCs w:val="16"/>
              </w:rPr>
              <w:t>mortality</w:t>
            </w:r>
          </w:p>
          <w:p w14:paraId="6FB0F208" w14:textId="149BFBA1"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445068">
              <w:rPr>
                <w:rFonts w:ascii="Verdana" w:hAnsi="Verdana"/>
                <w:color w:val="808080" w:themeColor="background1" w:themeShade="80"/>
                <w:sz w:val="16"/>
                <w:szCs w:val="16"/>
              </w:rPr>
              <w:t xml:space="preserve"> not known</w:t>
            </w:r>
          </w:p>
        </w:tc>
      </w:tr>
      <w:tr w:rsidR="003C7105" w:rsidRPr="00114D17" w14:paraId="7358FF36" w14:textId="77777777" w:rsidTr="00693BE4">
        <w:tc>
          <w:tcPr>
            <w:tcW w:w="2552" w:type="dxa"/>
          </w:tcPr>
          <w:p w14:paraId="69FF73F9" w14:textId="77777777" w:rsidR="003C7105" w:rsidRPr="00F40DE6" w:rsidRDefault="003C7105" w:rsidP="00693BE4">
            <w:pPr>
              <w:spacing w:line="276" w:lineRule="auto"/>
              <w:rPr>
                <w:rFonts w:ascii="Verdana" w:hAnsi="Verdana" w:cs="Calibri"/>
                <w:sz w:val="16"/>
                <w:szCs w:val="16"/>
              </w:rPr>
            </w:pPr>
            <w:r w:rsidRPr="00F40DE6">
              <w:rPr>
                <w:rFonts w:ascii="Verdana" w:hAnsi="Verdana" w:cs="Calibri"/>
                <w:sz w:val="16"/>
                <w:szCs w:val="16"/>
              </w:rPr>
              <w:t xml:space="preserve">Varela-Rodríguez </w:t>
            </w:r>
            <w:r w:rsidRPr="00F40DE6">
              <w:rPr>
                <w:rFonts w:ascii="Verdana" w:hAnsi="Verdana" w:cs="Calibri"/>
                <w:i/>
                <w:sz w:val="16"/>
                <w:szCs w:val="16"/>
              </w:rPr>
              <w:t>et al.</w:t>
            </w:r>
            <w:r w:rsidRPr="00F40DE6">
              <w:rPr>
                <w:rFonts w:ascii="Verdana" w:hAnsi="Verdana" w:cs="Calibri"/>
                <w:sz w:val="16"/>
                <w:szCs w:val="16"/>
              </w:rPr>
              <w:t xml:space="preserve"> </w:t>
            </w:r>
            <w:r w:rsidRPr="00F40DE6">
              <w:rPr>
                <w:rFonts w:ascii="Verdana" w:hAnsi="Verdana" w:cs="Calibri"/>
                <w:color w:val="0070C0"/>
                <w:sz w:val="16"/>
                <w:szCs w:val="16"/>
              </w:rPr>
              <w:t>2021</w:t>
            </w:r>
          </w:p>
        </w:tc>
        <w:tc>
          <w:tcPr>
            <w:tcW w:w="3402" w:type="dxa"/>
          </w:tcPr>
          <w:p w14:paraId="081108D4" w14:textId="77777777" w:rsidR="003C7105" w:rsidRPr="00F40DE6" w:rsidRDefault="003C7105" w:rsidP="00693BE4">
            <w:pPr>
              <w:spacing w:line="276" w:lineRule="auto"/>
              <w:rPr>
                <w:rFonts w:ascii="Verdana" w:hAnsi="Verdana"/>
                <w:sz w:val="16"/>
                <w:szCs w:val="16"/>
              </w:rPr>
            </w:pPr>
            <w:r w:rsidRPr="00F40DE6">
              <w:rPr>
                <w:rFonts w:ascii="Verdana" w:hAnsi="Verdana" w:cs="Calibri"/>
                <w:sz w:val="16"/>
                <w:szCs w:val="16"/>
              </w:rPr>
              <w:t>Lifetime AUD [ICD 10 and DSM 5]</w:t>
            </w:r>
          </w:p>
        </w:tc>
        <w:tc>
          <w:tcPr>
            <w:tcW w:w="3118" w:type="dxa"/>
          </w:tcPr>
          <w:p w14:paraId="0109B77E" w14:textId="516D3C46" w:rsidR="003C7105" w:rsidRDefault="00E95CB1" w:rsidP="00693BE4">
            <w:pPr>
              <w:spacing w:line="276" w:lineRule="auto"/>
              <w:rPr>
                <w:rFonts w:ascii="Verdana" w:hAnsi="Verdana" w:cs="Calibri"/>
                <w:sz w:val="16"/>
                <w:szCs w:val="16"/>
              </w:rPr>
            </w:pPr>
            <w:r>
              <w:rPr>
                <w:rFonts w:ascii="Verdana" w:hAnsi="Verdana"/>
                <w:sz w:val="16"/>
                <w:szCs w:val="16"/>
              </w:rPr>
              <w:t>Infection risk</w:t>
            </w:r>
            <w:r w:rsidR="003C7105">
              <w:rPr>
                <w:rFonts w:ascii="Verdana" w:hAnsi="Verdana" w:cs="Calibri"/>
                <w:sz w:val="16"/>
                <w:szCs w:val="16"/>
              </w:rPr>
              <w:t>, ICU admission, respirator need, complications</w:t>
            </w:r>
          </w:p>
          <w:p w14:paraId="108C59AD" w14:textId="176DB57D"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445068">
              <w:rPr>
                <w:rFonts w:ascii="Verdana" w:hAnsi="Verdana"/>
                <w:color w:val="808080" w:themeColor="background1" w:themeShade="80"/>
                <w:sz w:val="16"/>
                <w:szCs w:val="16"/>
              </w:rPr>
              <w:t xml:space="preserve"> diagnosis</w:t>
            </w:r>
          </w:p>
        </w:tc>
      </w:tr>
      <w:tr w:rsidR="003C7105" w:rsidRPr="00114D17" w14:paraId="7A04DCF2" w14:textId="77777777" w:rsidTr="00693BE4">
        <w:tc>
          <w:tcPr>
            <w:tcW w:w="2552" w:type="dxa"/>
          </w:tcPr>
          <w:p w14:paraId="3843B1C1" w14:textId="77777777" w:rsidR="003C7105" w:rsidRPr="00F40DE6" w:rsidRDefault="003C7105" w:rsidP="00693BE4">
            <w:pPr>
              <w:spacing w:line="276" w:lineRule="auto"/>
              <w:rPr>
                <w:rFonts w:ascii="Verdana" w:hAnsi="Verdana" w:cs="Calibri"/>
                <w:bCs/>
                <w:sz w:val="16"/>
                <w:szCs w:val="16"/>
              </w:rPr>
            </w:pPr>
            <w:r w:rsidRPr="00F40DE6">
              <w:rPr>
                <w:rFonts w:ascii="Verdana" w:hAnsi="Verdana"/>
                <w:bCs/>
                <w:sz w:val="16"/>
                <w:szCs w:val="16"/>
                <w:lang w:val="fr-FR"/>
              </w:rPr>
              <w:t xml:space="preserve">Velásquez García </w:t>
            </w:r>
            <w:r w:rsidRPr="00F40DE6">
              <w:rPr>
                <w:rFonts w:ascii="Verdana" w:hAnsi="Verdana"/>
                <w:bCs/>
                <w:i/>
                <w:iCs/>
                <w:sz w:val="16"/>
                <w:szCs w:val="16"/>
                <w:lang w:val="fr-FR"/>
              </w:rPr>
              <w:t xml:space="preserve">et al. </w:t>
            </w:r>
            <w:r w:rsidRPr="00F40DE6">
              <w:rPr>
                <w:rFonts w:ascii="Verdana" w:hAnsi="Verdana"/>
                <w:bCs/>
                <w:color w:val="4472C4" w:themeColor="accent1"/>
                <w:sz w:val="16"/>
                <w:szCs w:val="16"/>
                <w:lang w:val="fr-FR"/>
              </w:rPr>
              <w:t xml:space="preserve">2021 </w:t>
            </w:r>
          </w:p>
        </w:tc>
        <w:tc>
          <w:tcPr>
            <w:tcW w:w="3402" w:type="dxa"/>
          </w:tcPr>
          <w:p w14:paraId="18070BC3" w14:textId="080BA69F" w:rsidR="003C7105" w:rsidRPr="00F40DE6" w:rsidRDefault="00F40DE6" w:rsidP="00693BE4">
            <w:pPr>
              <w:spacing w:line="276" w:lineRule="auto"/>
              <w:rPr>
                <w:rFonts w:ascii="Verdana" w:hAnsi="Verdana" w:cs="Calibri"/>
                <w:sz w:val="16"/>
                <w:szCs w:val="16"/>
              </w:rPr>
            </w:pPr>
            <w:r w:rsidRPr="00F40DE6">
              <w:rPr>
                <w:rFonts w:ascii="Verdana" w:hAnsi="Verdana" w:cs="Calibri"/>
                <w:sz w:val="16"/>
                <w:szCs w:val="16"/>
              </w:rPr>
              <w:t xml:space="preserve">Current </w:t>
            </w:r>
            <w:r w:rsidR="003C7105" w:rsidRPr="00F40DE6">
              <w:rPr>
                <w:rFonts w:ascii="Verdana" w:hAnsi="Verdana" w:cs="Calibri"/>
                <w:sz w:val="16"/>
                <w:szCs w:val="16"/>
              </w:rPr>
              <w:t>schizophrenia and psychotic disorders, mood and anxiety disorders, dementia, SUD [ICD 9 and 10]</w:t>
            </w:r>
          </w:p>
        </w:tc>
        <w:tc>
          <w:tcPr>
            <w:tcW w:w="3118" w:type="dxa"/>
          </w:tcPr>
          <w:p w14:paraId="49EA2FA8" w14:textId="77777777" w:rsidR="003C7105" w:rsidRDefault="003C7105" w:rsidP="00693BE4">
            <w:pPr>
              <w:spacing w:line="276" w:lineRule="auto"/>
              <w:rPr>
                <w:rFonts w:ascii="Verdana" w:hAnsi="Verdana"/>
                <w:sz w:val="16"/>
                <w:szCs w:val="16"/>
              </w:rPr>
            </w:pPr>
            <w:r>
              <w:rPr>
                <w:rFonts w:ascii="Verdana" w:hAnsi="Verdana"/>
                <w:sz w:val="16"/>
                <w:szCs w:val="16"/>
              </w:rPr>
              <w:t xml:space="preserve">Hospitalization </w:t>
            </w:r>
          </w:p>
          <w:p w14:paraId="615AF8BA" w14:textId="2729DB8F" w:rsidR="00503055" w:rsidRDefault="00503055" w:rsidP="00693BE4">
            <w:pPr>
              <w:spacing w:line="276" w:lineRule="auto"/>
              <w:rPr>
                <w:rFonts w:ascii="Verdana" w:hAnsi="Verdana"/>
                <w:sz w:val="16"/>
                <w:szCs w:val="16"/>
              </w:rPr>
            </w:pPr>
            <w:r w:rsidRPr="00503055">
              <w:rPr>
                <w:rFonts w:ascii="Verdana" w:hAnsi="Verdana"/>
                <w:color w:val="808080" w:themeColor="background1" w:themeShade="80"/>
                <w:sz w:val="16"/>
                <w:szCs w:val="16"/>
              </w:rPr>
              <w:t>Covid assessment:</w:t>
            </w:r>
            <w:r w:rsidR="00553C39">
              <w:rPr>
                <w:rFonts w:ascii="Verdana" w:hAnsi="Verdana"/>
                <w:color w:val="808080" w:themeColor="background1" w:themeShade="80"/>
                <w:sz w:val="16"/>
                <w:szCs w:val="16"/>
              </w:rPr>
              <w:t xml:space="preserve"> </w:t>
            </w:r>
            <w:r w:rsidR="00553C39" w:rsidRPr="00CB6735">
              <w:rPr>
                <w:rFonts w:ascii="Verdana" w:hAnsi="Verdana"/>
                <w:color w:val="808080" w:themeColor="background1" w:themeShade="80"/>
                <w:sz w:val="16"/>
                <w:szCs w:val="16"/>
              </w:rPr>
              <w:t>pos</w:t>
            </w:r>
            <w:r w:rsidR="00553C39">
              <w:rPr>
                <w:rFonts w:ascii="Verdana" w:hAnsi="Verdana"/>
                <w:color w:val="808080" w:themeColor="background1" w:themeShade="80"/>
                <w:sz w:val="16"/>
                <w:szCs w:val="16"/>
              </w:rPr>
              <w:t>itive</w:t>
            </w:r>
            <w:r w:rsidR="00553C39" w:rsidRPr="00CB6735">
              <w:rPr>
                <w:rFonts w:ascii="Verdana" w:hAnsi="Verdana"/>
                <w:color w:val="808080" w:themeColor="background1" w:themeShade="80"/>
                <w:sz w:val="16"/>
                <w:szCs w:val="16"/>
              </w:rPr>
              <w:t xml:space="preserve"> PCR</w:t>
            </w:r>
          </w:p>
        </w:tc>
      </w:tr>
      <w:tr w:rsidR="003C7105" w:rsidRPr="00114D17" w14:paraId="64E6133E" w14:textId="77777777" w:rsidTr="00693BE4">
        <w:tc>
          <w:tcPr>
            <w:tcW w:w="2552" w:type="dxa"/>
          </w:tcPr>
          <w:p w14:paraId="279D26E7" w14:textId="77777777" w:rsidR="003C7105" w:rsidRPr="00114D17" w:rsidRDefault="003C7105" w:rsidP="00693BE4">
            <w:pPr>
              <w:spacing w:line="276" w:lineRule="auto"/>
              <w:rPr>
                <w:rFonts w:ascii="Verdana" w:hAnsi="Verdana" w:cs="Calibri"/>
                <w:sz w:val="16"/>
                <w:szCs w:val="16"/>
              </w:rPr>
            </w:pPr>
            <w:r w:rsidRPr="00114D17">
              <w:rPr>
                <w:rFonts w:ascii="Verdana" w:hAnsi="Verdana" w:cs="Calibri"/>
                <w:sz w:val="16"/>
                <w:szCs w:val="16"/>
              </w:rPr>
              <w:t xml:space="preserve">Vrotsou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3402" w:type="dxa"/>
          </w:tcPr>
          <w:p w14:paraId="52EA307A"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Lifetime psychotic disorders, other mental disorders [ICD 9]</w:t>
            </w:r>
          </w:p>
        </w:tc>
        <w:tc>
          <w:tcPr>
            <w:tcW w:w="3118" w:type="dxa"/>
          </w:tcPr>
          <w:p w14:paraId="1D8D1172" w14:textId="5A209C6B" w:rsidR="003C7105" w:rsidRDefault="003C7105" w:rsidP="00693BE4">
            <w:pPr>
              <w:spacing w:line="276" w:lineRule="auto"/>
              <w:rPr>
                <w:rFonts w:ascii="Verdana" w:hAnsi="Verdana" w:cs="Calibri"/>
                <w:sz w:val="16"/>
                <w:szCs w:val="16"/>
              </w:rPr>
            </w:pPr>
            <w:r>
              <w:rPr>
                <w:rFonts w:ascii="Verdana" w:hAnsi="Verdana" w:cs="Calibri"/>
                <w:sz w:val="16"/>
                <w:szCs w:val="16"/>
              </w:rPr>
              <w:t xml:space="preserve">Hospitalization (incl. ICU), </w:t>
            </w:r>
            <w:r w:rsidR="00BE1E50">
              <w:rPr>
                <w:rFonts w:ascii="Verdana" w:hAnsi="Verdana" w:cs="Calibri"/>
                <w:sz w:val="16"/>
                <w:szCs w:val="16"/>
              </w:rPr>
              <w:t>mortality</w:t>
            </w:r>
          </w:p>
          <w:p w14:paraId="7D5299E0" w14:textId="1AD25389"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850DB5">
              <w:rPr>
                <w:rFonts w:ascii="Verdana" w:hAnsi="Verdana"/>
                <w:color w:val="808080" w:themeColor="background1" w:themeShade="80"/>
                <w:sz w:val="16"/>
                <w:szCs w:val="16"/>
              </w:rPr>
              <w:t xml:space="preserve"> </w:t>
            </w:r>
            <w:r w:rsidR="00850DB5" w:rsidRPr="00CB6735">
              <w:rPr>
                <w:rFonts w:ascii="Verdana" w:hAnsi="Verdana"/>
                <w:color w:val="808080" w:themeColor="background1" w:themeShade="80"/>
                <w:sz w:val="16"/>
                <w:szCs w:val="16"/>
              </w:rPr>
              <w:t>pos</w:t>
            </w:r>
            <w:r w:rsidR="00850DB5">
              <w:rPr>
                <w:rFonts w:ascii="Verdana" w:hAnsi="Verdana"/>
                <w:color w:val="808080" w:themeColor="background1" w:themeShade="80"/>
                <w:sz w:val="16"/>
                <w:szCs w:val="16"/>
              </w:rPr>
              <w:t>itive</w:t>
            </w:r>
            <w:r w:rsidR="00850DB5" w:rsidRPr="00CB6735">
              <w:rPr>
                <w:rFonts w:ascii="Verdana" w:hAnsi="Verdana"/>
                <w:color w:val="808080" w:themeColor="background1" w:themeShade="80"/>
                <w:sz w:val="16"/>
                <w:szCs w:val="16"/>
              </w:rPr>
              <w:t xml:space="preserve"> PCR</w:t>
            </w:r>
            <w:r w:rsidR="00850DB5">
              <w:rPr>
                <w:rFonts w:ascii="Verdana" w:hAnsi="Verdana"/>
                <w:color w:val="808080" w:themeColor="background1" w:themeShade="80"/>
                <w:sz w:val="16"/>
                <w:szCs w:val="16"/>
              </w:rPr>
              <w:t>+</w:t>
            </w:r>
          </w:p>
        </w:tc>
      </w:tr>
      <w:tr w:rsidR="003C7105" w:rsidRPr="00114D17" w14:paraId="6B729C87" w14:textId="77777777" w:rsidTr="00693BE4">
        <w:tc>
          <w:tcPr>
            <w:tcW w:w="2552" w:type="dxa"/>
          </w:tcPr>
          <w:p w14:paraId="697D2EE0" w14:textId="3ADC8F7F" w:rsidR="003C7105" w:rsidRPr="00F40DE6" w:rsidRDefault="003C7105" w:rsidP="00693BE4">
            <w:pPr>
              <w:spacing w:line="276" w:lineRule="auto"/>
              <w:rPr>
                <w:rFonts w:ascii="Verdana" w:hAnsi="Verdana" w:cs="Calibri"/>
                <w:bCs/>
                <w:sz w:val="16"/>
                <w:szCs w:val="16"/>
              </w:rPr>
            </w:pPr>
            <w:r w:rsidRPr="00F40DE6">
              <w:rPr>
                <w:rFonts w:ascii="Verdana" w:hAnsi="Verdana"/>
                <w:bCs/>
                <w:sz w:val="16"/>
                <w:szCs w:val="16"/>
              </w:rPr>
              <w:t xml:space="preserve">Wang </w:t>
            </w:r>
            <w:r w:rsidRPr="00F40DE6">
              <w:rPr>
                <w:rFonts w:ascii="Verdana" w:hAnsi="Verdana"/>
                <w:bCs/>
                <w:i/>
                <w:iCs/>
                <w:sz w:val="16"/>
                <w:szCs w:val="16"/>
              </w:rPr>
              <w:t xml:space="preserve">et al. </w:t>
            </w:r>
            <w:r w:rsidRPr="00F40DE6">
              <w:rPr>
                <w:rFonts w:ascii="Verdana" w:hAnsi="Verdana"/>
                <w:bCs/>
                <w:color w:val="4472C4" w:themeColor="accent1"/>
                <w:sz w:val="16"/>
                <w:szCs w:val="16"/>
              </w:rPr>
              <w:t xml:space="preserve">2021 </w:t>
            </w:r>
            <w:r w:rsidR="00594A1E" w:rsidRPr="00E9674E">
              <w:rPr>
                <w:rFonts w:ascii="Verdana" w:hAnsi="Verdana" w:cs="Calibri"/>
                <w:color w:val="000000" w:themeColor="text1"/>
                <w:sz w:val="16"/>
                <w:szCs w:val="16"/>
              </w:rPr>
              <w:t>(1)</w:t>
            </w:r>
          </w:p>
        </w:tc>
        <w:tc>
          <w:tcPr>
            <w:tcW w:w="3402" w:type="dxa"/>
          </w:tcPr>
          <w:p w14:paraId="027C4329" w14:textId="3A00226C" w:rsidR="003C7105" w:rsidRDefault="003C7105" w:rsidP="00693BE4">
            <w:pPr>
              <w:spacing w:line="276" w:lineRule="auto"/>
              <w:rPr>
                <w:rFonts w:ascii="Verdana" w:hAnsi="Verdana" w:cs="Calibri"/>
                <w:sz w:val="16"/>
                <w:szCs w:val="16"/>
              </w:rPr>
            </w:pPr>
            <w:r>
              <w:rPr>
                <w:rFonts w:ascii="Verdana" w:hAnsi="Verdana" w:cs="Calibri"/>
                <w:sz w:val="16"/>
                <w:szCs w:val="16"/>
              </w:rPr>
              <w:t xml:space="preserve">Time frame not known, </w:t>
            </w:r>
            <w:r w:rsidRPr="005B4B9C">
              <w:rPr>
                <w:rFonts w:ascii="Verdana" w:hAnsi="Verdana" w:cs="Calibri"/>
                <w:sz w:val="16"/>
                <w:szCs w:val="16"/>
              </w:rPr>
              <w:t>psychotic disorder</w:t>
            </w:r>
            <w:r>
              <w:rPr>
                <w:rFonts w:ascii="Verdana" w:hAnsi="Verdana" w:cs="Calibri"/>
                <w:sz w:val="16"/>
                <w:szCs w:val="16"/>
              </w:rPr>
              <w:t xml:space="preserve">, </w:t>
            </w:r>
            <w:r w:rsidRPr="005B4B9C">
              <w:rPr>
                <w:rFonts w:ascii="Verdana" w:hAnsi="Verdana" w:cs="Calibri"/>
                <w:sz w:val="16"/>
                <w:szCs w:val="16"/>
              </w:rPr>
              <w:t>substance use disorder, bipolar disorder</w:t>
            </w:r>
            <w:r>
              <w:rPr>
                <w:rFonts w:ascii="Verdana" w:hAnsi="Verdana" w:cs="Calibri"/>
                <w:sz w:val="16"/>
                <w:szCs w:val="16"/>
              </w:rPr>
              <w:t xml:space="preserve">, </w:t>
            </w:r>
            <w:r w:rsidRPr="005B4B9C">
              <w:rPr>
                <w:rFonts w:ascii="Verdana" w:hAnsi="Verdana" w:cs="Calibri"/>
                <w:sz w:val="16"/>
                <w:szCs w:val="16"/>
              </w:rPr>
              <w:t>anxiety</w:t>
            </w:r>
            <w:r>
              <w:rPr>
                <w:rFonts w:ascii="Verdana" w:hAnsi="Verdana" w:cs="Calibri"/>
                <w:sz w:val="16"/>
                <w:szCs w:val="16"/>
              </w:rPr>
              <w:t>,</w:t>
            </w:r>
            <w:r w:rsidRPr="005B4B9C">
              <w:rPr>
                <w:rFonts w:ascii="Verdana" w:hAnsi="Verdana" w:cs="Calibri"/>
                <w:sz w:val="16"/>
                <w:szCs w:val="16"/>
              </w:rPr>
              <w:t xml:space="preserve"> and depression</w:t>
            </w:r>
            <w:r>
              <w:rPr>
                <w:rFonts w:ascii="Verdana" w:hAnsi="Verdana" w:cs="Calibri"/>
                <w:sz w:val="16"/>
                <w:szCs w:val="16"/>
              </w:rPr>
              <w:t xml:space="preserve"> [ICD 10]</w:t>
            </w:r>
          </w:p>
        </w:tc>
        <w:tc>
          <w:tcPr>
            <w:tcW w:w="3118" w:type="dxa"/>
          </w:tcPr>
          <w:p w14:paraId="6E4B3B46" w14:textId="62317B23" w:rsidR="003C7105" w:rsidRDefault="003C7105" w:rsidP="00693BE4">
            <w:pPr>
              <w:spacing w:line="276" w:lineRule="auto"/>
              <w:rPr>
                <w:rFonts w:ascii="Verdana" w:hAnsi="Verdana" w:cs="Calibri"/>
                <w:sz w:val="16"/>
                <w:szCs w:val="16"/>
              </w:rPr>
            </w:pPr>
            <w:r>
              <w:rPr>
                <w:rFonts w:ascii="Verdana" w:hAnsi="Verdana" w:cs="Calibri"/>
                <w:sz w:val="16"/>
                <w:szCs w:val="16"/>
              </w:rPr>
              <w:t xml:space="preserve">Risk of infection and </w:t>
            </w:r>
            <w:r w:rsidR="00BE1E50">
              <w:rPr>
                <w:rFonts w:ascii="Verdana" w:hAnsi="Verdana" w:cs="Calibri"/>
                <w:sz w:val="16"/>
                <w:szCs w:val="16"/>
              </w:rPr>
              <w:t>mortality</w:t>
            </w:r>
          </w:p>
          <w:p w14:paraId="74293211" w14:textId="2ACD586B"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850DB5">
              <w:rPr>
                <w:rFonts w:ascii="Verdana" w:hAnsi="Verdana"/>
                <w:color w:val="808080" w:themeColor="background1" w:themeShade="80"/>
                <w:sz w:val="16"/>
                <w:szCs w:val="16"/>
              </w:rPr>
              <w:t xml:space="preserve"> diagnosis</w:t>
            </w:r>
          </w:p>
        </w:tc>
      </w:tr>
      <w:tr w:rsidR="003C7105" w:rsidRPr="00114D17" w14:paraId="0C50E4EF" w14:textId="77777777" w:rsidTr="00693BE4">
        <w:tc>
          <w:tcPr>
            <w:tcW w:w="2552" w:type="dxa"/>
          </w:tcPr>
          <w:p w14:paraId="26EBDC9B" w14:textId="6CA1E6DF" w:rsidR="003C7105" w:rsidRPr="00114D17" w:rsidRDefault="003C7105" w:rsidP="00693BE4">
            <w:pPr>
              <w:spacing w:line="276" w:lineRule="auto"/>
              <w:rPr>
                <w:rFonts w:ascii="Verdana" w:hAnsi="Verdana" w:cs="Calibri"/>
                <w:sz w:val="16"/>
                <w:szCs w:val="16"/>
              </w:rPr>
            </w:pPr>
            <w:r w:rsidRPr="00114D17">
              <w:rPr>
                <w:rFonts w:ascii="Verdana" w:hAnsi="Verdana" w:cs="Calibri"/>
                <w:sz w:val="16"/>
                <w:szCs w:val="16"/>
              </w:rPr>
              <w:t xml:space="preserve">Wang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r w:rsidR="00106E82">
              <w:rPr>
                <w:rFonts w:ascii="Verdana" w:hAnsi="Verdana" w:cs="Calibri"/>
                <w:color w:val="0070C0"/>
                <w:sz w:val="16"/>
                <w:szCs w:val="16"/>
              </w:rPr>
              <w:t xml:space="preserve"> </w:t>
            </w:r>
            <w:r w:rsidR="00106E82" w:rsidRPr="00E9674E">
              <w:rPr>
                <w:rFonts w:ascii="Verdana" w:hAnsi="Verdana" w:cs="Calibri"/>
                <w:color w:val="000000" w:themeColor="text1"/>
                <w:sz w:val="16"/>
                <w:szCs w:val="16"/>
              </w:rPr>
              <w:t>(</w:t>
            </w:r>
            <w:r w:rsidR="00594A1E">
              <w:rPr>
                <w:rFonts w:ascii="Verdana" w:hAnsi="Verdana" w:cs="Calibri"/>
                <w:color w:val="000000" w:themeColor="text1"/>
                <w:sz w:val="16"/>
                <w:szCs w:val="16"/>
              </w:rPr>
              <w:t>2</w:t>
            </w:r>
            <w:r w:rsidR="00106E82" w:rsidRPr="00E9674E">
              <w:rPr>
                <w:rFonts w:ascii="Verdana" w:hAnsi="Verdana" w:cs="Calibri"/>
                <w:color w:val="000000" w:themeColor="text1"/>
                <w:sz w:val="16"/>
                <w:szCs w:val="16"/>
              </w:rPr>
              <w:t>)</w:t>
            </w:r>
          </w:p>
        </w:tc>
        <w:tc>
          <w:tcPr>
            <w:tcW w:w="3402" w:type="dxa"/>
          </w:tcPr>
          <w:p w14:paraId="417AFFFF"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Current, any SUD, SNOMED concept codes</w:t>
            </w:r>
          </w:p>
        </w:tc>
        <w:tc>
          <w:tcPr>
            <w:tcW w:w="3118" w:type="dxa"/>
          </w:tcPr>
          <w:p w14:paraId="53B83AA9" w14:textId="413B635C" w:rsidR="003C7105" w:rsidRDefault="00E95CB1" w:rsidP="00693BE4">
            <w:pPr>
              <w:spacing w:line="276" w:lineRule="auto"/>
              <w:rPr>
                <w:rFonts w:ascii="Verdana" w:hAnsi="Verdana" w:cs="Calibri"/>
                <w:sz w:val="16"/>
                <w:szCs w:val="16"/>
              </w:rPr>
            </w:pPr>
            <w:r>
              <w:rPr>
                <w:rFonts w:ascii="Verdana" w:hAnsi="Verdana"/>
                <w:sz w:val="16"/>
                <w:szCs w:val="16"/>
              </w:rPr>
              <w:t>Infection risk</w:t>
            </w:r>
            <w:r w:rsidR="003C7105">
              <w:rPr>
                <w:rFonts w:ascii="Verdana" w:hAnsi="Verdana" w:cs="Calibri"/>
                <w:sz w:val="16"/>
                <w:szCs w:val="16"/>
              </w:rPr>
              <w:t xml:space="preserve">, hospitalization (incl. ICU), </w:t>
            </w:r>
            <w:r w:rsidR="00BE1E50">
              <w:rPr>
                <w:rFonts w:ascii="Verdana" w:hAnsi="Verdana" w:cs="Calibri"/>
                <w:sz w:val="16"/>
                <w:szCs w:val="16"/>
              </w:rPr>
              <w:t>mortality</w:t>
            </w:r>
          </w:p>
          <w:p w14:paraId="26BBC3BD" w14:textId="18E066C3"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850DB5">
              <w:rPr>
                <w:rFonts w:ascii="Verdana" w:hAnsi="Verdana"/>
                <w:color w:val="808080" w:themeColor="background1" w:themeShade="80"/>
                <w:sz w:val="16"/>
                <w:szCs w:val="16"/>
              </w:rPr>
              <w:t xml:space="preserve"> diagnosis</w:t>
            </w:r>
          </w:p>
        </w:tc>
      </w:tr>
      <w:tr w:rsidR="003C7105" w:rsidRPr="00114D17" w14:paraId="66896BA5" w14:textId="77777777" w:rsidTr="00693BE4">
        <w:tc>
          <w:tcPr>
            <w:tcW w:w="2552" w:type="dxa"/>
          </w:tcPr>
          <w:p w14:paraId="166B4BF1" w14:textId="4A2FCB31" w:rsidR="003C7105" w:rsidRPr="00114D17" w:rsidRDefault="003C7105" w:rsidP="00693BE4">
            <w:pPr>
              <w:spacing w:line="276" w:lineRule="auto"/>
              <w:rPr>
                <w:rFonts w:ascii="Verdana" w:hAnsi="Verdana" w:cs="Calibri"/>
                <w:sz w:val="16"/>
                <w:szCs w:val="16"/>
              </w:rPr>
            </w:pPr>
            <w:r w:rsidRPr="00114D17">
              <w:rPr>
                <w:rFonts w:ascii="Verdana" w:hAnsi="Verdana" w:cs="Calibri"/>
                <w:sz w:val="16"/>
                <w:szCs w:val="16"/>
              </w:rPr>
              <w:t xml:space="preserve">Wang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 xml:space="preserve">2021 </w:t>
            </w:r>
            <w:r w:rsidR="00106E82" w:rsidRPr="00E9674E">
              <w:rPr>
                <w:rFonts w:ascii="Verdana" w:hAnsi="Verdana" w:cs="Calibri"/>
                <w:color w:val="000000" w:themeColor="text1"/>
                <w:sz w:val="16"/>
                <w:szCs w:val="16"/>
              </w:rPr>
              <w:t>(</w:t>
            </w:r>
            <w:r w:rsidR="00594A1E">
              <w:rPr>
                <w:rFonts w:ascii="Verdana" w:hAnsi="Verdana" w:cs="Calibri"/>
                <w:color w:val="000000" w:themeColor="text1"/>
                <w:sz w:val="16"/>
                <w:szCs w:val="16"/>
              </w:rPr>
              <w:t>3</w:t>
            </w:r>
            <w:r w:rsidR="00106E82" w:rsidRPr="00E9674E">
              <w:rPr>
                <w:rFonts w:ascii="Verdana" w:hAnsi="Verdana" w:cs="Calibri"/>
                <w:color w:val="000000" w:themeColor="text1"/>
                <w:sz w:val="16"/>
                <w:szCs w:val="16"/>
              </w:rPr>
              <w:t>)</w:t>
            </w:r>
          </w:p>
        </w:tc>
        <w:tc>
          <w:tcPr>
            <w:tcW w:w="3402" w:type="dxa"/>
          </w:tcPr>
          <w:p w14:paraId="2D4D08FC" w14:textId="77777777" w:rsidR="003C7105" w:rsidRDefault="003C7105" w:rsidP="00693BE4">
            <w:pPr>
              <w:spacing w:line="276" w:lineRule="auto"/>
              <w:rPr>
                <w:rFonts w:ascii="Verdana" w:hAnsi="Verdana" w:cs="Calibri"/>
                <w:sz w:val="16"/>
                <w:szCs w:val="16"/>
              </w:rPr>
            </w:pPr>
            <w:r>
              <w:rPr>
                <w:rFonts w:ascii="Verdana" w:hAnsi="Verdana" w:cs="Calibri"/>
                <w:sz w:val="16"/>
                <w:szCs w:val="16"/>
              </w:rPr>
              <w:t>Lifetime (of whom 63% recent) ADHD, bipolar disorder, unipolar depression, schizophrenia SNOMED concept codes</w:t>
            </w:r>
          </w:p>
        </w:tc>
        <w:tc>
          <w:tcPr>
            <w:tcW w:w="3118" w:type="dxa"/>
          </w:tcPr>
          <w:p w14:paraId="475FAD8B" w14:textId="239BC761" w:rsidR="003C7105" w:rsidRDefault="003C7105" w:rsidP="00693BE4">
            <w:pPr>
              <w:spacing w:line="276" w:lineRule="auto"/>
              <w:rPr>
                <w:rFonts w:ascii="Verdana" w:hAnsi="Verdana" w:cs="Calibri"/>
                <w:sz w:val="16"/>
                <w:szCs w:val="16"/>
              </w:rPr>
            </w:pPr>
            <w:r>
              <w:rPr>
                <w:rFonts w:ascii="Verdana" w:hAnsi="Verdana" w:cs="Calibri"/>
                <w:sz w:val="16"/>
                <w:szCs w:val="16"/>
              </w:rPr>
              <w:t xml:space="preserve">Hospitalization, </w:t>
            </w:r>
            <w:r w:rsidR="00BE1E50">
              <w:rPr>
                <w:rFonts w:ascii="Verdana" w:hAnsi="Verdana" w:cs="Calibri"/>
                <w:sz w:val="16"/>
                <w:szCs w:val="16"/>
              </w:rPr>
              <w:t>mortality</w:t>
            </w:r>
          </w:p>
          <w:p w14:paraId="7F5E7A5E" w14:textId="5F5E8C74" w:rsidR="00503055" w:rsidRDefault="00503055" w:rsidP="00693BE4">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850DB5">
              <w:rPr>
                <w:rFonts w:ascii="Verdana" w:hAnsi="Verdana"/>
                <w:color w:val="808080" w:themeColor="background1" w:themeShade="80"/>
                <w:sz w:val="16"/>
                <w:szCs w:val="16"/>
              </w:rPr>
              <w:t xml:space="preserve"> </w:t>
            </w:r>
            <w:r w:rsidR="00850DB5" w:rsidRPr="00CB6735">
              <w:rPr>
                <w:rFonts w:ascii="Verdana" w:hAnsi="Verdana"/>
                <w:color w:val="808080" w:themeColor="background1" w:themeShade="80"/>
                <w:sz w:val="16"/>
                <w:szCs w:val="16"/>
              </w:rPr>
              <w:t>pos</w:t>
            </w:r>
            <w:r w:rsidR="00850DB5">
              <w:rPr>
                <w:rFonts w:ascii="Verdana" w:hAnsi="Verdana"/>
                <w:color w:val="808080" w:themeColor="background1" w:themeShade="80"/>
                <w:sz w:val="16"/>
                <w:szCs w:val="16"/>
              </w:rPr>
              <w:t>itive</w:t>
            </w:r>
            <w:r w:rsidR="00850DB5" w:rsidRPr="00CB6735">
              <w:rPr>
                <w:rFonts w:ascii="Verdana" w:hAnsi="Verdana"/>
                <w:color w:val="808080" w:themeColor="background1" w:themeShade="80"/>
                <w:sz w:val="16"/>
                <w:szCs w:val="16"/>
              </w:rPr>
              <w:t xml:space="preserve"> PCR</w:t>
            </w:r>
          </w:p>
        </w:tc>
      </w:tr>
      <w:tr w:rsidR="00594A1E" w:rsidRPr="00114D17" w14:paraId="25E69531" w14:textId="77777777" w:rsidTr="00693BE4">
        <w:tc>
          <w:tcPr>
            <w:tcW w:w="2552" w:type="dxa"/>
          </w:tcPr>
          <w:p w14:paraId="7B97CB3D" w14:textId="7142D16D" w:rsidR="00594A1E" w:rsidRPr="00114D17" w:rsidRDefault="00594A1E" w:rsidP="00594A1E">
            <w:pPr>
              <w:spacing w:line="276" w:lineRule="auto"/>
              <w:rPr>
                <w:rFonts w:ascii="Verdana" w:hAnsi="Verdana" w:cs="Calibri"/>
                <w:sz w:val="16"/>
                <w:szCs w:val="16"/>
              </w:rPr>
            </w:pPr>
            <w:r w:rsidRPr="00114D17">
              <w:rPr>
                <w:rFonts w:ascii="Verdana" w:hAnsi="Verdana" w:cs="Calibri"/>
                <w:sz w:val="16"/>
                <w:szCs w:val="16"/>
              </w:rPr>
              <w:lastRenderedPageBreak/>
              <w:t xml:space="preserve">Wang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 xml:space="preserve">2 </w:t>
            </w:r>
            <w:r w:rsidRPr="00E9674E">
              <w:rPr>
                <w:rFonts w:ascii="Verdana" w:hAnsi="Verdana" w:cs="Calibri"/>
                <w:color w:val="000000" w:themeColor="text1"/>
                <w:sz w:val="16"/>
                <w:szCs w:val="16"/>
              </w:rPr>
              <w:t>(</w:t>
            </w:r>
            <w:r>
              <w:rPr>
                <w:rFonts w:ascii="Verdana" w:hAnsi="Verdana" w:cs="Calibri"/>
                <w:color w:val="000000" w:themeColor="text1"/>
                <w:sz w:val="16"/>
                <w:szCs w:val="16"/>
              </w:rPr>
              <w:t>1</w:t>
            </w:r>
            <w:r w:rsidRPr="00E9674E">
              <w:rPr>
                <w:rFonts w:ascii="Verdana" w:hAnsi="Verdana" w:cs="Calibri"/>
                <w:color w:val="000000" w:themeColor="text1"/>
                <w:sz w:val="16"/>
                <w:szCs w:val="16"/>
              </w:rPr>
              <w:t>)</w:t>
            </w:r>
          </w:p>
        </w:tc>
        <w:tc>
          <w:tcPr>
            <w:tcW w:w="3402" w:type="dxa"/>
          </w:tcPr>
          <w:p w14:paraId="095CCB17" w14:textId="531FF02B" w:rsidR="00594A1E" w:rsidRDefault="00594A1E" w:rsidP="00594A1E">
            <w:pPr>
              <w:spacing w:line="276" w:lineRule="auto"/>
              <w:rPr>
                <w:rFonts w:ascii="Verdana" w:hAnsi="Verdana" w:cs="Calibri"/>
                <w:sz w:val="16"/>
                <w:szCs w:val="16"/>
              </w:rPr>
            </w:pPr>
            <w:r>
              <w:rPr>
                <w:rFonts w:ascii="Verdana" w:hAnsi="Verdana" w:cs="Calibri"/>
                <w:sz w:val="16"/>
                <w:szCs w:val="16"/>
              </w:rPr>
              <w:t>Lifetime depression, through multiple indicators, a.o., CESD-10 depression</w:t>
            </w:r>
          </w:p>
        </w:tc>
        <w:tc>
          <w:tcPr>
            <w:tcW w:w="3118" w:type="dxa"/>
          </w:tcPr>
          <w:p w14:paraId="0B4D85E1" w14:textId="6D2B0CFA" w:rsidR="00594A1E" w:rsidRDefault="00594A1E" w:rsidP="00594A1E">
            <w:pPr>
              <w:spacing w:line="276" w:lineRule="auto"/>
              <w:rPr>
                <w:rFonts w:ascii="Verdana" w:hAnsi="Verdana" w:cs="Calibri"/>
                <w:sz w:val="16"/>
                <w:szCs w:val="16"/>
              </w:rPr>
            </w:pPr>
            <w:r>
              <w:rPr>
                <w:rFonts w:ascii="Verdana" w:hAnsi="Verdana" w:cs="Calibri"/>
                <w:sz w:val="16"/>
                <w:szCs w:val="16"/>
              </w:rPr>
              <w:t>Longcovid</w:t>
            </w:r>
          </w:p>
          <w:p w14:paraId="47E7E26F" w14:textId="3815BD90" w:rsidR="00594A1E" w:rsidRDefault="00594A1E" w:rsidP="00594A1E">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Pr>
                <w:rFonts w:ascii="Verdana" w:hAnsi="Verdana"/>
                <w:color w:val="808080" w:themeColor="background1" w:themeShade="80"/>
                <w:sz w:val="16"/>
                <w:szCs w:val="16"/>
              </w:rPr>
              <w:t xml:space="preserve"> self-reported</w:t>
            </w:r>
          </w:p>
        </w:tc>
      </w:tr>
      <w:tr w:rsidR="00594A1E" w:rsidRPr="00114D17" w14:paraId="0755AD0B" w14:textId="77777777" w:rsidTr="00693BE4">
        <w:tc>
          <w:tcPr>
            <w:tcW w:w="2552" w:type="dxa"/>
          </w:tcPr>
          <w:p w14:paraId="408EA4D6" w14:textId="7BCAD71E" w:rsidR="00594A1E" w:rsidRPr="00114D17" w:rsidRDefault="00594A1E" w:rsidP="00594A1E">
            <w:pPr>
              <w:spacing w:line="276" w:lineRule="auto"/>
              <w:rPr>
                <w:rFonts w:ascii="Verdana" w:hAnsi="Verdana" w:cs="Calibri"/>
                <w:sz w:val="16"/>
                <w:szCs w:val="16"/>
              </w:rPr>
            </w:pPr>
            <w:r w:rsidRPr="00114D17">
              <w:rPr>
                <w:rFonts w:ascii="Verdana" w:hAnsi="Verdana" w:cs="Calibri"/>
                <w:sz w:val="16"/>
                <w:szCs w:val="16"/>
              </w:rPr>
              <w:t xml:space="preserve">Wang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w:t>
            </w:r>
            <w:r>
              <w:rPr>
                <w:rFonts w:ascii="Verdana" w:hAnsi="Verdana" w:cs="Calibri"/>
                <w:color w:val="0070C0"/>
                <w:sz w:val="16"/>
                <w:szCs w:val="16"/>
              </w:rPr>
              <w:t xml:space="preserve">2 </w:t>
            </w:r>
            <w:r w:rsidRPr="00E9674E">
              <w:rPr>
                <w:rFonts w:ascii="Verdana" w:hAnsi="Verdana" w:cs="Calibri"/>
                <w:color w:val="000000" w:themeColor="text1"/>
                <w:sz w:val="16"/>
                <w:szCs w:val="16"/>
              </w:rPr>
              <w:t>(</w:t>
            </w:r>
            <w:r>
              <w:rPr>
                <w:rFonts w:ascii="Verdana" w:hAnsi="Verdana" w:cs="Calibri"/>
                <w:color w:val="000000" w:themeColor="text1"/>
                <w:sz w:val="16"/>
                <w:szCs w:val="16"/>
              </w:rPr>
              <w:t>2</w:t>
            </w:r>
            <w:r w:rsidRPr="00E9674E">
              <w:rPr>
                <w:rFonts w:ascii="Verdana" w:hAnsi="Verdana" w:cs="Calibri"/>
                <w:color w:val="000000" w:themeColor="text1"/>
                <w:sz w:val="16"/>
                <w:szCs w:val="16"/>
              </w:rPr>
              <w:t>)</w:t>
            </w:r>
          </w:p>
        </w:tc>
        <w:tc>
          <w:tcPr>
            <w:tcW w:w="3402" w:type="dxa"/>
          </w:tcPr>
          <w:p w14:paraId="3B568700" w14:textId="6DD54441" w:rsidR="00594A1E" w:rsidRDefault="00594A1E" w:rsidP="00594A1E">
            <w:pPr>
              <w:spacing w:line="276" w:lineRule="auto"/>
              <w:rPr>
                <w:rFonts w:ascii="Verdana" w:hAnsi="Verdana" w:cs="Calibri"/>
                <w:sz w:val="16"/>
                <w:szCs w:val="16"/>
              </w:rPr>
            </w:pPr>
            <w:r>
              <w:rPr>
                <w:rFonts w:ascii="Verdana" w:hAnsi="Verdana" w:cs="Calibri"/>
                <w:sz w:val="16"/>
                <w:szCs w:val="16"/>
              </w:rPr>
              <w:t>Lifetime depression, through multiple indicators, a.o., CESD-10 depression</w:t>
            </w:r>
            <w:r w:rsidR="008F25EC">
              <w:rPr>
                <w:rFonts w:ascii="Verdana" w:hAnsi="Verdana" w:cs="Calibri"/>
                <w:sz w:val="16"/>
                <w:szCs w:val="16"/>
              </w:rPr>
              <w:t>. Current diagnosis may concur with th</w:t>
            </w:r>
            <w:r w:rsidR="00DE202D">
              <w:rPr>
                <w:rFonts w:ascii="Verdana" w:hAnsi="Verdana" w:cs="Calibri"/>
                <w:sz w:val="16"/>
                <w:szCs w:val="16"/>
              </w:rPr>
              <w:t xml:space="preserve">e onset of COVID. </w:t>
            </w:r>
          </w:p>
        </w:tc>
        <w:tc>
          <w:tcPr>
            <w:tcW w:w="3118" w:type="dxa"/>
          </w:tcPr>
          <w:p w14:paraId="29EB8BA3" w14:textId="67D2DE5E" w:rsidR="00594A1E" w:rsidRDefault="00594A1E" w:rsidP="00594A1E">
            <w:pPr>
              <w:spacing w:line="276" w:lineRule="auto"/>
              <w:rPr>
                <w:rFonts w:ascii="Verdana" w:hAnsi="Verdana" w:cs="Calibri"/>
                <w:sz w:val="16"/>
                <w:szCs w:val="16"/>
              </w:rPr>
            </w:pPr>
            <w:r>
              <w:rPr>
                <w:rFonts w:ascii="Verdana" w:hAnsi="Verdana" w:cs="Calibri"/>
                <w:sz w:val="16"/>
                <w:szCs w:val="16"/>
              </w:rPr>
              <w:t>Hospitalization</w:t>
            </w:r>
          </w:p>
          <w:p w14:paraId="0185DC00" w14:textId="060CF65E" w:rsidR="00594A1E" w:rsidRDefault="00594A1E" w:rsidP="00594A1E">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Pr>
                <w:rFonts w:ascii="Verdana" w:hAnsi="Verdana"/>
                <w:color w:val="808080" w:themeColor="background1" w:themeShade="80"/>
                <w:sz w:val="16"/>
                <w:szCs w:val="16"/>
              </w:rPr>
              <w:t xml:space="preserve"> self-reported</w:t>
            </w:r>
          </w:p>
        </w:tc>
      </w:tr>
      <w:tr w:rsidR="00594A1E" w:rsidRPr="00114D17" w14:paraId="6EB00A9C" w14:textId="77777777" w:rsidTr="00693BE4">
        <w:tc>
          <w:tcPr>
            <w:tcW w:w="2552" w:type="dxa"/>
          </w:tcPr>
          <w:p w14:paraId="40F390C1" w14:textId="77777777" w:rsidR="00594A1E" w:rsidRPr="00114D17" w:rsidRDefault="00594A1E" w:rsidP="00594A1E">
            <w:pPr>
              <w:spacing w:line="276" w:lineRule="auto"/>
              <w:rPr>
                <w:rFonts w:ascii="Verdana" w:hAnsi="Verdana" w:cs="Calibri"/>
                <w:sz w:val="16"/>
                <w:szCs w:val="16"/>
              </w:rPr>
            </w:pPr>
            <w:r w:rsidRPr="00114D17">
              <w:rPr>
                <w:rFonts w:ascii="Verdana" w:hAnsi="Verdana" w:cs="Calibri"/>
                <w:sz w:val="16"/>
                <w:szCs w:val="16"/>
              </w:rPr>
              <w:t xml:space="preserve">Welch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2021</w:t>
            </w:r>
          </w:p>
        </w:tc>
        <w:tc>
          <w:tcPr>
            <w:tcW w:w="3402" w:type="dxa"/>
          </w:tcPr>
          <w:p w14:paraId="5B050099" w14:textId="77777777" w:rsidR="00594A1E" w:rsidRDefault="00594A1E" w:rsidP="00594A1E">
            <w:pPr>
              <w:spacing w:line="276" w:lineRule="auto"/>
              <w:rPr>
                <w:rFonts w:ascii="Verdana" w:hAnsi="Verdana" w:cs="Calibri"/>
                <w:sz w:val="16"/>
                <w:szCs w:val="16"/>
              </w:rPr>
            </w:pPr>
            <w:r>
              <w:rPr>
                <w:rFonts w:ascii="Verdana" w:hAnsi="Verdana" w:cs="Calibri"/>
                <w:sz w:val="16"/>
                <w:szCs w:val="16"/>
              </w:rPr>
              <w:t>Lifetime, mental health, diagnosed by a clinician [ICD and DSM]</w:t>
            </w:r>
          </w:p>
        </w:tc>
        <w:tc>
          <w:tcPr>
            <w:tcW w:w="3118" w:type="dxa"/>
          </w:tcPr>
          <w:p w14:paraId="09D9E12B" w14:textId="721207EA" w:rsidR="00594A1E" w:rsidRDefault="00594A1E" w:rsidP="00594A1E">
            <w:pPr>
              <w:spacing w:line="276" w:lineRule="auto"/>
              <w:rPr>
                <w:rFonts w:ascii="Verdana" w:hAnsi="Verdana" w:cs="Calibri"/>
                <w:sz w:val="16"/>
                <w:szCs w:val="16"/>
              </w:rPr>
            </w:pPr>
            <w:r>
              <w:rPr>
                <w:rFonts w:ascii="Verdana" w:hAnsi="Verdana" w:cs="Calibri"/>
                <w:sz w:val="16"/>
                <w:szCs w:val="16"/>
              </w:rPr>
              <w:t xml:space="preserve">ICU admission, care after discharge, </w:t>
            </w:r>
            <w:r w:rsidR="00BE1E50">
              <w:rPr>
                <w:rFonts w:ascii="Verdana" w:hAnsi="Verdana" w:cs="Calibri"/>
                <w:sz w:val="16"/>
                <w:szCs w:val="16"/>
              </w:rPr>
              <w:t>mortality</w:t>
            </w:r>
            <w:r>
              <w:rPr>
                <w:rFonts w:ascii="Verdana" w:hAnsi="Verdana" w:cs="Calibri"/>
                <w:sz w:val="16"/>
                <w:szCs w:val="16"/>
              </w:rPr>
              <w:t xml:space="preserve"> </w:t>
            </w:r>
          </w:p>
          <w:p w14:paraId="69F4C82B" w14:textId="5606DC41" w:rsidR="00594A1E" w:rsidRDefault="00594A1E" w:rsidP="00594A1E">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67164E">
              <w:rPr>
                <w:rFonts w:ascii="Verdana" w:hAnsi="Verdana"/>
                <w:color w:val="808080" w:themeColor="background1" w:themeShade="80"/>
                <w:sz w:val="16"/>
                <w:szCs w:val="16"/>
              </w:rPr>
              <w:t xml:space="preserve"> </w:t>
            </w:r>
            <w:r w:rsidR="0067164E" w:rsidRPr="00CB6735">
              <w:rPr>
                <w:rFonts w:ascii="Verdana" w:hAnsi="Verdana"/>
                <w:color w:val="808080" w:themeColor="background1" w:themeShade="80"/>
                <w:sz w:val="16"/>
                <w:szCs w:val="16"/>
              </w:rPr>
              <w:t>pos</w:t>
            </w:r>
            <w:r w:rsidR="0067164E">
              <w:rPr>
                <w:rFonts w:ascii="Verdana" w:hAnsi="Verdana"/>
                <w:color w:val="808080" w:themeColor="background1" w:themeShade="80"/>
                <w:sz w:val="16"/>
                <w:szCs w:val="16"/>
              </w:rPr>
              <w:t>itive</w:t>
            </w:r>
            <w:r w:rsidR="0067164E" w:rsidRPr="00CB6735">
              <w:rPr>
                <w:rFonts w:ascii="Verdana" w:hAnsi="Verdana"/>
                <w:color w:val="808080" w:themeColor="background1" w:themeShade="80"/>
                <w:sz w:val="16"/>
                <w:szCs w:val="16"/>
              </w:rPr>
              <w:t xml:space="preserve"> PCR</w:t>
            </w:r>
          </w:p>
        </w:tc>
      </w:tr>
      <w:tr w:rsidR="00594A1E" w:rsidRPr="00114D17" w14:paraId="711BCAD0" w14:textId="77777777" w:rsidTr="00693BE4">
        <w:tc>
          <w:tcPr>
            <w:tcW w:w="2552" w:type="dxa"/>
          </w:tcPr>
          <w:p w14:paraId="7293FF93" w14:textId="77777777" w:rsidR="00594A1E" w:rsidRPr="00114D17" w:rsidRDefault="00594A1E" w:rsidP="00594A1E">
            <w:pPr>
              <w:spacing w:line="276" w:lineRule="auto"/>
              <w:rPr>
                <w:rFonts w:ascii="Verdana" w:hAnsi="Verdana" w:cs="Calibri"/>
                <w:sz w:val="16"/>
                <w:szCs w:val="16"/>
              </w:rPr>
            </w:pPr>
            <w:r w:rsidRPr="00114D17">
              <w:rPr>
                <w:rFonts w:ascii="Verdana" w:hAnsi="Verdana" w:cs="Calibri"/>
                <w:sz w:val="16"/>
                <w:szCs w:val="16"/>
              </w:rPr>
              <w:t xml:space="preserve">Yang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 xml:space="preserve">2020 </w:t>
            </w:r>
          </w:p>
        </w:tc>
        <w:tc>
          <w:tcPr>
            <w:tcW w:w="3402" w:type="dxa"/>
          </w:tcPr>
          <w:p w14:paraId="32C0A2D0" w14:textId="77777777" w:rsidR="00594A1E" w:rsidRDefault="00594A1E" w:rsidP="00594A1E">
            <w:pPr>
              <w:spacing w:line="276" w:lineRule="auto"/>
              <w:rPr>
                <w:rFonts w:ascii="Verdana" w:hAnsi="Verdana" w:cs="Calibri"/>
                <w:sz w:val="16"/>
                <w:szCs w:val="16"/>
              </w:rPr>
            </w:pPr>
            <w:r>
              <w:rPr>
                <w:rFonts w:ascii="Verdana" w:hAnsi="Verdana"/>
                <w:sz w:val="16"/>
                <w:szCs w:val="16"/>
              </w:rPr>
              <w:t>Current/recent depression, anxiety, stress-related disorders, SUD, psychotic disorder [ICD 9 and ICD 10)</w:t>
            </w:r>
          </w:p>
        </w:tc>
        <w:tc>
          <w:tcPr>
            <w:tcW w:w="3118" w:type="dxa"/>
          </w:tcPr>
          <w:p w14:paraId="40B24D4A" w14:textId="54A80E45" w:rsidR="00594A1E" w:rsidRDefault="00E95CB1" w:rsidP="00594A1E">
            <w:pPr>
              <w:spacing w:line="276" w:lineRule="auto"/>
              <w:rPr>
                <w:rFonts w:ascii="Verdana" w:hAnsi="Verdana" w:cs="Calibri"/>
                <w:sz w:val="16"/>
                <w:szCs w:val="16"/>
              </w:rPr>
            </w:pPr>
            <w:r>
              <w:rPr>
                <w:rFonts w:ascii="Verdana" w:hAnsi="Verdana"/>
                <w:sz w:val="16"/>
                <w:szCs w:val="16"/>
              </w:rPr>
              <w:t>Infection risk</w:t>
            </w:r>
            <w:r w:rsidR="00594A1E">
              <w:rPr>
                <w:rFonts w:ascii="Verdana" w:hAnsi="Verdana" w:cs="Calibri"/>
                <w:sz w:val="16"/>
                <w:szCs w:val="16"/>
              </w:rPr>
              <w:t xml:space="preserve">, inpatient status, </w:t>
            </w:r>
            <w:r w:rsidR="00BE1E50">
              <w:rPr>
                <w:rFonts w:ascii="Verdana" w:hAnsi="Verdana" w:cs="Calibri"/>
                <w:sz w:val="16"/>
                <w:szCs w:val="16"/>
              </w:rPr>
              <w:t>mortality</w:t>
            </w:r>
          </w:p>
          <w:p w14:paraId="2332DB82" w14:textId="68E5FEB5" w:rsidR="00594A1E" w:rsidRDefault="00594A1E" w:rsidP="00594A1E">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sidR="0067164E">
              <w:rPr>
                <w:rFonts w:ascii="Verdana" w:hAnsi="Verdana"/>
                <w:color w:val="808080" w:themeColor="background1" w:themeShade="80"/>
                <w:sz w:val="16"/>
                <w:szCs w:val="16"/>
              </w:rPr>
              <w:t xml:space="preserve"> mix</w:t>
            </w:r>
          </w:p>
        </w:tc>
      </w:tr>
      <w:tr w:rsidR="00594A1E" w:rsidRPr="00114D17" w14:paraId="315949C3" w14:textId="77777777" w:rsidTr="00693BE4">
        <w:tc>
          <w:tcPr>
            <w:tcW w:w="2552" w:type="dxa"/>
          </w:tcPr>
          <w:p w14:paraId="69FF0138" w14:textId="77777777" w:rsidR="00594A1E" w:rsidRPr="00114D17" w:rsidRDefault="00594A1E" w:rsidP="00594A1E">
            <w:pPr>
              <w:spacing w:line="276" w:lineRule="auto"/>
              <w:rPr>
                <w:rFonts w:ascii="Verdana" w:hAnsi="Verdana" w:cs="Calibri"/>
                <w:sz w:val="16"/>
                <w:szCs w:val="16"/>
              </w:rPr>
            </w:pPr>
            <w:r w:rsidRPr="00114D17">
              <w:rPr>
                <w:rFonts w:ascii="Verdana" w:hAnsi="Verdana" w:cs="Calibri"/>
                <w:sz w:val="16"/>
                <w:szCs w:val="16"/>
              </w:rPr>
              <w:t xml:space="preserve">Yanover </w:t>
            </w:r>
            <w:r w:rsidRPr="00114D17">
              <w:rPr>
                <w:rFonts w:ascii="Verdana" w:hAnsi="Verdana" w:cs="Calibri"/>
                <w:i/>
                <w:sz w:val="16"/>
                <w:szCs w:val="16"/>
              </w:rPr>
              <w:t>et al.</w:t>
            </w:r>
            <w:r w:rsidRPr="00114D17">
              <w:rPr>
                <w:rFonts w:ascii="Verdana" w:hAnsi="Verdana" w:cs="Calibri"/>
                <w:sz w:val="16"/>
                <w:szCs w:val="16"/>
              </w:rPr>
              <w:t xml:space="preserve"> </w:t>
            </w:r>
            <w:r w:rsidRPr="00114D17">
              <w:rPr>
                <w:rFonts w:ascii="Verdana" w:hAnsi="Verdana" w:cs="Calibri"/>
                <w:color w:val="0070C0"/>
                <w:sz w:val="16"/>
                <w:szCs w:val="16"/>
              </w:rPr>
              <w:t>2020</w:t>
            </w:r>
          </w:p>
        </w:tc>
        <w:tc>
          <w:tcPr>
            <w:tcW w:w="3402" w:type="dxa"/>
          </w:tcPr>
          <w:p w14:paraId="76DEC19E" w14:textId="77777777" w:rsidR="00594A1E" w:rsidRDefault="00594A1E" w:rsidP="00594A1E">
            <w:pPr>
              <w:spacing w:line="276" w:lineRule="auto"/>
              <w:rPr>
                <w:rFonts w:ascii="Verdana" w:hAnsi="Verdana"/>
                <w:sz w:val="16"/>
                <w:szCs w:val="16"/>
              </w:rPr>
            </w:pPr>
            <w:r>
              <w:rPr>
                <w:rFonts w:ascii="Verdana" w:hAnsi="Verdana" w:cs="Calibri"/>
                <w:sz w:val="16"/>
                <w:szCs w:val="16"/>
              </w:rPr>
              <w:t xml:space="preserve">Depression, no information on he time frame nor on the exact method. </w:t>
            </w:r>
          </w:p>
        </w:tc>
        <w:tc>
          <w:tcPr>
            <w:tcW w:w="3118" w:type="dxa"/>
          </w:tcPr>
          <w:p w14:paraId="67494075" w14:textId="77777777" w:rsidR="00594A1E" w:rsidRDefault="00594A1E" w:rsidP="00594A1E">
            <w:pPr>
              <w:spacing w:line="276" w:lineRule="auto"/>
              <w:rPr>
                <w:rFonts w:ascii="Verdana" w:hAnsi="Verdana" w:cs="Calibri"/>
                <w:sz w:val="16"/>
                <w:szCs w:val="16"/>
              </w:rPr>
            </w:pPr>
            <w:r>
              <w:rPr>
                <w:rFonts w:ascii="Verdana" w:hAnsi="Verdana" w:cs="Calibri"/>
                <w:sz w:val="16"/>
                <w:szCs w:val="16"/>
              </w:rPr>
              <w:t>Complicated disease</w:t>
            </w:r>
          </w:p>
          <w:p w14:paraId="5AB6C967" w14:textId="46F02C2A" w:rsidR="00594A1E" w:rsidRDefault="00594A1E" w:rsidP="00594A1E">
            <w:pPr>
              <w:spacing w:line="276" w:lineRule="auto"/>
              <w:rPr>
                <w:rFonts w:ascii="Verdana" w:hAnsi="Verdana" w:cs="Calibri"/>
                <w:sz w:val="16"/>
                <w:szCs w:val="16"/>
              </w:rPr>
            </w:pPr>
            <w:r w:rsidRPr="00503055">
              <w:rPr>
                <w:rFonts w:ascii="Verdana" w:hAnsi="Verdana"/>
                <w:color w:val="808080" w:themeColor="background1" w:themeShade="80"/>
                <w:sz w:val="16"/>
                <w:szCs w:val="16"/>
              </w:rPr>
              <w:t>Covid assessment:</w:t>
            </w:r>
            <w:r>
              <w:rPr>
                <w:rFonts w:ascii="Verdana" w:hAnsi="Verdana" w:cs="Calibri"/>
                <w:sz w:val="16"/>
                <w:szCs w:val="16"/>
              </w:rPr>
              <w:t xml:space="preserve"> </w:t>
            </w:r>
            <w:r w:rsidR="0067164E" w:rsidRPr="00CB6735">
              <w:rPr>
                <w:rFonts w:ascii="Verdana" w:hAnsi="Verdana"/>
                <w:color w:val="808080" w:themeColor="background1" w:themeShade="80"/>
                <w:sz w:val="16"/>
                <w:szCs w:val="16"/>
              </w:rPr>
              <w:t>pos</w:t>
            </w:r>
            <w:r w:rsidR="0067164E">
              <w:rPr>
                <w:rFonts w:ascii="Verdana" w:hAnsi="Verdana"/>
                <w:color w:val="808080" w:themeColor="background1" w:themeShade="80"/>
                <w:sz w:val="16"/>
                <w:szCs w:val="16"/>
              </w:rPr>
              <w:t>itive</w:t>
            </w:r>
            <w:r w:rsidR="0067164E" w:rsidRPr="00CB6735">
              <w:rPr>
                <w:rFonts w:ascii="Verdana" w:hAnsi="Verdana"/>
                <w:color w:val="808080" w:themeColor="background1" w:themeShade="80"/>
                <w:sz w:val="16"/>
                <w:szCs w:val="16"/>
              </w:rPr>
              <w:t xml:space="preserve"> PCR</w:t>
            </w:r>
          </w:p>
        </w:tc>
      </w:tr>
    </w:tbl>
    <w:p w14:paraId="496F9368" w14:textId="77777777" w:rsidR="003C7105" w:rsidRPr="00284824" w:rsidRDefault="003C7105" w:rsidP="003C7105">
      <w:pPr>
        <w:spacing w:line="360" w:lineRule="auto"/>
        <w:rPr>
          <w:rFonts w:ascii="Verdana" w:hAnsi="Verdana"/>
          <w:sz w:val="16"/>
          <w:szCs w:val="16"/>
        </w:rPr>
      </w:pPr>
      <w:r w:rsidRPr="00284824">
        <w:rPr>
          <w:rFonts w:ascii="Verdana" w:hAnsi="Verdana"/>
          <w:i/>
          <w:sz w:val="16"/>
          <w:szCs w:val="16"/>
        </w:rPr>
        <w:t>Abbreviations.</w:t>
      </w:r>
      <w:r w:rsidRPr="00284824">
        <w:rPr>
          <w:rFonts w:ascii="Verdana" w:hAnsi="Verdana"/>
          <w:sz w:val="16"/>
          <w:szCs w:val="16"/>
        </w:rPr>
        <w:t xml:space="preserve"> CCAM, </w:t>
      </w:r>
      <w:r w:rsidRPr="00F82D06">
        <w:rPr>
          <w:rFonts w:ascii="Verdana" w:eastAsiaTheme="minorHAnsi" w:hAnsi="Verdana"/>
          <w:sz w:val="16"/>
          <w:szCs w:val="16"/>
        </w:rPr>
        <w:t>Classification Commune des</w:t>
      </w:r>
      <w:r w:rsidRPr="00284824">
        <w:rPr>
          <w:rFonts w:ascii="Verdana" w:hAnsi="Verdana"/>
          <w:sz w:val="16"/>
          <w:szCs w:val="16"/>
        </w:rPr>
        <w:t xml:space="preserve"> </w:t>
      </w:r>
      <w:r w:rsidRPr="00F82D06">
        <w:rPr>
          <w:rFonts w:ascii="Verdana" w:eastAsiaTheme="minorHAnsi" w:hAnsi="Verdana"/>
          <w:sz w:val="16"/>
          <w:szCs w:val="16"/>
        </w:rPr>
        <w:t xml:space="preserve">Actes M.dicaux (CCAM); DSM, Diagnostic and Statistical Manual of Mental Disorders; ICD, International Classification of Disease, ICU, Intensive Care Unit </w:t>
      </w:r>
    </w:p>
    <w:p w14:paraId="18F2F39B" w14:textId="3B783948" w:rsidR="00E13803" w:rsidRDefault="00E13803" w:rsidP="006348DC">
      <w:pPr>
        <w:pStyle w:val="NoSpacing"/>
        <w:spacing w:line="276" w:lineRule="auto"/>
        <w:jc w:val="both"/>
        <w:rPr>
          <w:rFonts w:ascii="Verdana" w:hAnsi="Verdana"/>
          <w:sz w:val="16"/>
          <w:szCs w:val="16"/>
        </w:rPr>
      </w:pPr>
    </w:p>
    <w:tbl>
      <w:tblPr>
        <w:tblW w:w="0" w:type="auto"/>
        <w:tblBorders>
          <w:top w:val="single" w:sz="8" w:space="0" w:color="auto"/>
          <w:left w:val="single" w:sz="8" w:space="0" w:color="auto"/>
          <w:bottom w:val="single" w:sz="8" w:space="0" w:color="auto"/>
          <w:right w:val="single" w:sz="8" w:space="0" w:color="auto"/>
        </w:tblBorders>
        <w:tblCellMar>
          <w:top w:w="85" w:type="dxa"/>
          <w:left w:w="85" w:type="dxa"/>
          <w:bottom w:w="85" w:type="dxa"/>
          <w:right w:w="85" w:type="dxa"/>
        </w:tblCellMar>
        <w:tblLook w:val="04A0" w:firstRow="1" w:lastRow="0" w:firstColumn="1" w:lastColumn="0" w:noHBand="0" w:noVBand="1"/>
      </w:tblPr>
      <w:tblGrid>
        <w:gridCol w:w="9000"/>
      </w:tblGrid>
      <w:tr w:rsidR="004C67D9" w:rsidRPr="00A05A24" w14:paraId="2430784F" w14:textId="77777777" w:rsidTr="00F85AC8">
        <w:tc>
          <w:tcPr>
            <w:tcW w:w="9010" w:type="dxa"/>
            <w:tcBorders>
              <w:top w:val="single" w:sz="8" w:space="0" w:color="auto"/>
              <w:bottom w:val="single" w:sz="8" w:space="0" w:color="auto"/>
            </w:tcBorders>
            <w:shd w:val="clear" w:color="auto" w:fill="DEEAF6" w:themeFill="accent5" w:themeFillTint="33"/>
          </w:tcPr>
          <w:p w14:paraId="3B32BAAE" w14:textId="77777777" w:rsidR="004C67D9" w:rsidRPr="00446255" w:rsidRDefault="004C67D9" w:rsidP="00F85AC8">
            <w:pPr>
              <w:spacing w:line="360" w:lineRule="auto"/>
              <w:rPr>
                <w:rFonts w:ascii="Verdana" w:hAnsi="Verdana"/>
                <w:b/>
                <w:sz w:val="18"/>
                <w:szCs w:val="18"/>
              </w:rPr>
            </w:pPr>
            <w:r w:rsidRPr="00446255">
              <w:rPr>
                <w:rFonts w:ascii="Verdana" w:hAnsi="Verdana"/>
                <w:b/>
                <w:sz w:val="18"/>
                <w:szCs w:val="18"/>
              </w:rPr>
              <w:t xml:space="preserve">BOX </w:t>
            </w:r>
            <w:r>
              <w:rPr>
                <w:rFonts w:ascii="Verdana" w:hAnsi="Verdana"/>
                <w:b/>
                <w:sz w:val="18"/>
                <w:szCs w:val="18"/>
              </w:rPr>
              <w:t>2</w:t>
            </w:r>
            <w:r w:rsidRPr="00446255">
              <w:rPr>
                <w:rFonts w:ascii="Verdana" w:hAnsi="Verdana"/>
                <w:b/>
                <w:sz w:val="18"/>
                <w:szCs w:val="18"/>
              </w:rPr>
              <w:t xml:space="preserve">. </w:t>
            </w:r>
            <w:r w:rsidRPr="00F82D06">
              <w:rPr>
                <w:rFonts w:ascii="Verdana" w:hAnsi="Verdana"/>
                <w:sz w:val="18"/>
                <w:szCs w:val="18"/>
              </w:rPr>
              <w:t>Article selection to avoid overlapping data sets</w:t>
            </w:r>
            <w:r w:rsidRPr="00446255">
              <w:rPr>
                <w:rFonts w:ascii="Verdana" w:hAnsi="Verdana"/>
                <w:b/>
                <w:sz w:val="18"/>
                <w:szCs w:val="18"/>
              </w:rPr>
              <w:t xml:space="preserve"> </w:t>
            </w:r>
          </w:p>
        </w:tc>
      </w:tr>
      <w:tr w:rsidR="004C67D9" w:rsidRPr="00A05A24" w14:paraId="40D9470E" w14:textId="77777777" w:rsidTr="00F85AC8">
        <w:trPr>
          <w:trHeight w:val="1333"/>
        </w:trPr>
        <w:tc>
          <w:tcPr>
            <w:tcW w:w="9010" w:type="dxa"/>
            <w:tcBorders>
              <w:top w:val="single" w:sz="8" w:space="0" w:color="auto"/>
            </w:tcBorders>
          </w:tcPr>
          <w:p w14:paraId="72843308" w14:textId="77777777" w:rsidR="004C67D9" w:rsidRPr="003F093F" w:rsidRDefault="004C67D9" w:rsidP="00F85AC8">
            <w:pPr>
              <w:spacing w:line="360" w:lineRule="auto"/>
              <w:rPr>
                <w:rFonts w:ascii="Verdana" w:hAnsi="Verdana"/>
                <w:i/>
                <w:sz w:val="18"/>
                <w:szCs w:val="18"/>
                <w:u w:val="single"/>
              </w:rPr>
            </w:pPr>
            <w:r w:rsidRPr="003F093F">
              <w:rPr>
                <w:rFonts w:ascii="Verdana" w:hAnsi="Verdana"/>
                <w:i/>
                <w:sz w:val="18"/>
                <w:szCs w:val="18"/>
                <w:u w:val="single"/>
              </w:rPr>
              <w:t>Overlap prior to inclusion of articles</w:t>
            </w:r>
          </w:p>
          <w:p w14:paraId="54A6ACEC" w14:textId="77777777" w:rsidR="004C67D9" w:rsidRDefault="004C67D9" w:rsidP="00F85AC8">
            <w:pPr>
              <w:spacing w:line="360" w:lineRule="auto"/>
              <w:rPr>
                <w:rFonts w:ascii="Verdana" w:hAnsi="Verdana"/>
                <w:sz w:val="18"/>
                <w:szCs w:val="18"/>
              </w:rPr>
            </w:pPr>
            <w:r>
              <w:rPr>
                <w:rFonts w:ascii="Verdana" w:hAnsi="Verdana"/>
                <w:sz w:val="18"/>
                <w:szCs w:val="18"/>
              </w:rPr>
              <w:t xml:space="preserve">Below we describe our decisions for countries for which potential overlap was an issue. </w:t>
            </w:r>
          </w:p>
          <w:p w14:paraId="1944ACAF" w14:textId="77777777" w:rsidR="004C67D9" w:rsidRPr="003768AB" w:rsidRDefault="004C67D9" w:rsidP="00F85AC8">
            <w:pPr>
              <w:spacing w:line="360" w:lineRule="auto"/>
              <w:rPr>
                <w:rFonts w:ascii="Verdana" w:hAnsi="Verdana"/>
                <w:sz w:val="10"/>
                <w:szCs w:val="10"/>
              </w:rPr>
            </w:pPr>
          </w:p>
          <w:p w14:paraId="7AA16BF8" w14:textId="77777777" w:rsidR="004C67D9" w:rsidRPr="004B1E8A" w:rsidRDefault="004C67D9" w:rsidP="00F85AC8">
            <w:pPr>
              <w:spacing w:line="360" w:lineRule="auto"/>
              <w:rPr>
                <w:rFonts w:ascii="Verdana" w:hAnsi="Verdana"/>
                <w:i/>
                <w:sz w:val="18"/>
                <w:szCs w:val="18"/>
              </w:rPr>
            </w:pPr>
            <w:r w:rsidRPr="004B1E8A">
              <w:rPr>
                <w:rFonts w:ascii="Verdana" w:hAnsi="Verdana"/>
                <w:i/>
                <w:sz w:val="18"/>
                <w:szCs w:val="18"/>
              </w:rPr>
              <w:t>UK Biobank</w:t>
            </w:r>
          </w:p>
          <w:p w14:paraId="1DB8045A" w14:textId="30C0DA84" w:rsidR="004C67D9" w:rsidRPr="00C05617" w:rsidRDefault="004C67D9" w:rsidP="00F85AC8">
            <w:pPr>
              <w:spacing w:line="360" w:lineRule="auto"/>
              <w:rPr>
                <w:rFonts w:ascii="Verdana" w:hAnsi="Verdana"/>
                <w:sz w:val="18"/>
                <w:szCs w:val="18"/>
              </w:rPr>
            </w:pPr>
            <w:r>
              <w:rPr>
                <w:rFonts w:ascii="Verdana" w:hAnsi="Verdana"/>
                <w:sz w:val="18"/>
                <w:szCs w:val="18"/>
              </w:rPr>
              <w:t>S</w:t>
            </w:r>
            <w:r w:rsidR="009B0943">
              <w:rPr>
                <w:rFonts w:ascii="Verdana" w:hAnsi="Verdana"/>
                <w:sz w:val="18"/>
                <w:szCs w:val="18"/>
              </w:rPr>
              <w:t>even</w:t>
            </w:r>
            <w:r>
              <w:rPr>
                <w:rFonts w:ascii="Verdana" w:hAnsi="Verdana"/>
                <w:sz w:val="18"/>
                <w:szCs w:val="18"/>
              </w:rPr>
              <w:t xml:space="preserve"> articles (Atkins </w:t>
            </w:r>
            <w:r w:rsidRPr="00527BAF">
              <w:rPr>
                <w:rFonts w:ascii="Verdana" w:hAnsi="Verdana"/>
                <w:i/>
                <w:sz w:val="18"/>
                <w:szCs w:val="18"/>
              </w:rPr>
              <w:t>et al.,</w:t>
            </w:r>
            <w:r>
              <w:rPr>
                <w:rFonts w:ascii="Verdana" w:hAnsi="Verdana"/>
                <w:sz w:val="18"/>
                <w:szCs w:val="18"/>
              </w:rPr>
              <w:t xml:space="preserve"> </w:t>
            </w:r>
            <w:r w:rsidRPr="00527BAF">
              <w:rPr>
                <w:rFonts w:ascii="Verdana" w:hAnsi="Verdana"/>
                <w:color w:val="0070C0"/>
                <w:sz w:val="18"/>
                <w:szCs w:val="18"/>
              </w:rPr>
              <w:t>2020</w:t>
            </w:r>
            <w:r>
              <w:rPr>
                <w:rFonts w:ascii="Verdana" w:hAnsi="Verdana"/>
                <w:sz w:val="18"/>
                <w:szCs w:val="18"/>
              </w:rPr>
              <w:t xml:space="preserve">, Batty </w:t>
            </w:r>
            <w:r w:rsidRPr="00527BAF">
              <w:rPr>
                <w:rFonts w:ascii="Verdana" w:hAnsi="Verdana"/>
                <w:i/>
                <w:sz w:val="18"/>
                <w:szCs w:val="18"/>
              </w:rPr>
              <w:t>et al.,</w:t>
            </w:r>
            <w:r>
              <w:rPr>
                <w:rFonts w:ascii="Verdana" w:hAnsi="Verdana"/>
                <w:sz w:val="18"/>
                <w:szCs w:val="18"/>
              </w:rPr>
              <w:t xml:space="preserve"> </w:t>
            </w:r>
            <w:r w:rsidRPr="00527BAF">
              <w:rPr>
                <w:rFonts w:ascii="Verdana" w:hAnsi="Verdana"/>
                <w:color w:val="0070C0"/>
                <w:sz w:val="18"/>
                <w:szCs w:val="18"/>
              </w:rPr>
              <w:t>202</w:t>
            </w:r>
            <w:r>
              <w:rPr>
                <w:rFonts w:ascii="Verdana" w:hAnsi="Verdana"/>
                <w:color w:val="0070C0"/>
                <w:sz w:val="18"/>
                <w:szCs w:val="18"/>
              </w:rPr>
              <w:t>1</w:t>
            </w:r>
            <w:r>
              <w:rPr>
                <w:rFonts w:ascii="Verdana" w:hAnsi="Verdana"/>
                <w:sz w:val="18"/>
                <w:szCs w:val="18"/>
              </w:rPr>
              <w:t xml:space="preserve">, Batty </w:t>
            </w:r>
            <w:r w:rsidRPr="00527BAF">
              <w:rPr>
                <w:rFonts w:ascii="Verdana" w:hAnsi="Verdana"/>
                <w:i/>
                <w:sz w:val="18"/>
                <w:szCs w:val="18"/>
              </w:rPr>
              <w:t>et al.,</w:t>
            </w:r>
            <w:r>
              <w:rPr>
                <w:rFonts w:ascii="Verdana" w:hAnsi="Verdana"/>
                <w:sz w:val="18"/>
                <w:szCs w:val="18"/>
              </w:rPr>
              <w:t xml:space="preserve"> </w:t>
            </w:r>
            <w:r w:rsidRPr="00527BAF">
              <w:rPr>
                <w:rFonts w:ascii="Verdana" w:hAnsi="Verdana"/>
                <w:color w:val="0070C0"/>
                <w:sz w:val="18"/>
                <w:szCs w:val="18"/>
              </w:rPr>
              <w:t>202</w:t>
            </w:r>
            <w:r>
              <w:rPr>
                <w:rFonts w:ascii="Verdana" w:hAnsi="Verdana"/>
                <w:color w:val="0070C0"/>
                <w:sz w:val="18"/>
                <w:szCs w:val="18"/>
              </w:rPr>
              <w:t>0</w:t>
            </w:r>
            <w:r w:rsidRPr="00F46E07">
              <w:rPr>
                <w:rFonts w:ascii="Verdana" w:hAnsi="Verdana"/>
                <w:color w:val="000000" w:themeColor="text1"/>
                <w:sz w:val="18"/>
                <w:szCs w:val="18"/>
              </w:rPr>
              <w:t>;</w:t>
            </w:r>
            <w:r>
              <w:rPr>
                <w:rFonts w:ascii="Verdana" w:hAnsi="Verdana"/>
                <w:color w:val="0070C0"/>
                <w:sz w:val="18"/>
                <w:szCs w:val="18"/>
              </w:rPr>
              <w:t xml:space="preserve"> </w:t>
            </w:r>
            <w:r>
              <w:rPr>
                <w:rFonts w:ascii="Verdana" w:hAnsi="Verdana"/>
                <w:sz w:val="18"/>
                <w:szCs w:val="18"/>
              </w:rPr>
              <w:t xml:space="preserve">Yang </w:t>
            </w:r>
            <w:r w:rsidRPr="00527BAF">
              <w:rPr>
                <w:rFonts w:ascii="Verdana" w:hAnsi="Verdana"/>
                <w:i/>
                <w:sz w:val="18"/>
                <w:szCs w:val="18"/>
              </w:rPr>
              <w:t>et al.,</w:t>
            </w:r>
            <w:r>
              <w:rPr>
                <w:rFonts w:ascii="Verdana" w:hAnsi="Verdana"/>
                <w:sz w:val="18"/>
                <w:szCs w:val="18"/>
              </w:rPr>
              <w:t xml:space="preserve"> </w:t>
            </w:r>
            <w:r w:rsidRPr="00527BAF">
              <w:rPr>
                <w:rFonts w:ascii="Verdana" w:hAnsi="Verdana"/>
                <w:color w:val="0070C0"/>
                <w:sz w:val="18"/>
                <w:szCs w:val="18"/>
              </w:rPr>
              <w:t>2020</w:t>
            </w:r>
            <w:r>
              <w:rPr>
                <w:rFonts w:ascii="Verdana" w:hAnsi="Verdana"/>
                <w:sz w:val="18"/>
                <w:szCs w:val="18"/>
              </w:rPr>
              <w:t xml:space="preserve">, van der Meer </w:t>
            </w:r>
            <w:r w:rsidRPr="00527BAF">
              <w:rPr>
                <w:rFonts w:ascii="Verdana" w:hAnsi="Verdana"/>
                <w:i/>
                <w:sz w:val="18"/>
                <w:szCs w:val="18"/>
              </w:rPr>
              <w:t>et al.,</w:t>
            </w:r>
            <w:r>
              <w:rPr>
                <w:rFonts w:ascii="Verdana" w:hAnsi="Verdana"/>
                <w:sz w:val="18"/>
                <w:szCs w:val="18"/>
              </w:rPr>
              <w:t xml:space="preserve"> </w:t>
            </w:r>
            <w:r w:rsidRPr="00527BAF">
              <w:rPr>
                <w:rFonts w:ascii="Verdana" w:hAnsi="Verdana"/>
                <w:color w:val="0070C0"/>
                <w:sz w:val="18"/>
                <w:szCs w:val="18"/>
              </w:rPr>
              <w:t>2020</w:t>
            </w:r>
            <w:r>
              <w:rPr>
                <w:rFonts w:ascii="Verdana" w:hAnsi="Verdana"/>
                <w:sz w:val="18"/>
                <w:szCs w:val="18"/>
              </w:rPr>
              <w:t xml:space="preserve">, Kolin </w:t>
            </w:r>
            <w:r w:rsidRPr="00527BAF">
              <w:rPr>
                <w:rFonts w:ascii="Verdana" w:hAnsi="Verdana"/>
                <w:i/>
                <w:sz w:val="18"/>
                <w:szCs w:val="18"/>
              </w:rPr>
              <w:t>et al.,</w:t>
            </w:r>
            <w:r>
              <w:rPr>
                <w:rFonts w:ascii="Verdana" w:hAnsi="Verdana"/>
                <w:sz w:val="18"/>
                <w:szCs w:val="18"/>
              </w:rPr>
              <w:t xml:space="preserve"> </w:t>
            </w:r>
            <w:r w:rsidRPr="00527BAF">
              <w:rPr>
                <w:rFonts w:ascii="Verdana" w:hAnsi="Verdana"/>
                <w:color w:val="0070C0"/>
                <w:sz w:val="18"/>
                <w:szCs w:val="18"/>
              </w:rPr>
              <w:t>202</w:t>
            </w:r>
            <w:r>
              <w:rPr>
                <w:rFonts w:ascii="Verdana" w:hAnsi="Verdana"/>
                <w:color w:val="0070C0"/>
                <w:sz w:val="18"/>
                <w:szCs w:val="18"/>
              </w:rPr>
              <w:t>1</w:t>
            </w:r>
            <w:r>
              <w:rPr>
                <w:rFonts w:ascii="Verdana" w:hAnsi="Verdana"/>
                <w:sz w:val="18"/>
                <w:szCs w:val="18"/>
              </w:rPr>
              <w:t xml:space="preserve">; Kirov </w:t>
            </w:r>
            <w:r w:rsidRPr="00527BAF">
              <w:rPr>
                <w:rFonts w:ascii="Verdana" w:hAnsi="Verdana"/>
                <w:i/>
                <w:sz w:val="18"/>
                <w:szCs w:val="18"/>
              </w:rPr>
              <w:t>et al.,</w:t>
            </w:r>
            <w:r>
              <w:rPr>
                <w:rFonts w:ascii="Verdana" w:hAnsi="Verdana"/>
                <w:sz w:val="18"/>
                <w:szCs w:val="18"/>
              </w:rPr>
              <w:t xml:space="preserve"> </w:t>
            </w:r>
            <w:r w:rsidRPr="00527BAF">
              <w:rPr>
                <w:rFonts w:ascii="Verdana" w:hAnsi="Verdana"/>
                <w:color w:val="0070C0"/>
                <w:sz w:val="18"/>
                <w:szCs w:val="18"/>
              </w:rPr>
              <w:t>202</w:t>
            </w:r>
            <w:r>
              <w:rPr>
                <w:rFonts w:ascii="Verdana" w:hAnsi="Verdana"/>
                <w:color w:val="0070C0"/>
                <w:sz w:val="18"/>
                <w:szCs w:val="18"/>
              </w:rPr>
              <w:t>1</w:t>
            </w:r>
            <w:r w:rsidR="009B0943">
              <w:rPr>
                <w:rFonts w:ascii="Verdana" w:hAnsi="Verdana"/>
                <w:color w:val="0070C0"/>
                <w:sz w:val="18"/>
                <w:szCs w:val="18"/>
              </w:rPr>
              <w:t xml:space="preserve"> ; </w:t>
            </w:r>
            <w:r w:rsidR="009B0943" w:rsidRPr="009B0943">
              <w:rPr>
                <w:rFonts w:ascii="Verdana" w:hAnsi="Verdana"/>
                <w:color w:val="000000" w:themeColor="text1"/>
                <w:sz w:val="18"/>
                <w:szCs w:val="18"/>
              </w:rPr>
              <w:t>Wang</w:t>
            </w:r>
            <w:r w:rsidR="009B0943">
              <w:rPr>
                <w:rFonts w:ascii="Verdana" w:hAnsi="Verdana"/>
                <w:sz w:val="18"/>
                <w:szCs w:val="18"/>
              </w:rPr>
              <w:t xml:space="preserve"> </w:t>
            </w:r>
            <w:r w:rsidR="009B0943" w:rsidRPr="00527BAF">
              <w:rPr>
                <w:rFonts w:ascii="Verdana" w:hAnsi="Verdana"/>
                <w:i/>
                <w:sz w:val="18"/>
                <w:szCs w:val="18"/>
              </w:rPr>
              <w:t>et al.,</w:t>
            </w:r>
            <w:r w:rsidR="009B0943">
              <w:rPr>
                <w:rFonts w:ascii="Verdana" w:hAnsi="Verdana"/>
                <w:sz w:val="18"/>
                <w:szCs w:val="18"/>
              </w:rPr>
              <w:t xml:space="preserve"> </w:t>
            </w:r>
            <w:r w:rsidR="009B0943" w:rsidRPr="00527BAF">
              <w:rPr>
                <w:rFonts w:ascii="Verdana" w:hAnsi="Verdana"/>
                <w:color w:val="0070C0"/>
                <w:sz w:val="18"/>
                <w:szCs w:val="18"/>
              </w:rPr>
              <w:t>202</w:t>
            </w:r>
            <w:r w:rsidR="009B0943">
              <w:rPr>
                <w:rFonts w:ascii="Verdana" w:hAnsi="Verdana"/>
                <w:color w:val="0070C0"/>
                <w:sz w:val="18"/>
                <w:szCs w:val="18"/>
              </w:rPr>
              <w:t>1[</w:t>
            </w:r>
            <w:r w:rsidR="009B0943" w:rsidRPr="009B0943">
              <w:rPr>
                <w:rFonts w:ascii="Verdana" w:hAnsi="Verdana"/>
                <w:color w:val="000000" w:themeColor="text1"/>
                <w:sz w:val="18"/>
                <w:szCs w:val="18"/>
              </w:rPr>
              <w:t>3</w:t>
            </w:r>
            <w:r w:rsidR="009B0943">
              <w:rPr>
                <w:rFonts w:ascii="Verdana" w:hAnsi="Verdana"/>
                <w:color w:val="0070C0"/>
                <w:sz w:val="18"/>
                <w:szCs w:val="18"/>
              </w:rPr>
              <w:t>]</w:t>
            </w:r>
            <w:r>
              <w:rPr>
                <w:rFonts w:ascii="Verdana" w:hAnsi="Verdana"/>
                <w:sz w:val="18"/>
                <w:szCs w:val="18"/>
              </w:rPr>
              <w:t xml:space="preserve">) reported on data derived from the UK Biobank. Based on the above specified criteria we only included Yang </w:t>
            </w:r>
            <w:r w:rsidRPr="00527BAF">
              <w:rPr>
                <w:rFonts w:ascii="Verdana" w:hAnsi="Verdana"/>
                <w:i/>
                <w:sz w:val="18"/>
                <w:szCs w:val="18"/>
              </w:rPr>
              <w:t>et al.</w:t>
            </w:r>
            <w:r>
              <w:rPr>
                <w:rFonts w:ascii="Verdana" w:hAnsi="Verdana"/>
                <w:sz w:val="18"/>
                <w:szCs w:val="18"/>
              </w:rPr>
              <w:t xml:space="preserve"> </w:t>
            </w:r>
            <w:r w:rsidRPr="00527BAF">
              <w:rPr>
                <w:rFonts w:ascii="Verdana" w:hAnsi="Verdana"/>
                <w:color w:val="0070C0"/>
                <w:sz w:val="18"/>
                <w:szCs w:val="18"/>
              </w:rPr>
              <w:t>2020</w:t>
            </w:r>
            <w:r>
              <w:rPr>
                <w:rFonts w:ascii="Verdana" w:hAnsi="Verdana"/>
                <w:sz w:val="18"/>
                <w:szCs w:val="18"/>
              </w:rPr>
              <w:t xml:space="preserve">. Clift </w:t>
            </w:r>
            <w:r w:rsidRPr="004C15EB">
              <w:rPr>
                <w:rFonts w:ascii="Verdana" w:hAnsi="Verdana"/>
                <w:i/>
                <w:sz w:val="18"/>
                <w:szCs w:val="18"/>
              </w:rPr>
              <w:t>et al.</w:t>
            </w:r>
            <w:r>
              <w:rPr>
                <w:rFonts w:ascii="Verdana" w:hAnsi="Verdana"/>
                <w:sz w:val="18"/>
                <w:szCs w:val="18"/>
              </w:rPr>
              <w:t xml:space="preserve"> </w:t>
            </w:r>
            <w:r w:rsidRPr="004C15EB">
              <w:rPr>
                <w:rFonts w:ascii="Verdana" w:hAnsi="Verdana"/>
                <w:color w:val="0070C0"/>
                <w:sz w:val="18"/>
                <w:szCs w:val="18"/>
              </w:rPr>
              <w:t>2021</w:t>
            </w:r>
            <w:r>
              <w:rPr>
                <w:rFonts w:ascii="Verdana" w:hAnsi="Verdana"/>
                <w:sz w:val="18"/>
                <w:szCs w:val="18"/>
              </w:rPr>
              <w:t xml:space="preserve"> do not report on UK Biobank data but they do report on COVID-19 related mortality based on UK nationwide data. Given that it is highly likely that this data set will have overlap with the UK Biobank, we also excluded the reporting on mortality in this study from further analysis. We did use Clift </w:t>
            </w:r>
            <w:r w:rsidRPr="004C15EB">
              <w:rPr>
                <w:rFonts w:ascii="Verdana" w:hAnsi="Verdana"/>
                <w:i/>
                <w:sz w:val="18"/>
                <w:szCs w:val="18"/>
              </w:rPr>
              <w:t>et al.</w:t>
            </w:r>
            <w:r>
              <w:rPr>
                <w:rFonts w:ascii="Verdana" w:hAnsi="Verdana"/>
                <w:sz w:val="18"/>
                <w:szCs w:val="18"/>
              </w:rPr>
              <w:t xml:space="preserve">  for analysis on hospitalization, since Yang </w:t>
            </w:r>
            <w:r w:rsidRPr="00527BAF">
              <w:rPr>
                <w:rFonts w:ascii="Verdana" w:hAnsi="Verdana"/>
                <w:i/>
                <w:sz w:val="18"/>
                <w:szCs w:val="18"/>
              </w:rPr>
              <w:t>et al.</w:t>
            </w:r>
            <w:r>
              <w:rPr>
                <w:rFonts w:ascii="Verdana" w:hAnsi="Verdana"/>
                <w:sz w:val="18"/>
                <w:szCs w:val="18"/>
              </w:rPr>
              <w:t xml:space="preserve"> </w:t>
            </w:r>
            <w:r w:rsidRPr="00527BAF">
              <w:rPr>
                <w:rFonts w:ascii="Verdana" w:hAnsi="Verdana"/>
                <w:color w:val="0070C0"/>
                <w:sz w:val="18"/>
                <w:szCs w:val="18"/>
              </w:rPr>
              <w:t>2020</w:t>
            </w:r>
            <w:r>
              <w:rPr>
                <w:rFonts w:ascii="Verdana" w:hAnsi="Verdana"/>
                <w:color w:val="0070C0"/>
                <w:sz w:val="18"/>
                <w:szCs w:val="18"/>
              </w:rPr>
              <w:t xml:space="preserve"> </w:t>
            </w:r>
            <w:r w:rsidRPr="00545720">
              <w:rPr>
                <w:rFonts w:ascii="Verdana" w:hAnsi="Verdana"/>
                <w:color w:val="000000" w:themeColor="text1"/>
                <w:sz w:val="18"/>
                <w:szCs w:val="18"/>
              </w:rPr>
              <w:t xml:space="preserve">do not report on this outcome. </w:t>
            </w:r>
            <w:r>
              <w:rPr>
                <w:rFonts w:ascii="Verdana" w:hAnsi="Verdana"/>
                <w:color w:val="000000" w:themeColor="text1"/>
                <w:sz w:val="18"/>
                <w:szCs w:val="18"/>
              </w:rPr>
              <w:t>For the overall analysis on COVID-19 course we</w:t>
            </w:r>
            <w:r w:rsidRPr="00545720">
              <w:rPr>
                <w:rFonts w:ascii="Verdana" w:hAnsi="Verdana"/>
                <w:color w:val="000000" w:themeColor="text1"/>
                <w:sz w:val="18"/>
                <w:szCs w:val="18"/>
              </w:rPr>
              <w:t xml:space="preserve"> </w:t>
            </w:r>
            <w:r>
              <w:rPr>
                <w:rFonts w:ascii="Verdana" w:hAnsi="Verdana"/>
                <w:color w:val="000000" w:themeColor="text1"/>
                <w:sz w:val="18"/>
                <w:szCs w:val="18"/>
              </w:rPr>
              <w:t xml:space="preserve">excluded </w:t>
            </w:r>
            <w:r>
              <w:rPr>
                <w:rFonts w:ascii="Verdana" w:hAnsi="Verdana"/>
                <w:sz w:val="18"/>
                <w:szCs w:val="18"/>
              </w:rPr>
              <w:t xml:space="preserve">Clift </w:t>
            </w:r>
            <w:r w:rsidRPr="004C15EB">
              <w:rPr>
                <w:rFonts w:ascii="Verdana" w:hAnsi="Verdana"/>
                <w:i/>
                <w:sz w:val="18"/>
                <w:szCs w:val="18"/>
              </w:rPr>
              <w:t>et al.</w:t>
            </w:r>
            <w:r>
              <w:rPr>
                <w:rFonts w:ascii="Verdana" w:hAnsi="Verdana"/>
                <w:sz w:val="18"/>
                <w:szCs w:val="18"/>
              </w:rPr>
              <w:t xml:space="preserve"> </w:t>
            </w:r>
            <w:r w:rsidRPr="004C15EB">
              <w:rPr>
                <w:rFonts w:ascii="Verdana" w:hAnsi="Verdana"/>
                <w:color w:val="0070C0"/>
                <w:sz w:val="18"/>
                <w:szCs w:val="18"/>
              </w:rPr>
              <w:t>2021</w:t>
            </w:r>
            <w:r>
              <w:rPr>
                <w:rFonts w:ascii="Verdana" w:hAnsi="Verdana"/>
                <w:color w:val="0070C0"/>
                <w:sz w:val="18"/>
                <w:szCs w:val="18"/>
              </w:rPr>
              <w:t xml:space="preserve"> </w:t>
            </w:r>
            <w:r>
              <w:rPr>
                <w:rFonts w:ascii="Verdana" w:hAnsi="Verdana"/>
                <w:sz w:val="18"/>
                <w:szCs w:val="18"/>
              </w:rPr>
              <w:t xml:space="preserve">because of </w:t>
            </w:r>
            <w:r>
              <w:rPr>
                <w:rFonts w:ascii="Verdana" w:hAnsi="Verdana"/>
                <w:color w:val="000000" w:themeColor="text1"/>
                <w:sz w:val="18"/>
                <w:szCs w:val="18"/>
              </w:rPr>
              <w:t>a relative lack of specificity of the predictor variable ‘severe mental illness’</w:t>
            </w:r>
            <w:r w:rsidR="009B0943">
              <w:rPr>
                <w:rFonts w:ascii="Verdana" w:hAnsi="Verdana"/>
                <w:color w:val="000000" w:themeColor="text1"/>
                <w:sz w:val="18"/>
                <w:szCs w:val="18"/>
              </w:rPr>
              <w:t xml:space="preserve">. </w:t>
            </w:r>
            <w:r w:rsidR="009B0943">
              <w:rPr>
                <w:rFonts w:ascii="Verdana" w:hAnsi="Verdana"/>
                <w:sz w:val="18"/>
                <w:szCs w:val="18"/>
              </w:rPr>
              <w:t xml:space="preserve">We did not include </w:t>
            </w:r>
            <w:r w:rsidR="009B0943" w:rsidRPr="009B0943">
              <w:rPr>
                <w:rFonts w:ascii="Verdana" w:hAnsi="Verdana"/>
                <w:color w:val="000000" w:themeColor="text1"/>
                <w:sz w:val="18"/>
                <w:szCs w:val="18"/>
              </w:rPr>
              <w:t>Wang</w:t>
            </w:r>
            <w:r w:rsidR="009B0943">
              <w:rPr>
                <w:rFonts w:ascii="Verdana" w:hAnsi="Verdana"/>
                <w:sz w:val="18"/>
                <w:szCs w:val="18"/>
              </w:rPr>
              <w:t xml:space="preserve"> </w:t>
            </w:r>
            <w:r w:rsidR="009B0943" w:rsidRPr="00527BAF">
              <w:rPr>
                <w:rFonts w:ascii="Verdana" w:hAnsi="Verdana"/>
                <w:i/>
                <w:sz w:val="18"/>
                <w:szCs w:val="18"/>
              </w:rPr>
              <w:t>et al.,</w:t>
            </w:r>
            <w:r w:rsidR="009B0943">
              <w:rPr>
                <w:rFonts w:ascii="Verdana" w:hAnsi="Verdana"/>
                <w:sz w:val="18"/>
                <w:szCs w:val="18"/>
              </w:rPr>
              <w:t xml:space="preserve"> </w:t>
            </w:r>
            <w:r w:rsidR="009B0943" w:rsidRPr="00527BAF">
              <w:rPr>
                <w:rFonts w:ascii="Verdana" w:hAnsi="Verdana"/>
                <w:color w:val="0070C0"/>
                <w:sz w:val="18"/>
                <w:szCs w:val="18"/>
              </w:rPr>
              <w:t>202</w:t>
            </w:r>
            <w:r w:rsidR="009B0943">
              <w:rPr>
                <w:rFonts w:ascii="Verdana" w:hAnsi="Verdana"/>
                <w:color w:val="0070C0"/>
                <w:sz w:val="18"/>
                <w:szCs w:val="18"/>
              </w:rPr>
              <w:t>1[</w:t>
            </w:r>
            <w:r w:rsidR="009B0943" w:rsidRPr="009B0943">
              <w:rPr>
                <w:rFonts w:ascii="Verdana" w:hAnsi="Verdana"/>
                <w:color w:val="000000" w:themeColor="text1"/>
                <w:sz w:val="18"/>
                <w:szCs w:val="18"/>
              </w:rPr>
              <w:t>3</w:t>
            </w:r>
            <w:r w:rsidR="009B0943">
              <w:rPr>
                <w:rFonts w:ascii="Verdana" w:hAnsi="Verdana"/>
                <w:color w:val="0070C0"/>
                <w:sz w:val="18"/>
                <w:szCs w:val="18"/>
              </w:rPr>
              <w:t>]</w:t>
            </w:r>
            <w:r w:rsidR="009B0943">
              <w:rPr>
                <w:rFonts w:ascii="Verdana" w:hAnsi="Verdana"/>
                <w:sz w:val="18"/>
                <w:szCs w:val="18"/>
              </w:rPr>
              <w:t xml:space="preserve"> for mortality outcomes because of sample size. </w:t>
            </w:r>
          </w:p>
          <w:p w14:paraId="378BC2E4" w14:textId="77777777" w:rsidR="004C67D9" w:rsidRPr="003768AB" w:rsidRDefault="004C67D9" w:rsidP="00F85AC8">
            <w:pPr>
              <w:spacing w:line="360" w:lineRule="auto"/>
              <w:rPr>
                <w:rFonts w:ascii="Verdana" w:hAnsi="Verdana"/>
                <w:sz w:val="10"/>
                <w:szCs w:val="10"/>
              </w:rPr>
            </w:pPr>
          </w:p>
          <w:p w14:paraId="07C088A3" w14:textId="77777777" w:rsidR="004C67D9" w:rsidRPr="00371D3C" w:rsidRDefault="004C67D9" w:rsidP="00F85AC8">
            <w:pPr>
              <w:spacing w:line="360" w:lineRule="auto"/>
              <w:rPr>
                <w:rFonts w:ascii="Verdana" w:hAnsi="Verdana"/>
                <w:i/>
                <w:sz w:val="18"/>
                <w:szCs w:val="18"/>
              </w:rPr>
            </w:pPr>
            <w:r>
              <w:rPr>
                <w:rFonts w:ascii="Verdana" w:hAnsi="Verdana"/>
                <w:i/>
                <w:sz w:val="18"/>
                <w:szCs w:val="18"/>
              </w:rPr>
              <w:t>Danish</w:t>
            </w:r>
            <w:r w:rsidRPr="00371D3C">
              <w:rPr>
                <w:rFonts w:ascii="Verdana" w:hAnsi="Verdana"/>
                <w:i/>
                <w:sz w:val="18"/>
                <w:szCs w:val="18"/>
              </w:rPr>
              <w:t xml:space="preserve"> nation wide </w:t>
            </w:r>
          </w:p>
          <w:p w14:paraId="2207518D" w14:textId="78E00934" w:rsidR="009B0943" w:rsidRPr="00350063" w:rsidRDefault="004C67D9" w:rsidP="00F85AC8">
            <w:pPr>
              <w:spacing w:line="360" w:lineRule="auto"/>
              <w:rPr>
                <w:rFonts w:ascii="Verdana" w:hAnsi="Verdana" w:cs="Calibri"/>
                <w:color w:val="000000" w:themeColor="text1"/>
                <w:sz w:val="18"/>
                <w:szCs w:val="18"/>
              </w:rPr>
            </w:pPr>
            <w:r>
              <w:rPr>
                <w:rFonts w:ascii="Verdana" w:hAnsi="Verdana"/>
                <w:sz w:val="18"/>
                <w:szCs w:val="18"/>
              </w:rPr>
              <w:t>Barcella</w:t>
            </w:r>
            <w:r w:rsidRPr="00371D3C">
              <w:rPr>
                <w:rFonts w:ascii="Verdana" w:hAnsi="Verdana" w:cs="Calibri"/>
                <w:sz w:val="18"/>
                <w:szCs w:val="18"/>
              </w:rPr>
              <w:t xml:space="preserve"> </w:t>
            </w:r>
            <w:r w:rsidRPr="00371D3C">
              <w:rPr>
                <w:rFonts w:ascii="Verdana" w:hAnsi="Verdana" w:cs="Calibri"/>
                <w:i/>
                <w:sz w:val="18"/>
                <w:szCs w:val="18"/>
              </w:rPr>
              <w:t>et al.</w:t>
            </w:r>
            <w:r w:rsidRPr="00371D3C">
              <w:rPr>
                <w:rFonts w:ascii="Verdana" w:hAnsi="Verdana" w:cs="Calibri"/>
                <w:sz w:val="18"/>
                <w:szCs w:val="18"/>
              </w:rPr>
              <w:t xml:space="preserve"> </w:t>
            </w:r>
            <w:r>
              <w:rPr>
                <w:rFonts w:ascii="Verdana" w:hAnsi="Verdana" w:cs="Calibri"/>
                <w:sz w:val="18"/>
                <w:szCs w:val="18"/>
              </w:rPr>
              <w:t>(</w:t>
            </w:r>
            <w:r w:rsidRPr="00371D3C">
              <w:rPr>
                <w:rFonts w:ascii="Verdana" w:hAnsi="Verdana" w:cs="Calibri"/>
                <w:color w:val="0070C0"/>
                <w:sz w:val="18"/>
                <w:szCs w:val="18"/>
              </w:rPr>
              <w:t>2021</w:t>
            </w:r>
            <w:r w:rsidRPr="00371D3C">
              <w:rPr>
                <w:rFonts w:ascii="Verdana" w:hAnsi="Verdana" w:cs="Calibri"/>
                <w:color w:val="000000" w:themeColor="text1"/>
                <w:sz w:val="18"/>
                <w:szCs w:val="18"/>
              </w:rPr>
              <w:t>)</w:t>
            </w:r>
            <w:r>
              <w:rPr>
                <w:rFonts w:ascii="Verdana" w:hAnsi="Verdana" w:cs="Calibri"/>
                <w:color w:val="000000" w:themeColor="text1"/>
                <w:sz w:val="18"/>
                <w:szCs w:val="18"/>
              </w:rPr>
              <w:t xml:space="preserve"> report on </w:t>
            </w:r>
            <w:r w:rsidRPr="00D56D3E">
              <w:rPr>
                <w:rFonts w:ascii="Verdana" w:eastAsiaTheme="minorHAnsi" w:hAnsi="Verdana" w:cs="ScalaLancetPro"/>
                <w:color w:val="000000"/>
                <w:sz w:val="18"/>
                <w:szCs w:val="18"/>
              </w:rPr>
              <w:t>SARS-CoV-2</w:t>
            </w:r>
            <w:r>
              <w:rPr>
                <w:rFonts w:ascii="Verdana" w:eastAsiaTheme="minorHAnsi" w:hAnsi="Verdana" w:cs="ScalaLancetPro"/>
                <w:color w:val="000000"/>
                <w:sz w:val="18"/>
                <w:szCs w:val="18"/>
              </w:rPr>
              <w:t xml:space="preserve"> infection rate and</w:t>
            </w:r>
            <w:r>
              <w:rPr>
                <w:rFonts w:ascii="Verdana" w:hAnsi="Verdana" w:cs="ScalaLancetPro"/>
                <w:color w:val="000000"/>
                <w:sz w:val="18"/>
                <w:szCs w:val="18"/>
              </w:rPr>
              <w:t xml:space="preserve"> </w:t>
            </w:r>
            <w:r>
              <w:rPr>
                <w:rFonts w:ascii="Verdana" w:hAnsi="Verdana" w:cs="Calibri"/>
                <w:color w:val="000000" w:themeColor="text1"/>
                <w:sz w:val="18"/>
                <w:szCs w:val="18"/>
              </w:rPr>
              <w:t>COVID-19 related mortality based on Danish nationwide data. For this reason, the Danish infection risk data and the mortality data reported by Reilev</w:t>
            </w:r>
            <w:r w:rsidRPr="00371D3C">
              <w:rPr>
                <w:rFonts w:ascii="Verdana" w:hAnsi="Verdana" w:cs="Calibri"/>
                <w:sz w:val="18"/>
                <w:szCs w:val="18"/>
              </w:rPr>
              <w:t xml:space="preserve"> </w:t>
            </w:r>
            <w:r w:rsidRPr="00371D3C">
              <w:rPr>
                <w:rFonts w:ascii="Verdana" w:hAnsi="Verdana" w:cs="Calibri"/>
                <w:i/>
                <w:sz w:val="18"/>
                <w:szCs w:val="18"/>
              </w:rPr>
              <w:t>et al.</w:t>
            </w:r>
            <w:r w:rsidRPr="00371D3C">
              <w:rPr>
                <w:rFonts w:ascii="Verdana" w:hAnsi="Verdana" w:cs="Calibri"/>
                <w:sz w:val="18"/>
                <w:szCs w:val="18"/>
              </w:rPr>
              <w:t xml:space="preserve"> </w:t>
            </w:r>
            <w:r>
              <w:rPr>
                <w:rFonts w:ascii="Verdana" w:hAnsi="Verdana" w:cs="Calibri"/>
                <w:sz w:val="18"/>
                <w:szCs w:val="18"/>
              </w:rPr>
              <w:t>(</w:t>
            </w:r>
            <w:r w:rsidRPr="00371D3C">
              <w:rPr>
                <w:rFonts w:ascii="Verdana" w:hAnsi="Verdana" w:cs="Calibri"/>
                <w:color w:val="0070C0"/>
                <w:sz w:val="18"/>
                <w:szCs w:val="18"/>
              </w:rPr>
              <w:t>2021</w:t>
            </w:r>
            <w:r w:rsidRPr="00371D3C">
              <w:rPr>
                <w:rFonts w:ascii="Verdana" w:hAnsi="Verdana" w:cs="Calibri"/>
                <w:color w:val="000000" w:themeColor="text1"/>
                <w:sz w:val="18"/>
                <w:szCs w:val="18"/>
              </w:rPr>
              <w:t>)</w:t>
            </w:r>
            <w:r>
              <w:rPr>
                <w:rFonts w:ascii="Verdana" w:hAnsi="Verdana" w:cs="Calibri"/>
                <w:color w:val="000000" w:themeColor="text1"/>
                <w:sz w:val="18"/>
                <w:szCs w:val="18"/>
              </w:rPr>
              <w:t xml:space="preserve"> and Brieghel</w:t>
            </w:r>
            <w:r w:rsidRPr="00371D3C">
              <w:rPr>
                <w:rFonts w:ascii="Verdana" w:hAnsi="Verdana" w:cs="Calibri"/>
                <w:sz w:val="18"/>
                <w:szCs w:val="18"/>
              </w:rPr>
              <w:t xml:space="preserve"> </w:t>
            </w:r>
            <w:r w:rsidRPr="00371D3C">
              <w:rPr>
                <w:rFonts w:ascii="Verdana" w:hAnsi="Verdana" w:cs="Calibri"/>
                <w:i/>
                <w:sz w:val="18"/>
                <w:szCs w:val="18"/>
              </w:rPr>
              <w:t>et al.</w:t>
            </w:r>
            <w:r w:rsidRPr="00371D3C">
              <w:rPr>
                <w:rFonts w:ascii="Verdana" w:hAnsi="Verdana" w:cs="Calibri"/>
                <w:sz w:val="18"/>
                <w:szCs w:val="18"/>
              </w:rPr>
              <w:t xml:space="preserve"> </w:t>
            </w:r>
            <w:r>
              <w:rPr>
                <w:rFonts w:ascii="Verdana" w:hAnsi="Verdana" w:cs="Calibri"/>
                <w:sz w:val="18"/>
                <w:szCs w:val="18"/>
              </w:rPr>
              <w:t>(</w:t>
            </w:r>
            <w:r w:rsidRPr="00371D3C">
              <w:rPr>
                <w:rFonts w:ascii="Verdana" w:hAnsi="Verdana" w:cs="Calibri"/>
                <w:color w:val="0070C0"/>
                <w:sz w:val="18"/>
                <w:szCs w:val="18"/>
              </w:rPr>
              <w:t>2021</w:t>
            </w:r>
            <w:r w:rsidRPr="00371D3C">
              <w:rPr>
                <w:rFonts w:ascii="Verdana" w:hAnsi="Verdana" w:cs="Calibri"/>
                <w:color w:val="000000" w:themeColor="text1"/>
                <w:sz w:val="18"/>
                <w:szCs w:val="18"/>
              </w:rPr>
              <w:t>)</w:t>
            </w:r>
            <w:r>
              <w:rPr>
                <w:rFonts w:ascii="Verdana" w:hAnsi="Verdana" w:cs="Calibri"/>
                <w:color w:val="000000" w:themeColor="text1"/>
                <w:sz w:val="18"/>
                <w:szCs w:val="18"/>
              </w:rPr>
              <w:t xml:space="preserve"> respectively, were not included</w:t>
            </w:r>
            <w:r w:rsidRPr="00371D3C">
              <w:rPr>
                <w:rFonts w:ascii="Verdana" w:hAnsi="Verdana" w:cs="Calibri"/>
                <w:color w:val="0070C0"/>
                <w:sz w:val="18"/>
                <w:szCs w:val="18"/>
              </w:rPr>
              <w:t xml:space="preserve"> </w:t>
            </w:r>
            <w:r w:rsidRPr="00371D3C">
              <w:rPr>
                <w:rFonts w:ascii="Verdana" w:hAnsi="Verdana" w:cs="Calibri"/>
                <w:color w:val="000000" w:themeColor="text1"/>
                <w:sz w:val="18"/>
                <w:szCs w:val="18"/>
              </w:rPr>
              <w:t>in the meta-analysis o</w:t>
            </w:r>
            <w:r>
              <w:rPr>
                <w:rFonts w:ascii="Verdana" w:hAnsi="Verdana" w:cs="Calibri"/>
                <w:color w:val="000000" w:themeColor="text1"/>
                <w:sz w:val="18"/>
                <w:szCs w:val="18"/>
              </w:rPr>
              <w:t xml:space="preserve">n mortality. </w:t>
            </w:r>
            <w:r w:rsidR="009B0943">
              <w:rPr>
                <w:rFonts w:ascii="Verdana" w:hAnsi="Verdana" w:cs="Calibri"/>
                <w:color w:val="000000" w:themeColor="text1"/>
                <w:sz w:val="18"/>
                <w:szCs w:val="18"/>
              </w:rPr>
              <w:t xml:space="preserve">The data reported by Nilsson </w:t>
            </w:r>
            <w:r w:rsidR="009B0943" w:rsidRPr="00371D3C">
              <w:rPr>
                <w:rFonts w:ascii="Verdana" w:hAnsi="Verdana" w:cs="Calibri"/>
                <w:i/>
                <w:sz w:val="18"/>
                <w:szCs w:val="18"/>
              </w:rPr>
              <w:t>et al.</w:t>
            </w:r>
            <w:r w:rsidR="009B0943" w:rsidRPr="00371D3C">
              <w:rPr>
                <w:rFonts w:ascii="Verdana" w:hAnsi="Verdana" w:cs="Calibri"/>
                <w:sz w:val="18"/>
                <w:szCs w:val="18"/>
              </w:rPr>
              <w:t xml:space="preserve"> </w:t>
            </w:r>
            <w:r w:rsidR="009B0943">
              <w:rPr>
                <w:rFonts w:ascii="Verdana" w:hAnsi="Verdana" w:cs="Calibri"/>
                <w:sz w:val="18"/>
                <w:szCs w:val="18"/>
              </w:rPr>
              <w:t>(</w:t>
            </w:r>
            <w:r w:rsidR="009B0943" w:rsidRPr="00371D3C">
              <w:rPr>
                <w:rFonts w:ascii="Verdana" w:hAnsi="Verdana" w:cs="Calibri"/>
                <w:color w:val="0070C0"/>
                <w:sz w:val="18"/>
                <w:szCs w:val="18"/>
              </w:rPr>
              <w:t>2021</w:t>
            </w:r>
            <w:r w:rsidR="009B0943" w:rsidRPr="00371D3C">
              <w:rPr>
                <w:rFonts w:ascii="Verdana" w:hAnsi="Verdana" w:cs="Calibri"/>
                <w:color w:val="000000" w:themeColor="text1"/>
                <w:sz w:val="18"/>
                <w:szCs w:val="18"/>
              </w:rPr>
              <w:t>)</w:t>
            </w:r>
            <w:r w:rsidR="009B0943">
              <w:rPr>
                <w:rFonts w:ascii="Verdana" w:hAnsi="Verdana" w:cs="Calibri"/>
                <w:color w:val="000000" w:themeColor="text1"/>
                <w:sz w:val="18"/>
                <w:szCs w:val="18"/>
              </w:rPr>
              <w:t xml:space="preserve"> were used in analyses of SUD and the mix category mental disorders on hospitalization and ICU admission and mortality. </w:t>
            </w:r>
          </w:p>
          <w:p w14:paraId="2CA64398" w14:textId="77777777" w:rsidR="004C67D9" w:rsidRPr="003768AB" w:rsidRDefault="004C67D9" w:rsidP="00F85AC8">
            <w:pPr>
              <w:spacing w:line="360" w:lineRule="auto"/>
              <w:rPr>
                <w:rFonts w:ascii="Verdana" w:hAnsi="Verdana"/>
                <w:i/>
                <w:sz w:val="10"/>
                <w:szCs w:val="10"/>
              </w:rPr>
            </w:pPr>
          </w:p>
          <w:p w14:paraId="017BF7EA" w14:textId="77777777" w:rsidR="004C67D9" w:rsidRPr="00371D3C" w:rsidRDefault="004C67D9" w:rsidP="00F85AC8">
            <w:pPr>
              <w:spacing w:line="360" w:lineRule="auto"/>
              <w:rPr>
                <w:rFonts w:ascii="Verdana" w:hAnsi="Verdana"/>
                <w:i/>
                <w:sz w:val="18"/>
                <w:szCs w:val="18"/>
              </w:rPr>
            </w:pPr>
            <w:r w:rsidRPr="00371D3C">
              <w:rPr>
                <w:rFonts w:ascii="Verdana" w:hAnsi="Verdana"/>
                <w:i/>
                <w:sz w:val="18"/>
                <w:szCs w:val="18"/>
              </w:rPr>
              <w:t xml:space="preserve">USA nation wide </w:t>
            </w:r>
          </w:p>
          <w:p w14:paraId="0BE277C5" w14:textId="44B9307D" w:rsidR="004C67D9" w:rsidRDefault="0093383C" w:rsidP="00F85AC8">
            <w:pPr>
              <w:spacing w:line="360" w:lineRule="auto"/>
              <w:rPr>
                <w:rFonts w:ascii="Verdana" w:hAnsi="Verdana" w:cs="Calibri"/>
                <w:color w:val="000000" w:themeColor="text1"/>
                <w:sz w:val="18"/>
                <w:szCs w:val="18"/>
              </w:rPr>
            </w:pPr>
            <w:r>
              <w:rPr>
                <w:rFonts w:ascii="Verdana" w:hAnsi="Verdana"/>
                <w:sz w:val="18"/>
                <w:szCs w:val="18"/>
              </w:rPr>
              <w:t>Four</w:t>
            </w:r>
            <w:r w:rsidR="004C67D9" w:rsidRPr="00371D3C">
              <w:rPr>
                <w:rFonts w:ascii="Verdana" w:hAnsi="Verdana"/>
                <w:sz w:val="18"/>
                <w:szCs w:val="18"/>
              </w:rPr>
              <w:t xml:space="preserve"> articles reported on nationwide data </w:t>
            </w:r>
            <w:r w:rsidR="004C67D9">
              <w:rPr>
                <w:rFonts w:ascii="Verdana" w:hAnsi="Verdana"/>
                <w:sz w:val="18"/>
                <w:szCs w:val="18"/>
              </w:rPr>
              <w:t xml:space="preserve">from the USA </w:t>
            </w:r>
            <w:r w:rsidR="004C67D9" w:rsidRPr="00371D3C">
              <w:rPr>
                <w:rFonts w:ascii="Verdana" w:hAnsi="Verdana"/>
                <w:sz w:val="18"/>
                <w:szCs w:val="18"/>
              </w:rPr>
              <w:t>(</w:t>
            </w:r>
            <w:r>
              <w:rPr>
                <w:rFonts w:ascii="Verdana" w:hAnsi="Verdana"/>
                <w:sz w:val="18"/>
                <w:szCs w:val="18"/>
              </w:rPr>
              <w:t xml:space="preserve">Murk </w:t>
            </w:r>
            <w:r w:rsidRPr="0093383C">
              <w:rPr>
                <w:rFonts w:ascii="Verdana" w:hAnsi="Verdana"/>
                <w:i/>
                <w:iCs/>
                <w:sz w:val="18"/>
                <w:szCs w:val="18"/>
              </w:rPr>
              <w:t>et al.</w:t>
            </w:r>
            <w:r>
              <w:rPr>
                <w:rFonts w:ascii="Verdana" w:hAnsi="Verdana"/>
                <w:sz w:val="18"/>
                <w:szCs w:val="18"/>
              </w:rPr>
              <w:t xml:space="preserve"> </w:t>
            </w:r>
            <w:r w:rsidRPr="0093383C">
              <w:rPr>
                <w:rFonts w:ascii="Verdana" w:hAnsi="Verdana"/>
                <w:color w:val="0070C0"/>
                <w:sz w:val="18"/>
                <w:szCs w:val="18"/>
              </w:rPr>
              <w:t>2021</w:t>
            </w:r>
            <w:r>
              <w:rPr>
                <w:rFonts w:ascii="Verdana" w:hAnsi="Verdana"/>
                <w:sz w:val="18"/>
                <w:szCs w:val="18"/>
              </w:rPr>
              <w:t xml:space="preserve">, </w:t>
            </w:r>
            <w:r w:rsidR="004C67D9" w:rsidRPr="00371D3C">
              <w:rPr>
                <w:rFonts w:ascii="Verdana" w:hAnsi="Verdana" w:cs="Calibri"/>
                <w:sz w:val="18"/>
                <w:szCs w:val="18"/>
              </w:rPr>
              <w:t xml:space="preserve">Taquet </w:t>
            </w:r>
            <w:r w:rsidR="004C67D9" w:rsidRPr="00371D3C">
              <w:rPr>
                <w:rFonts w:ascii="Verdana" w:hAnsi="Verdana" w:cs="Calibri"/>
                <w:i/>
                <w:sz w:val="18"/>
                <w:szCs w:val="18"/>
              </w:rPr>
              <w:t>et al.</w:t>
            </w:r>
            <w:r w:rsidR="004C67D9" w:rsidRPr="00371D3C">
              <w:rPr>
                <w:rFonts w:ascii="Verdana" w:hAnsi="Verdana" w:cs="Calibri"/>
                <w:sz w:val="18"/>
                <w:szCs w:val="18"/>
              </w:rPr>
              <w:t xml:space="preserve"> </w:t>
            </w:r>
            <w:r w:rsidR="004C67D9" w:rsidRPr="00371D3C">
              <w:rPr>
                <w:rFonts w:ascii="Verdana" w:hAnsi="Verdana" w:cs="Calibri"/>
                <w:color w:val="0070C0"/>
                <w:sz w:val="18"/>
                <w:szCs w:val="18"/>
              </w:rPr>
              <w:t>2021</w:t>
            </w:r>
            <w:r w:rsidR="004C67D9" w:rsidRPr="00371D3C">
              <w:rPr>
                <w:rFonts w:ascii="Verdana" w:hAnsi="Verdana"/>
                <w:sz w:val="18"/>
                <w:szCs w:val="18"/>
              </w:rPr>
              <w:t xml:space="preserve">; </w:t>
            </w:r>
            <w:r w:rsidR="004C67D9" w:rsidRPr="00371D3C">
              <w:rPr>
                <w:rFonts w:ascii="Verdana" w:hAnsi="Verdana" w:cs="Calibri"/>
                <w:sz w:val="18"/>
                <w:szCs w:val="18"/>
              </w:rPr>
              <w:t xml:space="preserve">Wang </w:t>
            </w:r>
            <w:r w:rsidR="004C67D9" w:rsidRPr="00371D3C">
              <w:rPr>
                <w:rFonts w:ascii="Verdana" w:hAnsi="Verdana" w:cs="Calibri"/>
                <w:i/>
                <w:sz w:val="18"/>
                <w:szCs w:val="18"/>
              </w:rPr>
              <w:t>et al.</w:t>
            </w:r>
            <w:r w:rsidR="004C67D9" w:rsidRPr="00371D3C">
              <w:rPr>
                <w:rFonts w:ascii="Verdana" w:hAnsi="Verdana" w:cs="Calibri"/>
                <w:sz w:val="18"/>
                <w:szCs w:val="18"/>
              </w:rPr>
              <w:t xml:space="preserve"> </w:t>
            </w:r>
            <w:r w:rsidR="004C67D9" w:rsidRPr="00371D3C">
              <w:rPr>
                <w:rFonts w:ascii="Verdana" w:hAnsi="Verdana" w:cs="Calibri"/>
                <w:color w:val="0070C0"/>
                <w:sz w:val="18"/>
                <w:szCs w:val="18"/>
              </w:rPr>
              <w:t>2021</w:t>
            </w:r>
            <w:r w:rsidR="004C67D9" w:rsidRPr="00371D3C">
              <w:rPr>
                <w:rFonts w:ascii="Verdana" w:hAnsi="Verdana" w:cs="Calibri"/>
                <w:color w:val="000000" w:themeColor="text1"/>
                <w:sz w:val="18"/>
                <w:szCs w:val="18"/>
              </w:rPr>
              <w:t xml:space="preserve"> a; </w:t>
            </w:r>
            <w:r w:rsidR="004C67D9" w:rsidRPr="00371D3C">
              <w:rPr>
                <w:rFonts w:ascii="Verdana" w:hAnsi="Verdana" w:cs="Calibri"/>
                <w:sz w:val="18"/>
                <w:szCs w:val="18"/>
              </w:rPr>
              <w:t xml:space="preserve">Wang </w:t>
            </w:r>
            <w:r w:rsidR="004C67D9" w:rsidRPr="00371D3C">
              <w:rPr>
                <w:rFonts w:ascii="Verdana" w:hAnsi="Verdana" w:cs="Calibri"/>
                <w:i/>
                <w:sz w:val="18"/>
                <w:szCs w:val="18"/>
              </w:rPr>
              <w:t>et al.</w:t>
            </w:r>
            <w:r w:rsidR="004C67D9" w:rsidRPr="00371D3C">
              <w:rPr>
                <w:rFonts w:ascii="Verdana" w:hAnsi="Verdana" w:cs="Calibri"/>
                <w:sz w:val="18"/>
                <w:szCs w:val="18"/>
              </w:rPr>
              <w:t xml:space="preserve"> </w:t>
            </w:r>
            <w:r w:rsidR="004C67D9" w:rsidRPr="00371D3C">
              <w:rPr>
                <w:rFonts w:ascii="Verdana" w:hAnsi="Verdana" w:cs="Calibri"/>
                <w:color w:val="0070C0"/>
                <w:sz w:val="18"/>
                <w:szCs w:val="18"/>
              </w:rPr>
              <w:t xml:space="preserve">2021 </w:t>
            </w:r>
            <w:r w:rsidR="004C67D9" w:rsidRPr="00371D3C">
              <w:rPr>
                <w:rFonts w:ascii="Verdana" w:hAnsi="Verdana" w:cs="Calibri"/>
                <w:color w:val="000000" w:themeColor="text1"/>
                <w:sz w:val="18"/>
                <w:szCs w:val="18"/>
              </w:rPr>
              <w:t xml:space="preserve">b). </w:t>
            </w:r>
            <w:r w:rsidR="004C67D9">
              <w:rPr>
                <w:rFonts w:ascii="Verdana" w:hAnsi="Verdana" w:cs="Calibri"/>
                <w:color w:val="000000" w:themeColor="text1"/>
                <w:sz w:val="18"/>
                <w:szCs w:val="18"/>
              </w:rPr>
              <w:t xml:space="preserve">Based on the above, we decided to include </w:t>
            </w:r>
            <w:r w:rsidR="004C67D9" w:rsidRPr="00371D3C">
              <w:rPr>
                <w:rFonts w:ascii="Verdana" w:hAnsi="Verdana" w:cs="Calibri"/>
                <w:sz w:val="18"/>
                <w:szCs w:val="18"/>
              </w:rPr>
              <w:t xml:space="preserve">Taquet </w:t>
            </w:r>
            <w:r w:rsidR="004C67D9" w:rsidRPr="00371D3C">
              <w:rPr>
                <w:rFonts w:ascii="Verdana" w:hAnsi="Verdana" w:cs="Calibri"/>
                <w:i/>
                <w:sz w:val="18"/>
                <w:szCs w:val="18"/>
              </w:rPr>
              <w:t>et al.</w:t>
            </w:r>
            <w:r w:rsidR="004C67D9" w:rsidRPr="00371D3C">
              <w:rPr>
                <w:rFonts w:ascii="Verdana" w:hAnsi="Verdana" w:cs="Calibri"/>
                <w:sz w:val="18"/>
                <w:szCs w:val="18"/>
              </w:rPr>
              <w:t xml:space="preserve"> </w:t>
            </w:r>
            <w:r w:rsidR="004C67D9" w:rsidRPr="00371D3C">
              <w:rPr>
                <w:rFonts w:ascii="Verdana" w:hAnsi="Verdana" w:cs="Calibri"/>
                <w:color w:val="0070C0"/>
                <w:sz w:val="18"/>
                <w:szCs w:val="18"/>
              </w:rPr>
              <w:t xml:space="preserve">2021 </w:t>
            </w:r>
            <w:r w:rsidR="004C67D9" w:rsidRPr="00371D3C">
              <w:rPr>
                <w:rFonts w:ascii="Verdana" w:hAnsi="Verdana" w:cs="Calibri"/>
                <w:color w:val="000000" w:themeColor="text1"/>
                <w:sz w:val="18"/>
                <w:szCs w:val="18"/>
              </w:rPr>
              <w:t xml:space="preserve">in the meta-analysis on </w:t>
            </w:r>
            <w:r w:rsidR="004C67D9">
              <w:rPr>
                <w:rFonts w:ascii="Verdana" w:hAnsi="Verdana" w:cs="Calibri"/>
                <w:color w:val="000000" w:themeColor="text1"/>
                <w:sz w:val="18"/>
                <w:szCs w:val="18"/>
              </w:rPr>
              <w:t xml:space="preserve">risk for non-SUD patients above </w:t>
            </w:r>
            <w:r w:rsidR="004C67D9" w:rsidRPr="00371D3C">
              <w:rPr>
                <w:rFonts w:ascii="Verdana" w:hAnsi="Verdana" w:cs="Calibri"/>
                <w:sz w:val="18"/>
                <w:szCs w:val="18"/>
              </w:rPr>
              <w:t xml:space="preserve">Wang </w:t>
            </w:r>
            <w:r w:rsidR="004C67D9" w:rsidRPr="00371D3C">
              <w:rPr>
                <w:rFonts w:ascii="Verdana" w:hAnsi="Verdana" w:cs="Calibri"/>
                <w:i/>
                <w:sz w:val="18"/>
                <w:szCs w:val="18"/>
              </w:rPr>
              <w:t>et al.</w:t>
            </w:r>
            <w:r w:rsidR="004C67D9" w:rsidRPr="00371D3C">
              <w:rPr>
                <w:rFonts w:ascii="Verdana" w:hAnsi="Verdana" w:cs="Calibri"/>
                <w:sz w:val="18"/>
                <w:szCs w:val="18"/>
              </w:rPr>
              <w:t xml:space="preserve"> </w:t>
            </w:r>
            <w:r w:rsidR="004C67D9" w:rsidRPr="00371D3C">
              <w:rPr>
                <w:rFonts w:ascii="Verdana" w:hAnsi="Verdana" w:cs="Calibri"/>
                <w:color w:val="0070C0"/>
                <w:sz w:val="18"/>
                <w:szCs w:val="18"/>
              </w:rPr>
              <w:t xml:space="preserve">2021 </w:t>
            </w:r>
            <w:r w:rsidR="004C67D9" w:rsidRPr="00371D3C">
              <w:rPr>
                <w:rFonts w:ascii="Verdana" w:hAnsi="Verdana" w:cs="Calibri"/>
                <w:color w:val="000000" w:themeColor="text1"/>
                <w:sz w:val="18"/>
                <w:szCs w:val="18"/>
              </w:rPr>
              <w:t xml:space="preserve">b. </w:t>
            </w:r>
            <w:r w:rsidR="004C67D9" w:rsidRPr="00371D3C">
              <w:rPr>
                <w:rFonts w:ascii="Verdana" w:hAnsi="Verdana" w:cs="Calibri"/>
                <w:sz w:val="18"/>
                <w:szCs w:val="18"/>
              </w:rPr>
              <w:t xml:space="preserve">Wang </w:t>
            </w:r>
            <w:r w:rsidR="004C67D9" w:rsidRPr="00371D3C">
              <w:rPr>
                <w:rFonts w:ascii="Verdana" w:hAnsi="Verdana" w:cs="Calibri"/>
                <w:i/>
                <w:sz w:val="18"/>
                <w:szCs w:val="18"/>
              </w:rPr>
              <w:t>et al.</w:t>
            </w:r>
            <w:r w:rsidR="004C67D9" w:rsidRPr="00371D3C">
              <w:rPr>
                <w:rFonts w:ascii="Verdana" w:hAnsi="Verdana" w:cs="Calibri"/>
                <w:sz w:val="18"/>
                <w:szCs w:val="18"/>
              </w:rPr>
              <w:t xml:space="preserve"> </w:t>
            </w:r>
            <w:r w:rsidR="004C67D9" w:rsidRPr="00371D3C">
              <w:rPr>
                <w:rFonts w:ascii="Verdana" w:hAnsi="Verdana" w:cs="Calibri"/>
                <w:color w:val="0070C0"/>
                <w:sz w:val="18"/>
                <w:szCs w:val="18"/>
              </w:rPr>
              <w:t xml:space="preserve">2021 </w:t>
            </w:r>
            <w:r w:rsidR="004C67D9" w:rsidRPr="00371D3C">
              <w:rPr>
                <w:rFonts w:ascii="Verdana" w:hAnsi="Verdana" w:cs="Calibri"/>
                <w:color w:val="000000" w:themeColor="text1"/>
                <w:sz w:val="18"/>
                <w:szCs w:val="18"/>
              </w:rPr>
              <w:t>a was</w:t>
            </w:r>
            <w:r w:rsidR="004C67D9">
              <w:rPr>
                <w:rFonts w:ascii="Verdana" w:hAnsi="Verdana" w:cs="Calibri"/>
                <w:color w:val="000000" w:themeColor="text1"/>
                <w:sz w:val="18"/>
                <w:szCs w:val="18"/>
              </w:rPr>
              <w:t xml:space="preserve"> included in the meta-analysis on infection risk and COVID-19 course of SUD </w:t>
            </w:r>
            <w:r w:rsidR="004C67D9">
              <w:rPr>
                <w:rFonts w:ascii="Verdana" w:hAnsi="Verdana" w:cs="Calibri"/>
                <w:color w:val="000000" w:themeColor="text1"/>
                <w:sz w:val="18"/>
                <w:szCs w:val="18"/>
              </w:rPr>
              <w:lastRenderedPageBreak/>
              <w:t xml:space="preserve">patients. </w:t>
            </w:r>
            <w:r w:rsidR="004C67D9" w:rsidRPr="00371D3C">
              <w:rPr>
                <w:rFonts w:ascii="Verdana" w:hAnsi="Verdana" w:cs="Calibri"/>
                <w:sz w:val="18"/>
                <w:szCs w:val="18"/>
              </w:rPr>
              <w:t xml:space="preserve">Wang </w:t>
            </w:r>
            <w:r w:rsidR="004C67D9" w:rsidRPr="00371D3C">
              <w:rPr>
                <w:rFonts w:ascii="Verdana" w:hAnsi="Verdana" w:cs="Calibri"/>
                <w:i/>
                <w:sz w:val="18"/>
                <w:szCs w:val="18"/>
              </w:rPr>
              <w:t>et al.</w:t>
            </w:r>
            <w:r w:rsidR="004C67D9" w:rsidRPr="00371D3C">
              <w:rPr>
                <w:rFonts w:ascii="Verdana" w:hAnsi="Verdana" w:cs="Calibri"/>
                <w:sz w:val="18"/>
                <w:szCs w:val="18"/>
              </w:rPr>
              <w:t xml:space="preserve"> </w:t>
            </w:r>
            <w:r w:rsidR="004C67D9" w:rsidRPr="00371D3C">
              <w:rPr>
                <w:rFonts w:ascii="Verdana" w:hAnsi="Verdana" w:cs="Calibri"/>
                <w:color w:val="0070C0"/>
                <w:sz w:val="18"/>
                <w:szCs w:val="18"/>
              </w:rPr>
              <w:t xml:space="preserve">2021 </w:t>
            </w:r>
            <w:r w:rsidR="004C67D9" w:rsidRPr="00371D3C">
              <w:rPr>
                <w:rFonts w:ascii="Verdana" w:hAnsi="Verdana" w:cs="Calibri"/>
                <w:color w:val="000000" w:themeColor="text1"/>
                <w:sz w:val="18"/>
                <w:szCs w:val="18"/>
              </w:rPr>
              <w:t xml:space="preserve">b, was </w:t>
            </w:r>
            <w:r w:rsidR="004C67D9">
              <w:rPr>
                <w:rFonts w:ascii="Verdana" w:hAnsi="Verdana" w:cs="Calibri"/>
                <w:color w:val="000000" w:themeColor="text1"/>
                <w:sz w:val="18"/>
                <w:szCs w:val="18"/>
              </w:rPr>
              <w:t xml:space="preserve">included in </w:t>
            </w:r>
            <w:r w:rsidR="004C67D9" w:rsidRPr="00371D3C">
              <w:rPr>
                <w:rFonts w:ascii="Verdana" w:hAnsi="Verdana" w:cs="Calibri"/>
                <w:color w:val="000000" w:themeColor="text1"/>
                <w:sz w:val="18"/>
                <w:szCs w:val="18"/>
              </w:rPr>
              <w:t xml:space="preserve">analyses on course and mortality analyses for patients with </w:t>
            </w:r>
            <w:r w:rsidR="004C67D9">
              <w:rPr>
                <w:rFonts w:ascii="Verdana" w:hAnsi="Verdana" w:cs="Calibri"/>
                <w:color w:val="000000" w:themeColor="text1"/>
                <w:sz w:val="18"/>
                <w:szCs w:val="18"/>
              </w:rPr>
              <w:t>non-SUD</w:t>
            </w:r>
            <w:r w:rsidR="004C67D9" w:rsidRPr="00371D3C">
              <w:rPr>
                <w:rFonts w:ascii="Verdana" w:hAnsi="Verdana" w:cs="Calibri"/>
                <w:color w:val="000000" w:themeColor="text1"/>
                <w:sz w:val="18"/>
                <w:szCs w:val="18"/>
              </w:rPr>
              <w:t xml:space="preserve"> mental disorders.</w:t>
            </w:r>
            <w:r w:rsidR="004C67D9">
              <w:rPr>
                <w:rFonts w:ascii="Verdana" w:hAnsi="Verdana" w:cs="Calibri"/>
                <w:color w:val="000000" w:themeColor="text1"/>
                <w:sz w:val="18"/>
                <w:szCs w:val="18"/>
              </w:rPr>
              <w:t xml:space="preserve"> </w:t>
            </w:r>
            <w:r>
              <w:rPr>
                <w:rFonts w:ascii="Verdana" w:hAnsi="Verdana"/>
                <w:sz w:val="18"/>
                <w:szCs w:val="18"/>
              </w:rPr>
              <w:t xml:space="preserve">Murk </w:t>
            </w:r>
            <w:r w:rsidRPr="0093383C">
              <w:rPr>
                <w:rFonts w:ascii="Verdana" w:hAnsi="Verdana"/>
                <w:i/>
                <w:iCs/>
                <w:sz w:val="18"/>
                <w:szCs w:val="18"/>
              </w:rPr>
              <w:t>et al.</w:t>
            </w:r>
            <w:r>
              <w:rPr>
                <w:rFonts w:ascii="Verdana" w:hAnsi="Verdana"/>
                <w:sz w:val="18"/>
                <w:szCs w:val="18"/>
              </w:rPr>
              <w:t xml:space="preserve"> </w:t>
            </w:r>
            <w:r w:rsidRPr="0093383C">
              <w:rPr>
                <w:rFonts w:ascii="Verdana" w:hAnsi="Verdana"/>
                <w:color w:val="0070C0"/>
                <w:sz w:val="18"/>
                <w:szCs w:val="18"/>
              </w:rPr>
              <w:t>2021</w:t>
            </w:r>
            <w:r>
              <w:rPr>
                <w:rFonts w:ascii="Verdana" w:hAnsi="Verdana" w:cs="Calibri"/>
                <w:color w:val="000000" w:themeColor="text1"/>
                <w:sz w:val="18"/>
                <w:szCs w:val="18"/>
              </w:rPr>
              <w:t xml:space="preserve"> was excluded because of the smallest sample size. </w:t>
            </w:r>
          </w:p>
          <w:p w14:paraId="0A19770B" w14:textId="77777777" w:rsidR="004C67D9" w:rsidRPr="00A809BA" w:rsidRDefault="004C67D9" w:rsidP="00F85AC8">
            <w:pPr>
              <w:spacing w:line="360" w:lineRule="auto"/>
              <w:rPr>
                <w:rFonts w:ascii="Verdana" w:hAnsi="Verdana"/>
                <w:sz w:val="10"/>
                <w:szCs w:val="10"/>
              </w:rPr>
            </w:pPr>
          </w:p>
          <w:p w14:paraId="0DF8A200" w14:textId="77777777" w:rsidR="004C67D9" w:rsidRDefault="004C67D9" w:rsidP="00F85AC8">
            <w:pPr>
              <w:spacing w:line="360" w:lineRule="auto"/>
              <w:rPr>
                <w:rFonts w:ascii="Verdana" w:hAnsi="Verdana"/>
                <w:i/>
                <w:sz w:val="18"/>
                <w:szCs w:val="18"/>
              </w:rPr>
            </w:pPr>
            <w:r>
              <w:rPr>
                <w:rFonts w:ascii="Verdana" w:hAnsi="Verdana"/>
                <w:i/>
                <w:sz w:val="18"/>
                <w:szCs w:val="18"/>
              </w:rPr>
              <w:t xml:space="preserve">South-Korean nation-wide data </w:t>
            </w:r>
          </w:p>
          <w:p w14:paraId="166B904A" w14:textId="77777777" w:rsidR="004C67D9" w:rsidRDefault="004C67D9" w:rsidP="00F85AC8">
            <w:pPr>
              <w:spacing w:line="360" w:lineRule="auto"/>
              <w:rPr>
                <w:rFonts w:ascii="Verdana" w:hAnsi="Verdana" w:cs="Calibri"/>
                <w:color w:val="000000" w:themeColor="text1"/>
                <w:sz w:val="18"/>
                <w:szCs w:val="18"/>
              </w:rPr>
            </w:pPr>
            <w:r w:rsidRPr="003E1DD7">
              <w:rPr>
                <w:rFonts w:ascii="Verdana" w:hAnsi="Verdana"/>
                <w:sz w:val="18"/>
                <w:szCs w:val="18"/>
              </w:rPr>
              <w:t xml:space="preserve">We </w:t>
            </w:r>
            <w:r>
              <w:rPr>
                <w:rFonts w:ascii="Verdana" w:hAnsi="Verdana"/>
                <w:sz w:val="18"/>
                <w:szCs w:val="18"/>
              </w:rPr>
              <w:t>detected</w:t>
            </w:r>
            <w:r w:rsidRPr="003E1DD7">
              <w:rPr>
                <w:rFonts w:ascii="Verdana" w:hAnsi="Verdana"/>
                <w:sz w:val="18"/>
                <w:szCs w:val="18"/>
              </w:rPr>
              <w:t xml:space="preserve"> </w:t>
            </w:r>
            <w:r>
              <w:rPr>
                <w:rFonts w:ascii="Verdana" w:hAnsi="Verdana"/>
                <w:sz w:val="18"/>
                <w:szCs w:val="18"/>
              </w:rPr>
              <w:t>7</w:t>
            </w:r>
            <w:r w:rsidRPr="003E1DD7">
              <w:rPr>
                <w:rFonts w:ascii="Verdana" w:hAnsi="Verdana"/>
                <w:sz w:val="18"/>
                <w:szCs w:val="18"/>
              </w:rPr>
              <w:t xml:space="preserve"> published records that use</w:t>
            </w:r>
            <w:r>
              <w:rPr>
                <w:rFonts w:ascii="Verdana" w:hAnsi="Verdana"/>
                <w:sz w:val="18"/>
                <w:szCs w:val="18"/>
              </w:rPr>
              <w:t>d</w:t>
            </w:r>
            <w:r w:rsidRPr="003E1DD7">
              <w:rPr>
                <w:rFonts w:ascii="Verdana" w:hAnsi="Verdana"/>
                <w:sz w:val="18"/>
                <w:szCs w:val="18"/>
              </w:rPr>
              <w:t xml:space="preserve"> (parts) of nationwide data from </w:t>
            </w:r>
            <w:r>
              <w:rPr>
                <w:rFonts w:ascii="Verdana" w:hAnsi="Verdana"/>
                <w:sz w:val="18"/>
                <w:szCs w:val="18"/>
              </w:rPr>
              <w:t xml:space="preserve">gathered in </w:t>
            </w:r>
            <w:r w:rsidRPr="003E1DD7">
              <w:rPr>
                <w:rFonts w:ascii="Verdana" w:hAnsi="Verdana"/>
                <w:sz w:val="18"/>
                <w:szCs w:val="18"/>
              </w:rPr>
              <w:t>South Korea</w:t>
            </w:r>
            <w:r w:rsidRPr="003E1DD7">
              <w:rPr>
                <w:rFonts w:ascii="Verdana" w:hAnsi="Verdana"/>
                <w:i/>
                <w:sz w:val="18"/>
                <w:szCs w:val="18"/>
              </w:rPr>
              <w:t xml:space="preserve"> (</w:t>
            </w:r>
            <w:r w:rsidRPr="003E1DD7">
              <w:rPr>
                <w:rFonts w:ascii="Verdana" w:hAnsi="Verdana" w:cs="Calibri"/>
                <w:sz w:val="18"/>
                <w:szCs w:val="18"/>
              </w:rPr>
              <w:t xml:space="preserve">Lee </w:t>
            </w:r>
            <w:r w:rsidRPr="003E1DD7">
              <w:rPr>
                <w:rFonts w:ascii="Verdana" w:hAnsi="Verdana" w:cs="Calibri"/>
                <w:i/>
                <w:sz w:val="18"/>
                <w:szCs w:val="18"/>
              </w:rPr>
              <w:t>et al.</w:t>
            </w:r>
            <w:r w:rsidRPr="003E1DD7">
              <w:rPr>
                <w:rFonts w:ascii="Verdana" w:hAnsi="Verdana" w:cs="Calibri"/>
                <w:sz w:val="18"/>
                <w:szCs w:val="18"/>
              </w:rPr>
              <w:t xml:space="preserve"> </w:t>
            </w:r>
            <w:r w:rsidRPr="003E1DD7">
              <w:rPr>
                <w:rFonts w:ascii="Verdana" w:hAnsi="Verdana" w:cs="Calibri"/>
                <w:color w:val="0070C0"/>
                <w:sz w:val="18"/>
                <w:szCs w:val="18"/>
              </w:rPr>
              <w:t>2021</w:t>
            </w:r>
            <w:r w:rsidRPr="003E1DD7">
              <w:rPr>
                <w:rFonts w:ascii="Verdana" w:hAnsi="Verdana" w:cs="Calibri"/>
                <w:color w:val="000000" w:themeColor="text1"/>
                <w:sz w:val="18"/>
                <w:szCs w:val="18"/>
              </w:rPr>
              <w:t xml:space="preserve"> </w:t>
            </w:r>
            <w:r>
              <w:rPr>
                <w:rFonts w:ascii="Verdana" w:hAnsi="Verdana" w:cs="Calibri"/>
                <w:color w:val="000000" w:themeColor="text1"/>
                <w:sz w:val="18"/>
                <w:szCs w:val="18"/>
              </w:rPr>
              <w:t xml:space="preserve">a </w:t>
            </w:r>
            <w:r w:rsidRPr="003E1DD7">
              <w:rPr>
                <w:rFonts w:ascii="Verdana" w:hAnsi="Verdana" w:cs="Calibri"/>
                <w:sz w:val="18"/>
                <w:szCs w:val="18"/>
              </w:rPr>
              <w:t xml:space="preserve">Lee </w:t>
            </w:r>
            <w:r w:rsidRPr="003E1DD7">
              <w:rPr>
                <w:rFonts w:ascii="Verdana" w:hAnsi="Verdana" w:cs="Calibri"/>
                <w:i/>
                <w:sz w:val="18"/>
                <w:szCs w:val="18"/>
              </w:rPr>
              <w:t>et al.</w:t>
            </w:r>
            <w:r w:rsidRPr="003E1DD7">
              <w:rPr>
                <w:rFonts w:ascii="Verdana" w:hAnsi="Verdana" w:cs="Calibri"/>
                <w:sz w:val="18"/>
                <w:szCs w:val="18"/>
              </w:rPr>
              <w:t xml:space="preserve"> </w:t>
            </w:r>
            <w:r w:rsidRPr="003E1DD7">
              <w:rPr>
                <w:rFonts w:ascii="Verdana" w:hAnsi="Verdana" w:cs="Calibri"/>
                <w:color w:val="0070C0"/>
                <w:sz w:val="18"/>
                <w:szCs w:val="18"/>
              </w:rPr>
              <w:t>2021</w:t>
            </w:r>
            <w:r w:rsidRPr="003E1DD7">
              <w:rPr>
                <w:rFonts w:ascii="Verdana" w:hAnsi="Verdana" w:cs="Calibri"/>
                <w:color w:val="000000" w:themeColor="text1"/>
                <w:sz w:val="18"/>
                <w:szCs w:val="18"/>
              </w:rPr>
              <w:t xml:space="preserve"> </w:t>
            </w:r>
            <w:r>
              <w:rPr>
                <w:rFonts w:ascii="Verdana" w:hAnsi="Verdana" w:cs="Calibri"/>
                <w:color w:val="000000" w:themeColor="text1"/>
                <w:sz w:val="18"/>
                <w:szCs w:val="18"/>
              </w:rPr>
              <w:t xml:space="preserve">b; </w:t>
            </w:r>
            <w:r w:rsidRPr="003E1DD7">
              <w:rPr>
                <w:rFonts w:ascii="Verdana" w:hAnsi="Verdana" w:cs="Calibri"/>
                <w:sz w:val="18"/>
                <w:szCs w:val="18"/>
              </w:rPr>
              <w:t xml:space="preserve">Lee </w:t>
            </w:r>
            <w:r w:rsidRPr="003E1DD7">
              <w:rPr>
                <w:rFonts w:ascii="Verdana" w:hAnsi="Verdana" w:cs="Calibri"/>
                <w:i/>
                <w:sz w:val="18"/>
                <w:szCs w:val="18"/>
              </w:rPr>
              <w:t>et al.</w:t>
            </w:r>
            <w:r w:rsidRPr="003E1DD7">
              <w:rPr>
                <w:rFonts w:ascii="Verdana" w:hAnsi="Verdana" w:cs="Calibri"/>
                <w:sz w:val="18"/>
                <w:szCs w:val="18"/>
              </w:rPr>
              <w:t xml:space="preserve"> </w:t>
            </w:r>
            <w:r w:rsidRPr="003E1DD7">
              <w:rPr>
                <w:rFonts w:ascii="Verdana" w:hAnsi="Verdana" w:cs="Calibri"/>
                <w:color w:val="0070C0"/>
                <w:sz w:val="18"/>
                <w:szCs w:val="18"/>
              </w:rPr>
              <w:t>2021</w:t>
            </w:r>
            <w:r>
              <w:rPr>
                <w:rFonts w:ascii="Verdana" w:hAnsi="Verdana" w:cs="Calibri"/>
                <w:color w:val="0070C0"/>
                <w:sz w:val="18"/>
                <w:szCs w:val="18"/>
              </w:rPr>
              <w:t xml:space="preserve"> </w:t>
            </w:r>
            <w:r>
              <w:rPr>
                <w:rFonts w:ascii="Verdana" w:hAnsi="Verdana" w:cs="Calibri"/>
                <w:color w:val="000000" w:themeColor="text1"/>
                <w:sz w:val="18"/>
                <w:szCs w:val="18"/>
              </w:rPr>
              <w:t xml:space="preserve">c; Park and Rhim, </w:t>
            </w:r>
            <w:r w:rsidRPr="003E1DD7">
              <w:rPr>
                <w:rFonts w:ascii="Verdana" w:hAnsi="Verdana"/>
                <w:color w:val="0070C0"/>
                <w:sz w:val="18"/>
                <w:szCs w:val="18"/>
              </w:rPr>
              <w:t>2021</w:t>
            </w:r>
            <w:r w:rsidRPr="00371D3C">
              <w:rPr>
                <w:rFonts w:ascii="Verdana" w:hAnsi="Verdana"/>
                <w:color w:val="000000" w:themeColor="text1"/>
                <w:sz w:val="18"/>
                <w:szCs w:val="18"/>
              </w:rPr>
              <w:t>;</w:t>
            </w:r>
            <w:r>
              <w:rPr>
                <w:rFonts w:ascii="Verdana" w:hAnsi="Verdana" w:cs="Calibri"/>
                <w:color w:val="000000" w:themeColor="text1"/>
                <w:sz w:val="18"/>
                <w:szCs w:val="18"/>
              </w:rPr>
              <w:t xml:space="preserve"> </w:t>
            </w:r>
            <w:r w:rsidRPr="003E1DD7">
              <w:rPr>
                <w:rFonts w:ascii="Verdana" w:hAnsi="Verdana"/>
                <w:sz w:val="18"/>
                <w:szCs w:val="18"/>
              </w:rPr>
              <w:t>Kim</w:t>
            </w:r>
            <w:r w:rsidRPr="003E1DD7">
              <w:rPr>
                <w:rFonts w:ascii="Verdana" w:hAnsi="Verdana"/>
                <w:i/>
                <w:sz w:val="18"/>
                <w:szCs w:val="18"/>
              </w:rPr>
              <w:t xml:space="preserve"> et al.</w:t>
            </w:r>
            <w:r w:rsidRPr="003E1DD7">
              <w:rPr>
                <w:rFonts w:ascii="Verdana" w:hAnsi="Verdana"/>
                <w:sz w:val="18"/>
                <w:szCs w:val="18"/>
              </w:rPr>
              <w:t xml:space="preserve"> </w:t>
            </w:r>
            <w:r w:rsidRPr="003E1DD7">
              <w:rPr>
                <w:rFonts w:ascii="Verdana" w:hAnsi="Verdana"/>
                <w:color w:val="0070C0"/>
                <w:sz w:val="18"/>
                <w:szCs w:val="18"/>
              </w:rPr>
              <w:t>2021</w:t>
            </w:r>
            <w:r w:rsidRPr="00371D3C">
              <w:rPr>
                <w:rFonts w:ascii="Verdana" w:hAnsi="Verdana"/>
                <w:color w:val="000000" w:themeColor="text1"/>
                <w:sz w:val="18"/>
                <w:szCs w:val="18"/>
              </w:rPr>
              <w:t xml:space="preserve">; </w:t>
            </w:r>
            <w:r w:rsidRPr="00371D3C">
              <w:rPr>
                <w:rFonts w:ascii="Verdana" w:hAnsi="Verdana" w:cs="Calibri"/>
                <w:color w:val="000000" w:themeColor="text1"/>
                <w:sz w:val="18"/>
                <w:szCs w:val="18"/>
              </w:rPr>
              <w:t xml:space="preserve">Jeon </w:t>
            </w:r>
            <w:r w:rsidRPr="003E1DD7">
              <w:rPr>
                <w:rFonts w:ascii="Verdana" w:hAnsi="Verdana" w:cs="Calibri"/>
                <w:i/>
                <w:sz w:val="18"/>
                <w:szCs w:val="18"/>
              </w:rPr>
              <w:t>et al.</w:t>
            </w:r>
            <w:r w:rsidRPr="003E1DD7">
              <w:rPr>
                <w:rFonts w:ascii="Verdana" w:hAnsi="Verdana" w:cs="Calibri"/>
                <w:sz w:val="18"/>
                <w:szCs w:val="18"/>
              </w:rPr>
              <w:t xml:space="preserve"> </w:t>
            </w:r>
            <w:r w:rsidRPr="003E1DD7">
              <w:rPr>
                <w:rFonts w:ascii="Verdana" w:hAnsi="Verdana" w:cs="Calibri"/>
                <w:color w:val="0070C0"/>
                <w:sz w:val="18"/>
                <w:szCs w:val="18"/>
              </w:rPr>
              <w:t xml:space="preserve">2020 </w:t>
            </w:r>
            <w:r w:rsidRPr="003E1DD7">
              <w:rPr>
                <w:rFonts w:ascii="Verdana" w:hAnsi="Verdana" w:cs="Calibri"/>
                <w:i/>
                <w:color w:val="000000" w:themeColor="text1"/>
                <w:sz w:val="18"/>
                <w:szCs w:val="18"/>
              </w:rPr>
              <w:t>risk</w:t>
            </w:r>
            <w:r w:rsidRPr="003E1DD7">
              <w:rPr>
                <w:rFonts w:ascii="Verdana" w:hAnsi="Verdana" w:cs="Calibri"/>
                <w:sz w:val="18"/>
                <w:szCs w:val="18"/>
              </w:rPr>
              <w:t xml:space="preserve"> An </w:t>
            </w:r>
            <w:r w:rsidRPr="003E1DD7">
              <w:rPr>
                <w:rFonts w:ascii="Verdana" w:hAnsi="Verdana" w:cs="Calibri"/>
                <w:i/>
                <w:sz w:val="18"/>
                <w:szCs w:val="18"/>
              </w:rPr>
              <w:t>et al.</w:t>
            </w:r>
            <w:r w:rsidRPr="003E1DD7">
              <w:rPr>
                <w:rFonts w:ascii="Verdana" w:hAnsi="Verdana" w:cs="Calibri"/>
                <w:sz w:val="18"/>
                <w:szCs w:val="18"/>
              </w:rPr>
              <w:t xml:space="preserve"> </w:t>
            </w:r>
            <w:r w:rsidRPr="003E1DD7">
              <w:rPr>
                <w:rFonts w:ascii="Verdana" w:hAnsi="Verdana" w:cs="Calibri"/>
                <w:color w:val="0070C0"/>
                <w:sz w:val="18"/>
                <w:szCs w:val="18"/>
              </w:rPr>
              <w:t>2020).</w:t>
            </w:r>
            <w:r>
              <w:rPr>
                <w:rFonts w:ascii="Verdana" w:hAnsi="Verdana" w:cs="Calibri"/>
                <w:color w:val="0070C0"/>
                <w:sz w:val="18"/>
                <w:szCs w:val="18"/>
              </w:rPr>
              <w:t xml:space="preserve"> </w:t>
            </w:r>
            <w:r w:rsidRPr="003E1DD7">
              <w:rPr>
                <w:rFonts w:ascii="Verdana" w:hAnsi="Verdana"/>
                <w:sz w:val="18"/>
                <w:szCs w:val="18"/>
              </w:rPr>
              <w:t>Kim</w:t>
            </w:r>
            <w:r w:rsidRPr="003E1DD7">
              <w:rPr>
                <w:rFonts w:ascii="Verdana" w:hAnsi="Verdana"/>
                <w:i/>
                <w:sz w:val="18"/>
                <w:szCs w:val="18"/>
              </w:rPr>
              <w:t xml:space="preserve"> et al.</w:t>
            </w:r>
            <w:r w:rsidRPr="003E1DD7">
              <w:rPr>
                <w:rFonts w:ascii="Verdana" w:hAnsi="Verdana"/>
                <w:sz w:val="18"/>
                <w:szCs w:val="18"/>
              </w:rPr>
              <w:t xml:space="preserve"> </w:t>
            </w:r>
            <w:r w:rsidRPr="003E1DD7">
              <w:rPr>
                <w:rFonts w:ascii="Verdana" w:hAnsi="Verdana"/>
                <w:color w:val="0070C0"/>
                <w:sz w:val="18"/>
                <w:szCs w:val="18"/>
              </w:rPr>
              <w:t xml:space="preserve">2021 </w:t>
            </w:r>
            <w:r w:rsidRPr="00371D3C">
              <w:rPr>
                <w:rFonts w:ascii="Verdana" w:hAnsi="Verdana"/>
                <w:color w:val="000000" w:themeColor="text1"/>
                <w:sz w:val="18"/>
                <w:szCs w:val="18"/>
              </w:rPr>
              <w:t>and A</w:t>
            </w:r>
            <w:r w:rsidRPr="00371D3C">
              <w:rPr>
                <w:rFonts w:ascii="Verdana" w:hAnsi="Verdana" w:cs="Calibri"/>
                <w:color w:val="000000" w:themeColor="text1"/>
                <w:sz w:val="18"/>
                <w:szCs w:val="18"/>
              </w:rPr>
              <w:t xml:space="preserve">n </w:t>
            </w:r>
            <w:r w:rsidRPr="003E1DD7">
              <w:rPr>
                <w:rFonts w:ascii="Verdana" w:hAnsi="Verdana" w:cs="Calibri"/>
                <w:i/>
                <w:sz w:val="18"/>
                <w:szCs w:val="18"/>
              </w:rPr>
              <w:t>et al.</w:t>
            </w:r>
            <w:r w:rsidRPr="003E1DD7">
              <w:rPr>
                <w:rFonts w:ascii="Verdana" w:hAnsi="Verdana" w:cs="Calibri"/>
                <w:sz w:val="18"/>
                <w:szCs w:val="18"/>
              </w:rPr>
              <w:t xml:space="preserve"> </w:t>
            </w:r>
            <w:r w:rsidRPr="003E1DD7">
              <w:rPr>
                <w:rFonts w:ascii="Verdana" w:hAnsi="Verdana" w:cs="Calibri"/>
                <w:color w:val="0070C0"/>
                <w:sz w:val="18"/>
                <w:szCs w:val="18"/>
              </w:rPr>
              <w:t>2020</w:t>
            </w:r>
            <w:r>
              <w:rPr>
                <w:rFonts w:ascii="Verdana" w:hAnsi="Verdana" w:cs="Calibri"/>
                <w:color w:val="0070C0"/>
                <w:sz w:val="18"/>
                <w:szCs w:val="18"/>
              </w:rPr>
              <w:t xml:space="preserve"> </w:t>
            </w:r>
            <w:r w:rsidRPr="00C15687">
              <w:rPr>
                <w:rFonts w:ascii="Verdana" w:hAnsi="Verdana" w:cs="Calibri"/>
                <w:color w:val="000000" w:themeColor="text1"/>
                <w:sz w:val="18"/>
                <w:szCs w:val="18"/>
              </w:rPr>
              <w:t>were excluded for reasons specified above.</w:t>
            </w:r>
            <w:r>
              <w:rPr>
                <w:rFonts w:ascii="Verdana" w:hAnsi="Verdana" w:cs="Calibri"/>
                <w:color w:val="000000" w:themeColor="text1"/>
                <w:sz w:val="18"/>
                <w:szCs w:val="18"/>
              </w:rPr>
              <w:t xml:space="preserve"> </w:t>
            </w:r>
            <w:r w:rsidRPr="003E1DD7">
              <w:rPr>
                <w:rFonts w:ascii="Verdana" w:hAnsi="Verdana" w:cs="Calibri"/>
                <w:sz w:val="18"/>
                <w:szCs w:val="18"/>
              </w:rPr>
              <w:t xml:space="preserve">Lee </w:t>
            </w:r>
            <w:r w:rsidRPr="003E1DD7">
              <w:rPr>
                <w:rFonts w:ascii="Verdana" w:hAnsi="Verdana" w:cs="Calibri"/>
                <w:i/>
                <w:sz w:val="18"/>
                <w:szCs w:val="18"/>
              </w:rPr>
              <w:t>et al.</w:t>
            </w:r>
            <w:r w:rsidRPr="003E1DD7">
              <w:rPr>
                <w:rFonts w:ascii="Verdana" w:hAnsi="Verdana" w:cs="Calibri"/>
                <w:sz w:val="18"/>
                <w:szCs w:val="18"/>
              </w:rPr>
              <w:t xml:space="preserve"> </w:t>
            </w:r>
            <w:r w:rsidRPr="003E1DD7">
              <w:rPr>
                <w:rFonts w:ascii="Verdana" w:hAnsi="Verdana" w:cs="Calibri"/>
                <w:color w:val="0070C0"/>
                <w:sz w:val="18"/>
                <w:szCs w:val="18"/>
              </w:rPr>
              <w:t>2021</w:t>
            </w:r>
            <w:r w:rsidRPr="003E1DD7">
              <w:rPr>
                <w:rFonts w:ascii="Verdana" w:hAnsi="Verdana" w:cs="Calibri"/>
                <w:color w:val="000000" w:themeColor="text1"/>
                <w:sz w:val="18"/>
                <w:szCs w:val="18"/>
              </w:rPr>
              <w:t xml:space="preserve"> </w:t>
            </w:r>
            <w:r>
              <w:rPr>
                <w:rFonts w:ascii="Verdana" w:hAnsi="Verdana" w:cs="Calibri"/>
                <w:color w:val="000000" w:themeColor="text1"/>
                <w:sz w:val="18"/>
                <w:szCs w:val="18"/>
              </w:rPr>
              <w:t xml:space="preserve">b was excluded in the met-analysis on COVID-19 course and mortality in the general population. For these outcomes we favored </w:t>
            </w:r>
            <w:r w:rsidRPr="003E1DD7">
              <w:rPr>
                <w:rFonts w:ascii="Verdana" w:hAnsi="Verdana" w:cs="Calibri"/>
                <w:sz w:val="18"/>
                <w:szCs w:val="18"/>
              </w:rPr>
              <w:t xml:space="preserve">Jeon </w:t>
            </w:r>
            <w:r w:rsidRPr="003E1DD7">
              <w:rPr>
                <w:rFonts w:ascii="Verdana" w:hAnsi="Verdana" w:cs="Calibri"/>
                <w:i/>
                <w:sz w:val="18"/>
                <w:szCs w:val="18"/>
              </w:rPr>
              <w:t>et al.</w:t>
            </w:r>
            <w:r w:rsidRPr="003E1DD7">
              <w:rPr>
                <w:rFonts w:ascii="Verdana" w:hAnsi="Verdana" w:cs="Calibri"/>
                <w:sz w:val="18"/>
                <w:szCs w:val="18"/>
              </w:rPr>
              <w:t xml:space="preserve"> </w:t>
            </w:r>
            <w:r w:rsidRPr="003E1DD7">
              <w:rPr>
                <w:rFonts w:ascii="Verdana" w:hAnsi="Verdana" w:cs="Calibri"/>
                <w:color w:val="0070C0"/>
                <w:sz w:val="18"/>
                <w:szCs w:val="18"/>
              </w:rPr>
              <w:t>2020</w:t>
            </w:r>
            <w:r>
              <w:rPr>
                <w:rFonts w:ascii="Verdana" w:hAnsi="Verdana" w:cs="Calibri"/>
                <w:color w:val="0070C0"/>
                <w:sz w:val="18"/>
                <w:szCs w:val="18"/>
              </w:rPr>
              <w:t xml:space="preserve"> </w:t>
            </w:r>
            <w:r w:rsidRPr="0015615B">
              <w:rPr>
                <w:rFonts w:ascii="Verdana" w:hAnsi="Verdana" w:cs="Calibri"/>
                <w:color w:val="000000" w:themeColor="text1"/>
                <w:sz w:val="18"/>
                <w:szCs w:val="18"/>
              </w:rPr>
              <w:t>as their predictor variables are more specific.</w:t>
            </w:r>
            <w:r>
              <w:rPr>
                <w:rFonts w:ascii="Verdana" w:hAnsi="Verdana" w:cs="Calibri"/>
                <w:color w:val="0070C0"/>
                <w:sz w:val="18"/>
                <w:szCs w:val="18"/>
              </w:rPr>
              <w:t xml:space="preserve"> </w:t>
            </w:r>
            <w:r w:rsidRPr="003E1DD7">
              <w:rPr>
                <w:rFonts w:ascii="Verdana" w:hAnsi="Verdana" w:cs="Calibri"/>
                <w:sz w:val="18"/>
                <w:szCs w:val="18"/>
              </w:rPr>
              <w:t xml:space="preserve">Lee </w:t>
            </w:r>
            <w:r w:rsidRPr="003E1DD7">
              <w:rPr>
                <w:rFonts w:ascii="Verdana" w:hAnsi="Verdana" w:cs="Calibri"/>
                <w:i/>
                <w:sz w:val="18"/>
                <w:szCs w:val="18"/>
              </w:rPr>
              <w:t>et al.</w:t>
            </w:r>
            <w:r w:rsidRPr="003E1DD7">
              <w:rPr>
                <w:rFonts w:ascii="Verdana" w:hAnsi="Verdana" w:cs="Calibri"/>
                <w:sz w:val="18"/>
                <w:szCs w:val="18"/>
              </w:rPr>
              <w:t xml:space="preserve"> </w:t>
            </w:r>
            <w:r w:rsidRPr="003E1DD7">
              <w:rPr>
                <w:rFonts w:ascii="Verdana" w:hAnsi="Verdana" w:cs="Calibri"/>
                <w:color w:val="0070C0"/>
                <w:sz w:val="18"/>
                <w:szCs w:val="18"/>
              </w:rPr>
              <w:t>2021</w:t>
            </w:r>
            <w:r w:rsidRPr="003E1DD7">
              <w:rPr>
                <w:rFonts w:ascii="Verdana" w:hAnsi="Verdana" w:cs="Calibri"/>
                <w:color w:val="000000" w:themeColor="text1"/>
                <w:sz w:val="18"/>
                <w:szCs w:val="18"/>
              </w:rPr>
              <w:t xml:space="preserve"> </w:t>
            </w:r>
            <w:r>
              <w:rPr>
                <w:rFonts w:ascii="Verdana" w:hAnsi="Verdana" w:cs="Calibri"/>
                <w:color w:val="000000" w:themeColor="text1"/>
                <w:sz w:val="18"/>
                <w:szCs w:val="18"/>
              </w:rPr>
              <w:t xml:space="preserve">a was included in the meta-analysis on infection rate. </w:t>
            </w:r>
            <w:r w:rsidRPr="003E1DD7">
              <w:rPr>
                <w:rFonts w:ascii="Verdana" w:hAnsi="Verdana" w:cs="Calibri"/>
                <w:sz w:val="18"/>
                <w:szCs w:val="18"/>
              </w:rPr>
              <w:t xml:space="preserve">Lee </w:t>
            </w:r>
            <w:r w:rsidRPr="003E1DD7">
              <w:rPr>
                <w:rFonts w:ascii="Verdana" w:hAnsi="Verdana" w:cs="Calibri"/>
                <w:i/>
                <w:sz w:val="18"/>
                <w:szCs w:val="18"/>
              </w:rPr>
              <w:t>et al.</w:t>
            </w:r>
            <w:r w:rsidRPr="003E1DD7">
              <w:rPr>
                <w:rFonts w:ascii="Verdana" w:hAnsi="Verdana" w:cs="Calibri"/>
                <w:sz w:val="18"/>
                <w:szCs w:val="18"/>
              </w:rPr>
              <w:t xml:space="preserve"> </w:t>
            </w:r>
            <w:r w:rsidRPr="003E1DD7">
              <w:rPr>
                <w:rFonts w:ascii="Verdana" w:hAnsi="Verdana" w:cs="Calibri"/>
                <w:color w:val="0070C0"/>
                <w:sz w:val="18"/>
                <w:szCs w:val="18"/>
              </w:rPr>
              <w:t>2021</w:t>
            </w:r>
            <w:r w:rsidRPr="00EA4D94">
              <w:rPr>
                <w:rFonts w:ascii="Verdana" w:hAnsi="Verdana" w:cs="Calibri"/>
                <w:color w:val="000000" w:themeColor="text1"/>
                <w:sz w:val="18"/>
                <w:szCs w:val="18"/>
              </w:rPr>
              <w:t xml:space="preserve"> </w:t>
            </w:r>
            <w:r>
              <w:rPr>
                <w:rFonts w:ascii="Verdana" w:hAnsi="Verdana" w:cs="Calibri"/>
                <w:color w:val="000000" w:themeColor="text1"/>
                <w:sz w:val="18"/>
                <w:szCs w:val="18"/>
              </w:rPr>
              <w:t xml:space="preserve">c </w:t>
            </w:r>
            <w:r w:rsidRPr="00EA4D94">
              <w:rPr>
                <w:rFonts w:ascii="Verdana" w:hAnsi="Verdana" w:cs="Calibri"/>
                <w:color w:val="000000" w:themeColor="text1"/>
                <w:sz w:val="18"/>
                <w:szCs w:val="18"/>
              </w:rPr>
              <w:t xml:space="preserve">was included in the meta-analysis on mortality </w:t>
            </w:r>
            <w:r w:rsidRPr="00C15687">
              <w:rPr>
                <w:rFonts w:ascii="Verdana" w:hAnsi="Verdana" w:cs="Calibri"/>
                <w:color w:val="000000" w:themeColor="text1"/>
                <w:sz w:val="18"/>
                <w:szCs w:val="18"/>
              </w:rPr>
              <w:t>in older adults</w:t>
            </w:r>
            <w:r>
              <w:rPr>
                <w:rFonts w:ascii="Verdana" w:hAnsi="Verdana" w:cs="Calibri"/>
                <w:color w:val="000000" w:themeColor="text1"/>
                <w:sz w:val="18"/>
                <w:szCs w:val="18"/>
              </w:rPr>
              <w:t>.</w:t>
            </w:r>
          </w:p>
          <w:p w14:paraId="378B1E25" w14:textId="77777777" w:rsidR="004C67D9" w:rsidRPr="00A809BA" w:rsidRDefault="004C67D9" w:rsidP="00F85AC8">
            <w:pPr>
              <w:spacing w:line="360" w:lineRule="auto"/>
              <w:rPr>
                <w:rFonts w:ascii="Verdana" w:hAnsi="Verdana" w:cs="Calibri"/>
                <w:color w:val="000000" w:themeColor="text1"/>
                <w:sz w:val="10"/>
                <w:szCs w:val="10"/>
              </w:rPr>
            </w:pPr>
          </w:p>
          <w:p w14:paraId="6F10368F" w14:textId="16D16EC2" w:rsidR="004C67D9" w:rsidRDefault="004C67D9" w:rsidP="00F85AC8">
            <w:pPr>
              <w:spacing w:line="360" w:lineRule="auto"/>
              <w:rPr>
                <w:rFonts w:ascii="Verdana" w:hAnsi="Verdana"/>
                <w:sz w:val="18"/>
                <w:szCs w:val="18"/>
              </w:rPr>
            </w:pPr>
            <w:r>
              <w:rPr>
                <w:rFonts w:ascii="Verdana" w:hAnsi="Verdana"/>
                <w:sz w:val="18"/>
                <w:szCs w:val="18"/>
              </w:rPr>
              <w:t xml:space="preserve">References to the articles mentioned here can be found in </w:t>
            </w:r>
            <w:r w:rsidRPr="00BC4D5C">
              <w:rPr>
                <w:rFonts w:ascii="Verdana" w:hAnsi="Verdana"/>
                <w:b/>
                <w:sz w:val="18"/>
                <w:szCs w:val="18"/>
              </w:rPr>
              <w:t>Table S</w:t>
            </w:r>
            <w:r>
              <w:rPr>
                <w:rFonts w:ascii="Verdana" w:hAnsi="Verdana"/>
                <w:b/>
                <w:sz w:val="18"/>
                <w:szCs w:val="18"/>
              </w:rPr>
              <w:t>2</w:t>
            </w:r>
            <w:r>
              <w:rPr>
                <w:rFonts w:ascii="Verdana" w:hAnsi="Verdana"/>
                <w:sz w:val="18"/>
                <w:szCs w:val="18"/>
              </w:rPr>
              <w:t xml:space="preserve">. </w:t>
            </w:r>
          </w:p>
          <w:p w14:paraId="5C0A0E9F" w14:textId="77777777" w:rsidR="004C67D9" w:rsidRPr="003768AB" w:rsidRDefault="004C67D9" w:rsidP="00F85AC8">
            <w:pPr>
              <w:spacing w:line="360" w:lineRule="auto"/>
              <w:rPr>
                <w:rFonts w:ascii="Verdana" w:hAnsi="Verdana" w:cs="Calibri"/>
                <w:color w:val="000000" w:themeColor="text1"/>
                <w:sz w:val="10"/>
                <w:szCs w:val="10"/>
              </w:rPr>
            </w:pPr>
          </w:p>
          <w:p w14:paraId="4C3E54E0" w14:textId="77777777" w:rsidR="004C67D9" w:rsidRPr="003F093F" w:rsidRDefault="004C67D9" w:rsidP="004C67D9">
            <w:pPr>
              <w:spacing w:line="360" w:lineRule="auto"/>
              <w:rPr>
                <w:rFonts w:ascii="Verdana" w:hAnsi="Verdana" w:cs="Calibri"/>
                <w:i/>
                <w:color w:val="000000" w:themeColor="text1"/>
                <w:sz w:val="18"/>
                <w:szCs w:val="18"/>
                <w:u w:val="single"/>
              </w:rPr>
            </w:pPr>
            <w:r w:rsidRPr="003F093F">
              <w:rPr>
                <w:rFonts w:ascii="Verdana" w:hAnsi="Verdana" w:cs="Calibri"/>
                <w:i/>
                <w:color w:val="000000" w:themeColor="text1"/>
                <w:sz w:val="18"/>
                <w:szCs w:val="18"/>
                <w:u w:val="single"/>
              </w:rPr>
              <w:t xml:space="preserve">Overlap after inclusion of articles </w:t>
            </w:r>
          </w:p>
          <w:p w14:paraId="0FDD88E4" w14:textId="4068BE8A" w:rsidR="004C67D9" w:rsidRPr="00BF1260" w:rsidRDefault="00CA393E" w:rsidP="004C67D9">
            <w:pPr>
              <w:spacing w:line="360" w:lineRule="auto"/>
              <w:rPr>
                <w:rFonts w:ascii="Verdana" w:hAnsi="Verdana"/>
                <w:sz w:val="18"/>
                <w:szCs w:val="18"/>
              </w:rPr>
            </w:pPr>
            <w:r>
              <w:rPr>
                <w:rFonts w:ascii="Verdana" w:hAnsi="Verdana"/>
                <w:sz w:val="18"/>
                <w:szCs w:val="18"/>
              </w:rPr>
              <w:t>After inclusion we examined the p</w:t>
            </w:r>
            <w:r w:rsidR="004C67D9">
              <w:rPr>
                <w:rFonts w:ascii="Verdana" w:hAnsi="Verdana"/>
                <w:sz w:val="18"/>
                <w:szCs w:val="18"/>
              </w:rPr>
              <w:t>er predictor variable and outcome and tried to optimize the data in order to both avoid overlap and loss of relevant data</w:t>
            </w:r>
            <w:r>
              <w:rPr>
                <w:rFonts w:ascii="Verdana" w:hAnsi="Verdana"/>
                <w:sz w:val="18"/>
                <w:szCs w:val="18"/>
              </w:rPr>
              <w:t xml:space="preserve"> (see the supplemental excel file).</w:t>
            </w:r>
          </w:p>
        </w:tc>
      </w:tr>
    </w:tbl>
    <w:p w14:paraId="72467905" w14:textId="77777777" w:rsidR="004C67D9" w:rsidRDefault="004C67D9" w:rsidP="004C67D9">
      <w:pPr>
        <w:rPr>
          <w:rFonts w:ascii="Verdana" w:hAnsi="Verdana"/>
          <w:b/>
          <w:bCs/>
          <w:color w:val="000000" w:themeColor="text1"/>
          <w:sz w:val="18"/>
          <w:szCs w:val="18"/>
        </w:rPr>
      </w:pPr>
    </w:p>
    <w:p w14:paraId="149DAD27" w14:textId="77777777" w:rsidR="004C67D9" w:rsidRDefault="004C67D9" w:rsidP="004C67D9">
      <w:pPr>
        <w:rPr>
          <w:rFonts w:ascii="Verdana" w:hAnsi="Verdana"/>
          <w:b/>
          <w:bCs/>
          <w:color w:val="000000" w:themeColor="text1"/>
          <w:sz w:val="18"/>
          <w:szCs w:val="18"/>
        </w:rPr>
      </w:pPr>
    </w:p>
    <w:p w14:paraId="6D5EB922" w14:textId="2F24589B" w:rsidR="0060643A" w:rsidRDefault="0060643A" w:rsidP="0060643A">
      <w:pPr>
        <w:spacing w:line="360" w:lineRule="auto"/>
        <w:rPr>
          <w:rFonts w:ascii="Verdana" w:hAnsi="Verdana"/>
          <w:bCs/>
          <w:i/>
          <w:iCs/>
          <w:color w:val="000000" w:themeColor="text1"/>
          <w:sz w:val="18"/>
          <w:szCs w:val="18"/>
        </w:rPr>
      </w:pPr>
      <w:r w:rsidRPr="00627980">
        <w:rPr>
          <w:rFonts w:ascii="Verdana" w:hAnsi="Verdana"/>
          <w:b/>
          <w:bCs/>
          <w:color w:val="000000" w:themeColor="text1"/>
          <w:sz w:val="18"/>
          <w:szCs w:val="18"/>
        </w:rPr>
        <w:t xml:space="preserve">Table </w:t>
      </w:r>
      <w:r w:rsidRPr="000C00EE">
        <w:rPr>
          <w:rFonts w:ascii="Verdana" w:hAnsi="Verdana"/>
          <w:b/>
          <w:bCs/>
          <w:color w:val="000000" w:themeColor="text1"/>
          <w:sz w:val="18"/>
          <w:szCs w:val="18"/>
        </w:rPr>
        <w:t>S</w:t>
      </w:r>
      <w:r>
        <w:rPr>
          <w:rFonts w:ascii="Verdana" w:hAnsi="Verdana"/>
          <w:b/>
          <w:bCs/>
          <w:color w:val="000000" w:themeColor="text1"/>
          <w:sz w:val="18"/>
          <w:szCs w:val="18"/>
        </w:rPr>
        <w:t>6</w:t>
      </w:r>
      <w:r w:rsidRPr="000C00EE">
        <w:rPr>
          <w:rFonts w:ascii="Verdana" w:hAnsi="Verdana"/>
          <w:b/>
          <w:bCs/>
          <w:color w:val="000000" w:themeColor="text1"/>
          <w:sz w:val="18"/>
          <w:szCs w:val="18"/>
        </w:rPr>
        <w:t>.</w:t>
      </w:r>
      <w:r w:rsidRPr="000C00EE">
        <w:rPr>
          <w:rFonts w:ascii="Verdana" w:hAnsi="Verdana"/>
          <w:bCs/>
          <w:color w:val="000000" w:themeColor="text1"/>
          <w:sz w:val="18"/>
          <w:szCs w:val="18"/>
        </w:rPr>
        <w:t xml:space="preserve"> </w:t>
      </w:r>
      <w:r w:rsidRPr="000C00EE">
        <w:rPr>
          <w:rFonts w:ascii="Verdana" w:hAnsi="Verdana"/>
          <w:bCs/>
          <w:iCs/>
          <w:color w:val="000000" w:themeColor="text1"/>
          <w:sz w:val="18"/>
          <w:szCs w:val="18"/>
        </w:rPr>
        <w:t>Quality assessment</w:t>
      </w:r>
      <w:r w:rsidRPr="00161B0C">
        <w:rPr>
          <w:rFonts w:ascii="Verdana" w:hAnsi="Verdana"/>
          <w:bCs/>
          <w:iCs/>
          <w:color w:val="000000" w:themeColor="text1"/>
          <w:sz w:val="18"/>
          <w:szCs w:val="18"/>
        </w:rPr>
        <w:t xml:space="preserve"> of included </w:t>
      </w:r>
      <w:r>
        <w:rPr>
          <w:rFonts w:ascii="Verdana" w:hAnsi="Verdana"/>
          <w:bCs/>
          <w:iCs/>
          <w:color w:val="000000" w:themeColor="text1"/>
          <w:sz w:val="18"/>
          <w:szCs w:val="18"/>
        </w:rPr>
        <w:t xml:space="preserve">prospective and cross-sectional </w:t>
      </w:r>
      <w:r w:rsidRPr="00161B0C">
        <w:rPr>
          <w:rFonts w:ascii="Verdana" w:hAnsi="Verdana"/>
          <w:bCs/>
          <w:iCs/>
          <w:color w:val="000000" w:themeColor="text1"/>
          <w:sz w:val="18"/>
          <w:szCs w:val="18"/>
        </w:rPr>
        <w:t>studies</w:t>
      </w:r>
      <w:r>
        <w:rPr>
          <w:rFonts w:ascii="Verdana" w:hAnsi="Verdana"/>
          <w:bCs/>
          <w:iCs/>
          <w:color w:val="000000" w:themeColor="text1"/>
          <w:sz w:val="18"/>
          <w:szCs w:val="18"/>
        </w:rPr>
        <w:t xml:space="preserve"> (</w:t>
      </w:r>
      <w:r w:rsidRPr="009A7AA4">
        <w:rPr>
          <w:rFonts w:ascii="Verdana" w:hAnsi="Verdana"/>
          <w:b/>
          <w:bCs/>
          <w:iCs/>
          <w:color w:val="000000" w:themeColor="text1"/>
          <w:sz w:val="18"/>
          <w:szCs w:val="18"/>
        </w:rPr>
        <w:t xml:space="preserve">T </w:t>
      </w:r>
      <w:r>
        <w:rPr>
          <w:rFonts w:ascii="Verdana" w:hAnsi="Verdana"/>
          <w:bCs/>
          <w:iCs/>
          <w:color w:val="000000" w:themeColor="text1"/>
          <w:sz w:val="18"/>
          <w:szCs w:val="18"/>
        </w:rPr>
        <w:t xml:space="preserve">is total score) </w:t>
      </w:r>
    </w:p>
    <w:tbl>
      <w:tblPr>
        <w:tblW w:w="9072" w:type="dxa"/>
        <w:tblBorders>
          <w:top w:val="single" w:sz="8" w:space="0" w:color="auto"/>
          <w:bottom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2552"/>
        <w:gridCol w:w="6520"/>
      </w:tblGrid>
      <w:tr w:rsidR="0060643A" w:rsidRPr="009E7C10" w14:paraId="3566F40C" w14:textId="77777777" w:rsidTr="00F85AC8">
        <w:tc>
          <w:tcPr>
            <w:tcW w:w="2552" w:type="dxa"/>
          </w:tcPr>
          <w:p w14:paraId="65F14A41"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bCs/>
                <w:sz w:val="15"/>
                <w:szCs w:val="15"/>
              </w:rPr>
              <w:t xml:space="preserve">Al-Aly </w:t>
            </w:r>
            <w:r w:rsidRPr="0099513F">
              <w:rPr>
                <w:rFonts w:ascii="Verdana" w:hAnsi="Verdana" w:cs="Calibri"/>
                <w:bCs/>
                <w:i/>
                <w:iCs/>
                <w:sz w:val="15"/>
                <w:szCs w:val="15"/>
              </w:rPr>
              <w:t>et al</w:t>
            </w:r>
            <w:r w:rsidRPr="0099513F">
              <w:rPr>
                <w:rFonts w:ascii="Verdana" w:hAnsi="Verdana" w:cs="Calibri"/>
                <w:bCs/>
                <w:i/>
                <w:sz w:val="15"/>
                <w:szCs w:val="15"/>
              </w:rPr>
              <w:t>.</w:t>
            </w:r>
            <w:r w:rsidRPr="0099513F">
              <w:rPr>
                <w:rFonts w:ascii="Verdana" w:hAnsi="Verdana" w:cs="Calibri"/>
                <w:bCs/>
                <w:sz w:val="15"/>
                <w:szCs w:val="15"/>
              </w:rPr>
              <w:t xml:space="preserve"> </w:t>
            </w:r>
            <w:r w:rsidRPr="0099513F">
              <w:rPr>
                <w:rFonts w:ascii="Verdana" w:hAnsi="Verdana" w:cs="Calibri"/>
                <w:bCs/>
                <w:color w:val="0070C0"/>
                <w:sz w:val="15"/>
                <w:szCs w:val="15"/>
              </w:rPr>
              <w:t>2022</w:t>
            </w:r>
          </w:p>
        </w:tc>
        <w:tc>
          <w:tcPr>
            <w:tcW w:w="6520" w:type="dxa"/>
          </w:tcPr>
          <w:p w14:paraId="74BA9805" w14:textId="77777777" w:rsidR="0060643A" w:rsidRPr="009E7C10" w:rsidRDefault="0060643A" w:rsidP="00F85AC8">
            <w:pPr>
              <w:spacing w:line="360" w:lineRule="auto"/>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A00FE4">
              <w:rPr>
                <w:rFonts w:ascii="Verdana" w:hAnsi="Verdana"/>
                <w:b/>
                <w:color w:val="FF0000"/>
                <w:sz w:val="15"/>
                <w:szCs w:val="15"/>
              </w:rPr>
              <w:sym w:font="Symbol" w:char="F0C6"/>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00B050"/>
                <w:sz w:val="15"/>
                <w:szCs w:val="15"/>
              </w:rPr>
              <w:sym w:font="Symbol" w:char="F0C5"/>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0070C0"/>
                <w:sz w:val="15"/>
                <w:szCs w:val="15"/>
              </w:rPr>
              <w:sym w:font="Symbol" w:char="F0C6"/>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79402A">
              <w:rPr>
                <w:rFonts w:ascii="Verdana" w:hAnsi="Verdana"/>
                <w:b/>
                <w:sz w:val="15"/>
                <w:szCs w:val="15"/>
              </w:rPr>
              <w:t>T =  4</w:t>
            </w:r>
          </w:p>
        </w:tc>
      </w:tr>
      <w:tr w:rsidR="0060643A" w:rsidRPr="009E7C10" w14:paraId="4C4660F3" w14:textId="77777777" w:rsidTr="00F85AC8">
        <w:tc>
          <w:tcPr>
            <w:tcW w:w="2552" w:type="dxa"/>
          </w:tcPr>
          <w:p w14:paraId="49AD5058"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Allen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2020</w:t>
            </w:r>
          </w:p>
        </w:tc>
        <w:tc>
          <w:tcPr>
            <w:tcW w:w="6520" w:type="dxa"/>
          </w:tcPr>
          <w:p w14:paraId="18F00D99" w14:textId="77777777" w:rsidR="0060643A" w:rsidRPr="009E7C10" w:rsidRDefault="0060643A" w:rsidP="00F85AC8">
            <w:pPr>
              <w:spacing w:line="360" w:lineRule="auto"/>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Pr>
                <w:rFonts w:ascii="Verdana" w:hAnsi="Verdana"/>
                <w:sz w:val="15"/>
                <w:szCs w:val="15"/>
              </w:rPr>
              <w:t xml:space="preserve"> </w:t>
            </w:r>
            <w:r w:rsidRPr="0079402A">
              <w:rPr>
                <w:rFonts w:ascii="Verdana" w:hAnsi="Verdana"/>
                <w:b/>
                <w:sz w:val="15"/>
                <w:szCs w:val="15"/>
              </w:rPr>
              <w:t xml:space="preserve">T =  </w:t>
            </w:r>
            <w:r>
              <w:rPr>
                <w:rFonts w:ascii="Verdana" w:hAnsi="Verdana"/>
                <w:b/>
                <w:sz w:val="15"/>
                <w:szCs w:val="15"/>
              </w:rPr>
              <w:t>6</w:t>
            </w:r>
          </w:p>
        </w:tc>
      </w:tr>
      <w:tr w:rsidR="0060643A" w:rsidRPr="009E7C10" w14:paraId="67B2888C" w14:textId="77777777" w:rsidTr="00F85AC8">
        <w:tc>
          <w:tcPr>
            <w:tcW w:w="2552" w:type="dxa"/>
          </w:tcPr>
          <w:p w14:paraId="43023739"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bCs/>
                <w:sz w:val="15"/>
                <w:szCs w:val="15"/>
              </w:rPr>
              <w:t xml:space="preserve">Amin </w:t>
            </w:r>
            <w:r w:rsidRPr="0099513F">
              <w:rPr>
                <w:rFonts w:ascii="Verdana" w:hAnsi="Verdana" w:cs="Calibri"/>
                <w:bCs/>
                <w:i/>
                <w:sz w:val="15"/>
                <w:szCs w:val="15"/>
              </w:rPr>
              <w:t>et al.</w:t>
            </w:r>
            <w:r w:rsidRPr="0099513F">
              <w:rPr>
                <w:rFonts w:ascii="Verdana" w:hAnsi="Verdana" w:cs="Calibri"/>
                <w:bCs/>
                <w:sz w:val="15"/>
                <w:szCs w:val="15"/>
              </w:rPr>
              <w:t xml:space="preserve"> </w:t>
            </w:r>
            <w:r w:rsidRPr="0099513F">
              <w:rPr>
                <w:rFonts w:ascii="Verdana" w:hAnsi="Verdana" w:cs="Calibri"/>
                <w:bCs/>
                <w:color w:val="0070C0"/>
                <w:sz w:val="15"/>
                <w:szCs w:val="15"/>
              </w:rPr>
              <w:t>2022</w:t>
            </w:r>
          </w:p>
        </w:tc>
        <w:tc>
          <w:tcPr>
            <w:tcW w:w="6520" w:type="dxa"/>
          </w:tcPr>
          <w:p w14:paraId="470D6398" w14:textId="77777777" w:rsidR="0060643A" w:rsidRPr="009E7C10" w:rsidRDefault="0060643A" w:rsidP="00F85AC8">
            <w:pPr>
              <w:spacing w:line="360" w:lineRule="auto"/>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70C0"/>
                <w:sz w:val="15"/>
                <w:szCs w:val="15"/>
              </w:rPr>
              <w:sym w:font="Symbol" w:char="F0C6"/>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00B050"/>
                <w:sz w:val="15"/>
                <w:szCs w:val="15"/>
              </w:rPr>
              <w:sym w:font="Symbol" w:char="F0C5"/>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0070C0"/>
                <w:sz w:val="15"/>
                <w:szCs w:val="15"/>
              </w:rPr>
              <w:sym w:font="Symbol" w:char="F0C6"/>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345F07">
              <w:rPr>
                <w:rFonts w:ascii="Verdana" w:hAnsi="Verdana"/>
                <w:b/>
                <w:color w:val="FF0000"/>
                <w:sz w:val="15"/>
                <w:szCs w:val="15"/>
              </w:rPr>
              <w:sym w:font="Symbol" w:char="F0C5"/>
            </w:r>
            <w:r w:rsidRPr="009E7C10">
              <w:rPr>
                <w:rFonts w:ascii="Verdana" w:hAnsi="Verdana"/>
                <w:sz w:val="15"/>
                <w:szCs w:val="15"/>
              </w:rPr>
              <w:t xml:space="preserve">: </w:t>
            </w:r>
            <w:r w:rsidRPr="0079402A">
              <w:rPr>
                <w:rFonts w:ascii="Verdana" w:hAnsi="Verdana"/>
                <w:b/>
                <w:sz w:val="15"/>
                <w:szCs w:val="15"/>
              </w:rPr>
              <w:t>T =  3</w:t>
            </w:r>
          </w:p>
        </w:tc>
      </w:tr>
      <w:tr w:rsidR="0060643A" w:rsidRPr="009E7C10" w14:paraId="411E11EC" w14:textId="77777777" w:rsidTr="00F85AC8">
        <w:tc>
          <w:tcPr>
            <w:tcW w:w="2552" w:type="dxa"/>
          </w:tcPr>
          <w:p w14:paraId="472D43E4" w14:textId="77777777" w:rsidR="0060643A" w:rsidRPr="0099513F" w:rsidRDefault="0060643A" w:rsidP="00F85AC8">
            <w:pPr>
              <w:spacing w:line="360" w:lineRule="auto"/>
              <w:rPr>
                <w:rFonts w:ascii="Verdana" w:hAnsi="Verdana"/>
                <w:sz w:val="15"/>
                <w:szCs w:val="15"/>
              </w:rPr>
            </w:pPr>
            <w:r w:rsidRPr="0099513F">
              <w:rPr>
                <w:rFonts w:ascii="Verdana" w:hAnsi="Verdana"/>
                <w:sz w:val="15"/>
                <w:szCs w:val="15"/>
              </w:rPr>
              <w:t>Azar</w:t>
            </w:r>
            <w:r w:rsidRPr="0099513F">
              <w:rPr>
                <w:rFonts w:ascii="Verdana" w:hAnsi="Verdana"/>
                <w:i/>
                <w:sz w:val="15"/>
                <w:szCs w:val="15"/>
              </w:rPr>
              <w:t xml:space="preserve"> al.</w:t>
            </w:r>
            <w:r w:rsidRPr="0099513F">
              <w:rPr>
                <w:rFonts w:ascii="Verdana" w:hAnsi="Verdana"/>
                <w:sz w:val="15"/>
                <w:szCs w:val="15"/>
              </w:rPr>
              <w:t xml:space="preserve"> </w:t>
            </w:r>
            <w:r w:rsidRPr="0099513F">
              <w:rPr>
                <w:rFonts w:ascii="Verdana" w:hAnsi="Verdana"/>
                <w:color w:val="0070C0"/>
                <w:sz w:val="15"/>
                <w:szCs w:val="15"/>
              </w:rPr>
              <w:t>2020</w:t>
            </w:r>
          </w:p>
        </w:tc>
        <w:tc>
          <w:tcPr>
            <w:tcW w:w="6520" w:type="dxa"/>
          </w:tcPr>
          <w:p w14:paraId="2E926449"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79402A">
              <w:rPr>
                <w:rFonts w:ascii="Verdana" w:hAnsi="Verdana"/>
                <w:b/>
                <w:sz w:val="15"/>
                <w:szCs w:val="15"/>
              </w:rPr>
              <w:t>T =  2</w:t>
            </w:r>
          </w:p>
        </w:tc>
      </w:tr>
      <w:tr w:rsidR="0060643A" w:rsidRPr="009E7C10" w14:paraId="55D3B1BD" w14:textId="77777777" w:rsidTr="00F85AC8">
        <w:tc>
          <w:tcPr>
            <w:tcW w:w="2552" w:type="dxa"/>
          </w:tcPr>
          <w:p w14:paraId="39A25690" w14:textId="77777777" w:rsidR="0060643A" w:rsidRPr="0099513F" w:rsidRDefault="0060643A" w:rsidP="00F85AC8">
            <w:pPr>
              <w:spacing w:line="360" w:lineRule="auto"/>
              <w:rPr>
                <w:rFonts w:ascii="Verdana" w:hAnsi="Verdana" w:cs="Calibri"/>
                <w:sz w:val="15"/>
                <w:szCs w:val="15"/>
              </w:rPr>
            </w:pPr>
            <w:r w:rsidRPr="0099513F">
              <w:rPr>
                <w:rFonts w:ascii="Verdana" w:hAnsi="Verdana"/>
                <w:sz w:val="15"/>
                <w:szCs w:val="15"/>
              </w:rPr>
              <w:t xml:space="preserve">Bailey </w:t>
            </w:r>
            <w:r w:rsidRPr="0099513F">
              <w:rPr>
                <w:rFonts w:ascii="Verdana" w:hAnsi="Verdana"/>
                <w:i/>
                <w:sz w:val="15"/>
                <w:szCs w:val="15"/>
              </w:rPr>
              <w:t>et al.</w:t>
            </w:r>
            <w:r w:rsidRPr="0099513F">
              <w:rPr>
                <w:rFonts w:ascii="Verdana" w:hAnsi="Verdana"/>
                <w:sz w:val="15"/>
                <w:szCs w:val="15"/>
              </w:rPr>
              <w:t xml:space="preserve"> </w:t>
            </w:r>
            <w:r w:rsidRPr="0099513F">
              <w:rPr>
                <w:rFonts w:ascii="Verdana" w:hAnsi="Verdana"/>
                <w:color w:val="0070C0"/>
                <w:sz w:val="15"/>
                <w:szCs w:val="15"/>
              </w:rPr>
              <w:t>2021</w:t>
            </w:r>
          </w:p>
        </w:tc>
        <w:tc>
          <w:tcPr>
            <w:tcW w:w="6520" w:type="dxa"/>
          </w:tcPr>
          <w:p w14:paraId="23DFA543"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345F07">
              <w:rPr>
                <w:rFonts w:ascii="Verdana" w:hAnsi="Verdana"/>
                <w:b/>
                <w:color w:val="00B050"/>
                <w:sz w:val="15"/>
                <w:szCs w:val="15"/>
              </w:rPr>
              <w:sym w:font="Symbol" w:char="F0C4"/>
            </w:r>
            <w:r w:rsidRPr="009E7C10">
              <w:rPr>
                <w:rFonts w:ascii="Verdana" w:hAnsi="Verdana"/>
                <w:sz w:val="15"/>
                <w:szCs w:val="15"/>
              </w:rPr>
              <w:t xml:space="preserve">: </w:t>
            </w:r>
            <w:r>
              <w:rPr>
                <w:rFonts w:ascii="Verdana" w:hAnsi="Verdana"/>
                <w:sz w:val="15"/>
                <w:szCs w:val="15"/>
              </w:rPr>
              <w:t xml:space="preserve"> </w:t>
            </w:r>
            <w:r w:rsidRPr="0079402A">
              <w:rPr>
                <w:rFonts w:ascii="Verdana" w:hAnsi="Verdana"/>
                <w:b/>
                <w:sz w:val="15"/>
                <w:szCs w:val="15"/>
              </w:rPr>
              <w:t>T =  3</w:t>
            </w:r>
          </w:p>
        </w:tc>
      </w:tr>
      <w:tr w:rsidR="0060643A" w:rsidRPr="009E7C10" w14:paraId="46C62597" w14:textId="77777777" w:rsidTr="00F85AC8">
        <w:tc>
          <w:tcPr>
            <w:tcW w:w="2552" w:type="dxa"/>
          </w:tcPr>
          <w:p w14:paraId="3556748E" w14:textId="77777777" w:rsidR="0060643A" w:rsidRPr="0099513F" w:rsidRDefault="0060643A" w:rsidP="00F85AC8">
            <w:pPr>
              <w:spacing w:line="360" w:lineRule="auto"/>
              <w:rPr>
                <w:rFonts w:ascii="Verdana" w:hAnsi="Verdana"/>
                <w:sz w:val="15"/>
                <w:szCs w:val="15"/>
              </w:rPr>
            </w:pPr>
            <w:r w:rsidRPr="0099513F">
              <w:rPr>
                <w:rFonts w:ascii="Verdana" w:hAnsi="Verdana"/>
                <w:sz w:val="15"/>
                <w:szCs w:val="15"/>
              </w:rPr>
              <w:t xml:space="preserve">Baillargeon </w:t>
            </w:r>
            <w:r w:rsidRPr="0099513F">
              <w:rPr>
                <w:rFonts w:ascii="Verdana" w:hAnsi="Verdana"/>
                <w:i/>
                <w:sz w:val="15"/>
                <w:szCs w:val="15"/>
              </w:rPr>
              <w:t>et al.</w:t>
            </w:r>
            <w:r w:rsidRPr="0099513F">
              <w:rPr>
                <w:rFonts w:ascii="Verdana" w:hAnsi="Verdana"/>
                <w:sz w:val="15"/>
                <w:szCs w:val="15"/>
              </w:rPr>
              <w:t xml:space="preserve"> </w:t>
            </w:r>
            <w:r w:rsidRPr="0099513F">
              <w:rPr>
                <w:rFonts w:ascii="Verdana" w:hAnsi="Verdana"/>
                <w:color w:val="0070C0"/>
                <w:sz w:val="15"/>
                <w:szCs w:val="15"/>
              </w:rPr>
              <w:t>2021</w:t>
            </w:r>
          </w:p>
        </w:tc>
        <w:tc>
          <w:tcPr>
            <w:tcW w:w="6520" w:type="dxa"/>
          </w:tcPr>
          <w:p w14:paraId="50C23DB5"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Pr>
                <w:rFonts w:ascii="Verdana" w:hAnsi="Verdana"/>
                <w:sz w:val="15"/>
                <w:szCs w:val="15"/>
              </w:rPr>
              <w:t xml:space="preserve"> </w:t>
            </w:r>
            <w:r w:rsidRPr="0099513F">
              <w:rPr>
                <w:rFonts w:ascii="Verdana" w:hAnsi="Verdana"/>
                <w:b/>
                <w:sz w:val="15"/>
                <w:szCs w:val="15"/>
              </w:rPr>
              <w:t>T =  5</w:t>
            </w:r>
          </w:p>
        </w:tc>
      </w:tr>
      <w:tr w:rsidR="0060643A" w:rsidRPr="009E7C10" w14:paraId="2A4730AE" w14:textId="77777777" w:rsidTr="00F85AC8">
        <w:tc>
          <w:tcPr>
            <w:tcW w:w="2552" w:type="dxa"/>
          </w:tcPr>
          <w:p w14:paraId="3A9CEDB8" w14:textId="77777777" w:rsidR="0060643A" w:rsidRPr="0099513F" w:rsidRDefault="0060643A" w:rsidP="00F85AC8">
            <w:pPr>
              <w:spacing w:line="360" w:lineRule="auto"/>
              <w:rPr>
                <w:rFonts w:ascii="Verdana" w:hAnsi="Verdana"/>
                <w:sz w:val="15"/>
                <w:szCs w:val="15"/>
              </w:rPr>
            </w:pPr>
            <w:r w:rsidRPr="0099513F">
              <w:rPr>
                <w:rFonts w:ascii="Verdana" w:hAnsi="Verdana" w:cs="Calibri"/>
                <w:sz w:val="15"/>
                <w:szCs w:val="15"/>
              </w:rPr>
              <w:t xml:space="preserve">Barcella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2020</w:t>
            </w:r>
          </w:p>
        </w:tc>
        <w:tc>
          <w:tcPr>
            <w:tcW w:w="6520" w:type="dxa"/>
          </w:tcPr>
          <w:p w14:paraId="315879D8"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00B050"/>
                <w:sz w:val="15"/>
                <w:szCs w:val="15"/>
              </w:rPr>
              <w:sym w:font="Symbol" w:char="F0C5"/>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Pr>
                <w:rFonts w:ascii="Verdana" w:hAnsi="Verdana"/>
                <w:sz w:val="15"/>
                <w:szCs w:val="15"/>
              </w:rPr>
              <w:t xml:space="preserve"> </w:t>
            </w:r>
            <w:r w:rsidRPr="0099513F">
              <w:rPr>
                <w:rFonts w:ascii="Verdana" w:hAnsi="Verdana"/>
                <w:b/>
                <w:sz w:val="15"/>
                <w:szCs w:val="15"/>
              </w:rPr>
              <w:t>T = 10</w:t>
            </w:r>
          </w:p>
        </w:tc>
      </w:tr>
      <w:tr w:rsidR="0060643A" w:rsidRPr="009E7C10" w14:paraId="657DEF44" w14:textId="77777777" w:rsidTr="00F85AC8">
        <w:tc>
          <w:tcPr>
            <w:tcW w:w="2552" w:type="dxa"/>
          </w:tcPr>
          <w:p w14:paraId="08235B8E" w14:textId="77777777" w:rsidR="0060643A" w:rsidRPr="0099513F" w:rsidRDefault="0060643A" w:rsidP="00F85AC8">
            <w:pPr>
              <w:spacing w:line="360" w:lineRule="auto"/>
              <w:rPr>
                <w:rFonts w:ascii="Verdana" w:hAnsi="Verdana" w:cs="Calibri"/>
                <w:sz w:val="15"/>
                <w:szCs w:val="15"/>
              </w:rPr>
            </w:pPr>
            <w:r w:rsidRPr="0099513F">
              <w:rPr>
                <w:rFonts w:ascii="Verdana" w:hAnsi="Verdana"/>
                <w:sz w:val="15"/>
                <w:szCs w:val="15"/>
              </w:rPr>
              <w:t xml:space="preserve">Bayrak &amp; Çadirci, </w:t>
            </w:r>
            <w:r w:rsidRPr="0099513F">
              <w:rPr>
                <w:rFonts w:ascii="Verdana" w:hAnsi="Verdana"/>
                <w:color w:val="0070C0"/>
                <w:sz w:val="15"/>
                <w:szCs w:val="15"/>
              </w:rPr>
              <w:t>2021</w:t>
            </w:r>
          </w:p>
        </w:tc>
        <w:tc>
          <w:tcPr>
            <w:tcW w:w="6520" w:type="dxa"/>
          </w:tcPr>
          <w:p w14:paraId="4F7C0FFB"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345F07">
              <w:rPr>
                <w:rFonts w:ascii="Verdana" w:hAnsi="Verdana"/>
                <w:b/>
                <w:color w:val="00B05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FF0000"/>
                <w:sz w:val="15"/>
                <w:szCs w:val="15"/>
              </w:rPr>
              <w:sym w:font="Symbol" w:char="F0C4"/>
            </w:r>
            <w:r w:rsidRPr="009E7C10">
              <w:rPr>
                <w:rFonts w:ascii="Verdana" w:hAnsi="Verdana"/>
                <w:sz w:val="15"/>
                <w:szCs w:val="15"/>
              </w:rPr>
              <w:t xml:space="preserve">: </w:t>
            </w:r>
            <w:r>
              <w:rPr>
                <w:rFonts w:ascii="Verdana" w:hAnsi="Verdana"/>
                <w:sz w:val="15"/>
                <w:szCs w:val="15"/>
              </w:rPr>
              <w:t xml:space="preserve"> </w:t>
            </w:r>
            <w:r w:rsidRPr="0099513F">
              <w:rPr>
                <w:rFonts w:ascii="Verdana" w:hAnsi="Verdana"/>
                <w:b/>
                <w:sz w:val="15"/>
                <w:szCs w:val="15"/>
              </w:rPr>
              <w:t>T =  3</w:t>
            </w:r>
          </w:p>
        </w:tc>
      </w:tr>
      <w:tr w:rsidR="0060643A" w:rsidRPr="009E7C10" w14:paraId="42476BE9" w14:textId="77777777" w:rsidTr="00F85AC8">
        <w:tc>
          <w:tcPr>
            <w:tcW w:w="2552" w:type="dxa"/>
          </w:tcPr>
          <w:p w14:paraId="2B50F0CD" w14:textId="77777777" w:rsidR="0060643A" w:rsidRPr="0099513F" w:rsidRDefault="0060643A" w:rsidP="00F85AC8">
            <w:pPr>
              <w:spacing w:line="360" w:lineRule="auto"/>
              <w:rPr>
                <w:rFonts w:ascii="Verdana" w:hAnsi="Verdana"/>
                <w:sz w:val="15"/>
                <w:szCs w:val="15"/>
              </w:rPr>
            </w:pPr>
            <w:r w:rsidRPr="0099513F">
              <w:rPr>
                <w:rFonts w:ascii="Verdana" w:hAnsi="Verdana"/>
                <w:bCs/>
                <w:sz w:val="15"/>
                <w:szCs w:val="15"/>
              </w:rPr>
              <w:t xml:space="preserve">Bellan </w:t>
            </w:r>
            <w:r w:rsidRPr="0099513F">
              <w:rPr>
                <w:rFonts w:ascii="Verdana" w:hAnsi="Verdana"/>
                <w:bCs/>
                <w:i/>
                <w:iCs/>
                <w:sz w:val="15"/>
                <w:szCs w:val="15"/>
              </w:rPr>
              <w:t xml:space="preserve">et al. </w:t>
            </w:r>
            <w:r w:rsidRPr="0099513F">
              <w:rPr>
                <w:rFonts w:ascii="Verdana" w:hAnsi="Verdana"/>
                <w:bCs/>
                <w:color w:val="4472C4" w:themeColor="accent1"/>
                <w:sz w:val="15"/>
                <w:szCs w:val="15"/>
              </w:rPr>
              <w:t xml:space="preserve">2022 </w:t>
            </w:r>
            <w:r w:rsidRPr="0099513F">
              <w:rPr>
                <w:rFonts w:ascii="Verdana" w:hAnsi="Verdana" w:cs="Calibri"/>
                <w:b/>
                <w:i/>
                <w:sz w:val="15"/>
                <w:szCs w:val="15"/>
                <w:vertAlign w:val="superscript"/>
              </w:rPr>
              <w:t>2</w:t>
            </w:r>
          </w:p>
        </w:tc>
        <w:tc>
          <w:tcPr>
            <w:tcW w:w="6520" w:type="dxa"/>
          </w:tcPr>
          <w:p w14:paraId="5B32ADEE"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70C0"/>
                <w:sz w:val="15"/>
                <w:szCs w:val="15"/>
              </w:rPr>
              <w:sym w:font="Symbol" w:char="F0C6"/>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00B050"/>
                <w:sz w:val="15"/>
                <w:szCs w:val="15"/>
              </w:rPr>
              <w:sym w:font="Symbol" w:char="F0C5"/>
            </w:r>
            <w:r w:rsidRPr="009E7C10">
              <w:rPr>
                <w:rFonts w:ascii="Verdana" w:hAnsi="Verdana"/>
                <w:sz w:val="15"/>
                <w:szCs w:val="15"/>
              </w:rPr>
              <w:t>; 6</w:t>
            </w:r>
            <w:r w:rsidRPr="00345F07">
              <w:rPr>
                <w:rFonts w:ascii="Verdana" w:hAnsi="Verdana"/>
                <w:b/>
                <w:color w:val="00B05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0070C0"/>
                <w:sz w:val="15"/>
                <w:szCs w:val="15"/>
              </w:rPr>
              <w:sym w:font="Symbol" w:char="F0C6"/>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9A7AA4">
              <w:rPr>
                <w:rFonts w:ascii="Verdana" w:hAnsi="Verdana"/>
                <w:b/>
                <w:sz w:val="15"/>
                <w:szCs w:val="15"/>
              </w:rPr>
              <w:t>T =  7</w:t>
            </w:r>
          </w:p>
        </w:tc>
      </w:tr>
      <w:tr w:rsidR="0060643A" w:rsidRPr="009E7C10" w14:paraId="680E4DA4" w14:textId="77777777" w:rsidTr="00F85AC8">
        <w:tc>
          <w:tcPr>
            <w:tcW w:w="2552" w:type="dxa"/>
          </w:tcPr>
          <w:p w14:paraId="4903AB6D" w14:textId="77777777" w:rsidR="0060643A" w:rsidRPr="0099513F" w:rsidRDefault="0060643A" w:rsidP="00F85AC8">
            <w:pPr>
              <w:spacing w:line="360" w:lineRule="auto"/>
              <w:rPr>
                <w:rFonts w:ascii="Verdana" w:hAnsi="Verdana"/>
                <w:bCs/>
                <w:sz w:val="15"/>
                <w:szCs w:val="15"/>
              </w:rPr>
            </w:pPr>
            <w:r w:rsidRPr="0099513F">
              <w:rPr>
                <w:rFonts w:ascii="Verdana" w:hAnsi="Verdana"/>
                <w:bCs/>
                <w:sz w:val="15"/>
                <w:szCs w:val="15"/>
              </w:rPr>
              <w:t xml:space="preserve">Bhopalwala </w:t>
            </w:r>
            <w:r w:rsidRPr="0099513F">
              <w:rPr>
                <w:rFonts w:ascii="Verdana" w:hAnsi="Verdana"/>
                <w:bCs/>
                <w:i/>
                <w:iCs/>
                <w:sz w:val="15"/>
                <w:szCs w:val="15"/>
              </w:rPr>
              <w:t xml:space="preserve">et al. </w:t>
            </w:r>
            <w:r w:rsidRPr="0099513F">
              <w:rPr>
                <w:rFonts w:ascii="Verdana" w:hAnsi="Verdana"/>
                <w:bCs/>
                <w:color w:val="4472C4" w:themeColor="accent1"/>
                <w:sz w:val="15"/>
                <w:szCs w:val="15"/>
              </w:rPr>
              <w:t>2022</w:t>
            </w:r>
          </w:p>
        </w:tc>
        <w:tc>
          <w:tcPr>
            <w:tcW w:w="6520" w:type="dxa"/>
          </w:tcPr>
          <w:p w14:paraId="2CD45003"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70C0"/>
                <w:sz w:val="15"/>
                <w:szCs w:val="15"/>
              </w:rPr>
              <w:sym w:font="Symbol" w:char="F0C6"/>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00B050"/>
                <w:sz w:val="15"/>
                <w:szCs w:val="15"/>
              </w:rPr>
              <w:sym w:font="Symbol" w:char="F0C5"/>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0070C0"/>
                <w:sz w:val="15"/>
                <w:szCs w:val="15"/>
              </w:rPr>
              <w:sym w:font="Symbol" w:char="F0C6"/>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9A7AA4">
              <w:rPr>
                <w:rFonts w:ascii="Verdana" w:hAnsi="Verdana"/>
                <w:b/>
                <w:sz w:val="15"/>
                <w:szCs w:val="15"/>
              </w:rPr>
              <w:t>T =  5</w:t>
            </w:r>
          </w:p>
        </w:tc>
      </w:tr>
      <w:tr w:rsidR="0060643A" w:rsidRPr="009E7C10" w14:paraId="366912E3" w14:textId="77777777" w:rsidTr="00F85AC8">
        <w:tc>
          <w:tcPr>
            <w:tcW w:w="2552" w:type="dxa"/>
          </w:tcPr>
          <w:p w14:paraId="07C58285" w14:textId="77777777" w:rsidR="0060643A" w:rsidRPr="0099513F" w:rsidRDefault="0060643A" w:rsidP="00F85AC8">
            <w:pPr>
              <w:spacing w:line="360" w:lineRule="auto"/>
              <w:rPr>
                <w:rFonts w:ascii="Verdana" w:hAnsi="Verdana" w:cs="Calibri"/>
                <w:sz w:val="15"/>
                <w:szCs w:val="15"/>
              </w:rPr>
            </w:pPr>
            <w:r w:rsidRPr="0099513F">
              <w:rPr>
                <w:rFonts w:ascii="Verdana" w:hAnsi="Verdana"/>
                <w:sz w:val="15"/>
                <w:szCs w:val="15"/>
              </w:rPr>
              <w:t xml:space="preserve">Canal-Rivero </w:t>
            </w:r>
            <w:r w:rsidRPr="0099513F">
              <w:rPr>
                <w:rFonts w:ascii="Verdana" w:hAnsi="Verdana"/>
                <w:i/>
                <w:sz w:val="15"/>
                <w:szCs w:val="15"/>
              </w:rPr>
              <w:t>et al.</w:t>
            </w:r>
            <w:r w:rsidRPr="0099513F">
              <w:rPr>
                <w:rFonts w:ascii="Verdana" w:hAnsi="Verdana"/>
                <w:sz w:val="15"/>
                <w:szCs w:val="15"/>
              </w:rPr>
              <w:t xml:space="preserve"> </w:t>
            </w:r>
            <w:r w:rsidRPr="0099513F">
              <w:rPr>
                <w:rFonts w:ascii="Verdana" w:hAnsi="Verdana"/>
                <w:color w:val="0070C0"/>
                <w:sz w:val="15"/>
                <w:szCs w:val="15"/>
              </w:rPr>
              <w:t>2021</w:t>
            </w:r>
          </w:p>
        </w:tc>
        <w:tc>
          <w:tcPr>
            <w:tcW w:w="6520" w:type="dxa"/>
          </w:tcPr>
          <w:p w14:paraId="3F2CD80C"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FF0000"/>
                <w:sz w:val="15"/>
                <w:szCs w:val="15"/>
              </w:rPr>
              <w:sym w:font="Symbol" w:char="F0C4"/>
            </w:r>
            <w:r w:rsidRPr="009E7C10">
              <w:rPr>
                <w:rFonts w:ascii="Verdana" w:hAnsi="Verdana"/>
                <w:sz w:val="15"/>
                <w:szCs w:val="15"/>
              </w:rPr>
              <w:t xml:space="preserve">: </w:t>
            </w:r>
            <w:r w:rsidRPr="009A7AA4">
              <w:rPr>
                <w:rFonts w:ascii="Verdana" w:hAnsi="Verdana"/>
                <w:b/>
                <w:sz w:val="15"/>
                <w:szCs w:val="15"/>
              </w:rPr>
              <w:t>T =  1</w:t>
            </w:r>
          </w:p>
        </w:tc>
      </w:tr>
      <w:tr w:rsidR="0060643A" w:rsidRPr="009E7C10" w14:paraId="1FE213E8" w14:textId="77777777" w:rsidTr="00F85AC8">
        <w:tc>
          <w:tcPr>
            <w:tcW w:w="2552" w:type="dxa"/>
          </w:tcPr>
          <w:p w14:paraId="164D729E" w14:textId="77777777" w:rsidR="0060643A" w:rsidRPr="0099513F" w:rsidRDefault="0060643A" w:rsidP="00F85AC8">
            <w:pPr>
              <w:spacing w:line="360" w:lineRule="auto"/>
              <w:rPr>
                <w:rFonts w:ascii="Verdana" w:hAnsi="Verdana"/>
                <w:sz w:val="15"/>
                <w:szCs w:val="15"/>
              </w:rPr>
            </w:pPr>
            <w:r w:rsidRPr="0099513F">
              <w:rPr>
                <w:rFonts w:ascii="Verdana" w:hAnsi="Verdana" w:cs="Calibri"/>
                <w:sz w:val="15"/>
                <w:szCs w:val="15"/>
              </w:rPr>
              <w:t xml:space="preserve">Castro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p>
        </w:tc>
        <w:tc>
          <w:tcPr>
            <w:tcW w:w="6520" w:type="dxa"/>
          </w:tcPr>
          <w:p w14:paraId="3432E759"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70C0"/>
                <w:sz w:val="15"/>
                <w:szCs w:val="15"/>
              </w:rPr>
              <w:sym w:font="Symbol" w:char="F0C6"/>
            </w:r>
            <w:r w:rsidRPr="009E7C10">
              <w:rPr>
                <w:rFonts w:ascii="Verdana" w:hAnsi="Verdana"/>
                <w:sz w:val="15"/>
                <w:szCs w:val="15"/>
              </w:rPr>
              <w:t xml:space="preserve">: </w:t>
            </w:r>
            <w:r>
              <w:rPr>
                <w:rFonts w:ascii="Verdana" w:hAnsi="Verdana"/>
                <w:sz w:val="15"/>
                <w:szCs w:val="15"/>
              </w:rPr>
              <w:t xml:space="preserve"> </w:t>
            </w:r>
            <w:r w:rsidRPr="009A7AA4">
              <w:rPr>
                <w:rFonts w:ascii="Verdana" w:hAnsi="Verdana"/>
                <w:b/>
                <w:sz w:val="15"/>
                <w:szCs w:val="15"/>
              </w:rPr>
              <w:t>T =  3</w:t>
            </w:r>
          </w:p>
        </w:tc>
      </w:tr>
      <w:tr w:rsidR="0060643A" w:rsidRPr="009E7C10" w14:paraId="502BBFCA" w14:textId="77777777" w:rsidTr="00F85AC8">
        <w:tc>
          <w:tcPr>
            <w:tcW w:w="2552" w:type="dxa"/>
          </w:tcPr>
          <w:p w14:paraId="3F226534"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Catalan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p>
        </w:tc>
        <w:tc>
          <w:tcPr>
            <w:tcW w:w="6520" w:type="dxa"/>
          </w:tcPr>
          <w:p w14:paraId="25913F07"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70C0"/>
                <w:sz w:val="15"/>
                <w:szCs w:val="15"/>
              </w:rPr>
              <w:sym w:font="Symbol" w:char="F0C6"/>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00B050"/>
                <w:sz w:val="15"/>
                <w:szCs w:val="15"/>
              </w:rPr>
              <w:sym w:font="Symbol" w:char="F0C5"/>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0070C0"/>
                <w:sz w:val="15"/>
                <w:szCs w:val="15"/>
              </w:rPr>
              <w:sym w:font="Symbol" w:char="F0C6"/>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9A7AA4">
              <w:rPr>
                <w:rFonts w:ascii="Verdana" w:hAnsi="Verdana"/>
                <w:b/>
                <w:sz w:val="15"/>
                <w:szCs w:val="15"/>
              </w:rPr>
              <w:t>T =  5</w:t>
            </w:r>
          </w:p>
        </w:tc>
      </w:tr>
      <w:tr w:rsidR="0060643A" w:rsidRPr="009E7C10" w14:paraId="09FAA090" w14:textId="77777777" w:rsidTr="00F85AC8">
        <w:tc>
          <w:tcPr>
            <w:tcW w:w="2552" w:type="dxa"/>
          </w:tcPr>
          <w:p w14:paraId="396996D4" w14:textId="77777777" w:rsidR="0060643A" w:rsidRPr="0099513F" w:rsidRDefault="0060643A" w:rsidP="00F85AC8">
            <w:pPr>
              <w:spacing w:line="360" w:lineRule="auto"/>
              <w:rPr>
                <w:rFonts w:ascii="Verdana" w:hAnsi="Verdana"/>
                <w:sz w:val="15"/>
                <w:szCs w:val="15"/>
              </w:rPr>
            </w:pPr>
            <w:r w:rsidRPr="0099513F">
              <w:rPr>
                <w:rFonts w:ascii="Verdana" w:hAnsi="Verdana" w:cs="Calibri"/>
                <w:sz w:val="15"/>
                <w:szCs w:val="15"/>
              </w:rPr>
              <w:t xml:space="preserve">Cavallaro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p>
        </w:tc>
        <w:tc>
          <w:tcPr>
            <w:tcW w:w="6520" w:type="dxa"/>
          </w:tcPr>
          <w:p w14:paraId="22CC12D1"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345F07">
              <w:rPr>
                <w:rFonts w:ascii="Verdana" w:hAnsi="Verdana"/>
                <w:b/>
                <w:color w:val="00B050"/>
                <w:sz w:val="15"/>
                <w:szCs w:val="15"/>
              </w:rPr>
              <w:sym w:font="Symbol" w:char="F0C4"/>
            </w:r>
            <w:r w:rsidRPr="009E7C10">
              <w:rPr>
                <w:rFonts w:ascii="Verdana" w:hAnsi="Verdana"/>
                <w:sz w:val="15"/>
                <w:szCs w:val="15"/>
              </w:rPr>
              <w:t xml:space="preserve">: </w:t>
            </w:r>
            <w:r w:rsidRPr="009A7AA4">
              <w:rPr>
                <w:rFonts w:ascii="Verdana" w:hAnsi="Verdana"/>
                <w:b/>
                <w:sz w:val="15"/>
                <w:szCs w:val="15"/>
              </w:rPr>
              <w:t>T =  1</w:t>
            </w:r>
          </w:p>
        </w:tc>
      </w:tr>
      <w:tr w:rsidR="0060643A" w:rsidRPr="009E7C10" w14:paraId="41433F0C" w14:textId="77777777" w:rsidTr="00F85AC8">
        <w:tc>
          <w:tcPr>
            <w:tcW w:w="2552" w:type="dxa"/>
          </w:tcPr>
          <w:p w14:paraId="6EEE7679" w14:textId="77777777" w:rsidR="0060643A" w:rsidRPr="0099513F" w:rsidRDefault="0060643A" w:rsidP="00F85AC8">
            <w:pPr>
              <w:spacing w:line="360" w:lineRule="auto"/>
              <w:rPr>
                <w:rFonts w:ascii="Verdana" w:hAnsi="Verdana" w:cs="Calibri"/>
                <w:sz w:val="15"/>
                <w:szCs w:val="15"/>
              </w:rPr>
            </w:pPr>
            <w:r w:rsidRPr="0099513F">
              <w:rPr>
                <w:rFonts w:ascii="Verdana" w:hAnsi="Verdana"/>
                <w:sz w:val="15"/>
                <w:szCs w:val="15"/>
              </w:rPr>
              <w:t xml:space="preserve">Chang </w:t>
            </w:r>
            <w:r w:rsidRPr="0099513F">
              <w:rPr>
                <w:rFonts w:ascii="Verdana" w:hAnsi="Verdana"/>
                <w:i/>
                <w:sz w:val="15"/>
                <w:szCs w:val="15"/>
              </w:rPr>
              <w:t>et al.</w:t>
            </w:r>
            <w:r w:rsidRPr="0099513F">
              <w:rPr>
                <w:rFonts w:ascii="Verdana" w:hAnsi="Verdana"/>
                <w:sz w:val="15"/>
                <w:szCs w:val="15"/>
              </w:rPr>
              <w:t xml:space="preserve"> </w:t>
            </w:r>
            <w:r w:rsidRPr="0099513F">
              <w:rPr>
                <w:rFonts w:ascii="Verdana" w:hAnsi="Verdana"/>
                <w:color w:val="0070C0"/>
                <w:sz w:val="15"/>
                <w:szCs w:val="15"/>
              </w:rPr>
              <w:t>2021</w:t>
            </w:r>
          </w:p>
        </w:tc>
        <w:tc>
          <w:tcPr>
            <w:tcW w:w="6520" w:type="dxa"/>
          </w:tcPr>
          <w:p w14:paraId="4D43E8B5"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9A7AA4">
              <w:rPr>
                <w:rFonts w:ascii="Verdana" w:hAnsi="Verdana"/>
                <w:b/>
                <w:sz w:val="15"/>
                <w:szCs w:val="15"/>
              </w:rPr>
              <w:t>T =  3</w:t>
            </w:r>
          </w:p>
        </w:tc>
      </w:tr>
      <w:tr w:rsidR="0060643A" w:rsidRPr="009E7C10" w14:paraId="67E19CAC" w14:textId="77777777" w:rsidTr="00F85AC8">
        <w:tc>
          <w:tcPr>
            <w:tcW w:w="2552" w:type="dxa"/>
          </w:tcPr>
          <w:p w14:paraId="4BD67A4A" w14:textId="77777777" w:rsidR="0060643A" w:rsidRPr="0099513F" w:rsidRDefault="0060643A" w:rsidP="00F85AC8">
            <w:pPr>
              <w:spacing w:line="360" w:lineRule="auto"/>
              <w:rPr>
                <w:rFonts w:ascii="Verdana" w:hAnsi="Verdana"/>
                <w:sz w:val="15"/>
                <w:szCs w:val="15"/>
              </w:rPr>
            </w:pPr>
            <w:r w:rsidRPr="0099513F">
              <w:rPr>
                <w:rFonts w:ascii="Verdana" w:hAnsi="Verdana" w:cs="Calibri"/>
                <w:bCs/>
                <w:sz w:val="15"/>
                <w:szCs w:val="15"/>
              </w:rPr>
              <w:t xml:space="preserve">Chen </w:t>
            </w:r>
            <w:r w:rsidRPr="0099513F">
              <w:rPr>
                <w:rFonts w:ascii="Verdana" w:hAnsi="Verdana" w:cs="Calibri"/>
                <w:bCs/>
                <w:i/>
                <w:iCs/>
                <w:sz w:val="15"/>
                <w:szCs w:val="15"/>
              </w:rPr>
              <w:t>et al.</w:t>
            </w:r>
            <w:r w:rsidRPr="0099513F">
              <w:rPr>
                <w:rFonts w:ascii="Verdana" w:hAnsi="Verdana" w:cs="Calibri"/>
                <w:bCs/>
                <w:sz w:val="15"/>
                <w:szCs w:val="15"/>
              </w:rPr>
              <w:t xml:space="preserve"> </w:t>
            </w:r>
            <w:r w:rsidRPr="0099513F">
              <w:rPr>
                <w:rFonts w:ascii="Verdana" w:hAnsi="Verdana" w:cs="Calibri"/>
                <w:bCs/>
                <w:color w:val="4472C4" w:themeColor="accent1"/>
                <w:sz w:val="15"/>
                <w:szCs w:val="15"/>
              </w:rPr>
              <w:t xml:space="preserve">2021 </w:t>
            </w:r>
            <w:r w:rsidRPr="0099513F">
              <w:rPr>
                <w:rFonts w:ascii="Verdana" w:hAnsi="Verdana" w:cs="Calibri"/>
                <w:bCs/>
                <w:sz w:val="15"/>
                <w:szCs w:val="15"/>
              </w:rPr>
              <w:t>(1)</w:t>
            </w:r>
          </w:p>
        </w:tc>
        <w:tc>
          <w:tcPr>
            <w:tcW w:w="6520" w:type="dxa"/>
          </w:tcPr>
          <w:p w14:paraId="7E1E34EE"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70C0"/>
                <w:sz w:val="15"/>
                <w:szCs w:val="15"/>
              </w:rPr>
              <w:sym w:font="Symbol" w:char="F0C6"/>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00B050"/>
                <w:sz w:val="15"/>
                <w:szCs w:val="15"/>
              </w:rPr>
              <w:sym w:font="Symbol" w:char="F0C5"/>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0070C0"/>
                <w:sz w:val="15"/>
                <w:szCs w:val="15"/>
              </w:rPr>
              <w:sym w:font="Symbol" w:char="F0C6"/>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9A7AA4">
              <w:rPr>
                <w:rFonts w:ascii="Verdana" w:hAnsi="Verdana"/>
                <w:b/>
                <w:sz w:val="15"/>
                <w:szCs w:val="15"/>
              </w:rPr>
              <w:t>T =  5</w:t>
            </w:r>
          </w:p>
        </w:tc>
      </w:tr>
      <w:tr w:rsidR="0060643A" w:rsidRPr="009E7C10" w14:paraId="0BE66AD7" w14:textId="77777777" w:rsidTr="00F85AC8">
        <w:tc>
          <w:tcPr>
            <w:tcW w:w="2552" w:type="dxa"/>
          </w:tcPr>
          <w:p w14:paraId="5544693F" w14:textId="77777777" w:rsidR="0060643A" w:rsidRPr="0099513F" w:rsidRDefault="0060643A" w:rsidP="00F85AC8">
            <w:pPr>
              <w:spacing w:line="360" w:lineRule="auto"/>
              <w:rPr>
                <w:rFonts w:ascii="Verdana" w:hAnsi="Verdana"/>
                <w:sz w:val="15"/>
                <w:szCs w:val="15"/>
              </w:rPr>
            </w:pPr>
            <w:r w:rsidRPr="0099513F">
              <w:rPr>
                <w:rFonts w:ascii="Verdana" w:hAnsi="Verdana" w:cs="Calibri"/>
                <w:bCs/>
                <w:sz w:val="15"/>
                <w:szCs w:val="15"/>
              </w:rPr>
              <w:t xml:space="preserve">Chen </w:t>
            </w:r>
            <w:r w:rsidRPr="0099513F">
              <w:rPr>
                <w:rFonts w:ascii="Verdana" w:hAnsi="Verdana" w:cs="Calibri"/>
                <w:bCs/>
                <w:i/>
                <w:iCs/>
                <w:sz w:val="15"/>
                <w:szCs w:val="15"/>
              </w:rPr>
              <w:t>et al.</w:t>
            </w:r>
            <w:r w:rsidRPr="0099513F">
              <w:rPr>
                <w:rFonts w:ascii="Verdana" w:hAnsi="Verdana" w:cs="Calibri"/>
                <w:bCs/>
                <w:sz w:val="15"/>
                <w:szCs w:val="15"/>
              </w:rPr>
              <w:t xml:space="preserve"> </w:t>
            </w:r>
            <w:r w:rsidRPr="0099513F">
              <w:rPr>
                <w:rFonts w:ascii="Verdana" w:hAnsi="Verdana" w:cs="Calibri"/>
                <w:bCs/>
                <w:color w:val="4472C4" w:themeColor="accent1"/>
                <w:sz w:val="15"/>
                <w:szCs w:val="15"/>
              </w:rPr>
              <w:t xml:space="preserve">2021 </w:t>
            </w:r>
            <w:r w:rsidRPr="0099513F">
              <w:rPr>
                <w:rFonts w:ascii="Verdana" w:hAnsi="Verdana" w:cs="Calibri"/>
                <w:bCs/>
                <w:sz w:val="15"/>
                <w:szCs w:val="15"/>
              </w:rPr>
              <w:t>(2)</w:t>
            </w:r>
          </w:p>
        </w:tc>
        <w:tc>
          <w:tcPr>
            <w:tcW w:w="6520" w:type="dxa"/>
          </w:tcPr>
          <w:p w14:paraId="3C866BE8"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70C0"/>
                <w:sz w:val="15"/>
                <w:szCs w:val="15"/>
              </w:rPr>
              <w:sym w:font="Symbol" w:char="F0C6"/>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00B050"/>
                <w:sz w:val="15"/>
                <w:szCs w:val="15"/>
              </w:rPr>
              <w:sym w:font="Symbol" w:char="F0C5"/>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0070C0"/>
                <w:sz w:val="15"/>
                <w:szCs w:val="15"/>
              </w:rPr>
              <w:sym w:font="Symbol" w:char="F0C6"/>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9A7AA4">
              <w:rPr>
                <w:rFonts w:ascii="Verdana" w:hAnsi="Verdana"/>
                <w:b/>
                <w:sz w:val="15"/>
                <w:szCs w:val="15"/>
              </w:rPr>
              <w:t>T =  5</w:t>
            </w:r>
          </w:p>
        </w:tc>
      </w:tr>
      <w:tr w:rsidR="0060643A" w:rsidRPr="009E7C10" w14:paraId="133E73BC" w14:textId="77777777" w:rsidTr="00F85AC8">
        <w:tc>
          <w:tcPr>
            <w:tcW w:w="2552" w:type="dxa"/>
          </w:tcPr>
          <w:p w14:paraId="219D7F7E"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Clift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2020</w:t>
            </w:r>
          </w:p>
        </w:tc>
        <w:tc>
          <w:tcPr>
            <w:tcW w:w="6520" w:type="dxa"/>
          </w:tcPr>
          <w:p w14:paraId="3230BFE5"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803CE3">
              <w:rPr>
                <w:rFonts w:ascii="Verdana" w:hAnsi="Verdana"/>
                <w:b/>
                <w:sz w:val="15"/>
                <w:szCs w:val="15"/>
              </w:rPr>
              <w:t>T =  3</w:t>
            </w:r>
          </w:p>
        </w:tc>
      </w:tr>
      <w:tr w:rsidR="0060643A" w:rsidRPr="009E7C10" w14:paraId="00524A97" w14:textId="77777777" w:rsidTr="00F85AC8">
        <w:tc>
          <w:tcPr>
            <w:tcW w:w="2552" w:type="dxa"/>
          </w:tcPr>
          <w:p w14:paraId="5DEAA7F8"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bCs/>
                <w:sz w:val="15"/>
                <w:szCs w:val="15"/>
              </w:rPr>
              <w:t xml:space="preserve">Clouston </w:t>
            </w:r>
            <w:r w:rsidRPr="0099513F">
              <w:rPr>
                <w:rFonts w:ascii="Verdana" w:hAnsi="Verdana" w:cs="Calibri"/>
                <w:bCs/>
                <w:i/>
                <w:sz w:val="15"/>
                <w:szCs w:val="15"/>
              </w:rPr>
              <w:t xml:space="preserve">et al. </w:t>
            </w:r>
            <w:r w:rsidRPr="0099513F">
              <w:rPr>
                <w:rFonts w:ascii="Verdana" w:hAnsi="Verdana" w:cs="Calibri"/>
                <w:bCs/>
                <w:color w:val="4472C4" w:themeColor="accent1"/>
                <w:sz w:val="15"/>
                <w:szCs w:val="15"/>
              </w:rPr>
              <w:t>2021</w:t>
            </w:r>
          </w:p>
        </w:tc>
        <w:tc>
          <w:tcPr>
            <w:tcW w:w="6520" w:type="dxa"/>
          </w:tcPr>
          <w:p w14:paraId="0E3AC989"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345F07">
              <w:rPr>
                <w:rFonts w:ascii="Verdana" w:hAnsi="Verdana"/>
                <w:b/>
                <w:color w:val="00B05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345F07">
              <w:rPr>
                <w:rFonts w:ascii="Verdana" w:hAnsi="Verdana"/>
                <w:b/>
                <w:color w:val="00B050"/>
                <w:sz w:val="15"/>
                <w:szCs w:val="15"/>
              </w:rPr>
              <w:sym w:font="Symbol" w:char="F0C4"/>
            </w:r>
            <w:r w:rsidRPr="009E7C10">
              <w:rPr>
                <w:rFonts w:ascii="Verdana" w:hAnsi="Verdana"/>
                <w:sz w:val="15"/>
                <w:szCs w:val="15"/>
              </w:rPr>
              <w:t xml:space="preserve">: </w:t>
            </w:r>
            <w:r w:rsidRPr="00803CE3">
              <w:rPr>
                <w:rFonts w:ascii="Verdana" w:hAnsi="Verdana"/>
                <w:b/>
                <w:sz w:val="15"/>
                <w:szCs w:val="15"/>
              </w:rPr>
              <w:t>T =  2</w:t>
            </w:r>
          </w:p>
        </w:tc>
      </w:tr>
      <w:tr w:rsidR="0060643A" w:rsidRPr="009E7C10" w14:paraId="4909FF20" w14:textId="77777777" w:rsidTr="00F85AC8">
        <w:tc>
          <w:tcPr>
            <w:tcW w:w="2552" w:type="dxa"/>
          </w:tcPr>
          <w:p w14:paraId="700430B5" w14:textId="77777777" w:rsidR="0060643A" w:rsidRPr="0099513F" w:rsidRDefault="0060643A" w:rsidP="00F85AC8">
            <w:pPr>
              <w:spacing w:line="360" w:lineRule="auto"/>
              <w:rPr>
                <w:rFonts w:ascii="Verdana" w:hAnsi="Verdana" w:cs="Calibri"/>
                <w:bCs/>
                <w:sz w:val="15"/>
                <w:szCs w:val="15"/>
              </w:rPr>
            </w:pPr>
            <w:r w:rsidRPr="0099513F">
              <w:rPr>
                <w:rFonts w:ascii="Verdana" w:hAnsi="Verdana"/>
                <w:bCs/>
                <w:sz w:val="15"/>
                <w:szCs w:val="15"/>
              </w:rPr>
              <w:t xml:space="preserve">Cohen </w:t>
            </w:r>
            <w:r w:rsidRPr="0099513F">
              <w:rPr>
                <w:rFonts w:ascii="Verdana" w:hAnsi="Verdana"/>
                <w:bCs/>
                <w:i/>
                <w:sz w:val="15"/>
                <w:szCs w:val="15"/>
              </w:rPr>
              <w:t xml:space="preserve">et al. </w:t>
            </w:r>
            <w:r w:rsidRPr="0099513F">
              <w:rPr>
                <w:rFonts w:ascii="Verdana" w:hAnsi="Verdana"/>
                <w:bCs/>
                <w:color w:val="4472C4" w:themeColor="accent1"/>
                <w:sz w:val="15"/>
                <w:szCs w:val="15"/>
              </w:rPr>
              <w:t>2022</w:t>
            </w:r>
          </w:p>
        </w:tc>
        <w:tc>
          <w:tcPr>
            <w:tcW w:w="6520" w:type="dxa"/>
          </w:tcPr>
          <w:p w14:paraId="6BCD9640"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345F07">
              <w:rPr>
                <w:rFonts w:ascii="Verdana" w:hAnsi="Verdana"/>
                <w:b/>
                <w:color w:val="00B050"/>
                <w:sz w:val="15"/>
                <w:szCs w:val="15"/>
              </w:rPr>
              <w:sym w:font="Symbol" w:char="F0C4"/>
            </w:r>
            <w:r w:rsidRPr="009E7C10">
              <w:rPr>
                <w:rFonts w:ascii="Verdana" w:hAnsi="Verdana"/>
                <w:sz w:val="15"/>
                <w:szCs w:val="15"/>
              </w:rPr>
              <w:t xml:space="preserve">: </w:t>
            </w:r>
            <w:r w:rsidRPr="00803CE3">
              <w:rPr>
                <w:rFonts w:ascii="Verdana" w:hAnsi="Verdana"/>
                <w:b/>
                <w:sz w:val="15"/>
                <w:szCs w:val="15"/>
              </w:rPr>
              <w:t>T =  0</w:t>
            </w:r>
          </w:p>
        </w:tc>
      </w:tr>
      <w:tr w:rsidR="0060643A" w:rsidRPr="009E7C10" w14:paraId="5A2F5455" w14:textId="77777777" w:rsidTr="00F85AC8">
        <w:tc>
          <w:tcPr>
            <w:tcW w:w="2552" w:type="dxa"/>
          </w:tcPr>
          <w:p w14:paraId="1F8D3B6E" w14:textId="77777777" w:rsidR="0060643A" w:rsidRPr="0099513F" w:rsidRDefault="0060643A" w:rsidP="00F85AC8">
            <w:pPr>
              <w:spacing w:line="360" w:lineRule="auto"/>
              <w:rPr>
                <w:rFonts w:ascii="Verdana" w:hAnsi="Verdana"/>
                <w:sz w:val="15"/>
                <w:szCs w:val="15"/>
              </w:rPr>
            </w:pPr>
            <w:r w:rsidRPr="0099513F">
              <w:rPr>
                <w:rFonts w:ascii="Verdana" w:hAnsi="Verdana" w:cs="Calibri"/>
                <w:sz w:val="15"/>
                <w:szCs w:val="15"/>
              </w:rPr>
              <w:t xml:space="preserve">Cummins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p>
        </w:tc>
        <w:tc>
          <w:tcPr>
            <w:tcW w:w="6520" w:type="dxa"/>
          </w:tcPr>
          <w:p w14:paraId="082DA569"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803CE3">
              <w:rPr>
                <w:rFonts w:ascii="Verdana" w:hAnsi="Verdana"/>
                <w:b/>
                <w:sz w:val="15"/>
                <w:szCs w:val="15"/>
              </w:rPr>
              <w:t>T =  4</w:t>
            </w:r>
          </w:p>
        </w:tc>
      </w:tr>
      <w:tr w:rsidR="0060643A" w:rsidRPr="009E7C10" w14:paraId="16BFF574" w14:textId="77777777" w:rsidTr="00F85AC8">
        <w:tc>
          <w:tcPr>
            <w:tcW w:w="2552" w:type="dxa"/>
          </w:tcPr>
          <w:p w14:paraId="64C31AA4" w14:textId="77777777" w:rsidR="0060643A" w:rsidRPr="0099513F" w:rsidRDefault="0060643A" w:rsidP="00F85AC8">
            <w:pPr>
              <w:spacing w:line="360" w:lineRule="auto"/>
              <w:rPr>
                <w:rFonts w:ascii="Verdana" w:hAnsi="Verdana"/>
                <w:sz w:val="15"/>
                <w:szCs w:val="15"/>
              </w:rPr>
            </w:pPr>
            <w:r w:rsidRPr="0099513F">
              <w:rPr>
                <w:rFonts w:ascii="Verdana" w:hAnsi="Verdana"/>
                <w:bCs/>
                <w:sz w:val="15"/>
                <w:szCs w:val="15"/>
              </w:rPr>
              <w:lastRenderedPageBreak/>
              <w:t xml:space="preserve">Dai </w:t>
            </w:r>
            <w:r w:rsidRPr="0099513F">
              <w:rPr>
                <w:rFonts w:ascii="Verdana" w:hAnsi="Verdana"/>
                <w:bCs/>
                <w:i/>
                <w:iCs/>
                <w:sz w:val="15"/>
                <w:szCs w:val="15"/>
              </w:rPr>
              <w:t xml:space="preserve">et al. </w:t>
            </w:r>
            <w:r w:rsidRPr="0099513F">
              <w:rPr>
                <w:rFonts w:ascii="Verdana" w:hAnsi="Verdana"/>
                <w:bCs/>
                <w:color w:val="4472C4" w:themeColor="accent1"/>
                <w:sz w:val="15"/>
                <w:szCs w:val="15"/>
              </w:rPr>
              <w:t>2022</w:t>
            </w:r>
          </w:p>
        </w:tc>
        <w:tc>
          <w:tcPr>
            <w:tcW w:w="6520" w:type="dxa"/>
          </w:tcPr>
          <w:p w14:paraId="2BE1F6A5"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345F07">
              <w:rPr>
                <w:rFonts w:ascii="Verdana" w:hAnsi="Verdana"/>
                <w:b/>
                <w:color w:val="00B05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345F07">
              <w:rPr>
                <w:rFonts w:ascii="Verdana" w:hAnsi="Verdana"/>
                <w:b/>
                <w:color w:val="00B050"/>
                <w:sz w:val="15"/>
                <w:szCs w:val="15"/>
              </w:rPr>
              <w:sym w:font="Symbol" w:char="F0C4"/>
            </w:r>
            <w:r w:rsidRPr="009E7C10">
              <w:rPr>
                <w:rFonts w:ascii="Verdana" w:hAnsi="Verdana"/>
                <w:sz w:val="15"/>
                <w:szCs w:val="15"/>
              </w:rPr>
              <w:t xml:space="preserve">: </w:t>
            </w:r>
            <w:r w:rsidRPr="00803CE3">
              <w:rPr>
                <w:rFonts w:ascii="Verdana" w:hAnsi="Verdana"/>
                <w:b/>
                <w:sz w:val="15"/>
                <w:szCs w:val="15"/>
              </w:rPr>
              <w:t>T =  2</w:t>
            </w:r>
          </w:p>
        </w:tc>
      </w:tr>
      <w:tr w:rsidR="0060643A" w:rsidRPr="009E7C10" w14:paraId="06448E72" w14:textId="77777777" w:rsidTr="00F85AC8">
        <w:tc>
          <w:tcPr>
            <w:tcW w:w="2552" w:type="dxa"/>
          </w:tcPr>
          <w:p w14:paraId="5D3830FD" w14:textId="77777777" w:rsidR="0060643A" w:rsidRPr="0099513F" w:rsidRDefault="0060643A" w:rsidP="00F85AC8">
            <w:pPr>
              <w:spacing w:line="360" w:lineRule="auto"/>
              <w:rPr>
                <w:rFonts w:ascii="Verdana" w:hAnsi="Verdana"/>
                <w:sz w:val="15"/>
                <w:szCs w:val="15"/>
              </w:rPr>
            </w:pPr>
            <w:r w:rsidRPr="0099513F">
              <w:rPr>
                <w:rFonts w:ascii="Verdana" w:hAnsi="Verdana"/>
                <w:bCs/>
                <w:sz w:val="15"/>
                <w:szCs w:val="15"/>
              </w:rPr>
              <w:t xml:space="preserve">Descamps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2022</w:t>
            </w:r>
          </w:p>
        </w:tc>
        <w:tc>
          <w:tcPr>
            <w:tcW w:w="6520" w:type="dxa"/>
          </w:tcPr>
          <w:p w14:paraId="4FBC4F8C"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345F07">
              <w:rPr>
                <w:rFonts w:ascii="Verdana" w:hAnsi="Verdana"/>
                <w:b/>
                <w:color w:val="00B050"/>
                <w:sz w:val="15"/>
                <w:szCs w:val="15"/>
              </w:rPr>
              <w:sym w:font="Symbol" w:char="F0C4"/>
            </w:r>
            <w:r w:rsidRPr="009E7C10">
              <w:rPr>
                <w:rFonts w:ascii="Verdana" w:hAnsi="Verdana"/>
                <w:sz w:val="15"/>
                <w:szCs w:val="15"/>
              </w:rPr>
              <w:t xml:space="preserve">: </w:t>
            </w:r>
            <w:r w:rsidRPr="00803CE3">
              <w:rPr>
                <w:rFonts w:ascii="Verdana" w:hAnsi="Verdana"/>
                <w:b/>
                <w:sz w:val="15"/>
                <w:szCs w:val="15"/>
              </w:rPr>
              <w:t>T =  0</w:t>
            </w:r>
          </w:p>
        </w:tc>
      </w:tr>
      <w:tr w:rsidR="0060643A" w:rsidRPr="009E7C10" w14:paraId="64E4EC58" w14:textId="77777777" w:rsidTr="00F85AC8">
        <w:tc>
          <w:tcPr>
            <w:tcW w:w="2552" w:type="dxa"/>
          </w:tcPr>
          <w:p w14:paraId="0F196410" w14:textId="77777777" w:rsidR="0060643A" w:rsidRPr="0099513F" w:rsidRDefault="0060643A" w:rsidP="00F85AC8">
            <w:pPr>
              <w:spacing w:line="360" w:lineRule="auto"/>
              <w:rPr>
                <w:rFonts w:ascii="Verdana" w:hAnsi="Verdana"/>
                <w:sz w:val="15"/>
                <w:szCs w:val="15"/>
              </w:rPr>
            </w:pPr>
            <w:r w:rsidRPr="0099513F">
              <w:rPr>
                <w:rFonts w:ascii="Verdana" w:hAnsi="Verdana"/>
                <w:bCs/>
                <w:sz w:val="15"/>
                <w:szCs w:val="15"/>
              </w:rPr>
              <w:t xml:space="preserve">De Miranda </w:t>
            </w:r>
            <w:r w:rsidRPr="0099513F">
              <w:rPr>
                <w:rFonts w:ascii="Verdana" w:hAnsi="Verdana"/>
                <w:bCs/>
                <w:i/>
                <w:iCs/>
                <w:sz w:val="15"/>
                <w:szCs w:val="15"/>
              </w:rPr>
              <w:t xml:space="preserve">et al. </w:t>
            </w:r>
            <w:r w:rsidRPr="0099513F">
              <w:rPr>
                <w:rFonts w:ascii="Verdana" w:hAnsi="Verdana"/>
                <w:bCs/>
                <w:color w:val="4472C4" w:themeColor="accent1"/>
                <w:sz w:val="15"/>
                <w:szCs w:val="15"/>
              </w:rPr>
              <w:t>2022</w:t>
            </w:r>
            <w:r w:rsidRPr="0099513F">
              <w:rPr>
                <w:rFonts w:ascii="Verdana" w:hAnsi="Verdana"/>
                <w:bCs/>
                <w:color w:val="FF0000"/>
                <w:sz w:val="15"/>
                <w:szCs w:val="15"/>
              </w:rPr>
              <w:t xml:space="preserve"> </w:t>
            </w:r>
            <w:r w:rsidRPr="0099513F">
              <w:rPr>
                <w:rFonts w:ascii="Verdana" w:hAnsi="Verdana" w:cs="Calibri"/>
                <w:b/>
                <w:i/>
                <w:sz w:val="15"/>
                <w:szCs w:val="15"/>
                <w:vertAlign w:val="superscript"/>
              </w:rPr>
              <w:t>2</w:t>
            </w:r>
          </w:p>
        </w:tc>
        <w:tc>
          <w:tcPr>
            <w:tcW w:w="6520" w:type="dxa"/>
          </w:tcPr>
          <w:p w14:paraId="5C207993"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345F07">
              <w:rPr>
                <w:rFonts w:ascii="Verdana" w:hAnsi="Verdana"/>
                <w:b/>
                <w:color w:val="00B05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FF0000"/>
                <w:sz w:val="15"/>
                <w:szCs w:val="15"/>
              </w:rPr>
              <w:sym w:font="Symbol" w:char="F0C4"/>
            </w:r>
            <w:r w:rsidRPr="009E7C10">
              <w:rPr>
                <w:rFonts w:ascii="Verdana" w:hAnsi="Verdana"/>
                <w:sz w:val="15"/>
                <w:szCs w:val="15"/>
              </w:rPr>
              <w:t xml:space="preserve">: </w:t>
            </w:r>
            <w:r w:rsidRPr="00803CE3">
              <w:rPr>
                <w:rFonts w:ascii="Verdana" w:hAnsi="Verdana"/>
                <w:b/>
                <w:sz w:val="15"/>
                <w:szCs w:val="15"/>
              </w:rPr>
              <w:t>T =  0</w:t>
            </w:r>
          </w:p>
        </w:tc>
      </w:tr>
      <w:tr w:rsidR="0060643A" w:rsidRPr="009E7C10" w14:paraId="601046A0" w14:textId="77777777" w:rsidTr="00F85AC8">
        <w:tc>
          <w:tcPr>
            <w:tcW w:w="2552" w:type="dxa"/>
          </w:tcPr>
          <w:p w14:paraId="3D4BD40B" w14:textId="77777777" w:rsidR="0060643A" w:rsidRPr="0099513F" w:rsidRDefault="0060643A" w:rsidP="00F85AC8">
            <w:pPr>
              <w:spacing w:line="360" w:lineRule="auto"/>
              <w:rPr>
                <w:rFonts w:ascii="Verdana" w:hAnsi="Verdana" w:cs="Calibri"/>
                <w:sz w:val="15"/>
                <w:szCs w:val="15"/>
              </w:rPr>
            </w:pPr>
            <w:r w:rsidRPr="0099513F">
              <w:rPr>
                <w:rFonts w:ascii="Verdana" w:hAnsi="Verdana"/>
                <w:sz w:val="15"/>
                <w:szCs w:val="15"/>
              </w:rPr>
              <w:t xml:space="preserve">De Vito </w:t>
            </w:r>
            <w:r w:rsidRPr="0099513F">
              <w:rPr>
                <w:rFonts w:ascii="Verdana" w:hAnsi="Verdana"/>
                <w:i/>
                <w:sz w:val="15"/>
                <w:szCs w:val="15"/>
              </w:rPr>
              <w:t>et al.</w:t>
            </w:r>
            <w:r w:rsidRPr="0099513F">
              <w:rPr>
                <w:rFonts w:ascii="Verdana" w:hAnsi="Verdana"/>
                <w:sz w:val="15"/>
                <w:szCs w:val="15"/>
              </w:rPr>
              <w:t xml:space="preserve"> </w:t>
            </w:r>
            <w:r w:rsidRPr="0099513F">
              <w:rPr>
                <w:rFonts w:ascii="Verdana" w:hAnsi="Verdana"/>
                <w:color w:val="0070C0"/>
                <w:sz w:val="15"/>
                <w:szCs w:val="15"/>
              </w:rPr>
              <w:t>2021</w:t>
            </w:r>
          </w:p>
        </w:tc>
        <w:tc>
          <w:tcPr>
            <w:tcW w:w="6520" w:type="dxa"/>
          </w:tcPr>
          <w:p w14:paraId="21128F4D"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803CE3">
              <w:rPr>
                <w:rFonts w:ascii="Verdana" w:hAnsi="Verdana"/>
                <w:b/>
                <w:sz w:val="15"/>
                <w:szCs w:val="15"/>
              </w:rPr>
              <w:t>T =  3</w:t>
            </w:r>
          </w:p>
        </w:tc>
      </w:tr>
      <w:tr w:rsidR="0060643A" w:rsidRPr="009E7C10" w14:paraId="7F5DC1F0" w14:textId="77777777" w:rsidTr="00F85AC8">
        <w:tc>
          <w:tcPr>
            <w:tcW w:w="2552" w:type="dxa"/>
          </w:tcPr>
          <w:p w14:paraId="6B72572B" w14:textId="77777777" w:rsidR="0060643A" w:rsidRPr="0099513F" w:rsidRDefault="0060643A" w:rsidP="00F85AC8">
            <w:pPr>
              <w:spacing w:line="360" w:lineRule="auto"/>
              <w:rPr>
                <w:rFonts w:ascii="Verdana" w:hAnsi="Verdana"/>
                <w:sz w:val="15"/>
                <w:szCs w:val="15"/>
              </w:rPr>
            </w:pPr>
            <w:r w:rsidRPr="0099513F">
              <w:rPr>
                <w:rFonts w:ascii="Verdana" w:hAnsi="Verdana" w:cs="Calibri"/>
                <w:bCs/>
                <w:sz w:val="15"/>
                <w:szCs w:val="15"/>
                <w:lang w:val="nl-NL"/>
              </w:rPr>
              <w:t xml:space="preserve">Díaz-Simón </w:t>
            </w:r>
            <w:r w:rsidRPr="0099513F">
              <w:rPr>
                <w:rFonts w:ascii="Verdana" w:hAnsi="Verdana"/>
                <w:bCs/>
                <w:i/>
                <w:iCs/>
                <w:sz w:val="15"/>
                <w:szCs w:val="15"/>
              </w:rPr>
              <w:t xml:space="preserve">et al. </w:t>
            </w:r>
            <w:r w:rsidRPr="0099513F">
              <w:rPr>
                <w:rFonts w:ascii="Verdana" w:hAnsi="Verdana"/>
                <w:bCs/>
                <w:color w:val="4472C4" w:themeColor="accent1"/>
                <w:sz w:val="15"/>
                <w:szCs w:val="15"/>
              </w:rPr>
              <w:t>2021</w:t>
            </w:r>
          </w:p>
        </w:tc>
        <w:tc>
          <w:tcPr>
            <w:tcW w:w="6520" w:type="dxa"/>
          </w:tcPr>
          <w:p w14:paraId="1C86EDCE"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FF0000"/>
                <w:sz w:val="15"/>
                <w:szCs w:val="15"/>
              </w:rPr>
              <w:sym w:font="Symbol" w:char="F0C4"/>
            </w:r>
            <w:r w:rsidRPr="009E7C10">
              <w:rPr>
                <w:rFonts w:ascii="Verdana" w:hAnsi="Verdana"/>
                <w:sz w:val="15"/>
                <w:szCs w:val="15"/>
              </w:rPr>
              <w:t xml:space="preserve">: </w:t>
            </w:r>
            <w:r w:rsidRPr="00803CE3">
              <w:rPr>
                <w:rFonts w:ascii="Verdana" w:hAnsi="Verdana"/>
                <w:b/>
                <w:sz w:val="15"/>
                <w:szCs w:val="15"/>
              </w:rPr>
              <w:t>T = -2</w:t>
            </w:r>
          </w:p>
        </w:tc>
      </w:tr>
      <w:tr w:rsidR="0060643A" w:rsidRPr="009E7C10" w14:paraId="57CEB166" w14:textId="77777777" w:rsidTr="00F85AC8">
        <w:tc>
          <w:tcPr>
            <w:tcW w:w="2552" w:type="dxa"/>
          </w:tcPr>
          <w:p w14:paraId="4AE606AD" w14:textId="77777777" w:rsidR="0060643A" w:rsidRPr="0099513F" w:rsidRDefault="0060643A" w:rsidP="00F85AC8">
            <w:pPr>
              <w:spacing w:line="360" w:lineRule="auto"/>
              <w:rPr>
                <w:rFonts w:ascii="Verdana" w:hAnsi="Verdana"/>
                <w:sz w:val="15"/>
                <w:szCs w:val="15"/>
              </w:rPr>
            </w:pPr>
            <w:r w:rsidRPr="0099513F">
              <w:rPr>
                <w:rFonts w:ascii="Verdana" w:hAnsi="Verdana"/>
                <w:sz w:val="15"/>
                <w:szCs w:val="15"/>
              </w:rPr>
              <w:t xml:space="preserve">Diez-Quevedo </w:t>
            </w:r>
            <w:r w:rsidRPr="0099513F">
              <w:rPr>
                <w:rFonts w:ascii="Verdana" w:hAnsi="Verdana"/>
                <w:i/>
                <w:sz w:val="15"/>
                <w:szCs w:val="15"/>
              </w:rPr>
              <w:t>et al.</w:t>
            </w:r>
            <w:r w:rsidRPr="0099513F">
              <w:rPr>
                <w:rFonts w:ascii="Verdana" w:hAnsi="Verdana"/>
                <w:sz w:val="15"/>
                <w:szCs w:val="15"/>
              </w:rPr>
              <w:t xml:space="preserve"> </w:t>
            </w:r>
            <w:r w:rsidRPr="0099513F">
              <w:rPr>
                <w:rFonts w:ascii="Verdana" w:hAnsi="Verdana"/>
                <w:color w:val="0070C0"/>
                <w:sz w:val="15"/>
                <w:szCs w:val="15"/>
              </w:rPr>
              <w:t>2021</w:t>
            </w:r>
          </w:p>
        </w:tc>
        <w:tc>
          <w:tcPr>
            <w:tcW w:w="6520" w:type="dxa"/>
          </w:tcPr>
          <w:p w14:paraId="759B09AA"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70C0"/>
                <w:sz w:val="15"/>
                <w:szCs w:val="15"/>
              </w:rPr>
              <w:sym w:font="Symbol" w:char="F0C6"/>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803CE3">
              <w:rPr>
                <w:rFonts w:ascii="Verdana" w:hAnsi="Verdana"/>
                <w:b/>
                <w:sz w:val="15"/>
                <w:szCs w:val="15"/>
              </w:rPr>
              <w:t>T =  4</w:t>
            </w:r>
          </w:p>
        </w:tc>
      </w:tr>
      <w:tr w:rsidR="0060643A" w:rsidRPr="009E7C10" w14:paraId="2A3471B5" w14:textId="77777777" w:rsidTr="00F85AC8">
        <w:tc>
          <w:tcPr>
            <w:tcW w:w="2552" w:type="dxa"/>
          </w:tcPr>
          <w:p w14:paraId="2F786C73" w14:textId="77777777" w:rsidR="0060643A" w:rsidRPr="0099513F" w:rsidRDefault="0060643A" w:rsidP="00F85AC8">
            <w:pPr>
              <w:spacing w:line="360" w:lineRule="auto"/>
              <w:rPr>
                <w:rFonts w:ascii="Verdana" w:hAnsi="Verdana"/>
                <w:sz w:val="15"/>
                <w:szCs w:val="15"/>
              </w:rPr>
            </w:pPr>
            <w:r w:rsidRPr="0099513F">
              <w:rPr>
                <w:rFonts w:ascii="Verdana" w:hAnsi="Verdana"/>
                <w:sz w:val="15"/>
                <w:szCs w:val="15"/>
              </w:rPr>
              <w:t xml:space="preserve">Durstenfeld </w:t>
            </w:r>
            <w:r w:rsidRPr="0099513F">
              <w:rPr>
                <w:rFonts w:ascii="Verdana" w:hAnsi="Verdana"/>
                <w:bCs/>
                <w:i/>
                <w:iCs/>
                <w:sz w:val="15"/>
                <w:szCs w:val="15"/>
              </w:rPr>
              <w:t xml:space="preserve">et al. </w:t>
            </w:r>
            <w:r w:rsidRPr="0099513F">
              <w:rPr>
                <w:rFonts w:ascii="Verdana" w:hAnsi="Verdana"/>
                <w:bCs/>
                <w:color w:val="4472C4" w:themeColor="accent1"/>
                <w:sz w:val="15"/>
                <w:szCs w:val="15"/>
              </w:rPr>
              <w:t>2022</w:t>
            </w:r>
            <w:r w:rsidRPr="0099513F">
              <w:rPr>
                <w:rFonts w:ascii="Verdana" w:hAnsi="Verdana"/>
                <w:bCs/>
                <w:color w:val="FF0000"/>
                <w:sz w:val="15"/>
                <w:szCs w:val="15"/>
              </w:rPr>
              <w:t xml:space="preserve"> </w:t>
            </w:r>
            <w:r w:rsidRPr="0099513F">
              <w:rPr>
                <w:rFonts w:ascii="Verdana" w:hAnsi="Verdana" w:cs="Calibri"/>
                <w:b/>
                <w:i/>
                <w:sz w:val="15"/>
                <w:szCs w:val="15"/>
                <w:vertAlign w:val="superscript"/>
              </w:rPr>
              <w:t>2</w:t>
            </w:r>
          </w:p>
        </w:tc>
        <w:tc>
          <w:tcPr>
            <w:tcW w:w="6520" w:type="dxa"/>
          </w:tcPr>
          <w:p w14:paraId="39E53BD0"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D11EE2">
              <w:rPr>
                <w:rFonts w:ascii="Verdana" w:hAnsi="Verdana"/>
                <w:b/>
                <w:color w:val="00B05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D11EE2">
              <w:rPr>
                <w:rFonts w:ascii="Verdana" w:hAnsi="Verdana"/>
                <w:b/>
                <w:color w:val="FF0000"/>
                <w:sz w:val="15"/>
                <w:szCs w:val="15"/>
              </w:rPr>
              <w:sym w:font="Symbol" w:char="F0C5"/>
            </w:r>
            <w:r w:rsidRPr="009E7C10">
              <w:rPr>
                <w:rFonts w:ascii="Verdana" w:hAnsi="Verdana"/>
                <w:sz w:val="15"/>
                <w:szCs w:val="15"/>
              </w:rPr>
              <w:t xml:space="preserve">: </w:t>
            </w:r>
            <w:r w:rsidRPr="00D11EE2">
              <w:rPr>
                <w:rFonts w:ascii="Verdana" w:hAnsi="Verdana"/>
                <w:b/>
                <w:sz w:val="15"/>
                <w:szCs w:val="15"/>
              </w:rPr>
              <w:t>T =  5</w:t>
            </w:r>
          </w:p>
        </w:tc>
      </w:tr>
      <w:tr w:rsidR="0060643A" w:rsidRPr="009E7C10" w14:paraId="724DB24F" w14:textId="77777777" w:rsidTr="00F85AC8">
        <w:tc>
          <w:tcPr>
            <w:tcW w:w="2552" w:type="dxa"/>
          </w:tcPr>
          <w:p w14:paraId="38FAE9BF"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Egede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p>
        </w:tc>
        <w:tc>
          <w:tcPr>
            <w:tcW w:w="6520" w:type="dxa"/>
          </w:tcPr>
          <w:p w14:paraId="0CE618AF"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811BEA">
              <w:rPr>
                <w:rFonts w:ascii="Verdana" w:hAnsi="Verdana"/>
                <w:b/>
                <w:sz w:val="15"/>
                <w:szCs w:val="15"/>
              </w:rPr>
              <w:t>T =  7</w:t>
            </w:r>
          </w:p>
        </w:tc>
      </w:tr>
      <w:tr w:rsidR="0060643A" w:rsidRPr="009E7C10" w14:paraId="2820F09E" w14:textId="77777777" w:rsidTr="00F85AC8">
        <w:tc>
          <w:tcPr>
            <w:tcW w:w="2552" w:type="dxa"/>
          </w:tcPr>
          <w:p w14:paraId="29BE7E81" w14:textId="77777777" w:rsidR="0060643A" w:rsidRPr="0099513F" w:rsidRDefault="0060643A" w:rsidP="00F85AC8">
            <w:pPr>
              <w:spacing w:line="360" w:lineRule="auto"/>
              <w:rPr>
                <w:rFonts w:ascii="Verdana" w:hAnsi="Verdana"/>
                <w:sz w:val="15"/>
                <w:szCs w:val="15"/>
              </w:rPr>
            </w:pPr>
            <w:r w:rsidRPr="0099513F">
              <w:rPr>
                <w:rFonts w:ascii="Verdana" w:hAnsi="Verdana"/>
                <w:sz w:val="15"/>
                <w:szCs w:val="15"/>
              </w:rPr>
              <w:t xml:space="preserve">Fond </w:t>
            </w:r>
            <w:r w:rsidRPr="0099513F">
              <w:rPr>
                <w:rFonts w:ascii="Verdana" w:hAnsi="Verdana"/>
                <w:i/>
                <w:sz w:val="15"/>
                <w:szCs w:val="15"/>
              </w:rPr>
              <w:t>et al.</w:t>
            </w:r>
            <w:r w:rsidRPr="0099513F">
              <w:rPr>
                <w:rFonts w:ascii="Verdana" w:hAnsi="Verdana"/>
                <w:sz w:val="15"/>
                <w:szCs w:val="15"/>
              </w:rPr>
              <w:t xml:space="preserve"> </w:t>
            </w:r>
            <w:r w:rsidRPr="0099513F">
              <w:rPr>
                <w:rFonts w:ascii="Verdana" w:hAnsi="Verdana"/>
                <w:color w:val="0070C0"/>
                <w:sz w:val="15"/>
                <w:szCs w:val="15"/>
              </w:rPr>
              <w:t>2021</w:t>
            </w:r>
          </w:p>
        </w:tc>
        <w:tc>
          <w:tcPr>
            <w:tcW w:w="6520" w:type="dxa"/>
          </w:tcPr>
          <w:p w14:paraId="0C07F3CF"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A6034">
              <w:rPr>
                <w:rFonts w:ascii="Verdana" w:hAnsi="Verdana"/>
                <w:b/>
                <w:color w:val="00B05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811BEA">
              <w:rPr>
                <w:rFonts w:ascii="Verdana" w:hAnsi="Verdana"/>
                <w:b/>
                <w:sz w:val="15"/>
                <w:szCs w:val="15"/>
              </w:rPr>
              <w:t>T =  9</w:t>
            </w:r>
          </w:p>
        </w:tc>
      </w:tr>
      <w:tr w:rsidR="0060643A" w:rsidRPr="009E7C10" w14:paraId="273D693A" w14:textId="77777777" w:rsidTr="00F85AC8">
        <w:tc>
          <w:tcPr>
            <w:tcW w:w="2552" w:type="dxa"/>
          </w:tcPr>
          <w:p w14:paraId="12BB9B84" w14:textId="77777777" w:rsidR="0060643A" w:rsidRPr="0099513F" w:rsidRDefault="0060643A" w:rsidP="00F85AC8">
            <w:pPr>
              <w:spacing w:line="360" w:lineRule="auto"/>
              <w:rPr>
                <w:rFonts w:ascii="Verdana" w:hAnsi="Verdana" w:cs="Calibri"/>
                <w:sz w:val="15"/>
                <w:szCs w:val="15"/>
              </w:rPr>
            </w:pPr>
            <w:r w:rsidRPr="0099513F">
              <w:rPr>
                <w:rFonts w:ascii="Verdana" w:hAnsi="Verdana"/>
                <w:sz w:val="15"/>
                <w:szCs w:val="15"/>
              </w:rPr>
              <w:t xml:space="preserve">Francis </w:t>
            </w:r>
            <w:r w:rsidRPr="0099513F">
              <w:rPr>
                <w:rFonts w:ascii="Verdana" w:hAnsi="Verdana"/>
                <w:i/>
                <w:sz w:val="15"/>
                <w:szCs w:val="15"/>
              </w:rPr>
              <w:t>et al.</w:t>
            </w:r>
            <w:r w:rsidRPr="0099513F">
              <w:rPr>
                <w:rFonts w:ascii="Verdana" w:hAnsi="Verdana"/>
                <w:sz w:val="15"/>
                <w:szCs w:val="15"/>
              </w:rPr>
              <w:t xml:space="preserve"> </w:t>
            </w:r>
            <w:r w:rsidRPr="0099513F">
              <w:rPr>
                <w:rFonts w:ascii="Verdana" w:hAnsi="Verdana"/>
                <w:color w:val="0070C0"/>
                <w:sz w:val="15"/>
                <w:szCs w:val="15"/>
              </w:rPr>
              <w:t>2021</w:t>
            </w:r>
          </w:p>
        </w:tc>
        <w:tc>
          <w:tcPr>
            <w:tcW w:w="6520" w:type="dxa"/>
          </w:tcPr>
          <w:p w14:paraId="4249E0AF"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70C0"/>
                <w:sz w:val="15"/>
                <w:szCs w:val="15"/>
              </w:rPr>
              <w:sym w:font="Symbol" w:char="F0C6"/>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00B050"/>
                <w:sz w:val="15"/>
                <w:szCs w:val="15"/>
              </w:rPr>
              <w:sym w:font="Symbol" w:char="F0C5"/>
            </w:r>
            <w:r w:rsidRPr="009E7C10">
              <w:rPr>
                <w:rFonts w:ascii="Verdana" w:hAnsi="Verdana"/>
                <w:sz w:val="15"/>
                <w:szCs w:val="15"/>
              </w:rPr>
              <w:t>; 6</w:t>
            </w:r>
            <w:r w:rsidRPr="004A6034">
              <w:rPr>
                <w:rFonts w:ascii="Verdana" w:hAnsi="Verdana"/>
                <w:b/>
                <w:color w:val="00B05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0070C0"/>
                <w:sz w:val="15"/>
                <w:szCs w:val="15"/>
              </w:rPr>
              <w:sym w:font="Symbol" w:char="F0C6"/>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811BEA">
              <w:rPr>
                <w:rFonts w:ascii="Verdana" w:hAnsi="Verdana"/>
                <w:b/>
                <w:sz w:val="15"/>
                <w:szCs w:val="15"/>
              </w:rPr>
              <w:t>T =  7</w:t>
            </w:r>
          </w:p>
        </w:tc>
      </w:tr>
      <w:tr w:rsidR="0060643A" w:rsidRPr="009E7C10" w14:paraId="745EB12B" w14:textId="77777777" w:rsidTr="00F85AC8">
        <w:tc>
          <w:tcPr>
            <w:tcW w:w="2552" w:type="dxa"/>
          </w:tcPr>
          <w:p w14:paraId="79FA8CC4" w14:textId="77777777" w:rsidR="0060643A" w:rsidRPr="0099513F" w:rsidRDefault="0060643A" w:rsidP="00F85AC8">
            <w:pPr>
              <w:spacing w:line="360" w:lineRule="auto"/>
              <w:rPr>
                <w:rFonts w:ascii="Verdana" w:hAnsi="Verdana" w:cs="Calibri"/>
                <w:sz w:val="15"/>
                <w:szCs w:val="15"/>
              </w:rPr>
            </w:pPr>
            <w:r w:rsidRPr="0099513F">
              <w:rPr>
                <w:rFonts w:ascii="Verdana" w:hAnsi="Verdana"/>
                <w:bCs/>
                <w:sz w:val="15"/>
                <w:szCs w:val="15"/>
                <w:lang w:val="nl-NL"/>
              </w:rPr>
              <w:t>Garcia</w:t>
            </w:r>
            <w:r w:rsidRPr="0099513F">
              <w:rPr>
                <w:rFonts w:ascii="Cambria Math" w:hAnsi="Cambria Math" w:cs="Cambria Math"/>
                <w:bCs/>
                <w:sz w:val="15"/>
                <w:szCs w:val="15"/>
                <w:lang w:val="nl-NL"/>
              </w:rPr>
              <w:t>‑</w:t>
            </w:r>
            <w:r w:rsidRPr="0099513F">
              <w:rPr>
                <w:rFonts w:ascii="Verdana" w:hAnsi="Verdana"/>
                <w:bCs/>
                <w:sz w:val="15"/>
                <w:szCs w:val="15"/>
                <w:lang w:val="nl-NL"/>
              </w:rPr>
              <w:t xml:space="preserve">Cabrera </w:t>
            </w:r>
            <w:r w:rsidRPr="0099513F">
              <w:rPr>
                <w:rFonts w:ascii="Verdana" w:hAnsi="Verdana"/>
                <w:bCs/>
                <w:i/>
                <w:iCs/>
                <w:sz w:val="15"/>
                <w:szCs w:val="15"/>
              </w:rPr>
              <w:t xml:space="preserve">et al. </w:t>
            </w:r>
            <w:r w:rsidRPr="0099513F">
              <w:rPr>
                <w:rFonts w:ascii="Verdana" w:hAnsi="Verdana"/>
                <w:bCs/>
                <w:color w:val="4472C4" w:themeColor="accent1"/>
                <w:sz w:val="15"/>
                <w:szCs w:val="15"/>
              </w:rPr>
              <w:t>2021</w:t>
            </w:r>
          </w:p>
        </w:tc>
        <w:tc>
          <w:tcPr>
            <w:tcW w:w="6520" w:type="dxa"/>
          </w:tcPr>
          <w:p w14:paraId="1BF72BF9" w14:textId="77777777" w:rsidR="0060643A" w:rsidRPr="00E54C13" w:rsidRDefault="0060643A" w:rsidP="00F85AC8">
            <w:pPr>
              <w:rPr>
                <w:rFonts w:ascii="Verdana" w:hAnsi="Verdana"/>
                <w:b/>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70C0"/>
                <w:sz w:val="15"/>
                <w:szCs w:val="15"/>
              </w:rPr>
              <w:sym w:font="Symbol" w:char="F0C6"/>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00B050"/>
                <w:sz w:val="15"/>
                <w:szCs w:val="15"/>
              </w:rPr>
              <w:sym w:font="Symbol" w:char="F0C5"/>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0070C0"/>
                <w:sz w:val="15"/>
                <w:szCs w:val="15"/>
              </w:rPr>
              <w:sym w:font="Symbol" w:char="F0C6"/>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FF0000"/>
                <w:sz w:val="15"/>
                <w:szCs w:val="15"/>
              </w:rPr>
              <w:sym w:font="Symbol" w:char="F0C5"/>
            </w:r>
            <w:r w:rsidRPr="009E7C10">
              <w:rPr>
                <w:rFonts w:ascii="Verdana" w:hAnsi="Verdana"/>
                <w:sz w:val="15"/>
                <w:szCs w:val="15"/>
              </w:rPr>
              <w:t xml:space="preserve">: </w:t>
            </w:r>
            <w:r w:rsidRPr="00811BEA">
              <w:rPr>
                <w:rFonts w:ascii="Verdana" w:hAnsi="Verdana"/>
                <w:b/>
                <w:sz w:val="15"/>
                <w:szCs w:val="15"/>
              </w:rPr>
              <w:t>T =  3</w:t>
            </w:r>
          </w:p>
        </w:tc>
      </w:tr>
      <w:tr w:rsidR="0060643A" w:rsidRPr="009E7C10" w14:paraId="7CF1A8DE" w14:textId="77777777" w:rsidTr="00F85AC8">
        <w:tc>
          <w:tcPr>
            <w:tcW w:w="2552" w:type="dxa"/>
          </w:tcPr>
          <w:p w14:paraId="6FBFA3EC"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bCs/>
                <w:sz w:val="15"/>
                <w:szCs w:val="15"/>
                <w:lang w:val="nl-NL"/>
              </w:rPr>
              <w:t xml:space="preserve">Gasnier </w:t>
            </w:r>
            <w:r w:rsidRPr="0099513F">
              <w:rPr>
                <w:rFonts w:ascii="Verdana" w:hAnsi="Verdana"/>
                <w:bCs/>
                <w:i/>
                <w:iCs/>
                <w:sz w:val="15"/>
                <w:szCs w:val="15"/>
              </w:rPr>
              <w:t xml:space="preserve">et al. </w:t>
            </w:r>
            <w:r w:rsidRPr="0099513F">
              <w:rPr>
                <w:rFonts w:ascii="Verdana" w:hAnsi="Verdana"/>
                <w:bCs/>
                <w:color w:val="4472C4" w:themeColor="accent1"/>
                <w:sz w:val="15"/>
                <w:szCs w:val="15"/>
              </w:rPr>
              <w:t>2022</w:t>
            </w:r>
          </w:p>
        </w:tc>
        <w:tc>
          <w:tcPr>
            <w:tcW w:w="6520" w:type="dxa"/>
          </w:tcPr>
          <w:p w14:paraId="260084C1"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70C0"/>
                <w:sz w:val="15"/>
                <w:szCs w:val="15"/>
              </w:rPr>
              <w:sym w:font="Symbol" w:char="F0C6"/>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00B050"/>
                <w:sz w:val="15"/>
                <w:szCs w:val="15"/>
              </w:rPr>
              <w:sym w:font="Symbol" w:char="F0C5"/>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0070C0"/>
                <w:sz w:val="15"/>
                <w:szCs w:val="15"/>
              </w:rPr>
              <w:sym w:font="Symbol" w:char="F0C6"/>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811BEA">
              <w:rPr>
                <w:rFonts w:ascii="Verdana" w:hAnsi="Verdana"/>
                <w:b/>
                <w:sz w:val="15"/>
                <w:szCs w:val="15"/>
              </w:rPr>
              <w:t>T =  5</w:t>
            </w:r>
          </w:p>
        </w:tc>
      </w:tr>
      <w:tr w:rsidR="0060643A" w:rsidRPr="009E7C10" w14:paraId="64510F22" w14:textId="77777777" w:rsidTr="00F85AC8">
        <w:tc>
          <w:tcPr>
            <w:tcW w:w="2552" w:type="dxa"/>
          </w:tcPr>
          <w:p w14:paraId="5DE834CC"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Giannoglou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p>
        </w:tc>
        <w:tc>
          <w:tcPr>
            <w:tcW w:w="6520" w:type="dxa"/>
          </w:tcPr>
          <w:p w14:paraId="303E6262"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FF0000"/>
                <w:sz w:val="15"/>
                <w:szCs w:val="15"/>
              </w:rPr>
              <w:sym w:font="Symbol" w:char="F0C4"/>
            </w:r>
            <w:r w:rsidRPr="009E7C10">
              <w:rPr>
                <w:rFonts w:ascii="Verdana" w:hAnsi="Verdana"/>
                <w:sz w:val="15"/>
                <w:szCs w:val="15"/>
              </w:rPr>
              <w:t xml:space="preserve">: </w:t>
            </w:r>
            <w:r w:rsidRPr="00BB0061">
              <w:rPr>
                <w:rFonts w:ascii="Verdana" w:hAnsi="Verdana"/>
                <w:b/>
                <w:sz w:val="15"/>
                <w:szCs w:val="15"/>
              </w:rPr>
              <w:t>T = -3</w:t>
            </w:r>
          </w:p>
        </w:tc>
      </w:tr>
      <w:tr w:rsidR="0060643A" w:rsidRPr="009E7C10" w14:paraId="33CD4DDC" w14:textId="77777777" w:rsidTr="00F85AC8">
        <w:tc>
          <w:tcPr>
            <w:tcW w:w="2552" w:type="dxa"/>
          </w:tcPr>
          <w:p w14:paraId="14BE7AC6" w14:textId="77777777" w:rsidR="0060643A" w:rsidRPr="0099513F" w:rsidRDefault="0060643A" w:rsidP="00F85AC8">
            <w:pPr>
              <w:spacing w:line="360" w:lineRule="auto"/>
              <w:rPr>
                <w:rFonts w:ascii="Verdana" w:hAnsi="Verdana" w:cs="Calibri"/>
                <w:sz w:val="15"/>
                <w:szCs w:val="15"/>
              </w:rPr>
            </w:pPr>
            <w:r w:rsidRPr="0099513F">
              <w:rPr>
                <w:rFonts w:ascii="Verdana" w:hAnsi="Verdana"/>
                <w:bCs/>
                <w:sz w:val="15"/>
                <w:szCs w:val="15"/>
                <w:lang w:val="nl-NL"/>
              </w:rPr>
              <w:t xml:space="preserve">Goldberger </w:t>
            </w:r>
            <w:r w:rsidRPr="0099513F">
              <w:rPr>
                <w:rFonts w:ascii="Verdana" w:hAnsi="Verdana"/>
                <w:bCs/>
                <w:i/>
                <w:iCs/>
                <w:sz w:val="15"/>
                <w:szCs w:val="15"/>
              </w:rPr>
              <w:t xml:space="preserve">et al. </w:t>
            </w:r>
            <w:r w:rsidRPr="0099513F">
              <w:rPr>
                <w:rFonts w:ascii="Verdana" w:hAnsi="Verdana"/>
                <w:bCs/>
                <w:color w:val="4472C4" w:themeColor="accent1"/>
                <w:sz w:val="15"/>
                <w:szCs w:val="15"/>
              </w:rPr>
              <w:t>2022</w:t>
            </w:r>
          </w:p>
        </w:tc>
        <w:tc>
          <w:tcPr>
            <w:tcW w:w="6520" w:type="dxa"/>
          </w:tcPr>
          <w:p w14:paraId="6A78B539"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4A6034">
              <w:rPr>
                <w:rFonts w:ascii="Verdana" w:hAnsi="Verdana"/>
                <w:color w:val="00B050"/>
                <w:sz w:val="15"/>
                <w:szCs w:val="15"/>
              </w:rPr>
              <w:t>:</w:t>
            </w:r>
            <w:r w:rsidRPr="009E7C10">
              <w:rPr>
                <w:rFonts w:ascii="Verdana" w:hAnsi="Verdana"/>
                <w:sz w:val="15"/>
                <w:szCs w:val="15"/>
              </w:rPr>
              <w:t xml:space="preserve"> </w:t>
            </w:r>
            <w:r w:rsidRPr="00BB0061">
              <w:rPr>
                <w:rFonts w:ascii="Verdana" w:hAnsi="Verdana"/>
                <w:b/>
                <w:sz w:val="15"/>
                <w:szCs w:val="15"/>
              </w:rPr>
              <w:t>T =  0</w:t>
            </w:r>
          </w:p>
        </w:tc>
      </w:tr>
      <w:tr w:rsidR="0060643A" w:rsidRPr="009E7C10" w14:paraId="0F48E46D" w14:textId="77777777" w:rsidTr="00F85AC8">
        <w:tc>
          <w:tcPr>
            <w:tcW w:w="2552" w:type="dxa"/>
          </w:tcPr>
          <w:p w14:paraId="6630B7F4"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Haimovich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2020</w:t>
            </w:r>
          </w:p>
        </w:tc>
        <w:tc>
          <w:tcPr>
            <w:tcW w:w="6520" w:type="dxa"/>
          </w:tcPr>
          <w:p w14:paraId="760DECF8"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BB0061">
              <w:rPr>
                <w:rFonts w:ascii="Verdana" w:hAnsi="Verdana"/>
                <w:b/>
                <w:sz w:val="15"/>
                <w:szCs w:val="15"/>
              </w:rPr>
              <w:t>T =  0</w:t>
            </w:r>
          </w:p>
        </w:tc>
      </w:tr>
      <w:tr w:rsidR="0060643A" w:rsidRPr="009E7C10" w14:paraId="24B54604" w14:textId="77777777" w:rsidTr="00F85AC8">
        <w:tc>
          <w:tcPr>
            <w:tcW w:w="2552" w:type="dxa"/>
          </w:tcPr>
          <w:p w14:paraId="7A6FE683"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bCs/>
                <w:sz w:val="15"/>
                <w:szCs w:val="15"/>
                <w:lang w:val="nl-NL"/>
              </w:rPr>
              <w:t>Hashemi</w:t>
            </w:r>
            <w:r w:rsidRPr="0099513F">
              <w:rPr>
                <w:rFonts w:ascii="Cambria Math" w:hAnsi="Cambria Math" w:cs="Cambria Math"/>
                <w:bCs/>
                <w:sz w:val="15"/>
                <w:szCs w:val="15"/>
                <w:lang w:val="nl-NL"/>
              </w:rPr>
              <w:t>‑</w:t>
            </w:r>
            <w:r w:rsidRPr="0099513F">
              <w:rPr>
                <w:rFonts w:ascii="Verdana" w:hAnsi="Verdana" w:cs="Calibri"/>
                <w:bCs/>
                <w:sz w:val="15"/>
                <w:szCs w:val="15"/>
                <w:lang w:val="nl-NL"/>
              </w:rPr>
              <w:t xml:space="preserve">Shahri </w:t>
            </w:r>
            <w:r w:rsidRPr="0099513F">
              <w:rPr>
                <w:rFonts w:ascii="Verdana" w:hAnsi="Verdana"/>
                <w:bCs/>
                <w:i/>
                <w:iCs/>
                <w:sz w:val="15"/>
                <w:szCs w:val="15"/>
              </w:rPr>
              <w:t xml:space="preserve">et al. </w:t>
            </w:r>
            <w:r w:rsidRPr="0099513F">
              <w:rPr>
                <w:rFonts w:ascii="Verdana" w:hAnsi="Verdana"/>
                <w:bCs/>
                <w:color w:val="4472C4" w:themeColor="accent1"/>
                <w:sz w:val="15"/>
                <w:szCs w:val="15"/>
              </w:rPr>
              <w:t>2022</w:t>
            </w:r>
            <w:r w:rsidRPr="0099513F">
              <w:rPr>
                <w:rFonts w:ascii="MyriadPro-Light" w:eastAsia="MyriadPro-Light" w:hAnsiTheme="minorHAnsi" w:cs="MyriadPro-Light"/>
                <w:bCs/>
                <w:sz w:val="15"/>
                <w:szCs w:val="15"/>
                <w:lang w:val="nl-NL"/>
              </w:rPr>
              <w:t xml:space="preserve"> </w:t>
            </w:r>
          </w:p>
        </w:tc>
        <w:tc>
          <w:tcPr>
            <w:tcW w:w="6520" w:type="dxa"/>
          </w:tcPr>
          <w:p w14:paraId="31EB2348"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BB0061">
              <w:rPr>
                <w:rFonts w:ascii="Verdana" w:hAnsi="Verdana"/>
                <w:b/>
                <w:sz w:val="15"/>
                <w:szCs w:val="15"/>
              </w:rPr>
              <w:t>T =  0</w:t>
            </w:r>
          </w:p>
        </w:tc>
      </w:tr>
      <w:tr w:rsidR="0060643A" w:rsidRPr="009E7C10" w14:paraId="158481CF" w14:textId="77777777" w:rsidTr="00F85AC8">
        <w:tc>
          <w:tcPr>
            <w:tcW w:w="2552" w:type="dxa"/>
          </w:tcPr>
          <w:p w14:paraId="594BDE85"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bCs/>
                <w:sz w:val="15"/>
                <w:szCs w:val="15"/>
                <w:lang w:val="nl-NL"/>
              </w:rPr>
              <w:t xml:space="preserve">Hedberg </w:t>
            </w:r>
            <w:r w:rsidRPr="0099513F">
              <w:rPr>
                <w:rFonts w:ascii="Verdana" w:hAnsi="Verdana"/>
                <w:bCs/>
                <w:i/>
                <w:iCs/>
                <w:sz w:val="15"/>
                <w:szCs w:val="15"/>
              </w:rPr>
              <w:t xml:space="preserve">et al. </w:t>
            </w:r>
            <w:r w:rsidRPr="0099513F">
              <w:rPr>
                <w:rFonts w:ascii="Verdana" w:hAnsi="Verdana"/>
                <w:bCs/>
                <w:color w:val="4472C4" w:themeColor="accent1"/>
                <w:sz w:val="15"/>
                <w:szCs w:val="15"/>
              </w:rPr>
              <w:t xml:space="preserve">2023 </w:t>
            </w:r>
            <w:r w:rsidRPr="0099513F">
              <w:rPr>
                <w:rFonts w:ascii="Verdana" w:hAnsi="Verdana" w:cs="Calibri"/>
                <w:b/>
                <w:i/>
                <w:sz w:val="15"/>
                <w:szCs w:val="15"/>
                <w:vertAlign w:val="superscript"/>
              </w:rPr>
              <w:t>2</w:t>
            </w:r>
          </w:p>
        </w:tc>
        <w:tc>
          <w:tcPr>
            <w:tcW w:w="6520" w:type="dxa"/>
          </w:tcPr>
          <w:p w14:paraId="4EA470B4"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BB0061">
              <w:rPr>
                <w:rFonts w:ascii="Verdana" w:hAnsi="Verdana"/>
                <w:b/>
                <w:sz w:val="15"/>
                <w:szCs w:val="15"/>
              </w:rPr>
              <w:t>T =  0</w:t>
            </w:r>
          </w:p>
        </w:tc>
      </w:tr>
      <w:tr w:rsidR="0060643A" w:rsidRPr="009E7C10" w14:paraId="7740EFE6" w14:textId="77777777" w:rsidTr="00F85AC8">
        <w:tc>
          <w:tcPr>
            <w:tcW w:w="2552" w:type="dxa"/>
          </w:tcPr>
          <w:p w14:paraId="1774A291"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Hirashima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p>
        </w:tc>
        <w:tc>
          <w:tcPr>
            <w:tcW w:w="6520" w:type="dxa"/>
          </w:tcPr>
          <w:p w14:paraId="708D4946"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70C0"/>
                <w:sz w:val="15"/>
                <w:szCs w:val="15"/>
              </w:rPr>
              <w:sym w:font="Symbol" w:char="F0C6"/>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FF0000"/>
                <w:sz w:val="15"/>
                <w:szCs w:val="15"/>
              </w:rPr>
              <w:sym w:font="Symbol" w:char="F0C4"/>
            </w:r>
            <w:r w:rsidRPr="009E7C10">
              <w:rPr>
                <w:rFonts w:ascii="Verdana" w:hAnsi="Verdana"/>
                <w:sz w:val="15"/>
                <w:szCs w:val="15"/>
              </w:rPr>
              <w:t xml:space="preserve">: </w:t>
            </w:r>
            <w:r w:rsidRPr="009A7AA4">
              <w:rPr>
                <w:rFonts w:ascii="Verdana" w:hAnsi="Verdana"/>
                <w:b/>
                <w:sz w:val="15"/>
                <w:szCs w:val="15"/>
              </w:rPr>
              <w:t>T = -2</w:t>
            </w:r>
          </w:p>
        </w:tc>
      </w:tr>
      <w:tr w:rsidR="0060643A" w:rsidRPr="009E7C10" w14:paraId="6DC9CFD5" w14:textId="77777777" w:rsidTr="00F85AC8">
        <w:tc>
          <w:tcPr>
            <w:tcW w:w="2552" w:type="dxa"/>
          </w:tcPr>
          <w:p w14:paraId="114032EF"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Izurieta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2020</w:t>
            </w:r>
          </w:p>
        </w:tc>
        <w:tc>
          <w:tcPr>
            <w:tcW w:w="6520" w:type="dxa"/>
          </w:tcPr>
          <w:p w14:paraId="66EEAF59"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FF0000"/>
                <w:sz w:val="15"/>
                <w:szCs w:val="15"/>
              </w:rPr>
              <w:sym w:font="Symbol" w:char="F0C4"/>
            </w:r>
            <w:r w:rsidRPr="009E7C10">
              <w:rPr>
                <w:rFonts w:ascii="Verdana" w:hAnsi="Verdana"/>
                <w:sz w:val="15"/>
                <w:szCs w:val="15"/>
              </w:rPr>
              <w:t xml:space="preserve">: </w:t>
            </w:r>
            <w:r w:rsidRPr="009A7AA4">
              <w:rPr>
                <w:rFonts w:ascii="Verdana" w:hAnsi="Verdana"/>
                <w:b/>
                <w:sz w:val="15"/>
                <w:szCs w:val="15"/>
              </w:rPr>
              <w:t>T =  5</w:t>
            </w:r>
          </w:p>
        </w:tc>
      </w:tr>
      <w:tr w:rsidR="0060643A" w:rsidRPr="009E7C10" w14:paraId="36403DAC" w14:textId="77777777" w:rsidTr="00F85AC8">
        <w:tc>
          <w:tcPr>
            <w:tcW w:w="2552" w:type="dxa"/>
          </w:tcPr>
          <w:p w14:paraId="72370ACC"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Jeon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2020</w:t>
            </w:r>
          </w:p>
        </w:tc>
        <w:tc>
          <w:tcPr>
            <w:tcW w:w="6520" w:type="dxa"/>
          </w:tcPr>
          <w:p w14:paraId="44A62E05"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9A7AA4">
              <w:rPr>
                <w:rFonts w:ascii="Verdana" w:hAnsi="Verdana"/>
                <w:b/>
                <w:sz w:val="15"/>
                <w:szCs w:val="15"/>
              </w:rPr>
              <w:t xml:space="preserve">T = </w:t>
            </w:r>
            <w:r>
              <w:rPr>
                <w:rFonts w:ascii="Verdana" w:hAnsi="Verdana"/>
                <w:b/>
                <w:sz w:val="15"/>
                <w:szCs w:val="15"/>
              </w:rPr>
              <w:t xml:space="preserve"> </w:t>
            </w:r>
            <w:r w:rsidRPr="009A7AA4">
              <w:rPr>
                <w:rFonts w:ascii="Verdana" w:hAnsi="Verdana"/>
                <w:b/>
                <w:sz w:val="15"/>
                <w:szCs w:val="15"/>
              </w:rPr>
              <w:t>9</w:t>
            </w:r>
          </w:p>
        </w:tc>
      </w:tr>
      <w:tr w:rsidR="0060643A" w:rsidRPr="009E7C10" w14:paraId="1396D938" w14:textId="77777777" w:rsidTr="00F85AC8">
        <w:tc>
          <w:tcPr>
            <w:tcW w:w="2552" w:type="dxa"/>
          </w:tcPr>
          <w:p w14:paraId="598AD0BD"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Jones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2020</w:t>
            </w:r>
          </w:p>
        </w:tc>
        <w:tc>
          <w:tcPr>
            <w:tcW w:w="6520" w:type="dxa"/>
          </w:tcPr>
          <w:p w14:paraId="3D76DA05"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FF0000"/>
                <w:sz w:val="15"/>
                <w:szCs w:val="15"/>
              </w:rPr>
              <w:sym w:font="Symbol" w:char="F0C4"/>
            </w:r>
            <w:r w:rsidRPr="009E7C10">
              <w:rPr>
                <w:rFonts w:ascii="Verdana" w:hAnsi="Verdana"/>
                <w:sz w:val="15"/>
                <w:szCs w:val="15"/>
              </w:rPr>
              <w:t xml:space="preserve">: </w:t>
            </w:r>
            <w:r w:rsidRPr="009A7AA4">
              <w:rPr>
                <w:rFonts w:ascii="Verdana" w:hAnsi="Verdana"/>
                <w:b/>
                <w:sz w:val="15"/>
                <w:szCs w:val="15"/>
              </w:rPr>
              <w:t>T =  4</w:t>
            </w:r>
          </w:p>
        </w:tc>
      </w:tr>
      <w:tr w:rsidR="0060643A" w:rsidRPr="009E7C10" w14:paraId="17A72A96" w14:textId="77777777" w:rsidTr="00F85AC8">
        <w:tc>
          <w:tcPr>
            <w:tcW w:w="2552" w:type="dxa"/>
          </w:tcPr>
          <w:p w14:paraId="1D18064C"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Kundi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2020</w:t>
            </w:r>
          </w:p>
        </w:tc>
        <w:tc>
          <w:tcPr>
            <w:tcW w:w="6520" w:type="dxa"/>
          </w:tcPr>
          <w:p w14:paraId="3DB659FE"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FF0000"/>
                <w:sz w:val="15"/>
                <w:szCs w:val="15"/>
              </w:rPr>
              <w:sym w:font="Symbol" w:char="F0C4"/>
            </w:r>
            <w:r w:rsidRPr="009E7C10">
              <w:rPr>
                <w:rFonts w:ascii="Verdana" w:hAnsi="Verdana"/>
                <w:sz w:val="15"/>
                <w:szCs w:val="15"/>
              </w:rPr>
              <w:t xml:space="preserve">: </w:t>
            </w:r>
            <w:r w:rsidRPr="00811BEA">
              <w:rPr>
                <w:rFonts w:ascii="Verdana" w:hAnsi="Verdana"/>
                <w:b/>
                <w:sz w:val="15"/>
                <w:szCs w:val="15"/>
              </w:rPr>
              <w:t>T =  5</w:t>
            </w:r>
          </w:p>
        </w:tc>
      </w:tr>
      <w:tr w:rsidR="0060643A" w:rsidRPr="009E7C10" w14:paraId="4EF9479C" w14:textId="77777777" w:rsidTr="00F85AC8">
        <w:tc>
          <w:tcPr>
            <w:tcW w:w="2552" w:type="dxa"/>
          </w:tcPr>
          <w:p w14:paraId="031970A5"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Lebin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2020</w:t>
            </w:r>
          </w:p>
        </w:tc>
        <w:tc>
          <w:tcPr>
            <w:tcW w:w="6520" w:type="dxa"/>
          </w:tcPr>
          <w:p w14:paraId="02032D9B"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FF0000"/>
                <w:sz w:val="15"/>
                <w:szCs w:val="15"/>
              </w:rPr>
              <w:sym w:font="Symbol" w:char="F0C4"/>
            </w:r>
            <w:r w:rsidRPr="009E7C10">
              <w:rPr>
                <w:rFonts w:ascii="Verdana" w:hAnsi="Verdana"/>
                <w:sz w:val="15"/>
                <w:szCs w:val="15"/>
              </w:rPr>
              <w:t xml:space="preserve">: </w:t>
            </w:r>
            <w:r w:rsidRPr="00811BEA">
              <w:rPr>
                <w:rFonts w:ascii="Verdana" w:hAnsi="Verdana"/>
                <w:b/>
                <w:sz w:val="15"/>
                <w:szCs w:val="15"/>
              </w:rPr>
              <w:t>T =  4</w:t>
            </w:r>
          </w:p>
        </w:tc>
      </w:tr>
      <w:tr w:rsidR="0060643A" w:rsidRPr="009E7C10" w14:paraId="3FD72399" w14:textId="77777777" w:rsidTr="00F85AC8">
        <w:tc>
          <w:tcPr>
            <w:tcW w:w="2552" w:type="dxa"/>
          </w:tcPr>
          <w:p w14:paraId="4C3D1444"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Lee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r w:rsidRPr="0099513F">
              <w:rPr>
                <w:rFonts w:ascii="Verdana" w:hAnsi="Verdana" w:cs="Calibri"/>
                <w:color w:val="000000" w:themeColor="text1"/>
                <w:sz w:val="15"/>
                <w:szCs w:val="15"/>
              </w:rPr>
              <w:t xml:space="preserve"> (1)</w:t>
            </w:r>
          </w:p>
        </w:tc>
        <w:tc>
          <w:tcPr>
            <w:tcW w:w="6520" w:type="dxa"/>
          </w:tcPr>
          <w:p w14:paraId="5E3F5CC7"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00B050"/>
                <w:sz w:val="15"/>
                <w:szCs w:val="15"/>
              </w:rPr>
              <w:sym w:font="Symbol" w:char="F0C5"/>
            </w:r>
            <w:r w:rsidRPr="009E7C10">
              <w:rPr>
                <w:rFonts w:ascii="Verdana" w:hAnsi="Verdana"/>
                <w:sz w:val="15"/>
                <w:szCs w:val="15"/>
              </w:rPr>
              <w:t>; 6</w:t>
            </w:r>
            <w:r w:rsidRPr="004A6034">
              <w:rPr>
                <w:rFonts w:ascii="Verdana" w:hAnsi="Verdana"/>
                <w:b/>
                <w:color w:val="00B05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811BEA">
              <w:rPr>
                <w:rFonts w:ascii="Verdana" w:hAnsi="Verdana"/>
                <w:b/>
                <w:sz w:val="15"/>
                <w:szCs w:val="15"/>
              </w:rPr>
              <w:t>T = 12</w:t>
            </w:r>
          </w:p>
        </w:tc>
      </w:tr>
      <w:tr w:rsidR="0060643A" w:rsidRPr="009E7C10" w14:paraId="14DD334A" w14:textId="77777777" w:rsidTr="00F85AC8">
        <w:tc>
          <w:tcPr>
            <w:tcW w:w="2552" w:type="dxa"/>
          </w:tcPr>
          <w:p w14:paraId="3B7D6E3D"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Lee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r w:rsidRPr="0099513F">
              <w:rPr>
                <w:rFonts w:ascii="Verdana" w:hAnsi="Verdana" w:cs="Calibri"/>
                <w:color w:val="000000" w:themeColor="text1"/>
                <w:sz w:val="15"/>
                <w:szCs w:val="15"/>
              </w:rPr>
              <w:t xml:space="preserve"> (2)</w:t>
            </w:r>
          </w:p>
        </w:tc>
        <w:tc>
          <w:tcPr>
            <w:tcW w:w="6520" w:type="dxa"/>
          </w:tcPr>
          <w:p w14:paraId="55FAE2D7"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0070C0"/>
                <w:sz w:val="15"/>
                <w:szCs w:val="15"/>
              </w:rPr>
              <w:sym w:font="Symbol" w:char="F0C6"/>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811BEA">
              <w:rPr>
                <w:rFonts w:ascii="Verdana" w:hAnsi="Verdana"/>
                <w:b/>
                <w:sz w:val="15"/>
                <w:szCs w:val="15"/>
              </w:rPr>
              <w:t>T =  6</w:t>
            </w:r>
          </w:p>
        </w:tc>
      </w:tr>
      <w:tr w:rsidR="0060643A" w:rsidRPr="009E7C10" w14:paraId="5C80DB32" w14:textId="77777777" w:rsidTr="00F85AC8">
        <w:tc>
          <w:tcPr>
            <w:tcW w:w="2552" w:type="dxa"/>
          </w:tcPr>
          <w:p w14:paraId="050567EA" w14:textId="77777777" w:rsidR="0060643A" w:rsidRPr="0099513F" w:rsidRDefault="0060643A" w:rsidP="00F85AC8">
            <w:pPr>
              <w:spacing w:line="360" w:lineRule="auto"/>
              <w:rPr>
                <w:rFonts w:ascii="Verdana" w:hAnsi="Verdana" w:cs="Calibri"/>
                <w:sz w:val="15"/>
                <w:szCs w:val="15"/>
              </w:rPr>
            </w:pPr>
            <w:r w:rsidRPr="0099513F">
              <w:rPr>
                <w:rFonts w:ascii="Verdana" w:hAnsi="Verdana"/>
                <w:sz w:val="15"/>
                <w:szCs w:val="15"/>
              </w:rPr>
              <w:t xml:space="preserve">Lega </w:t>
            </w:r>
            <w:r w:rsidRPr="0099513F">
              <w:rPr>
                <w:rFonts w:ascii="Verdana" w:hAnsi="Verdana"/>
                <w:i/>
                <w:sz w:val="15"/>
                <w:szCs w:val="15"/>
              </w:rPr>
              <w:t>et al.</w:t>
            </w:r>
            <w:r w:rsidRPr="0099513F">
              <w:rPr>
                <w:rFonts w:ascii="Verdana" w:hAnsi="Verdana"/>
                <w:sz w:val="15"/>
                <w:szCs w:val="15"/>
              </w:rPr>
              <w:t xml:space="preserve"> </w:t>
            </w:r>
            <w:r w:rsidRPr="0099513F">
              <w:rPr>
                <w:rFonts w:ascii="Verdana" w:hAnsi="Verdana"/>
                <w:color w:val="0070C0"/>
                <w:sz w:val="15"/>
                <w:szCs w:val="15"/>
              </w:rPr>
              <w:t>2021</w:t>
            </w:r>
          </w:p>
        </w:tc>
        <w:tc>
          <w:tcPr>
            <w:tcW w:w="6520" w:type="dxa"/>
          </w:tcPr>
          <w:p w14:paraId="3B70412B"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FF0000"/>
                <w:sz w:val="15"/>
                <w:szCs w:val="15"/>
              </w:rPr>
              <w:sym w:font="Symbol" w:char="F0C5"/>
            </w:r>
            <w:r w:rsidRPr="009E7C10">
              <w:rPr>
                <w:rFonts w:ascii="Verdana" w:hAnsi="Verdana"/>
                <w:sz w:val="15"/>
                <w:szCs w:val="15"/>
              </w:rPr>
              <w:t xml:space="preserve">: </w:t>
            </w:r>
            <w:r w:rsidRPr="00811BEA">
              <w:rPr>
                <w:rFonts w:ascii="Verdana" w:hAnsi="Verdana"/>
                <w:b/>
                <w:sz w:val="15"/>
                <w:szCs w:val="15"/>
              </w:rPr>
              <w:t>T =  4</w:t>
            </w:r>
          </w:p>
        </w:tc>
      </w:tr>
      <w:tr w:rsidR="0060643A" w:rsidRPr="009E7C10" w14:paraId="33CC8204" w14:textId="77777777" w:rsidTr="00F85AC8">
        <w:tc>
          <w:tcPr>
            <w:tcW w:w="2552" w:type="dxa"/>
          </w:tcPr>
          <w:p w14:paraId="5665FF6E" w14:textId="77777777" w:rsidR="0060643A" w:rsidRPr="0099513F" w:rsidRDefault="0060643A" w:rsidP="00F85AC8">
            <w:pPr>
              <w:spacing w:line="360" w:lineRule="auto"/>
              <w:rPr>
                <w:rFonts w:ascii="Verdana" w:hAnsi="Verdana"/>
                <w:sz w:val="15"/>
                <w:szCs w:val="15"/>
              </w:rPr>
            </w:pPr>
            <w:r w:rsidRPr="0099513F">
              <w:rPr>
                <w:rFonts w:ascii="Verdana" w:hAnsi="Verdana"/>
                <w:sz w:val="15"/>
                <w:szCs w:val="15"/>
              </w:rPr>
              <w:t xml:space="preserve">Li </w:t>
            </w:r>
            <w:r w:rsidRPr="0099513F">
              <w:rPr>
                <w:rFonts w:ascii="Verdana" w:hAnsi="Verdana"/>
                <w:i/>
                <w:sz w:val="15"/>
                <w:szCs w:val="15"/>
              </w:rPr>
              <w:t>et al.</w:t>
            </w:r>
            <w:r w:rsidRPr="0099513F">
              <w:rPr>
                <w:rFonts w:ascii="Verdana" w:hAnsi="Verdana"/>
                <w:sz w:val="15"/>
                <w:szCs w:val="15"/>
              </w:rPr>
              <w:t xml:space="preserve"> </w:t>
            </w:r>
            <w:r w:rsidRPr="0099513F">
              <w:rPr>
                <w:rFonts w:ascii="Verdana" w:hAnsi="Verdana"/>
                <w:color w:val="0070C0"/>
                <w:sz w:val="15"/>
                <w:szCs w:val="15"/>
              </w:rPr>
              <w:t>2021</w:t>
            </w:r>
          </w:p>
        </w:tc>
        <w:tc>
          <w:tcPr>
            <w:tcW w:w="6520" w:type="dxa"/>
          </w:tcPr>
          <w:p w14:paraId="2204F8E1"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A6034">
              <w:rPr>
                <w:rFonts w:ascii="Verdana" w:hAnsi="Verdana"/>
                <w:b/>
                <w:color w:val="00B05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811BEA">
              <w:rPr>
                <w:rFonts w:ascii="Verdana" w:hAnsi="Verdana"/>
                <w:b/>
                <w:sz w:val="15"/>
                <w:szCs w:val="15"/>
              </w:rPr>
              <w:t>T =  2</w:t>
            </w:r>
          </w:p>
        </w:tc>
      </w:tr>
      <w:tr w:rsidR="0060643A" w:rsidRPr="009E7C10" w14:paraId="253EC06F" w14:textId="77777777" w:rsidTr="00F85AC8">
        <w:tc>
          <w:tcPr>
            <w:tcW w:w="2552" w:type="dxa"/>
          </w:tcPr>
          <w:p w14:paraId="47A4A8B9" w14:textId="77777777" w:rsidR="0060643A" w:rsidRPr="0099513F" w:rsidRDefault="0060643A" w:rsidP="00F85AC8">
            <w:pPr>
              <w:spacing w:line="360" w:lineRule="auto"/>
              <w:rPr>
                <w:rFonts w:ascii="Verdana" w:hAnsi="Verdana"/>
                <w:sz w:val="15"/>
                <w:szCs w:val="15"/>
              </w:rPr>
            </w:pPr>
            <w:r w:rsidRPr="0099513F">
              <w:rPr>
                <w:rFonts w:ascii="Verdana" w:hAnsi="Verdana" w:cs="Calibri"/>
                <w:sz w:val="15"/>
                <w:szCs w:val="15"/>
              </w:rPr>
              <w:t xml:space="preserve">Maripuu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p>
        </w:tc>
        <w:tc>
          <w:tcPr>
            <w:tcW w:w="6520" w:type="dxa"/>
          </w:tcPr>
          <w:p w14:paraId="12E98FCF"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FF0000"/>
                <w:sz w:val="15"/>
                <w:szCs w:val="15"/>
              </w:rPr>
              <w:sym w:font="Symbol" w:char="F0C4"/>
            </w:r>
            <w:r w:rsidRPr="009E7C10">
              <w:rPr>
                <w:rFonts w:ascii="Verdana" w:hAnsi="Verdana"/>
                <w:sz w:val="15"/>
                <w:szCs w:val="15"/>
              </w:rPr>
              <w:t xml:space="preserve">: </w:t>
            </w:r>
            <w:r w:rsidRPr="00811BEA">
              <w:rPr>
                <w:rFonts w:ascii="Verdana" w:hAnsi="Verdana"/>
                <w:b/>
                <w:sz w:val="15"/>
                <w:szCs w:val="15"/>
              </w:rPr>
              <w:t>T =  3</w:t>
            </w:r>
          </w:p>
        </w:tc>
      </w:tr>
      <w:tr w:rsidR="0060643A" w:rsidRPr="009E7C10" w14:paraId="33AF8625" w14:textId="77777777" w:rsidTr="00F85AC8">
        <w:tc>
          <w:tcPr>
            <w:tcW w:w="2552" w:type="dxa"/>
          </w:tcPr>
          <w:p w14:paraId="736919B2"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Meinschmidt </w:t>
            </w:r>
            <w:r w:rsidRPr="0099513F">
              <w:rPr>
                <w:rFonts w:ascii="Verdana" w:hAnsi="Verdana"/>
                <w:i/>
                <w:sz w:val="15"/>
                <w:szCs w:val="15"/>
              </w:rPr>
              <w:t>et al.</w:t>
            </w:r>
            <w:r w:rsidRPr="0099513F">
              <w:rPr>
                <w:rFonts w:ascii="Verdana" w:hAnsi="Verdana"/>
                <w:sz w:val="15"/>
                <w:szCs w:val="15"/>
              </w:rPr>
              <w:t xml:space="preserve"> </w:t>
            </w:r>
            <w:r w:rsidRPr="0099513F">
              <w:rPr>
                <w:rFonts w:ascii="Verdana" w:hAnsi="Verdana"/>
                <w:color w:val="0070C0"/>
                <w:sz w:val="15"/>
                <w:szCs w:val="15"/>
              </w:rPr>
              <w:t>2022</w:t>
            </w:r>
          </w:p>
        </w:tc>
        <w:tc>
          <w:tcPr>
            <w:tcW w:w="6520" w:type="dxa"/>
          </w:tcPr>
          <w:p w14:paraId="220BA46C"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A6034">
              <w:rPr>
                <w:rFonts w:ascii="Verdana" w:hAnsi="Verdana"/>
                <w:b/>
                <w:color w:val="00B05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811BEA">
              <w:rPr>
                <w:rFonts w:ascii="Verdana" w:hAnsi="Verdana"/>
                <w:b/>
                <w:sz w:val="15"/>
                <w:szCs w:val="15"/>
              </w:rPr>
              <w:t>T =  7</w:t>
            </w:r>
          </w:p>
        </w:tc>
      </w:tr>
      <w:tr w:rsidR="0060643A" w:rsidRPr="009E7C10" w14:paraId="74C346FF" w14:textId="77777777" w:rsidTr="00F85AC8">
        <w:tc>
          <w:tcPr>
            <w:tcW w:w="2552" w:type="dxa"/>
          </w:tcPr>
          <w:p w14:paraId="6FBA1B25"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Merzon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2020</w:t>
            </w:r>
          </w:p>
        </w:tc>
        <w:tc>
          <w:tcPr>
            <w:tcW w:w="6520" w:type="dxa"/>
          </w:tcPr>
          <w:p w14:paraId="51B05540"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811BEA">
              <w:rPr>
                <w:rFonts w:ascii="Verdana" w:hAnsi="Verdana"/>
                <w:b/>
                <w:sz w:val="15"/>
                <w:szCs w:val="15"/>
              </w:rPr>
              <w:t>T =  5</w:t>
            </w:r>
          </w:p>
        </w:tc>
      </w:tr>
      <w:tr w:rsidR="0060643A" w:rsidRPr="009E7C10" w14:paraId="0AF6700C" w14:textId="77777777" w:rsidTr="00F85AC8">
        <w:tc>
          <w:tcPr>
            <w:tcW w:w="2552" w:type="dxa"/>
          </w:tcPr>
          <w:p w14:paraId="0287A12C"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Merzon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p>
        </w:tc>
        <w:tc>
          <w:tcPr>
            <w:tcW w:w="6520" w:type="dxa"/>
          </w:tcPr>
          <w:p w14:paraId="283EC41E"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811BEA">
              <w:rPr>
                <w:rFonts w:ascii="Verdana" w:hAnsi="Verdana"/>
                <w:b/>
                <w:sz w:val="15"/>
                <w:szCs w:val="15"/>
              </w:rPr>
              <w:t>T =  5</w:t>
            </w:r>
          </w:p>
        </w:tc>
      </w:tr>
      <w:tr w:rsidR="0060643A" w:rsidRPr="009E7C10" w14:paraId="790817D2" w14:textId="77777777" w:rsidTr="00F85AC8">
        <w:tc>
          <w:tcPr>
            <w:tcW w:w="2552" w:type="dxa"/>
          </w:tcPr>
          <w:p w14:paraId="7E3F37EB"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bCs/>
                <w:sz w:val="15"/>
                <w:szCs w:val="15"/>
              </w:rPr>
              <w:t xml:space="preserve">Musheyev </w:t>
            </w:r>
            <w:r w:rsidRPr="0099513F">
              <w:rPr>
                <w:rFonts w:ascii="Verdana" w:hAnsi="Verdana"/>
                <w:bCs/>
                <w:i/>
                <w:iCs/>
                <w:sz w:val="15"/>
                <w:szCs w:val="15"/>
              </w:rPr>
              <w:t xml:space="preserve">et al. </w:t>
            </w:r>
            <w:r w:rsidRPr="0099513F">
              <w:rPr>
                <w:rFonts w:ascii="Verdana" w:hAnsi="Verdana"/>
                <w:bCs/>
                <w:color w:val="4472C4" w:themeColor="accent1"/>
                <w:sz w:val="15"/>
                <w:szCs w:val="15"/>
              </w:rPr>
              <w:t>2021</w:t>
            </w:r>
          </w:p>
        </w:tc>
        <w:tc>
          <w:tcPr>
            <w:tcW w:w="6520" w:type="dxa"/>
          </w:tcPr>
          <w:p w14:paraId="5A513917"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811BEA">
              <w:rPr>
                <w:rFonts w:ascii="Verdana" w:hAnsi="Verdana"/>
                <w:b/>
                <w:sz w:val="15"/>
                <w:szCs w:val="15"/>
              </w:rPr>
              <w:t>T =  0</w:t>
            </w:r>
          </w:p>
        </w:tc>
      </w:tr>
      <w:tr w:rsidR="0060643A" w:rsidRPr="009E7C10" w14:paraId="2C80EED0" w14:textId="77777777" w:rsidTr="00F85AC8">
        <w:tc>
          <w:tcPr>
            <w:tcW w:w="2552" w:type="dxa"/>
          </w:tcPr>
          <w:p w14:paraId="4686C5C8"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Nemani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 xml:space="preserve">2021 </w:t>
            </w:r>
            <w:r w:rsidRPr="0099513F">
              <w:rPr>
                <w:rFonts w:ascii="Verdana" w:hAnsi="Verdana" w:cs="Calibri"/>
                <w:color w:val="000000" w:themeColor="text1"/>
                <w:sz w:val="15"/>
                <w:szCs w:val="15"/>
              </w:rPr>
              <w:t>(1)</w:t>
            </w:r>
          </w:p>
        </w:tc>
        <w:tc>
          <w:tcPr>
            <w:tcW w:w="6520" w:type="dxa"/>
          </w:tcPr>
          <w:p w14:paraId="3B5E521D"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4D615F">
              <w:rPr>
                <w:rFonts w:ascii="Verdana" w:hAnsi="Verdana"/>
                <w:b/>
                <w:sz w:val="15"/>
                <w:szCs w:val="15"/>
              </w:rPr>
              <w:t>T =  6</w:t>
            </w:r>
          </w:p>
        </w:tc>
      </w:tr>
      <w:tr w:rsidR="0060643A" w:rsidRPr="009E7C10" w14:paraId="280874C7" w14:textId="77777777" w:rsidTr="00F85AC8">
        <w:tc>
          <w:tcPr>
            <w:tcW w:w="2552" w:type="dxa"/>
          </w:tcPr>
          <w:p w14:paraId="695677F4" w14:textId="77777777" w:rsidR="0060643A" w:rsidRPr="0099513F" w:rsidRDefault="0060643A" w:rsidP="00F85AC8">
            <w:pPr>
              <w:spacing w:line="360" w:lineRule="auto"/>
              <w:rPr>
                <w:rFonts w:ascii="Verdana" w:hAnsi="Verdana" w:cs="Calibri"/>
                <w:sz w:val="15"/>
                <w:szCs w:val="15"/>
              </w:rPr>
            </w:pPr>
            <w:r w:rsidRPr="0099513F">
              <w:rPr>
                <w:rFonts w:ascii="Verdana" w:hAnsi="Verdana"/>
                <w:bCs/>
                <w:sz w:val="15"/>
                <w:szCs w:val="15"/>
              </w:rPr>
              <w:t xml:space="preserve">Nemani </w:t>
            </w:r>
            <w:r w:rsidRPr="0099513F">
              <w:rPr>
                <w:rFonts w:ascii="Verdana" w:hAnsi="Verdana"/>
                <w:bCs/>
                <w:i/>
                <w:iCs/>
                <w:sz w:val="15"/>
                <w:szCs w:val="15"/>
              </w:rPr>
              <w:t xml:space="preserve">et al. </w:t>
            </w:r>
            <w:r w:rsidRPr="0099513F">
              <w:rPr>
                <w:rFonts w:ascii="Verdana" w:hAnsi="Verdana"/>
                <w:bCs/>
                <w:color w:val="4472C4" w:themeColor="accent1"/>
                <w:sz w:val="15"/>
                <w:szCs w:val="15"/>
              </w:rPr>
              <w:t xml:space="preserve">2021 </w:t>
            </w:r>
            <w:r w:rsidRPr="0099513F">
              <w:rPr>
                <w:rFonts w:ascii="Verdana" w:hAnsi="Verdana" w:cs="Calibri"/>
                <w:color w:val="000000" w:themeColor="text1"/>
                <w:sz w:val="15"/>
                <w:szCs w:val="15"/>
              </w:rPr>
              <w:t>(2)</w:t>
            </w:r>
          </w:p>
        </w:tc>
        <w:tc>
          <w:tcPr>
            <w:tcW w:w="6520" w:type="dxa"/>
          </w:tcPr>
          <w:p w14:paraId="3544B60A"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4D615F">
              <w:rPr>
                <w:rFonts w:ascii="Verdana" w:hAnsi="Verdana"/>
                <w:b/>
                <w:sz w:val="15"/>
                <w:szCs w:val="15"/>
              </w:rPr>
              <w:t>T =  0</w:t>
            </w:r>
          </w:p>
        </w:tc>
      </w:tr>
      <w:tr w:rsidR="0060643A" w:rsidRPr="009E7C10" w14:paraId="69ADD1A9" w14:textId="77777777" w:rsidTr="00F85AC8">
        <w:tc>
          <w:tcPr>
            <w:tcW w:w="2552" w:type="dxa"/>
          </w:tcPr>
          <w:p w14:paraId="6774B348" w14:textId="77777777" w:rsidR="0060643A" w:rsidRPr="0099513F" w:rsidRDefault="0060643A" w:rsidP="00F85AC8">
            <w:pPr>
              <w:spacing w:line="360" w:lineRule="auto"/>
              <w:rPr>
                <w:rFonts w:ascii="Verdana" w:hAnsi="Verdana"/>
                <w:bCs/>
                <w:sz w:val="15"/>
                <w:szCs w:val="15"/>
              </w:rPr>
            </w:pPr>
            <w:r w:rsidRPr="0099513F">
              <w:rPr>
                <w:rFonts w:ascii="Verdana" w:hAnsi="Verdana"/>
                <w:bCs/>
                <w:sz w:val="15"/>
                <w:szCs w:val="15"/>
              </w:rPr>
              <w:t xml:space="preserve">Nilsson </w:t>
            </w:r>
            <w:r w:rsidRPr="0099513F">
              <w:rPr>
                <w:rFonts w:ascii="Verdana" w:hAnsi="Verdana"/>
                <w:bCs/>
                <w:i/>
                <w:iCs/>
                <w:sz w:val="15"/>
                <w:szCs w:val="15"/>
              </w:rPr>
              <w:t xml:space="preserve">et al. </w:t>
            </w:r>
            <w:r w:rsidRPr="0099513F">
              <w:rPr>
                <w:rFonts w:ascii="Verdana" w:hAnsi="Verdana"/>
                <w:bCs/>
                <w:color w:val="4472C4" w:themeColor="accent1"/>
                <w:sz w:val="15"/>
                <w:szCs w:val="15"/>
              </w:rPr>
              <w:t>2022</w:t>
            </w:r>
          </w:p>
        </w:tc>
        <w:tc>
          <w:tcPr>
            <w:tcW w:w="6520" w:type="dxa"/>
          </w:tcPr>
          <w:p w14:paraId="030ECBD1"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4D615F">
              <w:rPr>
                <w:rFonts w:ascii="Verdana" w:hAnsi="Verdana"/>
                <w:b/>
                <w:sz w:val="15"/>
                <w:szCs w:val="15"/>
              </w:rPr>
              <w:t>T =  0</w:t>
            </w:r>
          </w:p>
        </w:tc>
      </w:tr>
      <w:tr w:rsidR="0060643A" w:rsidRPr="009E7C10" w14:paraId="281D75CD" w14:textId="77777777" w:rsidTr="00F85AC8">
        <w:tc>
          <w:tcPr>
            <w:tcW w:w="2552" w:type="dxa"/>
          </w:tcPr>
          <w:p w14:paraId="4C513E33" w14:textId="77777777" w:rsidR="0060643A" w:rsidRPr="0099513F" w:rsidRDefault="0060643A" w:rsidP="00F85AC8">
            <w:pPr>
              <w:spacing w:line="360" w:lineRule="auto"/>
              <w:rPr>
                <w:rFonts w:ascii="Verdana" w:hAnsi="Verdana"/>
                <w:sz w:val="15"/>
                <w:szCs w:val="15"/>
              </w:rPr>
            </w:pPr>
            <w:r w:rsidRPr="0099513F">
              <w:rPr>
                <w:rFonts w:ascii="Verdana" w:hAnsi="Verdana"/>
                <w:bCs/>
                <w:sz w:val="16"/>
                <w:szCs w:val="16"/>
              </w:rPr>
              <w:t xml:space="preserve">Nishimi </w:t>
            </w:r>
            <w:r w:rsidRPr="0099513F">
              <w:rPr>
                <w:rFonts w:ascii="Verdana" w:hAnsi="Verdana"/>
                <w:bCs/>
                <w:i/>
                <w:iCs/>
                <w:sz w:val="16"/>
                <w:szCs w:val="16"/>
              </w:rPr>
              <w:t xml:space="preserve">et al. </w:t>
            </w:r>
            <w:r w:rsidRPr="0099513F">
              <w:rPr>
                <w:rFonts w:ascii="Verdana" w:hAnsi="Verdana"/>
                <w:bCs/>
                <w:color w:val="4472C4" w:themeColor="accent1"/>
                <w:sz w:val="16"/>
                <w:szCs w:val="16"/>
              </w:rPr>
              <w:t>2021</w:t>
            </w:r>
            <w:r w:rsidRPr="0099513F">
              <w:rPr>
                <w:rFonts w:ascii="Verdana" w:hAnsi="Verdana"/>
                <w:bCs/>
                <w:color w:val="FF0000"/>
                <w:sz w:val="16"/>
                <w:szCs w:val="16"/>
              </w:rPr>
              <w:t xml:space="preserve"> </w:t>
            </w:r>
            <w:r w:rsidRPr="0099513F">
              <w:rPr>
                <w:rFonts w:ascii="Verdana" w:hAnsi="Verdana" w:cs="Calibri"/>
                <w:b/>
                <w:i/>
                <w:sz w:val="16"/>
                <w:szCs w:val="16"/>
                <w:vertAlign w:val="superscript"/>
              </w:rPr>
              <w:t>1</w:t>
            </w:r>
          </w:p>
        </w:tc>
        <w:tc>
          <w:tcPr>
            <w:tcW w:w="6520" w:type="dxa"/>
          </w:tcPr>
          <w:p w14:paraId="63CC1A65"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4A6034">
              <w:rPr>
                <w:rFonts w:ascii="Verdana" w:hAnsi="Verdana"/>
                <w:color w:val="00B050"/>
                <w:sz w:val="15"/>
                <w:szCs w:val="15"/>
              </w:rPr>
              <w:t>:</w:t>
            </w:r>
            <w:r w:rsidRPr="009E7C10">
              <w:rPr>
                <w:rFonts w:ascii="Verdana" w:hAnsi="Verdana"/>
                <w:sz w:val="15"/>
                <w:szCs w:val="15"/>
              </w:rPr>
              <w:t xml:space="preserve"> </w:t>
            </w:r>
            <w:r w:rsidRPr="004D615F">
              <w:rPr>
                <w:rFonts w:ascii="Verdana" w:hAnsi="Verdana"/>
                <w:b/>
                <w:sz w:val="15"/>
                <w:szCs w:val="15"/>
              </w:rPr>
              <w:t>T =  7</w:t>
            </w:r>
          </w:p>
        </w:tc>
      </w:tr>
      <w:tr w:rsidR="0060643A" w:rsidRPr="009E7C10" w14:paraId="571D07EC" w14:textId="77777777" w:rsidTr="00F85AC8">
        <w:tc>
          <w:tcPr>
            <w:tcW w:w="2552" w:type="dxa"/>
          </w:tcPr>
          <w:p w14:paraId="0D3CFC89" w14:textId="77777777" w:rsidR="0060643A" w:rsidRPr="0099513F" w:rsidRDefault="0060643A" w:rsidP="00F85AC8">
            <w:pPr>
              <w:spacing w:line="360" w:lineRule="auto"/>
              <w:rPr>
                <w:rFonts w:ascii="Verdana" w:hAnsi="Verdana" w:cs="Calibri"/>
                <w:sz w:val="15"/>
                <w:szCs w:val="15"/>
              </w:rPr>
            </w:pPr>
            <w:r w:rsidRPr="0099513F">
              <w:rPr>
                <w:rFonts w:ascii="Verdana" w:hAnsi="Verdana"/>
                <w:sz w:val="15"/>
                <w:szCs w:val="15"/>
              </w:rPr>
              <w:t xml:space="preserve">Orlando </w:t>
            </w:r>
            <w:r w:rsidRPr="0099513F">
              <w:rPr>
                <w:rFonts w:ascii="Verdana" w:hAnsi="Verdana"/>
                <w:i/>
                <w:sz w:val="15"/>
                <w:szCs w:val="15"/>
              </w:rPr>
              <w:t>et al.</w:t>
            </w:r>
            <w:r w:rsidRPr="0099513F">
              <w:rPr>
                <w:rFonts w:ascii="Verdana" w:hAnsi="Verdana"/>
                <w:sz w:val="15"/>
                <w:szCs w:val="15"/>
              </w:rPr>
              <w:t xml:space="preserve"> </w:t>
            </w:r>
            <w:r w:rsidRPr="0099513F">
              <w:rPr>
                <w:rFonts w:ascii="Verdana" w:hAnsi="Verdana"/>
                <w:color w:val="0070C0"/>
                <w:sz w:val="15"/>
                <w:szCs w:val="15"/>
              </w:rPr>
              <w:t>2021</w:t>
            </w:r>
          </w:p>
        </w:tc>
        <w:tc>
          <w:tcPr>
            <w:tcW w:w="6520" w:type="dxa"/>
          </w:tcPr>
          <w:p w14:paraId="77B0DD0C"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4D615F">
              <w:rPr>
                <w:rFonts w:ascii="Verdana" w:hAnsi="Verdana"/>
                <w:b/>
                <w:sz w:val="15"/>
                <w:szCs w:val="15"/>
              </w:rPr>
              <w:t>T =  5</w:t>
            </w:r>
          </w:p>
        </w:tc>
      </w:tr>
      <w:tr w:rsidR="0060643A" w:rsidRPr="009E7C10" w14:paraId="5E4C8C66" w14:textId="77777777" w:rsidTr="00F85AC8">
        <w:tc>
          <w:tcPr>
            <w:tcW w:w="2552" w:type="dxa"/>
          </w:tcPr>
          <w:p w14:paraId="0FC5DE9A"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bCs/>
                <w:sz w:val="15"/>
                <w:szCs w:val="15"/>
              </w:rPr>
              <w:t xml:space="preserve">Pavarin </w:t>
            </w:r>
            <w:r w:rsidRPr="0099513F">
              <w:rPr>
                <w:rFonts w:ascii="Verdana" w:hAnsi="Verdana" w:cs="Calibri"/>
                <w:bCs/>
                <w:i/>
                <w:iCs/>
                <w:sz w:val="15"/>
                <w:szCs w:val="15"/>
              </w:rPr>
              <w:t xml:space="preserve">et al. </w:t>
            </w:r>
            <w:r w:rsidRPr="0099513F">
              <w:rPr>
                <w:rFonts w:ascii="Verdana" w:hAnsi="Verdana"/>
                <w:bCs/>
                <w:color w:val="4472C4" w:themeColor="accent1"/>
                <w:sz w:val="15"/>
                <w:szCs w:val="15"/>
              </w:rPr>
              <w:t>2022</w:t>
            </w:r>
          </w:p>
        </w:tc>
        <w:tc>
          <w:tcPr>
            <w:tcW w:w="6520" w:type="dxa"/>
          </w:tcPr>
          <w:p w14:paraId="34F962B5"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4D615F">
              <w:rPr>
                <w:rFonts w:ascii="Verdana" w:hAnsi="Verdana"/>
                <w:b/>
                <w:sz w:val="15"/>
                <w:szCs w:val="15"/>
              </w:rPr>
              <w:t>T =  0</w:t>
            </w:r>
          </w:p>
        </w:tc>
      </w:tr>
      <w:tr w:rsidR="0060643A" w:rsidRPr="009E7C10" w14:paraId="0AA4CA1B" w14:textId="77777777" w:rsidTr="00F85AC8">
        <w:tc>
          <w:tcPr>
            <w:tcW w:w="2552" w:type="dxa"/>
          </w:tcPr>
          <w:p w14:paraId="39B30C4E"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Poblador-Plou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p>
        </w:tc>
        <w:tc>
          <w:tcPr>
            <w:tcW w:w="6520" w:type="dxa"/>
          </w:tcPr>
          <w:p w14:paraId="24EBF1B7"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A00FE4">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6"/>
            </w:r>
            <w:r w:rsidRPr="009E7C10">
              <w:rPr>
                <w:rFonts w:ascii="Verdana" w:hAnsi="Verdana"/>
                <w:sz w:val="15"/>
                <w:szCs w:val="15"/>
              </w:rPr>
              <w:t xml:space="preserve">: </w:t>
            </w:r>
            <w:r w:rsidRPr="004D615F">
              <w:rPr>
                <w:rFonts w:ascii="Verdana" w:hAnsi="Verdana"/>
                <w:b/>
                <w:sz w:val="15"/>
                <w:szCs w:val="15"/>
              </w:rPr>
              <w:t>T =  9</w:t>
            </w:r>
          </w:p>
        </w:tc>
      </w:tr>
      <w:tr w:rsidR="0060643A" w:rsidRPr="009E7C10" w14:paraId="3F68E343" w14:textId="77777777" w:rsidTr="00F85AC8">
        <w:tc>
          <w:tcPr>
            <w:tcW w:w="2552" w:type="dxa"/>
          </w:tcPr>
          <w:p w14:paraId="6EEA325E" w14:textId="77777777" w:rsidR="0060643A" w:rsidRPr="0099513F" w:rsidRDefault="0060643A" w:rsidP="00F85AC8">
            <w:pPr>
              <w:spacing w:line="360" w:lineRule="auto"/>
              <w:rPr>
                <w:rFonts w:ascii="Verdana" w:hAnsi="Verdana" w:cs="Calibri"/>
                <w:sz w:val="15"/>
                <w:szCs w:val="15"/>
              </w:rPr>
            </w:pPr>
            <w:r w:rsidRPr="0099513F">
              <w:rPr>
                <w:rFonts w:ascii="Verdana" w:hAnsi="Verdana"/>
                <w:bCs/>
                <w:sz w:val="16"/>
                <w:szCs w:val="16"/>
              </w:rPr>
              <w:t xml:space="preserve">Qeadan </w:t>
            </w:r>
            <w:r w:rsidRPr="0099513F">
              <w:rPr>
                <w:rFonts w:ascii="Verdana" w:hAnsi="Verdana"/>
                <w:bCs/>
                <w:i/>
                <w:iCs/>
                <w:sz w:val="16"/>
                <w:szCs w:val="16"/>
              </w:rPr>
              <w:t xml:space="preserve">et al. </w:t>
            </w:r>
            <w:r w:rsidRPr="0099513F">
              <w:rPr>
                <w:rFonts w:ascii="Verdana" w:hAnsi="Verdana"/>
                <w:bCs/>
                <w:color w:val="4472C4" w:themeColor="accent1"/>
                <w:sz w:val="16"/>
                <w:szCs w:val="16"/>
              </w:rPr>
              <w:t>2021</w:t>
            </w:r>
          </w:p>
        </w:tc>
        <w:tc>
          <w:tcPr>
            <w:tcW w:w="6520" w:type="dxa"/>
          </w:tcPr>
          <w:p w14:paraId="299B21B5"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4D615F">
              <w:rPr>
                <w:rFonts w:ascii="Verdana" w:hAnsi="Verdana"/>
                <w:b/>
                <w:sz w:val="15"/>
                <w:szCs w:val="15"/>
              </w:rPr>
              <w:t>T =  7</w:t>
            </w:r>
          </w:p>
        </w:tc>
      </w:tr>
      <w:tr w:rsidR="0060643A" w:rsidRPr="009E7C10" w14:paraId="203FF842" w14:textId="77777777" w:rsidTr="00F85AC8">
        <w:tc>
          <w:tcPr>
            <w:tcW w:w="2552" w:type="dxa"/>
          </w:tcPr>
          <w:p w14:paraId="35E35842"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Rodríguez-M.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2020</w:t>
            </w:r>
          </w:p>
        </w:tc>
        <w:tc>
          <w:tcPr>
            <w:tcW w:w="6520" w:type="dxa"/>
          </w:tcPr>
          <w:p w14:paraId="6DBDAA6D"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70C0"/>
                <w:sz w:val="15"/>
                <w:szCs w:val="15"/>
              </w:rPr>
              <w:sym w:font="Symbol" w:char="F0C6"/>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FF0000"/>
                <w:sz w:val="15"/>
                <w:szCs w:val="15"/>
              </w:rPr>
              <w:sym w:font="Symbol" w:char="F0C4"/>
            </w:r>
            <w:r w:rsidRPr="009E7C10">
              <w:rPr>
                <w:rFonts w:ascii="Verdana" w:hAnsi="Verdana"/>
                <w:sz w:val="15"/>
                <w:szCs w:val="15"/>
              </w:rPr>
              <w:t xml:space="preserve">: </w:t>
            </w:r>
            <w:r w:rsidRPr="004D615F">
              <w:rPr>
                <w:rFonts w:ascii="Verdana" w:hAnsi="Verdana"/>
                <w:b/>
                <w:sz w:val="15"/>
                <w:szCs w:val="15"/>
              </w:rPr>
              <w:t>T =  6</w:t>
            </w:r>
          </w:p>
        </w:tc>
      </w:tr>
      <w:tr w:rsidR="0060643A" w:rsidRPr="009E7C10" w14:paraId="577CF53D" w14:textId="77777777" w:rsidTr="00F85AC8">
        <w:tc>
          <w:tcPr>
            <w:tcW w:w="2552" w:type="dxa"/>
          </w:tcPr>
          <w:p w14:paraId="5123BB97"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Salvatore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p>
        </w:tc>
        <w:tc>
          <w:tcPr>
            <w:tcW w:w="6520" w:type="dxa"/>
          </w:tcPr>
          <w:p w14:paraId="62E071DC"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4D615F">
              <w:rPr>
                <w:rFonts w:ascii="Verdana" w:hAnsi="Verdana"/>
                <w:b/>
                <w:sz w:val="15"/>
                <w:szCs w:val="15"/>
              </w:rPr>
              <w:t>T =  9</w:t>
            </w:r>
          </w:p>
        </w:tc>
      </w:tr>
      <w:tr w:rsidR="0060643A" w:rsidRPr="009E7C10" w14:paraId="35CCEA51" w14:textId="77777777" w:rsidTr="00F85AC8">
        <w:tc>
          <w:tcPr>
            <w:tcW w:w="2552" w:type="dxa"/>
          </w:tcPr>
          <w:p w14:paraId="6FD909B6"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lastRenderedPageBreak/>
              <w:t xml:space="preserve">Sisó-Almirall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2020</w:t>
            </w:r>
          </w:p>
        </w:tc>
        <w:tc>
          <w:tcPr>
            <w:tcW w:w="6520" w:type="dxa"/>
          </w:tcPr>
          <w:p w14:paraId="7456822D"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6"/>
            </w:r>
            <w:r w:rsidRPr="009E7C10">
              <w:rPr>
                <w:rFonts w:ascii="Verdana" w:hAnsi="Verdana"/>
                <w:sz w:val="15"/>
                <w:szCs w:val="15"/>
              </w:rPr>
              <w:t xml:space="preserve">: </w:t>
            </w:r>
            <w:r w:rsidRPr="004D615F">
              <w:rPr>
                <w:rFonts w:ascii="Verdana" w:hAnsi="Verdana"/>
                <w:b/>
                <w:sz w:val="15"/>
                <w:szCs w:val="15"/>
              </w:rPr>
              <w:t>T =  3</w:t>
            </w:r>
          </w:p>
        </w:tc>
      </w:tr>
      <w:tr w:rsidR="0060643A" w:rsidRPr="009E7C10" w14:paraId="793621B7" w14:textId="77777777" w:rsidTr="00F85AC8">
        <w:tc>
          <w:tcPr>
            <w:tcW w:w="2552" w:type="dxa"/>
          </w:tcPr>
          <w:p w14:paraId="1145E38B" w14:textId="77777777" w:rsidR="0060643A" w:rsidRPr="0099513F" w:rsidRDefault="0060643A" w:rsidP="00F85AC8">
            <w:pPr>
              <w:spacing w:line="360" w:lineRule="auto"/>
              <w:rPr>
                <w:rFonts w:ascii="Verdana" w:hAnsi="Verdana" w:cs="Calibri"/>
                <w:sz w:val="15"/>
                <w:szCs w:val="15"/>
              </w:rPr>
            </w:pPr>
            <w:r w:rsidRPr="0099513F">
              <w:rPr>
                <w:rFonts w:ascii="Verdana" w:hAnsi="Verdana"/>
                <w:sz w:val="15"/>
                <w:szCs w:val="15"/>
              </w:rPr>
              <w:t xml:space="preserve">Tang </w:t>
            </w:r>
            <w:r w:rsidRPr="0099513F">
              <w:rPr>
                <w:rFonts w:ascii="Verdana" w:hAnsi="Verdana"/>
                <w:i/>
                <w:sz w:val="15"/>
                <w:szCs w:val="15"/>
              </w:rPr>
              <w:t>et al.</w:t>
            </w:r>
            <w:r w:rsidRPr="0099513F">
              <w:rPr>
                <w:rFonts w:ascii="Verdana" w:hAnsi="Verdana"/>
                <w:sz w:val="15"/>
                <w:szCs w:val="15"/>
              </w:rPr>
              <w:t xml:space="preserve"> </w:t>
            </w:r>
            <w:r w:rsidRPr="0099513F">
              <w:rPr>
                <w:rFonts w:ascii="Verdana" w:hAnsi="Verdana"/>
                <w:color w:val="0070C0"/>
                <w:sz w:val="15"/>
                <w:szCs w:val="15"/>
              </w:rPr>
              <w:t>2020</w:t>
            </w:r>
          </w:p>
        </w:tc>
        <w:tc>
          <w:tcPr>
            <w:tcW w:w="6520" w:type="dxa"/>
          </w:tcPr>
          <w:p w14:paraId="4137153A"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70C0"/>
                <w:sz w:val="15"/>
                <w:szCs w:val="15"/>
              </w:rPr>
              <w:sym w:font="Symbol" w:char="F0C6"/>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9A7AA4">
              <w:rPr>
                <w:rFonts w:ascii="Verdana" w:hAnsi="Verdana"/>
                <w:b/>
                <w:sz w:val="15"/>
                <w:szCs w:val="15"/>
              </w:rPr>
              <w:t>T =  4</w:t>
            </w:r>
          </w:p>
        </w:tc>
      </w:tr>
      <w:tr w:rsidR="0060643A" w:rsidRPr="009E7C10" w14:paraId="630A8393" w14:textId="77777777" w:rsidTr="00F85AC8">
        <w:tc>
          <w:tcPr>
            <w:tcW w:w="2552" w:type="dxa"/>
          </w:tcPr>
          <w:p w14:paraId="2CB86CE8" w14:textId="77777777" w:rsidR="0060643A" w:rsidRPr="0099513F" w:rsidRDefault="0060643A" w:rsidP="00F85AC8">
            <w:pPr>
              <w:spacing w:line="360" w:lineRule="auto"/>
              <w:rPr>
                <w:rFonts w:ascii="Verdana" w:hAnsi="Verdana" w:cs="Calibri"/>
                <w:bCs/>
                <w:sz w:val="15"/>
                <w:szCs w:val="15"/>
              </w:rPr>
            </w:pPr>
            <w:r w:rsidRPr="0099513F">
              <w:rPr>
                <w:rFonts w:ascii="Verdana" w:hAnsi="Verdana" w:cs="Calibri"/>
                <w:sz w:val="15"/>
                <w:szCs w:val="15"/>
              </w:rPr>
              <w:t xml:space="preserve">Taquet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 xml:space="preserve">2021 </w:t>
            </w:r>
          </w:p>
        </w:tc>
        <w:tc>
          <w:tcPr>
            <w:tcW w:w="6520" w:type="dxa"/>
          </w:tcPr>
          <w:p w14:paraId="3A36CAB0"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9A7AA4">
              <w:rPr>
                <w:rFonts w:ascii="Verdana" w:hAnsi="Verdana"/>
                <w:b/>
                <w:sz w:val="15"/>
                <w:szCs w:val="15"/>
              </w:rPr>
              <w:t>T =  6</w:t>
            </w:r>
          </w:p>
        </w:tc>
      </w:tr>
      <w:tr w:rsidR="0060643A" w:rsidRPr="009E7C10" w14:paraId="1ED18CFF" w14:textId="77777777" w:rsidTr="00F85AC8">
        <w:tc>
          <w:tcPr>
            <w:tcW w:w="2552" w:type="dxa"/>
          </w:tcPr>
          <w:p w14:paraId="25667CBD"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bCs/>
                <w:sz w:val="15"/>
                <w:szCs w:val="15"/>
              </w:rPr>
              <w:t xml:space="preserve">Teixeira </w:t>
            </w:r>
            <w:r w:rsidRPr="0099513F">
              <w:rPr>
                <w:rFonts w:ascii="Verdana" w:hAnsi="Verdana"/>
                <w:bCs/>
                <w:i/>
                <w:iCs/>
                <w:sz w:val="15"/>
                <w:szCs w:val="15"/>
              </w:rPr>
              <w:t xml:space="preserve">et al. </w:t>
            </w:r>
            <w:r w:rsidRPr="0099513F">
              <w:rPr>
                <w:rFonts w:ascii="Verdana" w:hAnsi="Verdana"/>
                <w:bCs/>
                <w:color w:val="4472C4" w:themeColor="accent1"/>
                <w:sz w:val="15"/>
                <w:szCs w:val="15"/>
              </w:rPr>
              <w:t>2021</w:t>
            </w:r>
          </w:p>
        </w:tc>
        <w:tc>
          <w:tcPr>
            <w:tcW w:w="6520" w:type="dxa"/>
          </w:tcPr>
          <w:p w14:paraId="67CC2C6F"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9A7AA4">
              <w:rPr>
                <w:rFonts w:ascii="Verdana" w:hAnsi="Verdana"/>
                <w:b/>
                <w:sz w:val="15"/>
                <w:szCs w:val="15"/>
              </w:rPr>
              <w:t>T =  0</w:t>
            </w:r>
          </w:p>
        </w:tc>
      </w:tr>
      <w:tr w:rsidR="0060643A" w:rsidRPr="009E7C10" w14:paraId="2DA27CCA" w14:textId="77777777" w:rsidTr="00F85AC8">
        <w:tc>
          <w:tcPr>
            <w:tcW w:w="2552" w:type="dxa"/>
          </w:tcPr>
          <w:p w14:paraId="681AD0FA"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Thompson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2022</w:t>
            </w:r>
            <w:r w:rsidRPr="0099513F">
              <w:rPr>
                <w:rFonts w:ascii="Verdana" w:hAnsi="Verdana"/>
                <w:bCs/>
                <w:color w:val="FF0000"/>
                <w:sz w:val="15"/>
                <w:szCs w:val="15"/>
              </w:rPr>
              <w:t xml:space="preserve"> </w:t>
            </w:r>
            <w:r w:rsidRPr="0099513F">
              <w:rPr>
                <w:rFonts w:ascii="Verdana" w:hAnsi="Verdana" w:cs="Calibri"/>
                <w:b/>
                <w:i/>
                <w:sz w:val="15"/>
                <w:szCs w:val="15"/>
                <w:vertAlign w:val="superscript"/>
              </w:rPr>
              <w:t>2</w:t>
            </w:r>
          </w:p>
        </w:tc>
        <w:tc>
          <w:tcPr>
            <w:tcW w:w="6520" w:type="dxa"/>
          </w:tcPr>
          <w:p w14:paraId="67CFE574"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FF0000"/>
                <w:sz w:val="15"/>
                <w:szCs w:val="15"/>
              </w:rPr>
              <w:sym w:font="Symbol" w:char="F0C4"/>
            </w:r>
            <w:r w:rsidRPr="009E7C10">
              <w:rPr>
                <w:rFonts w:ascii="Verdana" w:hAnsi="Verdana"/>
                <w:sz w:val="15"/>
                <w:szCs w:val="15"/>
              </w:rPr>
              <w:t xml:space="preserve">: </w:t>
            </w:r>
            <w:r w:rsidRPr="009A7AA4">
              <w:rPr>
                <w:rFonts w:ascii="Verdana" w:hAnsi="Verdana"/>
                <w:b/>
                <w:sz w:val="15"/>
                <w:szCs w:val="15"/>
              </w:rPr>
              <w:t>T = -2</w:t>
            </w:r>
          </w:p>
        </w:tc>
      </w:tr>
      <w:tr w:rsidR="0060643A" w:rsidRPr="009E7C10" w14:paraId="6E448F49" w14:textId="77777777" w:rsidTr="00F85AC8">
        <w:tc>
          <w:tcPr>
            <w:tcW w:w="2552" w:type="dxa"/>
          </w:tcPr>
          <w:p w14:paraId="4D9A2F91"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Tokuda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2023</w:t>
            </w:r>
          </w:p>
        </w:tc>
        <w:tc>
          <w:tcPr>
            <w:tcW w:w="6520" w:type="dxa"/>
          </w:tcPr>
          <w:p w14:paraId="2F1FB3E1"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9A7AA4">
              <w:rPr>
                <w:rFonts w:ascii="Verdana" w:hAnsi="Verdana"/>
                <w:b/>
                <w:sz w:val="15"/>
                <w:szCs w:val="15"/>
              </w:rPr>
              <w:t>T =  0</w:t>
            </w:r>
          </w:p>
        </w:tc>
      </w:tr>
      <w:tr w:rsidR="0060643A" w:rsidRPr="009E7C10" w14:paraId="2DBCFD59" w14:textId="77777777" w:rsidTr="00F85AC8">
        <w:tc>
          <w:tcPr>
            <w:tcW w:w="2552" w:type="dxa"/>
          </w:tcPr>
          <w:p w14:paraId="5739C779"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Tzur Bitan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p>
        </w:tc>
        <w:tc>
          <w:tcPr>
            <w:tcW w:w="6520" w:type="dxa"/>
          </w:tcPr>
          <w:p w14:paraId="5EA652A2"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FF0000"/>
                <w:sz w:val="15"/>
                <w:szCs w:val="15"/>
              </w:rPr>
              <w:sym w:font="Symbol" w:char="F0C4"/>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9A7AA4">
              <w:rPr>
                <w:rFonts w:ascii="Verdana" w:hAnsi="Verdana"/>
                <w:b/>
                <w:sz w:val="15"/>
                <w:szCs w:val="15"/>
              </w:rPr>
              <w:t>T =  4</w:t>
            </w:r>
          </w:p>
        </w:tc>
      </w:tr>
      <w:tr w:rsidR="0060643A" w:rsidRPr="009E7C10" w14:paraId="43551B8C" w14:textId="77777777" w:rsidTr="00F85AC8">
        <w:tc>
          <w:tcPr>
            <w:tcW w:w="2552" w:type="dxa"/>
          </w:tcPr>
          <w:p w14:paraId="465019C5"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Varela-Rodríguez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p>
        </w:tc>
        <w:tc>
          <w:tcPr>
            <w:tcW w:w="6520" w:type="dxa"/>
          </w:tcPr>
          <w:p w14:paraId="09F97DA0"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4"/>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9A7AA4">
              <w:rPr>
                <w:rFonts w:ascii="Verdana" w:hAnsi="Verdana"/>
                <w:b/>
                <w:sz w:val="15"/>
                <w:szCs w:val="15"/>
              </w:rPr>
              <w:t>T =  4</w:t>
            </w:r>
          </w:p>
        </w:tc>
      </w:tr>
      <w:tr w:rsidR="0060643A" w:rsidRPr="009E7C10" w14:paraId="5319A9FD" w14:textId="77777777" w:rsidTr="00F85AC8">
        <w:tc>
          <w:tcPr>
            <w:tcW w:w="2552" w:type="dxa"/>
          </w:tcPr>
          <w:p w14:paraId="330E9B15" w14:textId="77777777" w:rsidR="0060643A" w:rsidRPr="0099513F" w:rsidRDefault="0060643A" w:rsidP="00F85AC8">
            <w:pPr>
              <w:spacing w:line="360" w:lineRule="auto"/>
              <w:rPr>
                <w:rFonts w:ascii="Verdana" w:hAnsi="Verdana" w:cs="Calibri"/>
                <w:sz w:val="15"/>
                <w:szCs w:val="15"/>
              </w:rPr>
            </w:pPr>
            <w:r w:rsidRPr="0099513F">
              <w:rPr>
                <w:rFonts w:ascii="Verdana" w:hAnsi="Verdana"/>
                <w:bCs/>
                <w:sz w:val="15"/>
                <w:szCs w:val="15"/>
                <w:lang w:val="fr-FR"/>
              </w:rPr>
              <w:t xml:space="preserve">Velásquez-García </w:t>
            </w:r>
            <w:r w:rsidRPr="0099513F">
              <w:rPr>
                <w:rFonts w:ascii="Verdana" w:hAnsi="Verdana"/>
                <w:bCs/>
                <w:i/>
                <w:iCs/>
                <w:sz w:val="15"/>
                <w:szCs w:val="15"/>
                <w:lang w:val="fr-FR"/>
              </w:rPr>
              <w:t xml:space="preserve">et al. </w:t>
            </w:r>
            <w:r w:rsidRPr="0099513F">
              <w:rPr>
                <w:rFonts w:ascii="Verdana" w:hAnsi="Verdana"/>
                <w:bCs/>
                <w:color w:val="4472C4" w:themeColor="accent1"/>
                <w:sz w:val="15"/>
                <w:szCs w:val="15"/>
                <w:lang w:val="fr-FR"/>
              </w:rPr>
              <w:t>2021</w:t>
            </w:r>
          </w:p>
        </w:tc>
        <w:tc>
          <w:tcPr>
            <w:tcW w:w="6520" w:type="dxa"/>
          </w:tcPr>
          <w:p w14:paraId="52604A92"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9A7AA4">
              <w:rPr>
                <w:rFonts w:ascii="Verdana" w:hAnsi="Verdana"/>
                <w:b/>
                <w:sz w:val="15"/>
                <w:szCs w:val="15"/>
              </w:rPr>
              <w:t>T =  0</w:t>
            </w:r>
          </w:p>
        </w:tc>
      </w:tr>
      <w:tr w:rsidR="0060643A" w:rsidRPr="009E7C10" w14:paraId="12DAE77B" w14:textId="77777777" w:rsidTr="00F85AC8">
        <w:tc>
          <w:tcPr>
            <w:tcW w:w="2552" w:type="dxa"/>
          </w:tcPr>
          <w:p w14:paraId="1A9B3EC8"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Vrotsou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p>
        </w:tc>
        <w:tc>
          <w:tcPr>
            <w:tcW w:w="6520" w:type="dxa"/>
          </w:tcPr>
          <w:p w14:paraId="50C43966"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FF0000"/>
                <w:sz w:val="15"/>
                <w:szCs w:val="15"/>
              </w:rPr>
              <w:sym w:font="Symbol" w:char="F0C4"/>
            </w:r>
            <w:r w:rsidRPr="009E7C10">
              <w:rPr>
                <w:rFonts w:ascii="Verdana" w:hAnsi="Verdana"/>
                <w:sz w:val="15"/>
                <w:szCs w:val="15"/>
              </w:rPr>
              <w:t xml:space="preserve">: </w:t>
            </w:r>
            <w:r w:rsidRPr="009A7AA4">
              <w:rPr>
                <w:rFonts w:ascii="Verdana" w:hAnsi="Verdana"/>
                <w:b/>
                <w:sz w:val="15"/>
                <w:szCs w:val="15"/>
              </w:rPr>
              <w:t>T =  7</w:t>
            </w:r>
          </w:p>
        </w:tc>
      </w:tr>
      <w:tr w:rsidR="0060643A" w:rsidRPr="009E7C10" w14:paraId="08DE8554" w14:textId="77777777" w:rsidTr="00F85AC8">
        <w:tc>
          <w:tcPr>
            <w:tcW w:w="2552" w:type="dxa"/>
          </w:tcPr>
          <w:p w14:paraId="72EF22F6"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Wang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 xml:space="preserve">2021 </w:t>
            </w:r>
            <w:r w:rsidRPr="0099513F">
              <w:rPr>
                <w:rFonts w:ascii="Verdana" w:hAnsi="Verdana" w:cs="Calibri"/>
                <w:color w:val="000000" w:themeColor="text1"/>
                <w:sz w:val="15"/>
                <w:szCs w:val="15"/>
              </w:rPr>
              <w:t>(1)</w:t>
            </w:r>
          </w:p>
        </w:tc>
        <w:tc>
          <w:tcPr>
            <w:tcW w:w="6520" w:type="dxa"/>
          </w:tcPr>
          <w:p w14:paraId="5B1D29EE"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9A7AA4">
              <w:rPr>
                <w:rFonts w:ascii="Verdana" w:hAnsi="Verdana"/>
                <w:b/>
                <w:sz w:val="15"/>
                <w:szCs w:val="15"/>
              </w:rPr>
              <w:t>T =  9</w:t>
            </w:r>
          </w:p>
        </w:tc>
      </w:tr>
      <w:tr w:rsidR="0060643A" w:rsidRPr="009E7C10" w14:paraId="7CBD9DEF" w14:textId="77777777" w:rsidTr="00F85AC8">
        <w:tc>
          <w:tcPr>
            <w:tcW w:w="2552" w:type="dxa"/>
          </w:tcPr>
          <w:p w14:paraId="5BAD9046"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Wang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 xml:space="preserve">2021 </w:t>
            </w:r>
            <w:r w:rsidRPr="0099513F">
              <w:rPr>
                <w:rFonts w:ascii="Verdana" w:hAnsi="Verdana" w:cs="Calibri"/>
                <w:color w:val="000000" w:themeColor="text1"/>
                <w:sz w:val="15"/>
                <w:szCs w:val="15"/>
              </w:rPr>
              <w:t>(2)</w:t>
            </w:r>
          </w:p>
        </w:tc>
        <w:tc>
          <w:tcPr>
            <w:tcW w:w="6520" w:type="dxa"/>
          </w:tcPr>
          <w:p w14:paraId="2C84C671"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B050"/>
                <w:sz w:val="15"/>
                <w:szCs w:val="15"/>
              </w:rPr>
              <w:sym w:font="Symbol" w:char="F0C5"/>
            </w:r>
            <w:r w:rsidRPr="009E7C10">
              <w:rPr>
                <w:rFonts w:ascii="Verdana" w:hAnsi="Verdana"/>
                <w:sz w:val="15"/>
                <w:szCs w:val="15"/>
              </w:rPr>
              <w:t>; 4a</w:t>
            </w:r>
            <w:r w:rsidRPr="009E7C10">
              <w:rPr>
                <w:rFonts w:ascii="Verdana" w:hAnsi="Verdana"/>
                <w:b/>
                <w:color w:val="00B050"/>
                <w:sz w:val="15"/>
                <w:szCs w:val="15"/>
              </w:rPr>
              <w:sym w:font="Symbol" w:char="F0C5"/>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4D615F">
              <w:rPr>
                <w:rFonts w:ascii="Verdana" w:hAnsi="Verdana"/>
                <w:b/>
                <w:sz w:val="15"/>
                <w:szCs w:val="15"/>
              </w:rPr>
              <w:t>T = 9</w:t>
            </w:r>
          </w:p>
        </w:tc>
      </w:tr>
      <w:tr w:rsidR="0060643A" w:rsidRPr="009E7C10" w14:paraId="206E7A68" w14:textId="77777777" w:rsidTr="00F85AC8">
        <w:tc>
          <w:tcPr>
            <w:tcW w:w="2552" w:type="dxa"/>
          </w:tcPr>
          <w:p w14:paraId="1160E592"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Wang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 xml:space="preserve">2021 </w:t>
            </w:r>
            <w:r w:rsidRPr="0099513F">
              <w:rPr>
                <w:rFonts w:ascii="Verdana" w:hAnsi="Verdana" w:cs="Calibri"/>
                <w:color w:val="000000" w:themeColor="text1"/>
                <w:sz w:val="15"/>
                <w:szCs w:val="15"/>
              </w:rPr>
              <w:t>(3)</w:t>
            </w:r>
          </w:p>
        </w:tc>
        <w:tc>
          <w:tcPr>
            <w:tcW w:w="6520" w:type="dxa"/>
          </w:tcPr>
          <w:p w14:paraId="4D53BC60"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4D615F">
              <w:rPr>
                <w:rFonts w:ascii="Verdana" w:hAnsi="Verdana"/>
                <w:b/>
                <w:sz w:val="15"/>
                <w:szCs w:val="15"/>
              </w:rPr>
              <w:t>T =  0</w:t>
            </w:r>
          </w:p>
        </w:tc>
      </w:tr>
      <w:tr w:rsidR="0060643A" w:rsidRPr="009E7C10" w14:paraId="200A0873" w14:textId="77777777" w:rsidTr="00F85AC8">
        <w:tc>
          <w:tcPr>
            <w:tcW w:w="2552" w:type="dxa"/>
          </w:tcPr>
          <w:p w14:paraId="495A9EDA"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Wang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 xml:space="preserve">2022 </w:t>
            </w:r>
            <w:r w:rsidRPr="0099513F">
              <w:rPr>
                <w:rFonts w:ascii="Verdana" w:hAnsi="Verdana" w:cs="Calibri"/>
                <w:color w:val="000000" w:themeColor="text1"/>
                <w:sz w:val="15"/>
                <w:szCs w:val="15"/>
              </w:rPr>
              <w:t>(1)</w:t>
            </w:r>
          </w:p>
        </w:tc>
        <w:tc>
          <w:tcPr>
            <w:tcW w:w="6520" w:type="dxa"/>
          </w:tcPr>
          <w:p w14:paraId="348CFE71"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A6034">
              <w:rPr>
                <w:rFonts w:ascii="Verdana" w:hAnsi="Verdana"/>
                <w:b/>
                <w:color w:val="00B05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4D615F">
              <w:rPr>
                <w:rFonts w:ascii="Verdana" w:hAnsi="Verdana"/>
                <w:b/>
                <w:sz w:val="15"/>
                <w:szCs w:val="15"/>
              </w:rPr>
              <w:t>T =  2</w:t>
            </w:r>
          </w:p>
        </w:tc>
      </w:tr>
      <w:tr w:rsidR="0060643A" w:rsidRPr="009E7C10" w14:paraId="2C4AB49E" w14:textId="77777777" w:rsidTr="00F85AC8">
        <w:tc>
          <w:tcPr>
            <w:tcW w:w="2552" w:type="dxa"/>
          </w:tcPr>
          <w:p w14:paraId="3BF2DD9F"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Wang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 xml:space="preserve">2022 </w:t>
            </w:r>
            <w:r w:rsidRPr="0099513F">
              <w:rPr>
                <w:rFonts w:ascii="Verdana" w:hAnsi="Verdana" w:cs="Calibri"/>
                <w:color w:val="000000" w:themeColor="text1"/>
                <w:sz w:val="15"/>
                <w:szCs w:val="15"/>
              </w:rPr>
              <w:t>(2)</w:t>
            </w:r>
          </w:p>
        </w:tc>
        <w:tc>
          <w:tcPr>
            <w:tcW w:w="6520" w:type="dxa"/>
          </w:tcPr>
          <w:p w14:paraId="6F2CFF4A"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A6034">
              <w:rPr>
                <w:rFonts w:ascii="Verdana" w:hAnsi="Verdana"/>
                <w:b/>
                <w:color w:val="00B05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4D615F">
              <w:rPr>
                <w:rFonts w:ascii="Verdana" w:hAnsi="Verdana"/>
                <w:b/>
                <w:sz w:val="15"/>
                <w:szCs w:val="15"/>
              </w:rPr>
              <w:t>T =  2</w:t>
            </w:r>
          </w:p>
        </w:tc>
      </w:tr>
      <w:tr w:rsidR="0060643A" w:rsidRPr="009E7C10" w14:paraId="0C632F3B" w14:textId="77777777" w:rsidTr="00F85AC8">
        <w:tc>
          <w:tcPr>
            <w:tcW w:w="2552" w:type="dxa"/>
          </w:tcPr>
          <w:p w14:paraId="48FFD91B"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Wang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 xml:space="preserve">2022 </w:t>
            </w:r>
            <w:r w:rsidRPr="0099513F">
              <w:rPr>
                <w:rFonts w:ascii="Verdana" w:hAnsi="Verdana" w:cs="Calibri"/>
                <w:color w:val="000000" w:themeColor="text1"/>
                <w:sz w:val="15"/>
                <w:szCs w:val="15"/>
              </w:rPr>
              <w:t>(3)</w:t>
            </w:r>
          </w:p>
        </w:tc>
        <w:tc>
          <w:tcPr>
            <w:tcW w:w="6520" w:type="dxa"/>
          </w:tcPr>
          <w:p w14:paraId="1A38B422" w14:textId="77777777" w:rsidR="0060643A" w:rsidRPr="009E7C10" w:rsidRDefault="0060643A" w:rsidP="00F85AC8">
            <w:pPr>
              <w:rPr>
                <w:rFonts w:ascii="Verdana" w:hAnsi="Verdana"/>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FF0000"/>
                <w:sz w:val="15"/>
                <w:szCs w:val="15"/>
              </w:rPr>
              <w:sym w:font="Symbol" w:char="F0C4"/>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FF0000"/>
                <w:sz w:val="15"/>
                <w:szCs w:val="15"/>
              </w:rPr>
              <w:sym w:font="Symbol" w:char="F0C4"/>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FF0000"/>
                <w:sz w:val="15"/>
                <w:szCs w:val="15"/>
              </w:rPr>
              <w:sym w:font="Symbol" w:char="F0C4"/>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4A6034">
              <w:rPr>
                <w:rFonts w:ascii="Verdana" w:hAnsi="Verdana"/>
                <w:b/>
                <w:color w:val="00B050"/>
                <w:sz w:val="15"/>
                <w:szCs w:val="15"/>
              </w:rPr>
              <w:sym w:font="Symbol" w:char="F0C4"/>
            </w:r>
            <w:r w:rsidRPr="009E7C10">
              <w:rPr>
                <w:rFonts w:ascii="Verdana" w:hAnsi="Verdana"/>
                <w:sz w:val="15"/>
                <w:szCs w:val="15"/>
              </w:rPr>
              <w:t xml:space="preserve">: </w:t>
            </w:r>
            <w:r w:rsidRPr="004D615F">
              <w:rPr>
                <w:rFonts w:ascii="Verdana" w:hAnsi="Verdana"/>
                <w:b/>
                <w:sz w:val="15"/>
                <w:szCs w:val="15"/>
              </w:rPr>
              <w:t>T =  0</w:t>
            </w:r>
          </w:p>
        </w:tc>
      </w:tr>
      <w:tr w:rsidR="0060643A" w:rsidRPr="009E7C10" w14:paraId="52D4491E" w14:textId="77777777" w:rsidTr="00F85AC8">
        <w:tc>
          <w:tcPr>
            <w:tcW w:w="2552" w:type="dxa"/>
          </w:tcPr>
          <w:p w14:paraId="5417AAB9"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Welch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2021</w:t>
            </w:r>
          </w:p>
        </w:tc>
        <w:tc>
          <w:tcPr>
            <w:tcW w:w="6520" w:type="dxa"/>
          </w:tcPr>
          <w:p w14:paraId="2AFD4F34"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FF0000"/>
                <w:sz w:val="15"/>
                <w:szCs w:val="15"/>
              </w:rPr>
              <w:sym w:font="Symbol" w:char="F0C4"/>
            </w:r>
            <w:r w:rsidRPr="009E7C10">
              <w:rPr>
                <w:rFonts w:ascii="Verdana" w:hAnsi="Verdana"/>
                <w:sz w:val="15"/>
                <w:szCs w:val="15"/>
              </w:rPr>
              <w:t>; 4b</w:t>
            </w:r>
            <w:r w:rsidRPr="009E7C10">
              <w:rPr>
                <w:rFonts w:ascii="Verdana" w:hAnsi="Verdana"/>
                <w:b/>
                <w:color w:val="00B050"/>
                <w:sz w:val="15"/>
                <w:szCs w:val="15"/>
              </w:rPr>
              <w:sym w:font="Symbol" w:char="F0C5"/>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FF0000"/>
                <w:sz w:val="15"/>
                <w:szCs w:val="15"/>
              </w:rPr>
              <w:sym w:font="Symbol" w:char="F0C5"/>
            </w:r>
            <w:r w:rsidRPr="009E7C10">
              <w:rPr>
                <w:rFonts w:ascii="Verdana" w:hAnsi="Verdana"/>
                <w:sz w:val="15"/>
                <w:szCs w:val="15"/>
              </w:rPr>
              <w:t>; 9</w:t>
            </w:r>
            <w:r w:rsidRPr="009E7C10">
              <w:rPr>
                <w:rFonts w:ascii="Verdana" w:hAnsi="Verdana"/>
                <w:b/>
                <w:color w:val="FF000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4D615F">
              <w:rPr>
                <w:rFonts w:ascii="Verdana" w:hAnsi="Verdana"/>
                <w:b/>
                <w:sz w:val="15"/>
                <w:szCs w:val="15"/>
              </w:rPr>
              <w:t>T =  2</w:t>
            </w:r>
          </w:p>
        </w:tc>
      </w:tr>
      <w:tr w:rsidR="0060643A" w:rsidRPr="009E7C10" w14:paraId="68DCF2B6" w14:textId="77777777" w:rsidTr="00F85AC8">
        <w:tc>
          <w:tcPr>
            <w:tcW w:w="2552" w:type="dxa"/>
          </w:tcPr>
          <w:p w14:paraId="3505EBD3"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Yang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2020</w:t>
            </w:r>
          </w:p>
        </w:tc>
        <w:tc>
          <w:tcPr>
            <w:tcW w:w="6520" w:type="dxa"/>
          </w:tcPr>
          <w:p w14:paraId="3F34D505"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00B050"/>
                <w:sz w:val="15"/>
                <w:szCs w:val="15"/>
              </w:rPr>
              <w:sym w:font="Symbol" w:char="F0C5"/>
            </w:r>
            <w:r w:rsidRPr="009E7C10">
              <w:rPr>
                <w:rFonts w:ascii="Verdana" w:hAnsi="Verdana"/>
                <w:sz w:val="15"/>
                <w:szCs w:val="15"/>
              </w:rPr>
              <w:t xml:space="preserve">: </w:t>
            </w:r>
            <w:r w:rsidRPr="004D615F">
              <w:rPr>
                <w:rFonts w:ascii="Verdana" w:hAnsi="Verdana"/>
                <w:b/>
                <w:sz w:val="15"/>
                <w:szCs w:val="15"/>
              </w:rPr>
              <w:t>T =  6</w:t>
            </w:r>
          </w:p>
        </w:tc>
      </w:tr>
      <w:tr w:rsidR="0060643A" w:rsidRPr="009E7C10" w14:paraId="21302B77" w14:textId="77777777" w:rsidTr="00F85AC8">
        <w:tc>
          <w:tcPr>
            <w:tcW w:w="2552" w:type="dxa"/>
          </w:tcPr>
          <w:p w14:paraId="7F581E68" w14:textId="77777777" w:rsidR="0060643A" w:rsidRPr="0099513F" w:rsidRDefault="0060643A" w:rsidP="00F85AC8">
            <w:pPr>
              <w:spacing w:line="360" w:lineRule="auto"/>
              <w:rPr>
                <w:rFonts w:ascii="Verdana" w:hAnsi="Verdana" w:cs="Calibri"/>
                <w:sz w:val="15"/>
                <w:szCs w:val="15"/>
              </w:rPr>
            </w:pPr>
            <w:r w:rsidRPr="0099513F">
              <w:rPr>
                <w:rFonts w:ascii="Verdana" w:hAnsi="Verdana" w:cs="Calibri"/>
                <w:sz w:val="15"/>
                <w:szCs w:val="15"/>
              </w:rPr>
              <w:t xml:space="preserve">Yanover </w:t>
            </w:r>
            <w:r w:rsidRPr="0099513F">
              <w:rPr>
                <w:rFonts w:ascii="Verdana" w:hAnsi="Verdana" w:cs="Calibri"/>
                <w:i/>
                <w:sz w:val="15"/>
                <w:szCs w:val="15"/>
              </w:rPr>
              <w:t>et al.</w:t>
            </w:r>
            <w:r w:rsidRPr="0099513F">
              <w:rPr>
                <w:rFonts w:ascii="Verdana" w:hAnsi="Verdana" w:cs="Calibri"/>
                <w:sz w:val="15"/>
                <w:szCs w:val="15"/>
              </w:rPr>
              <w:t xml:space="preserve"> </w:t>
            </w:r>
            <w:r w:rsidRPr="0099513F">
              <w:rPr>
                <w:rFonts w:ascii="Verdana" w:hAnsi="Verdana" w:cs="Calibri"/>
                <w:color w:val="0070C0"/>
                <w:sz w:val="15"/>
                <w:szCs w:val="15"/>
              </w:rPr>
              <w:t>2020</w:t>
            </w:r>
          </w:p>
        </w:tc>
        <w:tc>
          <w:tcPr>
            <w:tcW w:w="6520" w:type="dxa"/>
          </w:tcPr>
          <w:p w14:paraId="72938A5E" w14:textId="77777777" w:rsidR="0060643A" w:rsidRPr="009E7C10" w:rsidRDefault="0060643A" w:rsidP="00F85AC8">
            <w:pPr>
              <w:rPr>
                <w:rFonts w:ascii="Verdana" w:hAnsi="Verdana" w:cs="Calibri"/>
                <w:sz w:val="15"/>
                <w:szCs w:val="15"/>
              </w:rPr>
            </w:pPr>
            <w:r w:rsidRPr="009E7C10">
              <w:rPr>
                <w:rFonts w:ascii="Verdana" w:hAnsi="Verdana"/>
                <w:sz w:val="15"/>
                <w:szCs w:val="15"/>
              </w:rPr>
              <w:t>1</w:t>
            </w:r>
            <w:r w:rsidRPr="009E7C10">
              <w:rPr>
                <w:rFonts w:ascii="Verdana" w:hAnsi="Verdana"/>
                <w:b/>
                <w:color w:val="00B050"/>
                <w:sz w:val="15"/>
                <w:szCs w:val="15"/>
              </w:rPr>
              <w:sym w:font="Symbol" w:char="F0C5"/>
            </w:r>
            <w:r w:rsidRPr="009E7C10">
              <w:rPr>
                <w:rFonts w:ascii="Verdana" w:hAnsi="Verdana"/>
                <w:sz w:val="15"/>
                <w:szCs w:val="15"/>
              </w:rPr>
              <w:t>; 2</w:t>
            </w:r>
            <w:r w:rsidRPr="009E7C10">
              <w:rPr>
                <w:rFonts w:ascii="Verdana" w:hAnsi="Verdana"/>
                <w:b/>
                <w:color w:val="00B050"/>
                <w:sz w:val="15"/>
                <w:szCs w:val="15"/>
              </w:rPr>
              <w:sym w:font="Symbol" w:char="F0C5"/>
            </w:r>
            <w:r w:rsidRPr="009E7C10">
              <w:rPr>
                <w:rFonts w:ascii="Verdana" w:hAnsi="Verdana"/>
                <w:sz w:val="15"/>
                <w:szCs w:val="15"/>
              </w:rPr>
              <w:t>; 3</w:t>
            </w:r>
            <w:r w:rsidRPr="009E7C10">
              <w:rPr>
                <w:rFonts w:ascii="Verdana" w:hAnsi="Verdana"/>
                <w:b/>
                <w:color w:val="0070C0"/>
                <w:sz w:val="15"/>
                <w:szCs w:val="15"/>
              </w:rPr>
              <w:sym w:font="Symbol" w:char="F0C6"/>
            </w:r>
            <w:r w:rsidRPr="009E7C10">
              <w:rPr>
                <w:rFonts w:ascii="Verdana" w:hAnsi="Verdana"/>
                <w:sz w:val="15"/>
                <w:szCs w:val="15"/>
              </w:rPr>
              <w:t>; 4a</w:t>
            </w:r>
            <w:r w:rsidRPr="009E7C10">
              <w:rPr>
                <w:rFonts w:ascii="Verdana" w:hAnsi="Verdana"/>
                <w:b/>
                <w:color w:val="0070C0"/>
                <w:sz w:val="15"/>
                <w:szCs w:val="15"/>
              </w:rPr>
              <w:sym w:font="Symbol" w:char="F0C6"/>
            </w:r>
            <w:r w:rsidRPr="009E7C10">
              <w:rPr>
                <w:rFonts w:ascii="Verdana" w:hAnsi="Verdana"/>
                <w:sz w:val="15"/>
                <w:szCs w:val="15"/>
              </w:rPr>
              <w:t>; 4b</w:t>
            </w:r>
            <w:r w:rsidRPr="009E7C10">
              <w:rPr>
                <w:rFonts w:ascii="Verdana" w:hAnsi="Verdana"/>
                <w:b/>
                <w:color w:val="0070C0"/>
                <w:sz w:val="15"/>
                <w:szCs w:val="15"/>
              </w:rPr>
              <w:sym w:font="Symbol" w:char="F0C6"/>
            </w:r>
            <w:r w:rsidRPr="009E7C10">
              <w:rPr>
                <w:rFonts w:ascii="Verdana" w:hAnsi="Verdana"/>
                <w:sz w:val="15"/>
                <w:szCs w:val="15"/>
              </w:rPr>
              <w:t>; 5</w:t>
            </w:r>
            <w:r w:rsidRPr="009E7C10">
              <w:rPr>
                <w:rFonts w:ascii="Verdana" w:hAnsi="Verdana"/>
                <w:b/>
                <w:color w:val="FF0000"/>
                <w:sz w:val="15"/>
                <w:szCs w:val="15"/>
              </w:rPr>
              <w:sym w:font="Symbol" w:char="F0C4"/>
            </w:r>
            <w:r w:rsidRPr="009E7C10">
              <w:rPr>
                <w:rFonts w:ascii="Verdana" w:hAnsi="Verdana"/>
                <w:sz w:val="15"/>
                <w:szCs w:val="15"/>
              </w:rPr>
              <w:t>; 6</w:t>
            </w:r>
            <w:r w:rsidRPr="0047108A">
              <w:rPr>
                <w:rFonts w:ascii="Verdana" w:hAnsi="Verdana"/>
                <w:b/>
                <w:color w:val="FF0000"/>
                <w:sz w:val="15"/>
                <w:szCs w:val="15"/>
              </w:rPr>
              <w:sym w:font="Symbol" w:char="F0C5"/>
            </w:r>
            <w:r w:rsidRPr="009E7C10">
              <w:rPr>
                <w:rFonts w:ascii="Verdana" w:hAnsi="Verdana"/>
                <w:sz w:val="15"/>
                <w:szCs w:val="15"/>
              </w:rPr>
              <w:t>; 7</w:t>
            </w:r>
            <w:r w:rsidRPr="009E7C10">
              <w:rPr>
                <w:rFonts w:ascii="Verdana" w:hAnsi="Verdana"/>
                <w:b/>
                <w:color w:val="00B050"/>
                <w:sz w:val="15"/>
                <w:szCs w:val="15"/>
              </w:rPr>
              <w:sym w:font="Symbol" w:char="F0C5"/>
            </w:r>
            <w:r w:rsidRPr="009E7C10">
              <w:rPr>
                <w:rFonts w:ascii="Verdana" w:hAnsi="Verdana"/>
                <w:sz w:val="15"/>
                <w:szCs w:val="15"/>
              </w:rPr>
              <w:t>; 8</w:t>
            </w:r>
            <w:r w:rsidRPr="009E7C10">
              <w:rPr>
                <w:rFonts w:ascii="Verdana" w:hAnsi="Verdana"/>
                <w:b/>
                <w:color w:val="00B050"/>
                <w:sz w:val="15"/>
                <w:szCs w:val="15"/>
              </w:rPr>
              <w:sym w:font="Symbol" w:char="F0C5"/>
            </w:r>
            <w:r w:rsidRPr="009E7C10">
              <w:rPr>
                <w:rFonts w:ascii="Verdana" w:hAnsi="Verdana"/>
                <w:sz w:val="15"/>
                <w:szCs w:val="15"/>
              </w:rPr>
              <w:t>; 9</w:t>
            </w:r>
            <w:r w:rsidRPr="009E7C10">
              <w:rPr>
                <w:rFonts w:ascii="Verdana" w:hAnsi="Verdana"/>
                <w:b/>
                <w:color w:val="00B050"/>
                <w:sz w:val="15"/>
                <w:szCs w:val="15"/>
              </w:rPr>
              <w:sym w:font="Symbol" w:char="F0C5"/>
            </w:r>
            <w:r w:rsidRPr="009E7C10">
              <w:rPr>
                <w:rFonts w:ascii="Verdana" w:hAnsi="Verdana"/>
                <w:sz w:val="15"/>
                <w:szCs w:val="15"/>
              </w:rPr>
              <w:t>; 10</w:t>
            </w:r>
            <w:r w:rsidRPr="009E7C10">
              <w:rPr>
                <w:rFonts w:ascii="Verdana" w:hAnsi="Verdana"/>
                <w:b/>
                <w:color w:val="0070C0"/>
                <w:sz w:val="15"/>
                <w:szCs w:val="15"/>
              </w:rPr>
              <w:sym w:font="Symbol" w:char="F0C6"/>
            </w:r>
            <w:r w:rsidRPr="009E7C10">
              <w:rPr>
                <w:rFonts w:ascii="Verdana" w:hAnsi="Verdana"/>
                <w:sz w:val="15"/>
                <w:szCs w:val="15"/>
              </w:rPr>
              <w:t>; 11</w:t>
            </w:r>
            <w:r w:rsidRPr="009E7C10">
              <w:rPr>
                <w:rFonts w:ascii="Verdana" w:hAnsi="Verdana"/>
                <w:b/>
                <w:color w:val="00B050"/>
                <w:sz w:val="15"/>
                <w:szCs w:val="15"/>
              </w:rPr>
              <w:sym w:font="Symbol" w:char="F0C5"/>
            </w:r>
            <w:r w:rsidRPr="009E7C10">
              <w:rPr>
                <w:rFonts w:ascii="Verdana" w:hAnsi="Verdana"/>
                <w:sz w:val="15"/>
                <w:szCs w:val="15"/>
              </w:rPr>
              <w:t>; 12</w:t>
            </w:r>
            <w:r w:rsidRPr="009E7C10">
              <w:rPr>
                <w:rFonts w:ascii="Verdana" w:hAnsi="Verdana"/>
                <w:b/>
                <w:color w:val="0070C0"/>
                <w:sz w:val="15"/>
                <w:szCs w:val="15"/>
              </w:rPr>
              <w:sym w:font="Symbol" w:char="F0C6"/>
            </w:r>
            <w:r w:rsidRPr="009E7C10">
              <w:rPr>
                <w:rFonts w:ascii="Verdana" w:hAnsi="Verdana"/>
                <w:sz w:val="15"/>
                <w:szCs w:val="15"/>
              </w:rPr>
              <w:t>; 13</w:t>
            </w:r>
            <w:r w:rsidRPr="009E7C10">
              <w:rPr>
                <w:rFonts w:ascii="Verdana" w:hAnsi="Verdana"/>
                <w:b/>
                <w:color w:val="00B050"/>
                <w:sz w:val="15"/>
                <w:szCs w:val="15"/>
              </w:rPr>
              <w:sym w:font="Symbol" w:char="F0C5"/>
            </w:r>
            <w:r w:rsidRPr="009E7C10">
              <w:rPr>
                <w:rFonts w:ascii="Verdana" w:hAnsi="Verdana"/>
                <w:sz w:val="15"/>
                <w:szCs w:val="15"/>
              </w:rPr>
              <w:t>; 14</w:t>
            </w:r>
            <w:r w:rsidRPr="009E7C10">
              <w:rPr>
                <w:rFonts w:ascii="Verdana" w:hAnsi="Verdana"/>
                <w:b/>
                <w:color w:val="FF0000"/>
                <w:sz w:val="15"/>
                <w:szCs w:val="15"/>
              </w:rPr>
              <w:sym w:font="Symbol" w:char="F0C4"/>
            </w:r>
            <w:r w:rsidRPr="009E7C10">
              <w:rPr>
                <w:rFonts w:ascii="Verdana" w:hAnsi="Verdana"/>
                <w:sz w:val="15"/>
                <w:szCs w:val="15"/>
              </w:rPr>
              <w:t xml:space="preserve">: </w:t>
            </w:r>
            <w:r w:rsidRPr="004D615F">
              <w:rPr>
                <w:rFonts w:ascii="Verdana" w:hAnsi="Verdana"/>
                <w:b/>
                <w:sz w:val="15"/>
                <w:szCs w:val="15"/>
              </w:rPr>
              <w:t>T =  4</w:t>
            </w:r>
          </w:p>
        </w:tc>
      </w:tr>
    </w:tbl>
    <w:p w14:paraId="50003CAF" w14:textId="77777777" w:rsidR="0060643A" w:rsidRPr="009E7C10" w:rsidRDefault="0060643A" w:rsidP="0060643A">
      <w:pPr>
        <w:spacing w:line="360" w:lineRule="auto"/>
        <w:rPr>
          <w:rFonts w:ascii="Verdana" w:hAnsi="Verdana"/>
          <w:color w:val="000000" w:themeColor="text1"/>
          <w:sz w:val="15"/>
          <w:szCs w:val="15"/>
        </w:rPr>
      </w:pPr>
      <w:r w:rsidRPr="009E7C10">
        <w:rPr>
          <w:rFonts w:ascii="Verdana" w:hAnsi="Verdana"/>
          <w:b/>
          <w:color w:val="00B050"/>
          <w:sz w:val="15"/>
          <w:szCs w:val="15"/>
        </w:rPr>
        <w:sym w:font="Symbol" w:char="F0C5"/>
      </w:r>
      <w:r w:rsidRPr="009E7C10">
        <w:rPr>
          <w:rFonts w:ascii="Verdana" w:hAnsi="Verdana"/>
          <w:b/>
          <w:color w:val="00B050"/>
          <w:sz w:val="15"/>
          <w:szCs w:val="15"/>
        </w:rPr>
        <w:t xml:space="preserve"> </w:t>
      </w:r>
      <w:r w:rsidRPr="009E7C10">
        <w:rPr>
          <w:rFonts w:ascii="Verdana" w:hAnsi="Verdana"/>
          <w:color w:val="000000" w:themeColor="text1"/>
          <w:sz w:val="15"/>
          <w:szCs w:val="15"/>
        </w:rPr>
        <w:t>= yes;</w:t>
      </w:r>
      <w:r w:rsidRPr="009E7C10">
        <w:rPr>
          <w:rFonts w:ascii="Verdana" w:hAnsi="Verdana"/>
          <w:b/>
          <w:color w:val="000000" w:themeColor="text1"/>
          <w:sz w:val="15"/>
          <w:szCs w:val="15"/>
        </w:rPr>
        <w:t xml:space="preserve"> </w:t>
      </w:r>
      <w:r w:rsidRPr="009E7C10">
        <w:rPr>
          <w:rFonts w:ascii="Verdana" w:hAnsi="Verdana"/>
          <w:b/>
          <w:color w:val="0070C0"/>
          <w:sz w:val="15"/>
          <w:szCs w:val="15"/>
        </w:rPr>
        <w:sym w:font="Symbol" w:char="F0C6"/>
      </w:r>
      <w:r w:rsidRPr="009E7C10">
        <w:rPr>
          <w:rFonts w:ascii="Verdana" w:hAnsi="Verdana"/>
          <w:b/>
          <w:color w:val="0070C0"/>
          <w:sz w:val="15"/>
          <w:szCs w:val="15"/>
        </w:rPr>
        <w:t xml:space="preserve"> </w:t>
      </w:r>
      <w:r w:rsidRPr="009E7C10">
        <w:rPr>
          <w:rFonts w:ascii="Verdana" w:hAnsi="Verdana"/>
          <w:color w:val="000000" w:themeColor="text1"/>
          <w:sz w:val="15"/>
          <w:szCs w:val="15"/>
        </w:rPr>
        <w:t xml:space="preserve">= neutral / don’t know; </w:t>
      </w:r>
      <w:r w:rsidRPr="009E7C10">
        <w:rPr>
          <w:rFonts w:ascii="Verdana" w:hAnsi="Verdana"/>
          <w:b/>
          <w:color w:val="FF0000"/>
          <w:sz w:val="15"/>
          <w:szCs w:val="15"/>
        </w:rPr>
        <w:sym w:font="Symbol" w:char="F0C4"/>
      </w:r>
      <w:r w:rsidRPr="009E7C10">
        <w:rPr>
          <w:rFonts w:ascii="Verdana" w:hAnsi="Verdana"/>
          <w:b/>
          <w:color w:val="FF0000"/>
          <w:sz w:val="15"/>
          <w:szCs w:val="15"/>
        </w:rPr>
        <w:t xml:space="preserve"> </w:t>
      </w:r>
      <w:r w:rsidRPr="009E7C10">
        <w:rPr>
          <w:rFonts w:ascii="Verdana" w:hAnsi="Verdana"/>
          <w:color w:val="000000" w:themeColor="text1"/>
          <w:sz w:val="15"/>
          <w:szCs w:val="15"/>
        </w:rPr>
        <w:t>= no</w:t>
      </w:r>
    </w:p>
    <w:p w14:paraId="56DA22E9" w14:textId="77777777" w:rsidR="0060643A" w:rsidRDefault="0060643A" w:rsidP="0060643A">
      <w:pPr>
        <w:spacing w:line="276" w:lineRule="auto"/>
        <w:rPr>
          <w:rFonts w:ascii="Verdana" w:hAnsi="Verdana"/>
          <w:b/>
          <w:sz w:val="18"/>
          <w:szCs w:val="18"/>
        </w:rPr>
      </w:pPr>
    </w:p>
    <w:p w14:paraId="097A1BCA" w14:textId="32848CE3" w:rsidR="0060643A" w:rsidRPr="00BC0502" w:rsidRDefault="00BC0502" w:rsidP="00BC0502">
      <w:pPr>
        <w:spacing w:line="276" w:lineRule="auto"/>
        <w:jc w:val="both"/>
        <w:rPr>
          <w:rFonts w:ascii="Verdana" w:hAnsi="Verdana"/>
          <w:color w:val="000000"/>
          <w:sz w:val="18"/>
          <w:szCs w:val="18"/>
        </w:rPr>
      </w:pPr>
      <w:r w:rsidRPr="00EF4E14">
        <w:rPr>
          <w:rFonts w:ascii="Verdana" w:hAnsi="Verdana"/>
          <w:b/>
          <w:color w:val="000000" w:themeColor="text1"/>
          <w:sz w:val="18"/>
          <w:szCs w:val="18"/>
        </w:rPr>
        <w:t xml:space="preserve">Table </w:t>
      </w:r>
      <w:r>
        <w:rPr>
          <w:rFonts w:ascii="Verdana" w:hAnsi="Verdana"/>
          <w:b/>
          <w:color w:val="000000" w:themeColor="text1"/>
          <w:sz w:val="18"/>
          <w:szCs w:val="18"/>
        </w:rPr>
        <w:t>S7</w:t>
      </w:r>
      <w:r w:rsidRPr="00EF4E14">
        <w:rPr>
          <w:rFonts w:ascii="Verdana" w:hAnsi="Verdana"/>
          <w:b/>
          <w:color w:val="000000" w:themeColor="text1"/>
          <w:sz w:val="18"/>
          <w:szCs w:val="18"/>
        </w:rPr>
        <w:t xml:space="preserve">. </w:t>
      </w:r>
      <w:r>
        <w:rPr>
          <w:rFonts w:ascii="Verdana" w:hAnsi="Verdana"/>
          <w:sz w:val="18"/>
          <w:szCs w:val="18"/>
        </w:rPr>
        <w:t>Results from frequentist and Bayesian meta-analyses on infection risk based on local and nation wide data</w:t>
      </w:r>
      <w:r w:rsidR="00631BC6">
        <w:rPr>
          <w:rFonts w:ascii="Verdana" w:hAnsi="Verdana"/>
          <w:sz w:val="18"/>
          <w:szCs w:val="18"/>
        </w:rPr>
        <w:t xml:space="preserve">. See the Supplemental dataset (S1) for the studies included per analysis. </w:t>
      </w:r>
    </w:p>
    <w:tbl>
      <w:tblPr>
        <w:tblStyle w:val="TableGrid"/>
        <w:tblW w:w="921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52"/>
        <w:gridCol w:w="425"/>
        <w:gridCol w:w="992"/>
        <w:gridCol w:w="1843"/>
        <w:gridCol w:w="1559"/>
        <w:gridCol w:w="993"/>
        <w:gridCol w:w="850"/>
      </w:tblGrid>
      <w:tr w:rsidR="00BC0502" w:rsidRPr="005E43F2" w14:paraId="6B473440" w14:textId="77777777" w:rsidTr="003A0616">
        <w:tc>
          <w:tcPr>
            <w:tcW w:w="2552" w:type="dxa"/>
            <w:tcBorders>
              <w:top w:val="single" w:sz="8" w:space="0" w:color="auto"/>
              <w:bottom w:val="single" w:sz="8" w:space="0" w:color="auto"/>
            </w:tcBorders>
            <w:shd w:val="clear" w:color="auto" w:fill="E2EFD9" w:themeFill="accent6" w:themeFillTint="33"/>
          </w:tcPr>
          <w:p w14:paraId="00B623A8" w14:textId="77777777" w:rsidR="00BC0502" w:rsidRPr="005E43F2" w:rsidRDefault="00BC0502" w:rsidP="003A0616">
            <w:pPr>
              <w:pStyle w:val="NoSpacing"/>
              <w:spacing w:line="360" w:lineRule="auto"/>
              <w:jc w:val="both"/>
              <w:rPr>
                <w:rFonts w:ascii="Verdana" w:hAnsi="Verdana"/>
                <w:color w:val="000000" w:themeColor="text1"/>
                <w:sz w:val="14"/>
                <w:szCs w:val="14"/>
              </w:rPr>
            </w:pPr>
            <w:r w:rsidRPr="005E43F2">
              <w:rPr>
                <w:rFonts w:ascii="Verdana" w:hAnsi="Verdana"/>
                <w:i/>
                <w:color w:val="000000" w:themeColor="text1"/>
                <w:sz w:val="14"/>
                <w:szCs w:val="14"/>
              </w:rPr>
              <w:t>SARS-CoV-2 infection risk</w:t>
            </w:r>
          </w:p>
        </w:tc>
        <w:tc>
          <w:tcPr>
            <w:tcW w:w="425" w:type="dxa"/>
            <w:tcBorders>
              <w:top w:val="single" w:sz="8" w:space="0" w:color="auto"/>
              <w:bottom w:val="single" w:sz="8" w:space="0" w:color="auto"/>
            </w:tcBorders>
            <w:shd w:val="clear" w:color="auto" w:fill="E2EFD9" w:themeFill="accent6" w:themeFillTint="33"/>
          </w:tcPr>
          <w:p w14:paraId="66828C57"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 xml:space="preserve">K </w:t>
            </w:r>
            <w:r w:rsidRPr="005E43F2">
              <w:rPr>
                <w:rFonts w:ascii="Verdana" w:hAnsi="Verdana"/>
                <w:color w:val="000000" w:themeColor="text1"/>
                <w:sz w:val="14"/>
                <w:szCs w:val="14"/>
                <w:vertAlign w:val="superscript"/>
              </w:rPr>
              <w:t>a</w:t>
            </w:r>
          </w:p>
        </w:tc>
        <w:tc>
          <w:tcPr>
            <w:tcW w:w="992" w:type="dxa"/>
            <w:tcBorders>
              <w:top w:val="single" w:sz="8" w:space="0" w:color="auto"/>
              <w:bottom w:val="single" w:sz="8" w:space="0" w:color="auto"/>
            </w:tcBorders>
            <w:shd w:val="clear" w:color="auto" w:fill="E2EFD9" w:themeFill="accent6" w:themeFillTint="33"/>
          </w:tcPr>
          <w:p w14:paraId="394EDB2B"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N</w:t>
            </w:r>
          </w:p>
        </w:tc>
        <w:tc>
          <w:tcPr>
            <w:tcW w:w="1843" w:type="dxa"/>
            <w:tcBorders>
              <w:top w:val="single" w:sz="8" w:space="0" w:color="auto"/>
              <w:bottom w:val="single" w:sz="8" w:space="0" w:color="auto"/>
            </w:tcBorders>
            <w:shd w:val="clear" w:color="auto" w:fill="E2EFD9" w:themeFill="accent6" w:themeFillTint="33"/>
          </w:tcPr>
          <w:p w14:paraId="213AE5B4"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OR (95% CI)</w:t>
            </w:r>
          </w:p>
        </w:tc>
        <w:tc>
          <w:tcPr>
            <w:tcW w:w="1559" w:type="dxa"/>
            <w:tcBorders>
              <w:top w:val="single" w:sz="8" w:space="0" w:color="auto"/>
              <w:bottom w:val="single" w:sz="8" w:space="0" w:color="auto"/>
            </w:tcBorders>
            <w:shd w:val="clear" w:color="auto" w:fill="E2EFD9" w:themeFill="accent6" w:themeFillTint="33"/>
          </w:tcPr>
          <w:p w14:paraId="6B8ADF23" w14:textId="77777777" w:rsidR="00BC0502" w:rsidRPr="005E43F2" w:rsidRDefault="00BC0502"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BF</w:t>
            </w:r>
            <w:r w:rsidRPr="005E43F2">
              <w:rPr>
                <w:rFonts w:ascii="Verdana" w:hAnsi="Verdana"/>
                <w:color w:val="000000" w:themeColor="text1"/>
                <w:sz w:val="14"/>
                <w:szCs w:val="14"/>
                <w:vertAlign w:val="subscript"/>
              </w:rPr>
              <w:t>10</w:t>
            </w:r>
            <w:r w:rsidRPr="005E43F2">
              <w:rPr>
                <w:rFonts w:ascii="Verdana" w:hAnsi="Verdana"/>
                <w:color w:val="000000" w:themeColor="text1"/>
                <w:sz w:val="14"/>
                <w:szCs w:val="14"/>
              </w:rPr>
              <w:t xml:space="preserve"> for OR = 1.00 </w:t>
            </w:r>
            <w:r w:rsidRPr="005E43F2">
              <w:rPr>
                <w:rFonts w:ascii="Verdana" w:hAnsi="Verdana"/>
                <w:color w:val="000000" w:themeColor="text1"/>
                <w:sz w:val="14"/>
                <w:szCs w:val="14"/>
                <w:vertAlign w:val="superscript"/>
              </w:rPr>
              <w:t>b</w:t>
            </w:r>
          </w:p>
        </w:tc>
        <w:tc>
          <w:tcPr>
            <w:tcW w:w="993" w:type="dxa"/>
            <w:tcBorders>
              <w:top w:val="single" w:sz="8" w:space="0" w:color="auto"/>
              <w:bottom w:val="single" w:sz="8" w:space="0" w:color="auto"/>
            </w:tcBorders>
            <w:shd w:val="clear" w:color="auto" w:fill="E2EFD9" w:themeFill="accent6" w:themeFillTint="33"/>
          </w:tcPr>
          <w:p w14:paraId="499F3D1F"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I</w:t>
            </w:r>
            <w:r w:rsidRPr="005E43F2">
              <w:rPr>
                <w:rFonts w:ascii="Verdana" w:hAnsi="Verdana"/>
                <w:i/>
                <w:color w:val="000000" w:themeColor="text1"/>
                <w:sz w:val="14"/>
                <w:szCs w:val="14"/>
                <w:vertAlign w:val="superscript"/>
              </w:rPr>
              <w:t>2</w:t>
            </w:r>
          </w:p>
        </w:tc>
        <w:tc>
          <w:tcPr>
            <w:tcW w:w="850" w:type="dxa"/>
            <w:tcBorders>
              <w:top w:val="single" w:sz="8" w:space="0" w:color="auto"/>
              <w:bottom w:val="single" w:sz="8" w:space="0" w:color="auto"/>
            </w:tcBorders>
            <w:shd w:val="clear" w:color="auto" w:fill="E2EFD9" w:themeFill="accent6" w:themeFillTint="33"/>
          </w:tcPr>
          <w:p w14:paraId="7CF8AE64"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 xml:space="preserve">Egger’s </w:t>
            </w:r>
            <w:r w:rsidRPr="005E43F2">
              <w:rPr>
                <w:rFonts w:ascii="Verdana" w:hAnsi="Verdana"/>
                <w:i/>
                <w:color w:val="000000" w:themeColor="text1"/>
                <w:sz w:val="14"/>
                <w:szCs w:val="14"/>
              </w:rPr>
              <w:t>t</w:t>
            </w:r>
          </w:p>
        </w:tc>
      </w:tr>
      <w:tr w:rsidR="00BC0502" w:rsidRPr="005E43F2" w14:paraId="2D29B176" w14:textId="77777777" w:rsidTr="003A0616">
        <w:tc>
          <w:tcPr>
            <w:tcW w:w="2552" w:type="dxa"/>
            <w:shd w:val="clear" w:color="auto" w:fill="auto"/>
          </w:tcPr>
          <w:p w14:paraId="25AC7A1B" w14:textId="77777777" w:rsidR="00BC0502" w:rsidRPr="005E43F2" w:rsidRDefault="00BC0502"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Anxiety disorders [1]</w:t>
            </w:r>
          </w:p>
        </w:tc>
        <w:tc>
          <w:tcPr>
            <w:tcW w:w="425" w:type="dxa"/>
          </w:tcPr>
          <w:p w14:paraId="64D52537"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4</w:t>
            </w:r>
          </w:p>
        </w:tc>
        <w:tc>
          <w:tcPr>
            <w:tcW w:w="992" w:type="dxa"/>
          </w:tcPr>
          <w:p w14:paraId="60018CCA"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3060903</w:t>
            </w:r>
          </w:p>
        </w:tc>
        <w:tc>
          <w:tcPr>
            <w:tcW w:w="1843" w:type="dxa"/>
            <w:shd w:val="clear" w:color="auto" w:fill="auto"/>
          </w:tcPr>
          <w:p w14:paraId="36830B1C"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1.20 (0.99 to 1.46)</w:t>
            </w:r>
          </w:p>
        </w:tc>
        <w:tc>
          <w:tcPr>
            <w:tcW w:w="1559" w:type="dxa"/>
          </w:tcPr>
          <w:p w14:paraId="5C4DEFF6"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0.48 + H</w:t>
            </w:r>
            <w:r w:rsidRPr="005E43F2">
              <w:rPr>
                <w:rFonts w:ascii="Verdana" w:hAnsi="Verdana"/>
                <w:color w:val="000000" w:themeColor="text1"/>
                <w:sz w:val="14"/>
                <w:szCs w:val="14"/>
                <w:vertAlign w:val="subscript"/>
              </w:rPr>
              <w:t>0</w:t>
            </w:r>
          </w:p>
        </w:tc>
        <w:tc>
          <w:tcPr>
            <w:tcW w:w="993" w:type="dxa"/>
            <w:shd w:val="clear" w:color="auto" w:fill="auto"/>
          </w:tcPr>
          <w:p w14:paraId="34FB9273" w14:textId="77777777" w:rsidR="00BC0502" w:rsidRPr="005E43F2" w:rsidRDefault="00BC0502"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95.0 ***</w:t>
            </w:r>
          </w:p>
        </w:tc>
        <w:tc>
          <w:tcPr>
            <w:tcW w:w="850" w:type="dxa"/>
          </w:tcPr>
          <w:p w14:paraId="322E16B3" w14:textId="77777777" w:rsidR="00BC0502" w:rsidRPr="005E43F2" w:rsidRDefault="00BC0502"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8.54</w:t>
            </w:r>
          </w:p>
        </w:tc>
      </w:tr>
      <w:tr w:rsidR="00BC0502" w:rsidRPr="005E43F2" w14:paraId="26878841" w14:textId="77777777" w:rsidTr="003A0616">
        <w:tc>
          <w:tcPr>
            <w:tcW w:w="2552" w:type="dxa"/>
            <w:shd w:val="clear" w:color="auto" w:fill="auto"/>
          </w:tcPr>
          <w:p w14:paraId="3389CCF1" w14:textId="77777777" w:rsidR="00BC0502" w:rsidRPr="005E43F2" w:rsidRDefault="00BC0502"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Neurodevelopmental disorders [1]</w:t>
            </w:r>
          </w:p>
        </w:tc>
        <w:tc>
          <w:tcPr>
            <w:tcW w:w="425" w:type="dxa"/>
          </w:tcPr>
          <w:p w14:paraId="4888018F"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4</w:t>
            </w:r>
          </w:p>
        </w:tc>
        <w:tc>
          <w:tcPr>
            <w:tcW w:w="992" w:type="dxa"/>
          </w:tcPr>
          <w:p w14:paraId="24B093C8"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566411</w:t>
            </w:r>
          </w:p>
        </w:tc>
        <w:tc>
          <w:tcPr>
            <w:tcW w:w="1843" w:type="dxa"/>
            <w:shd w:val="clear" w:color="auto" w:fill="auto"/>
          </w:tcPr>
          <w:p w14:paraId="2522286A"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1.29 (0.87 to 1.90)</w:t>
            </w:r>
          </w:p>
        </w:tc>
        <w:tc>
          <w:tcPr>
            <w:tcW w:w="1559" w:type="dxa"/>
          </w:tcPr>
          <w:p w14:paraId="2A752C4C"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0.79 + H</w:t>
            </w:r>
            <w:r w:rsidRPr="005E43F2">
              <w:rPr>
                <w:rFonts w:ascii="Verdana" w:hAnsi="Verdana"/>
                <w:color w:val="000000" w:themeColor="text1"/>
                <w:sz w:val="14"/>
                <w:szCs w:val="14"/>
                <w:vertAlign w:val="subscript"/>
              </w:rPr>
              <w:t>0</w:t>
            </w:r>
          </w:p>
        </w:tc>
        <w:tc>
          <w:tcPr>
            <w:tcW w:w="993" w:type="dxa"/>
            <w:shd w:val="clear" w:color="auto" w:fill="auto"/>
          </w:tcPr>
          <w:p w14:paraId="6C312584" w14:textId="77777777" w:rsidR="00BC0502" w:rsidRPr="005E43F2" w:rsidRDefault="00BC0502"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85.8 ***</w:t>
            </w:r>
          </w:p>
        </w:tc>
        <w:tc>
          <w:tcPr>
            <w:tcW w:w="850" w:type="dxa"/>
          </w:tcPr>
          <w:p w14:paraId="347924DA" w14:textId="77777777" w:rsidR="00BC0502" w:rsidRPr="005E43F2" w:rsidRDefault="00BC0502"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0.72</w:t>
            </w:r>
          </w:p>
        </w:tc>
      </w:tr>
      <w:tr w:rsidR="00BC0502" w:rsidRPr="005E43F2" w14:paraId="0C498860" w14:textId="77777777" w:rsidTr="003A0616">
        <w:tc>
          <w:tcPr>
            <w:tcW w:w="2552" w:type="dxa"/>
            <w:shd w:val="clear" w:color="auto" w:fill="auto"/>
          </w:tcPr>
          <w:p w14:paraId="3882DCE9" w14:textId="77777777" w:rsidR="00BC0502" w:rsidRPr="005E43F2" w:rsidRDefault="00BC0502"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Mood disorders [1]</w:t>
            </w:r>
          </w:p>
        </w:tc>
        <w:tc>
          <w:tcPr>
            <w:tcW w:w="425" w:type="dxa"/>
          </w:tcPr>
          <w:p w14:paraId="0F61B26F"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7</w:t>
            </w:r>
          </w:p>
        </w:tc>
        <w:tc>
          <w:tcPr>
            <w:tcW w:w="992" w:type="dxa"/>
          </w:tcPr>
          <w:p w14:paraId="3207135B"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9247673</w:t>
            </w:r>
          </w:p>
        </w:tc>
        <w:tc>
          <w:tcPr>
            <w:tcW w:w="1843" w:type="dxa"/>
            <w:shd w:val="clear" w:color="auto" w:fill="auto"/>
          </w:tcPr>
          <w:p w14:paraId="547E6B64"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0.87 (0.68 to 1.11)</w:t>
            </w:r>
          </w:p>
        </w:tc>
        <w:tc>
          <w:tcPr>
            <w:tcW w:w="1559" w:type="dxa"/>
          </w:tcPr>
          <w:p w14:paraId="10EAB34C"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0.86 + H</w:t>
            </w:r>
            <w:r w:rsidRPr="005E43F2">
              <w:rPr>
                <w:rFonts w:ascii="Verdana" w:hAnsi="Verdana"/>
                <w:color w:val="000000" w:themeColor="text1"/>
                <w:sz w:val="14"/>
                <w:szCs w:val="14"/>
                <w:vertAlign w:val="subscript"/>
              </w:rPr>
              <w:t>0</w:t>
            </w:r>
          </w:p>
        </w:tc>
        <w:tc>
          <w:tcPr>
            <w:tcW w:w="993" w:type="dxa"/>
            <w:shd w:val="clear" w:color="auto" w:fill="auto"/>
          </w:tcPr>
          <w:p w14:paraId="16ED2787" w14:textId="77777777" w:rsidR="00BC0502" w:rsidRPr="005E43F2" w:rsidRDefault="00BC0502"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98.3 ***</w:t>
            </w:r>
          </w:p>
        </w:tc>
        <w:tc>
          <w:tcPr>
            <w:tcW w:w="850" w:type="dxa"/>
          </w:tcPr>
          <w:p w14:paraId="2312335F" w14:textId="77777777" w:rsidR="00BC0502" w:rsidRPr="005E43F2" w:rsidRDefault="00BC0502" w:rsidP="003A0616">
            <w:pPr>
              <w:pStyle w:val="NoSpacing"/>
              <w:spacing w:line="360" w:lineRule="auto"/>
              <w:rPr>
                <w:rFonts w:ascii="Verdana" w:hAnsi="Verdana"/>
                <w:iCs/>
                <w:color w:val="000000" w:themeColor="text1"/>
                <w:sz w:val="14"/>
                <w:szCs w:val="14"/>
              </w:rPr>
            </w:pPr>
            <w:r w:rsidRPr="005E43F2">
              <w:rPr>
                <w:rFonts w:ascii="Verdana" w:hAnsi="Verdana"/>
                <w:iCs/>
                <w:color w:val="000000" w:themeColor="text1"/>
                <w:sz w:val="14"/>
                <w:szCs w:val="14"/>
              </w:rPr>
              <w:t xml:space="preserve">  12.5</w:t>
            </w:r>
          </w:p>
        </w:tc>
      </w:tr>
      <w:tr w:rsidR="00BC0502" w:rsidRPr="005E43F2" w14:paraId="022F958B" w14:textId="77777777" w:rsidTr="003A0616">
        <w:tc>
          <w:tcPr>
            <w:tcW w:w="2552" w:type="dxa"/>
            <w:shd w:val="clear" w:color="auto" w:fill="auto"/>
          </w:tcPr>
          <w:p w14:paraId="7C017B93" w14:textId="77777777" w:rsidR="00BC0502" w:rsidRPr="005E43F2" w:rsidRDefault="00BC0502"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   Mood disorders [2]</w:t>
            </w:r>
          </w:p>
        </w:tc>
        <w:tc>
          <w:tcPr>
            <w:tcW w:w="425" w:type="dxa"/>
          </w:tcPr>
          <w:p w14:paraId="5FEEB927" w14:textId="77777777" w:rsidR="00BC0502" w:rsidRPr="005E43F2" w:rsidRDefault="00BC0502"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10</w:t>
            </w:r>
          </w:p>
        </w:tc>
        <w:tc>
          <w:tcPr>
            <w:tcW w:w="992" w:type="dxa"/>
          </w:tcPr>
          <w:p w14:paraId="6441E5A8" w14:textId="77777777" w:rsidR="00BC0502" w:rsidRPr="005E43F2" w:rsidRDefault="00BC0502"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68492565</w:t>
            </w:r>
          </w:p>
        </w:tc>
        <w:tc>
          <w:tcPr>
            <w:tcW w:w="1843" w:type="dxa"/>
            <w:shd w:val="clear" w:color="auto" w:fill="auto"/>
          </w:tcPr>
          <w:p w14:paraId="4F144BBA"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w:t>
            </w:r>
            <w:r>
              <w:rPr>
                <w:rFonts w:ascii="Verdana" w:hAnsi="Verdana"/>
                <w:color w:val="000000" w:themeColor="text1"/>
                <w:sz w:val="14"/>
                <w:szCs w:val="14"/>
              </w:rPr>
              <w:t>96</w:t>
            </w:r>
            <w:r w:rsidRPr="005E43F2">
              <w:rPr>
                <w:rFonts w:ascii="Verdana" w:hAnsi="Verdana"/>
                <w:color w:val="000000" w:themeColor="text1"/>
                <w:sz w:val="14"/>
                <w:szCs w:val="14"/>
              </w:rPr>
              <w:t xml:space="preserve"> (0.6</w:t>
            </w:r>
            <w:r>
              <w:rPr>
                <w:rFonts w:ascii="Verdana" w:hAnsi="Verdana"/>
                <w:color w:val="000000" w:themeColor="text1"/>
                <w:sz w:val="14"/>
                <w:szCs w:val="14"/>
              </w:rPr>
              <w:t>4</w:t>
            </w:r>
            <w:r w:rsidRPr="005E43F2">
              <w:rPr>
                <w:rFonts w:ascii="Verdana" w:hAnsi="Verdana"/>
                <w:color w:val="000000" w:themeColor="text1"/>
                <w:sz w:val="14"/>
                <w:szCs w:val="14"/>
              </w:rPr>
              <w:t xml:space="preserve"> to 1.</w:t>
            </w:r>
            <w:r>
              <w:rPr>
                <w:rFonts w:ascii="Verdana" w:hAnsi="Verdana"/>
                <w:color w:val="000000" w:themeColor="text1"/>
                <w:sz w:val="14"/>
                <w:szCs w:val="14"/>
              </w:rPr>
              <w:t>44</w:t>
            </w:r>
            <w:r w:rsidRPr="005E43F2">
              <w:rPr>
                <w:rFonts w:ascii="Verdana" w:hAnsi="Verdana"/>
                <w:color w:val="000000" w:themeColor="text1"/>
                <w:sz w:val="14"/>
                <w:szCs w:val="14"/>
              </w:rPr>
              <w:t>)</w:t>
            </w:r>
          </w:p>
        </w:tc>
        <w:tc>
          <w:tcPr>
            <w:tcW w:w="1559" w:type="dxa"/>
          </w:tcPr>
          <w:p w14:paraId="58A9F569"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0.31 ++ H</w:t>
            </w:r>
            <w:r w:rsidRPr="005E43F2">
              <w:rPr>
                <w:rFonts w:ascii="Verdana" w:hAnsi="Verdana"/>
                <w:color w:val="000000" w:themeColor="text1"/>
                <w:sz w:val="14"/>
                <w:szCs w:val="14"/>
                <w:vertAlign w:val="subscript"/>
              </w:rPr>
              <w:t>0</w:t>
            </w:r>
          </w:p>
        </w:tc>
        <w:tc>
          <w:tcPr>
            <w:tcW w:w="993" w:type="dxa"/>
            <w:shd w:val="clear" w:color="auto" w:fill="auto"/>
          </w:tcPr>
          <w:p w14:paraId="0B38AAFE"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w:t>
            </w:r>
            <w:r>
              <w:rPr>
                <w:rFonts w:ascii="Verdana" w:hAnsi="Verdana"/>
                <w:color w:val="000000" w:themeColor="text1"/>
                <w:sz w:val="14"/>
                <w:szCs w:val="14"/>
              </w:rPr>
              <w:t>9</w:t>
            </w:r>
            <w:r w:rsidRPr="005E43F2">
              <w:rPr>
                <w:rFonts w:ascii="Verdana" w:hAnsi="Verdana"/>
                <w:color w:val="000000" w:themeColor="text1"/>
                <w:sz w:val="14"/>
                <w:szCs w:val="14"/>
              </w:rPr>
              <w:t>.</w:t>
            </w:r>
            <w:r>
              <w:rPr>
                <w:rFonts w:ascii="Verdana" w:hAnsi="Verdana"/>
                <w:color w:val="000000" w:themeColor="text1"/>
                <w:sz w:val="14"/>
                <w:szCs w:val="14"/>
              </w:rPr>
              <w:t>4</w:t>
            </w:r>
            <w:r w:rsidRPr="005E43F2">
              <w:rPr>
                <w:rFonts w:ascii="Verdana" w:hAnsi="Verdana"/>
                <w:color w:val="000000" w:themeColor="text1"/>
                <w:sz w:val="14"/>
                <w:szCs w:val="14"/>
              </w:rPr>
              <w:t xml:space="preserve"> ***</w:t>
            </w:r>
          </w:p>
        </w:tc>
        <w:tc>
          <w:tcPr>
            <w:tcW w:w="850" w:type="dxa"/>
          </w:tcPr>
          <w:p w14:paraId="180490B1" w14:textId="77777777" w:rsidR="00BC0502" w:rsidRPr="005E43F2" w:rsidRDefault="00BC0502" w:rsidP="003A0616">
            <w:pPr>
              <w:pStyle w:val="NoSpacing"/>
              <w:spacing w:line="360" w:lineRule="auto"/>
              <w:rPr>
                <w:rFonts w:ascii="Verdana" w:hAnsi="Verdana"/>
                <w:iCs/>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-1.62</w:t>
            </w:r>
          </w:p>
        </w:tc>
      </w:tr>
      <w:tr w:rsidR="00BC0502" w:rsidRPr="005E43F2" w14:paraId="6E8161C7" w14:textId="77777777" w:rsidTr="003A0616">
        <w:tc>
          <w:tcPr>
            <w:tcW w:w="2552" w:type="dxa"/>
            <w:shd w:val="clear" w:color="auto" w:fill="auto"/>
          </w:tcPr>
          <w:p w14:paraId="7688B4A8" w14:textId="77777777" w:rsidR="00BC0502" w:rsidRPr="005E43F2" w:rsidRDefault="00BC0502"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Psychosis spectrum disorder [1]</w:t>
            </w:r>
          </w:p>
        </w:tc>
        <w:tc>
          <w:tcPr>
            <w:tcW w:w="425" w:type="dxa"/>
          </w:tcPr>
          <w:p w14:paraId="758795F4"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6</w:t>
            </w:r>
          </w:p>
        </w:tc>
        <w:tc>
          <w:tcPr>
            <w:tcW w:w="992" w:type="dxa"/>
          </w:tcPr>
          <w:p w14:paraId="6D90AB3F"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61783950</w:t>
            </w:r>
          </w:p>
        </w:tc>
        <w:tc>
          <w:tcPr>
            <w:tcW w:w="1843" w:type="dxa"/>
            <w:shd w:val="clear" w:color="auto" w:fill="auto"/>
          </w:tcPr>
          <w:p w14:paraId="62068898"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1.06 (0.80 to 1.41)</w:t>
            </w:r>
          </w:p>
        </w:tc>
        <w:tc>
          <w:tcPr>
            <w:tcW w:w="1559" w:type="dxa"/>
          </w:tcPr>
          <w:p w14:paraId="2FB32109"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0.31 ++ H</w:t>
            </w:r>
            <w:r w:rsidRPr="005E43F2">
              <w:rPr>
                <w:rFonts w:ascii="Verdana" w:hAnsi="Verdana"/>
                <w:color w:val="000000" w:themeColor="text1"/>
                <w:sz w:val="14"/>
                <w:szCs w:val="14"/>
                <w:vertAlign w:val="subscript"/>
              </w:rPr>
              <w:t>0</w:t>
            </w:r>
          </w:p>
        </w:tc>
        <w:tc>
          <w:tcPr>
            <w:tcW w:w="993" w:type="dxa"/>
            <w:shd w:val="clear" w:color="auto" w:fill="auto"/>
          </w:tcPr>
          <w:p w14:paraId="06072CBE" w14:textId="77777777" w:rsidR="00BC0502" w:rsidRPr="005E43F2" w:rsidRDefault="00BC0502"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89.1 ***</w:t>
            </w:r>
          </w:p>
        </w:tc>
        <w:tc>
          <w:tcPr>
            <w:tcW w:w="850" w:type="dxa"/>
          </w:tcPr>
          <w:p w14:paraId="5C4C19A9" w14:textId="77777777" w:rsidR="00BC0502" w:rsidRPr="005E43F2" w:rsidRDefault="00BC0502"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4.85**</w:t>
            </w:r>
          </w:p>
        </w:tc>
      </w:tr>
      <w:tr w:rsidR="00BC0502" w:rsidRPr="005E43F2" w14:paraId="22F5CF7A" w14:textId="77777777" w:rsidTr="003A0616">
        <w:tc>
          <w:tcPr>
            <w:tcW w:w="2552" w:type="dxa"/>
            <w:shd w:val="clear" w:color="auto" w:fill="auto"/>
          </w:tcPr>
          <w:p w14:paraId="7490F305" w14:textId="77777777" w:rsidR="00BC0502" w:rsidRPr="005E43F2" w:rsidRDefault="00BC0502"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   Psychosis spectrum disorder [2]</w:t>
            </w:r>
          </w:p>
        </w:tc>
        <w:tc>
          <w:tcPr>
            <w:tcW w:w="425" w:type="dxa"/>
          </w:tcPr>
          <w:p w14:paraId="77C7FE06" w14:textId="77777777" w:rsidR="00BC0502" w:rsidRPr="005E43F2" w:rsidRDefault="00BC0502"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8</w:t>
            </w:r>
          </w:p>
        </w:tc>
        <w:tc>
          <w:tcPr>
            <w:tcW w:w="992" w:type="dxa"/>
          </w:tcPr>
          <w:p w14:paraId="4E692C15" w14:textId="77777777" w:rsidR="00BC0502" w:rsidRPr="005E43F2" w:rsidRDefault="00BC0502"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3075141</w:t>
            </w:r>
          </w:p>
        </w:tc>
        <w:tc>
          <w:tcPr>
            <w:tcW w:w="1843" w:type="dxa"/>
            <w:shd w:val="clear" w:color="auto" w:fill="auto"/>
          </w:tcPr>
          <w:p w14:paraId="33CCFDDE"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33</w:t>
            </w:r>
            <w:r w:rsidRPr="005E43F2">
              <w:rPr>
                <w:rFonts w:ascii="Verdana" w:hAnsi="Verdana"/>
                <w:color w:val="000000" w:themeColor="text1"/>
                <w:sz w:val="14"/>
                <w:szCs w:val="14"/>
              </w:rPr>
              <w:t xml:space="preserve"> (0.</w:t>
            </w:r>
            <w:r>
              <w:rPr>
                <w:rFonts w:ascii="Verdana" w:hAnsi="Verdana"/>
                <w:color w:val="000000" w:themeColor="text1"/>
                <w:sz w:val="14"/>
                <w:szCs w:val="14"/>
              </w:rPr>
              <w:t>99</w:t>
            </w:r>
            <w:r w:rsidRPr="005E43F2">
              <w:rPr>
                <w:rFonts w:ascii="Verdana" w:hAnsi="Verdana"/>
                <w:color w:val="000000" w:themeColor="text1"/>
                <w:sz w:val="14"/>
                <w:szCs w:val="14"/>
              </w:rPr>
              <w:t xml:space="preserve"> to 1.</w:t>
            </w:r>
            <w:r>
              <w:rPr>
                <w:rFonts w:ascii="Verdana" w:hAnsi="Verdana"/>
                <w:color w:val="000000" w:themeColor="text1"/>
                <w:sz w:val="14"/>
                <w:szCs w:val="14"/>
              </w:rPr>
              <w:t>79</w:t>
            </w:r>
            <w:r w:rsidRPr="005E43F2">
              <w:rPr>
                <w:rFonts w:ascii="Verdana" w:hAnsi="Verdana"/>
                <w:color w:val="000000" w:themeColor="text1"/>
                <w:sz w:val="14"/>
                <w:szCs w:val="14"/>
              </w:rPr>
              <w:t>)</w:t>
            </w:r>
          </w:p>
        </w:tc>
        <w:tc>
          <w:tcPr>
            <w:tcW w:w="1559" w:type="dxa"/>
          </w:tcPr>
          <w:p w14:paraId="5A33F820"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1.53 + H</w:t>
            </w:r>
            <w:r w:rsidRPr="005E43F2">
              <w:rPr>
                <w:rFonts w:ascii="Verdana" w:hAnsi="Verdana"/>
                <w:color w:val="000000" w:themeColor="text1"/>
                <w:sz w:val="14"/>
                <w:szCs w:val="14"/>
                <w:vertAlign w:val="subscript"/>
              </w:rPr>
              <w:t>1</w:t>
            </w:r>
          </w:p>
        </w:tc>
        <w:tc>
          <w:tcPr>
            <w:tcW w:w="993" w:type="dxa"/>
            <w:shd w:val="clear" w:color="auto" w:fill="auto"/>
          </w:tcPr>
          <w:p w14:paraId="16C2D299" w14:textId="77777777" w:rsidR="00BC0502" w:rsidRPr="005E43F2" w:rsidRDefault="00BC0502"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91</w:t>
            </w:r>
            <w:r w:rsidRPr="005E43F2">
              <w:rPr>
                <w:rFonts w:ascii="Verdana" w:hAnsi="Verdana"/>
                <w:color w:val="000000" w:themeColor="text1"/>
                <w:sz w:val="14"/>
                <w:szCs w:val="14"/>
              </w:rPr>
              <w:t>.</w:t>
            </w:r>
            <w:r>
              <w:rPr>
                <w:rFonts w:ascii="Verdana" w:hAnsi="Verdana"/>
                <w:color w:val="000000" w:themeColor="text1"/>
                <w:sz w:val="14"/>
                <w:szCs w:val="14"/>
              </w:rPr>
              <w:t>7</w:t>
            </w:r>
            <w:r w:rsidRPr="005E43F2">
              <w:rPr>
                <w:rFonts w:ascii="Verdana" w:hAnsi="Verdana"/>
                <w:color w:val="000000" w:themeColor="text1"/>
                <w:sz w:val="14"/>
                <w:szCs w:val="14"/>
              </w:rPr>
              <w:t xml:space="preserve"> ***</w:t>
            </w:r>
          </w:p>
        </w:tc>
        <w:tc>
          <w:tcPr>
            <w:tcW w:w="850" w:type="dxa"/>
          </w:tcPr>
          <w:p w14:paraId="4B15EB6F"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4.</w:t>
            </w:r>
            <w:r>
              <w:rPr>
                <w:rFonts w:ascii="Verdana" w:hAnsi="Verdana"/>
                <w:color w:val="000000" w:themeColor="text1"/>
                <w:sz w:val="14"/>
                <w:szCs w:val="14"/>
              </w:rPr>
              <w:t>51</w:t>
            </w:r>
            <w:r w:rsidRPr="005E43F2">
              <w:rPr>
                <w:rFonts w:ascii="Verdana" w:hAnsi="Verdana"/>
                <w:color w:val="000000" w:themeColor="text1"/>
                <w:sz w:val="14"/>
                <w:szCs w:val="14"/>
              </w:rPr>
              <w:t>**</w:t>
            </w:r>
          </w:p>
        </w:tc>
      </w:tr>
      <w:tr w:rsidR="00BC0502" w:rsidRPr="005E43F2" w14:paraId="4A930160" w14:textId="77777777" w:rsidTr="003A0616">
        <w:tc>
          <w:tcPr>
            <w:tcW w:w="2552" w:type="dxa"/>
            <w:shd w:val="clear" w:color="auto" w:fill="auto"/>
          </w:tcPr>
          <w:p w14:paraId="4B25401B" w14:textId="77777777" w:rsidR="00BC0502" w:rsidRPr="005E43F2" w:rsidRDefault="00BC0502"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Substance use disorder</w:t>
            </w:r>
            <w:r w:rsidRPr="005E43F2">
              <w:rPr>
                <w:rFonts w:ascii="Verdana" w:hAnsi="Verdana"/>
                <w:color w:val="000000" w:themeColor="text1"/>
                <w:sz w:val="14"/>
                <w:szCs w:val="14"/>
                <w:vertAlign w:val="superscript"/>
              </w:rPr>
              <w:t xml:space="preserve"> </w:t>
            </w:r>
            <w:r w:rsidRPr="005E43F2">
              <w:rPr>
                <w:rFonts w:ascii="Verdana" w:hAnsi="Verdana"/>
                <w:color w:val="000000" w:themeColor="text1"/>
                <w:sz w:val="14"/>
                <w:szCs w:val="14"/>
              </w:rPr>
              <w:t>[1]</w:t>
            </w:r>
          </w:p>
        </w:tc>
        <w:tc>
          <w:tcPr>
            <w:tcW w:w="425" w:type="dxa"/>
          </w:tcPr>
          <w:p w14:paraId="6F191BE8"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w:t>
            </w:r>
          </w:p>
        </w:tc>
        <w:tc>
          <w:tcPr>
            <w:tcW w:w="992" w:type="dxa"/>
          </w:tcPr>
          <w:p w14:paraId="315073CA"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78236869</w:t>
            </w:r>
          </w:p>
        </w:tc>
        <w:tc>
          <w:tcPr>
            <w:tcW w:w="1843" w:type="dxa"/>
            <w:shd w:val="clear" w:color="auto" w:fill="auto"/>
          </w:tcPr>
          <w:p w14:paraId="7676E46C"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1.09 (0.75 to 1.59)</w:t>
            </w:r>
          </w:p>
        </w:tc>
        <w:tc>
          <w:tcPr>
            <w:tcW w:w="1559" w:type="dxa"/>
          </w:tcPr>
          <w:p w14:paraId="4A25ED7B"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0.32 ++ H</w:t>
            </w:r>
            <w:r w:rsidRPr="005E43F2">
              <w:rPr>
                <w:rFonts w:ascii="Verdana" w:hAnsi="Verdana"/>
                <w:color w:val="000000" w:themeColor="text1"/>
                <w:sz w:val="14"/>
                <w:szCs w:val="14"/>
                <w:vertAlign w:val="subscript"/>
              </w:rPr>
              <w:t>0</w:t>
            </w:r>
          </w:p>
        </w:tc>
        <w:tc>
          <w:tcPr>
            <w:tcW w:w="993" w:type="dxa"/>
            <w:shd w:val="clear" w:color="auto" w:fill="auto"/>
          </w:tcPr>
          <w:p w14:paraId="2C147741" w14:textId="77777777" w:rsidR="00BC0502" w:rsidRPr="005E43F2" w:rsidRDefault="00BC0502"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99.6 ***</w:t>
            </w:r>
          </w:p>
        </w:tc>
        <w:tc>
          <w:tcPr>
            <w:tcW w:w="850" w:type="dxa"/>
          </w:tcPr>
          <w:p w14:paraId="282FBDD9" w14:textId="77777777" w:rsidR="00BC0502" w:rsidRPr="005E43F2" w:rsidRDefault="00BC0502"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1.06</w:t>
            </w:r>
          </w:p>
        </w:tc>
      </w:tr>
      <w:tr w:rsidR="00BC0502" w:rsidRPr="005E43F2" w14:paraId="6698B7C8" w14:textId="77777777" w:rsidTr="003A0616">
        <w:tc>
          <w:tcPr>
            <w:tcW w:w="2552" w:type="dxa"/>
            <w:shd w:val="clear" w:color="auto" w:fill="auto"/>
          </w:tcPr>
          <w:p w14:paraId="04A8AE06" w14:textId="77777777" w:rsidR="00BC0502" w:rsidRPr="005E43F2" w:rsidRDefault="00BC0502"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   Substance use disorder</w:t>
            </w:r>
            <w:r w:rsidRPr="005E43F2">
              <w:rPr>
                <w:rFonts w:ascii="Verdana" w:hAnsi="Verdana"/>
                <w:color w:val="000000" w:themeColor="text1"/>
                <w:sz w:val="14"/>
                <w:szCs w:val="14"/>
                <w:vertAlign w:val="superscript"/>
              </w:rPr>
              <w:t xml:space="preserve"> </w:t>
            </w:r>
            <w:r w:rsidRPr="005E43F2">
              <w:rPr>
                <w:rFonts w:ascii="Verdana" w:hAnsi="Verdana"/>
                <w:color w:val="000000" w:themeColor="text1"/>
                <w:sz w:val="14"/>
                <w:szCs w:val="14"/>
              </w:rPr>
              <w:t>[2]</w:t>
            </w:r>
          </w:p>
        </w:tc>
        <w:tc>
          <w:tcPr>
            <w:tcW w:w="425" w:type="dxa"/>
          </w:tcPr>
          <w:p w14:paraId="5628D01B" w14:textId="77777777" w:rsidR="00BC0502" w:rsidRPr="005E43F2" w:rsidRDefault="00BC0502"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8</w:t>
            </w:r>
          </w:p>
        </w:tc>
        <w:tc>
          <w:tcPr>
            <w:tcW w:w="992" w:type="dxa"/>
          </w:tcPr>
          <w:p w14:paraId="76C470ED" w14:textId="77777777" w:rsidR="00BC0502" w:rsidRPr="005E43F2" w:rsidRDefault="00BC0502"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78183925</w:t>
            </w:r>
          </w:p>
        </w:tc>
        <w:tc>
          <w:tcPr>
            <w:tcW w:w="1843" w:type="dxa"/>
            <w:shd w:val="clear" w:color="auto" w:fill="auto"/>
          </w:tcPr>
          <w:p w14:paraId="692D1B1F"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12</w:t>
            </w:r>
            <w:r w:rsidRPr="005E43F2">
              <w:rPr>
                <w:rFonts w:ascii="Verdana" w:hAnsi="Verdana"/>
                <w:color w:val="000000" w:themeColor="text1"/>
                <w:sz w:val="14"/>
                <w:szCs w:val="14"/>
              </w:rPr>
              <w:t xml:space="preserve"> (0.7</w:t>
            </w:r>
            <w:r>
              <w:rPr>
                <w:rFonts w:ascii="Verdana" w:hAnsi="Verdana"/>
                <w:color w:val="000000" w:themeColor="text1"/>
                <w:sz w:val="14"/>
                <w:szCs w:val="14"/>
              </w:rPr>
              <w:t>8</w:t>
            </w:r>
            <w:r w:rsidRPr="005E43F2">
              <w:rPr>
                <w:rFonts w:ascii="Verdana" w:hAnsi="Verdana"/>
                <w:color w:val="000000" w:themeColor="text1"/>
                <w:sz w:val="14"/>
                <w:szCs w:val="14"/>
              </w:rPr>
              <w:t xml:space="preserve"> to 1.</w:t>
            </w:r>
            <w:r>
              <w:rPr>
                <w:rFonts w:ascii="Verdana" w:hAnsi="Verdana"/>
                <w:color w:val="000000" w:themeColor="text1"/>
                <w:sz w:val="14"/>
                <w:szCs w:val="14"/>
              </w:rPr>
              <w:t>61</w:t>
            </w:r>
            <w:r w:rsidRPr="005E43F2">
              <w:rPr>
                <w:rFonts w:ascii="Verdana" w:hAnsi="Verdana"/>
                <w:color w:val="000000" w:themeColor="text1"/>
                <w:sz w:val="14"/>
                <w:szCs w:val="14"/>
              </w:rPr>
              <w:t>)</w:t>
            </w:r>
          </w:p>
        </w:tc>
        <w:tc>
          <w:tcPr>
            <w:tcW w:w="1559" w:type="dxa"/>
          </w:tcPr>
          <w:p w14:paraId="02766B2D"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0.3</w:t>
            </w:r>
            <w:r>
              <w:rPr>
                <w:rFonts w:ascii="Verdana" w:hAnsi="Verdana"/>
                <w:color w:val="000000" w:themeColor="text1"/>
                <w:sz w:val="14"/>
                <w:szCs w:val="14"/>
              </w:rPr>
              <w:t>4</w:t>
            </w:r>
            <w:r w:rsidRPr="005E43F2">
              <w:rPr>
                <w:rFonts w:ascii="Verdana" w:hAnsi="Verdana"/>
                <w:color w:val="000000" w:themeColor="text1"/>
                <w:sz w:val="14"/>
                <w:szCs w:val="14"/>
              </w:rPr>
              <w:t xml:space="preserve"> + H</w:t>
            </w:r>
            <w:r w:rsidRPr="005E43F2">
              <w:rPr>
                <w:rFonts w:ascii="Verdana" w:hAnsi="Verdana"/>
                <w:color w:val="000000" w:themeColor="text1"/>
                <w:sz w:val="14"/>
                <w:szCs w:val="14"/>
                <w:vertAlign w:val="subscript"/>
              </w:rPr>
              <w:t>0</w:t>
            </w:r>
          </w:p>
        </w:tc>
        <w:tc>
          <w:tcPr>
            <w:tcW w:w="993" w:type="dxa"/>
            <w:shd w:val="clear" w:color="auto" w:fill="auto"/>
          </w:tcPr>
          <w:p w14:paraId="13FA5AF1"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99.</w:t>
            </w:r>
            <w:r>
              <w:rPr>
                <w:rFonts w:ascii="Verdana" w:hAnsi="Verdana"/>
                <w:color w:val="000000" w:themeColor="text1"/>
                <w:sz w:val="14"/>
                <w:szCs w:val="14"/>
              </w:rPr>
              <w:t>6</w:t>
            </w:r>
            <w:r w:rsidRPr="005E43F2">
              <w:rPr>
                <w:rFonts w:ascii="Verdana" w:hAnsi="Verdana"/>
                <w:color w:val="000000" w:themeColor="text1"/>
                <w:sz w:val="14"/>
                <w:szCs w:val="14"/>
              </w:rPr>
              <w:t xml:space="preserve"> ***</w:t>
            </w:r>
          </w:p>
        </w:tc>
        <w:tc>
          <w:tcPr>
            <w:tcW w:w="850" w:type="dxa"/>
          </w:tcPr>
          <w:p w14:paraId="067F8EDF"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53</w:t>
            </w:r>
          </w:p>
        </w:tc>
      </w:tr>
      <w:tr w:rsidR="00BC0502" w:rsidRPr="005E43F2" w14:paraId="5ECA3E24" w14:textId="77777777" w:rsidTr="003A0616">
        <w:tc>
          <w:tcPr>
            <w:tcW w:w="2552" w:type="dxa"/>
            <w:shd w:val="clear" w:color="auto" w:fill="auto"/>
          </w:tcPr>
          <w:p w14:paraId="0BCF6B65" w14:textId="77777777" w:rsidR="00BC0502" w:rsidRPr="005E43F2" w:rsidRDefault="00BC0502"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Mix/other</w:t>
            </w:r>
            <w:r w:rsidRPr="005E43F2">
              <w:rPr>
                <w:rFonts w:ascii="Verdana" w:hAnsi="Verdana"/>
                <w:color w:val="000000" w:themeColor="text1"/>
                <w:sz w:val="14"/>
                <w:szCs w:val="14"/>
                <w:vertAlign w:val="superscript"/>
              </w:rPr>
              <w:t xml:space="preserve"> </w:t>
            </w:r>
            <w:r w:rsidRPr="005E43F2">
              <w:rPr>
                <w:rFonts w:ascii="Verdana" w:hAnsi="Verdana"/>
                <w:color w:val="000000" w:themeColor="text1"/>
                <w:sz w:val="14"/>
                <w:szCs w:val="14"/>
              </w:rPr>
              <w:t>[1]</w:t>
            </w:r>
          </w:p>
        </w:tc>
        <w:tc>
          <w:tcPr>
            <w:tcW w:w="425" w:type="dxa"/>
          </w:tcPr>
          <w:p w14:paraId="2F57BF35"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11</w:t>
            </w:r>
          </w:p>
        </w:tc>
        <w:tc>
          <w:tcPr>
            <w:tcW w:w="992" w:type="dxa"/>
          </w:tcPr>
          <w:p w14:paraId="544F32F6"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7354951</w:t>
            </w:r>
          </w:p>
        </w:tc>
        <w:tc>
          <w:tcPr>
            <w:tcW w:w="1843" w:type="dxa"/>
            <w:shd w:val="clear" w:color="auto" w:fill="auto"/>
          </w:tcPr>
          <w:p w14:paraId="7D62F7FB"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1.09 (0.81 to 1.47)</w:t>
            </w:r>
          </w:p>
        </w:tc>
        <w:tc>
          <w:tcPr>
            <w:tcW w:w="1559" w:type="dxa"/>
          </w:tcPr>
          <w:p w14:paraId="58D0589C"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0.30 ++ H</w:t>
            </w:r>
            <w:r w:rsidRPr="005E43F2">
              <w:rPr>
                <w:rFonts w:ascii="Verdana" w:hAnsi="Verdana"/>
                <w:color w:val="000000" w:themeColor="text1"/>
                <w:sz w:val="14"/>
                <w:szCs w:val="14"/>
                <w:vertAlign w:val="subscript"/>
              </w:rPr>
              <w:t>0</w:t>
            </w:r>
          </w:p>
        </w:tc>
        <w:tc>
          <w:tcPr>
            <w:tcW w:w="993" w:type="dxa"/>
            <w:shd w:val="clear" w:color="auto" w:fill="auto"/>
          </w:tcPr>
          <w:p w14:paraId="4BE43F40" w14:textId="77777777" w:rsidR="00BC0502" w:rsidRPr="005E43F2" w:rsidRDefault="00BC0502"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99.2 ***</w:t>
            </w:r>
          </w:p>
        </w:tc>
        <w:tc>
          <w:tcPr>
            <w:tcW w:w="850" w:type="dxa"/>
          </w:tcPr>
          <w:p w14:paraId="0E5B4748" w14:textId="77777777" w:rsidR="00BC0502" w:rsidRPr="005E43F2" w:rsidRDefault="00BC0502"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-1.62</w:t>
            </w:r>
          </w:p>
        </w:tc>
      </w:tr>
      <w:tr w:rsidR="00BC0502" w:rsidRPr="005E43F2" w14:paraId="440F769C" w14:textId="77777777" w:rsidTr="003A0616">
        <w:tc>
          <w:tcPr>
            <w:tcW w:w="2552" w:type="dxa"/>
            <w:shd w:val="clear" w:color="auto" w:fill="auto"/>
          </w:tcPr>
          <w:p w14:paraId="0FBED2A2" w14:textId="77777777" w:rsidR="00BC0502" w:rsidRPr="005E43F2" w:rsidRDefault="00BC0502"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   Mix/other</w:t>
            </w:r>
            <w:r w:rsidRPr="005E43F2">
              <w:rPr>
                <w:rFonts w:ascii="Verdana" w:hAnsi="Verdana"/>
                <w:color w:val="000000" w:themeColor="text1"/>
                <w:sz w:val="14"/>
                <w:szCs w:val="14"/>
                <w:vertAlign w:val="superscript"/>
              </w:rPr>
              <w:t xml:space="preserve"> </w:t>
            </w:r>
            <w:r w:rsidRPr="005E43F2">
              <w:rPr>
                <w:rFonts w:ascii="Verdana" w:hAnsi="Verdana"/>
                <w:color w:val="000000" w:themeColor="text1"/>
                <w:sz w:val="14"/>
                <w:szCs w:val="14"/>
              </w:rPr>
              <w:t>[2]</w:t>
            </w:r>
          </w:p>
        </w:tc>
        <w:tc>
          <w:tcPr>
            <w:tcW w:w="425" w:type="dxa"/>
          </w:tcPr>
          <w:p w14:paraId="26A34561" w14:textId="77777777" w:rsidR="00BC0502" w:rsidRPr="005E43F2" w:rsidRDefault="00BC0502"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9</w:t>
            </w:r>
          </w:p>
        </w:tc>
        <w:tc>
          <w:tcPr>
            <w:tcW w:w="992" w:type="dxa"/>
          </w:tcPr>
          <w:p w14:paraId="60A95A60" w14:textId="77777777" w:rsidR="00BC0502" w:rsidRPr="005E43F2" w:rsidRDefault="00BC0502"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5655910</w:t>
            </w:r>
          </w:p>
        </w:tc>
        <w:tc>
          <w:tcPr>
            <w:tcW w:w="1843" w:type="dxa"/>
            <w:shd w:val="clear" w:color="auto" w:fill="auto"/>
          </w:tcPr>
          <w:p w14:paraId="5BFD014B" w14:textId="77777777" w:rsidR="00BC0502" w:rsidRPr="005E43F2" w:rsidRDefault="00BC0502"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0</w:t>
            </w:r>
            <w:r w:rsidRPr="005E43F2">
              <w:rPr>
                <w:rFonts w:ascii="Verdana" w:hAnsi="Verdana"/>
                <w:color w:val="000000" w:themeColor="text1"/>
                <w:sz w:val="14"/>
                <w:szCs w:val="14"/>
              </w:rPr>
              <w:t>.</w:t>
            </w:r>
            <w:r>
              <w:rPr>
                <w:rFonts w:ascii="Verdana" w:hAnsi="Verdana"/>
                <w:color w:val="000000" w:themeColor="text1"/>
                <w:sz w:val="14"/>
                <w:szCs w:val="14"/>
              </w:rPr>
              <w:t>95</w:t>
            </w:r>
            <w:r w:rsidRPr="005E43F2">
              <w:rPr>
                <w:rFonts w:ascii="Verdana" w:hAnsi="Verdana"/>
                <w:color w:val="000000" w:themeColor="text1"/>
                <w:sz w:val="14"/>
                <w:szCs w:val="14"/>
              </w:rPr>
              <w:t xml:space="preserve"> (0.</w:t>
            </w:r>
            <w:r>
              <w:rPr>
                <w:rFonts w:ascii="Verdana" w:hAnsi="Verdana"/>
                <w:color w:val="000000" w:themeColor="text1"/>
                <w:sz w:val="14"/>
                <w:szCs w:val="14"/>
              </w:rPr>
              <w:t>78</w:t>
            </w:r>
            <w:r w:rsidRPr="005E43F2">
              <w:rPr>
                <w:rFonts w:ascii="Verdana" w:hAnsi="Verdana"/>
                <w:color w:val="000000" w:themeColor="text1"/>
                <w:sz w:val="14"/>
                <w:szCs w:val="14"/>
              </w:rPr>
              <w:t xml:space="preserve"> to 1.</w:t>
            </w:r>
            <w:r>
              <w:rPr>
                <w:rFonts w:ascii="Verdana" w:hAnsi="Verdana"/>
                <w:color w:val="000000" w:themeColor="text1"/>
                <w:sz w:val="14"/>
                <w:szCs w:val="14"/>
              </w:rPr>
              <w:t>5</w:t>
            </w:r>
            <w:r w:rsidRPr="005E43F2">
              <w:rPr>
                <w:rFonts w:ascii="Verdana" w:hAnsi="Verdana"/>
                <w:color w:val="000000" w:themeColor="text1"/>
                <w:sz w:val="14"/>
                <w:szCs w:val="14"/>
              </w:rPr>
              <w:t>7)</w:t>
            </w:r>
          </w:p>
        </w:tc>
        <w:tc>
          <w:tcPr>
            <w:tcW w:w="1559" w:type="dxa"/>
          </w:tcPr>
          <w:p w14:paraId="14279415"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w:t>
            </w:r>
            <w:r>
              <w:rPr>
                <w:rFonts w:ascii="Verdana" w:hAnsi="Verdana"/>
                <w:color w:val="000000" w:themeColor="text1"/>
                <w:sz w:val="14"/>
                <w:szCs w:val="14"/>
              </w:rPr>
              <w:t>04</w:t>
            </w:r>
            <w:r w:rsidRPr="005E43F2">
              <w:rPr>
                <w:rFonts w:ascii="Verdana" w:hAnsi="Verdana"/>
                <w:color w:val="000000" w:themeColor="text1"/>
                <w:sz w:val="14"/>
                <w:szCs w:val="14"/>
              </w:rPr>
              <w:t xml:space="preserve"> +</w:t>
            </w:r>
            <w:r>
              <w:rPr>
                <w:rFonts w:ascii="Verdana" w:hAnsi="Verdana"/>
                <w:color w:val="000000" w:themeColor="text1"/>
                <w:sz w:val="14"/>
                <w:szCs w:val="14"/>
              </w:rPr>
              <w:t>+</w:t>
            </w:r>
            <w:r w:rsidRPr="005E43F2">
              <w:rPr>
                <w:rFonts w:ascii="Verdana" w:hAnsi="Verdana"/>
                <w:color w:val="000000" w:themeColor="text1"/>
                <w:sz w:val="14"/>
                <w:szCs w:val="14"/>
              </w:rPr>
              <w:t>+ H</w:t>
            </w:r>
            <w:r w:rsidRPr="005E43F2">
              <w:rPr>
                <w:rFonts w:ascii="Verdana" w:hAnsi="Verdana"/>
                <w:color w:val="000000" w:themeColor="text1"/>
                <w:sz w:val="14"/>
                <w:szCs w:val="14"/>
                <w:vertAlign w:val="subscript"/>
              </w:rPr>
              <w:t>0</w:t>
            </w:r>
          </w:p>
        </w:tc>
        <w:tc>
          <w:tcPr>
            <w:tcW w:w="993" w:type="dxa"/>
            <w:shd w:val="clear" w:color="auto" w:fill="auto"/>
          </w:tcPr>
          <w:p w14:paraId="4D68AA71"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w:t>
            </w:r>
            <w:r>
              <w:rPr>
                <w:rFonts w:ascii="Verdana" w:hAnsi="Verdana"/>
                <w:color w:val="000000" w:themeColor="text1"/>
                <w:sz w:val="14"/>
                <w:szCs w:val="14"/>
              </w:rPr>
              <w:t>2</w:t>
            </w:r>
            <w:r w:rsidRPr="005E43F2">
              <w:rPr>
                <w:rFonts w:ascii="Verdana" w:hAnsi="Verdana"/>
                <w:color w:val="000000" w:themeColor="text1"/>
                <w:sz w:val="14"/>
                <w:szCs w:val="14"/>
              </w:rPr>
              <w:t>.</w:t>
            </w:r>
            <w:r>
              <w:rPr>
                <w:rFonts w:ascii="Verdana" w:hAnsi="Verdana"/>
                <w:color w:val="000000" w:themeColor="text1"/>
                <w:sz w:val="14"/>
                <w:szCs w:val="14"/>
              </w:rPr>
              <w:t>5</w:t>
            </w:r>
            <w:r w:rsidRPr="005E43F2">
              <w:rPr>
                <w:rFonts w:ascii="Verdana" w:hAnsi="Verdana"/>
                <w:color w:val="000000" w:themeColor="text1"/>
                <w:sz w:val="14"/>
                <w:szCs w:val="14"/>
              </w:rPr>
              <w:t xml:space="preserve"> ***</w:t>
            </w:r>
          </w:p>
        </w:tc>
        <w:tc>
          <w:tcPr>
            <w:tcW w:w="850" w:type="dxa"/>
          </w:tcPr>
          <w:p w14:paraId="435F8F76" w14:textId="77777777" w:rsidR="00BC0502" w:rsidRPr="005E43F2" w:rsidRDefault="00BC0502"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w:t>
            </w:r>
            <w:r>
              <w:rPr>
                <w:rFonts w:ascii="Verdana" w:hAnsi="Verdana"/>
                <w:color w:val="000000" w:themeColor="text1"/>
                <w:sz w:val="14"/>
                <w:szCs w:val="14"/>
              </w:rPr>
              <w:t>0</w:t>
            </w:r>
            <w:r w:rsidRPr="005E43F2">
              <w:rPr>
                <w:rFonts w:ascii="Verdana" w:hAnsi="Verdana"/>
                <w:color w:val="000000" w:themeColor="text1"/>
                <w:sz w:val="14"/>
                <w:szCs w:val="14"/>
              </w:rPr>
              <w:t>.</w:t>
            </w:r>
            <w:r>
              <w:rPr>
                <w:rFonts w:ascii="Verdana" w:hAnsi="Verdana"/>
                <w:color w:val="000000" w:themeColor="text1"/>
                <w:sz w:val="14"/>
                <w:szCs w:val="14"/>
              </w:rPr>
              <w:t>88</w:t>
            </w:r>
          </w:p>
        </w:tc>
      </w:tr>
    </w:tbl>
    <w:p w14:paraId="00088012" w14:textId="77777777" w:rsidR="004C67D9" w:rsidRDefault="004C67D9" w:rsidP="004C67D9">
      <w:pPr>
        <w:rPr>
          <w:rFonts w:ascii="Verdana" w:hAnsi="Verdana"/>
          <w:b/>
          <w:bCs/>
          <w:color w:val="000000" w:themeColor="text1"/>
          <w:sz w:val="18"/>
          <w:szCs w:val="18"/>
        </w:rPr>
      </w:pPr>
    </w:p>
    <w:p w14:paraId="6125F047" w14:textId="77777777" w:rsidR="004C67D9" w:rsidRDefault="004C67D9" w:rsidP="004C67D9">
      <w:pPr>
        <w:rPr>
          <w:rFonts w:ascii="Verdana" w:hAnsi="Verdana"/>
          <w:b/>
          <w:bCs/>
          <w:color w:val="000000" w:themeColor="text1"/>
          <w:sz w:val="18"/>
          <w:szCs w:val="18"/>
        </w:rPr>
      </w:pPr>
    </w:p>
    <w:p w14:paraId="5BADE636" w14:textId="456F02A3" w:rsidR="00BC0502" w:rsidRPr="00B031B8" w:rsidRDefault="00BC0502" w:rsidP="00BC0502">
      <w:pPr>
        <w:pStyle w:val="NoSpacing"/>
        <w:spacing w:line="276" w:lineRule="auto"/>
        <w:jc w:val="both"/>
        <w:rPr>
          <w:rFonts w:ascii="Verdana" w:hAnsi="Verdana"/>
          <w:b/>
          <w:bCs/>
          <w:color w:val="000000" w:themeColor="text1"/>
          <w:sz w:val="18"/>
          <w:szCs w:val="18"/>
        </w:rPr>
      </w:pPr>
      <w:r w:rsidRPr="00627980">
        <w:rPr>
          <w:rFonts w:ascii="Verdana" w:hAnsi="Verdana"/>
          <w:b/>
          <w:bCs/>
          <w:color w:val="000000" w:themeColor="text1"/>
          <w:sz w:val="18"/>
          <w:szCs w:val="18"/>
        </w:rPr>
        <w:t xml:space="preserve">Table </w:t>
      </w:r>
      <w:r w:rsidRPr="000C00EE">
        <w:rPr>
          <w:rFonts w:ascii="Verdana" w:hAnsi="Verdana"/>
          <w:b/>
          <w:bCs/>
          <w:color w:val="000000" w:themeColor="text1"/>
          <w:sz w:val="18"/>
          <w:szCs w:val="18"/>
        </w:rPr>
        <w:t>S</w:t>
      </w:r>
      <w:r>
        <w:rPr>
          <w:rFonts w:ascii="Verdana" w:hAnsi="Verdana"/>
          <w:b/>
          <w:bCs/>
          <w:color w:val="000000" w:themeColor="text1"/>
          <w:sz w:val="18"/>
          <w:szCs w:val="18"/>
        </w:rPr>
        <w:t>8</w:t>
      </w:r>
      <w:r w:rsidRPr="000C00EE">
        <w:rPr>
          <w:rFonts w:ascii="Verdana" w:hAnsi="Verdana"/>
          <w:b/>
          <w:bCs/>
          <w:color w:val="000000" w:themeColor="text1"/>
          <w:sz w:val="18"/>
          <w:szCs w:val="18"/>
        </w:rPr>
        <w:t>.</w:t>
      </w:r>
      <w:r>
        <w:rPr>
          <w:rFonts w:ascii="Verdana" w:hAnsi="Verdana"/>
          <w:b/>
          <w:bCs/>
          <w:color w:val="000000" w:themeColor="text1"/>
          <w:sz w:val="18"/>
          <w:szCs w:val="18"/>
        </w:rPr>
        <w:t xml:space="preserve"> </w:t>
      </w:r>
      <w:r w:rsidRPr="00B031B8">
        <w:rPr>
          <w:rFonts w:ascii="Verdana" w:hAnsi="Verdana"/>
          <w:bCs/>
          <w:color w:val="000000" w:themeColor="text1"/>
          <w:sz w:val="18"/>
          <w:szCs w:val="18"/>
        </w:rPr>
        <w:t xml:space="preserve">Results of moderation analysis of </w:t>
      </w:r>
      <w:r>
        <w:rPr>
          <w:rFonts w:ascii="Verdana" w:hAnsi="Verdana" w:cs="ScalaLancetPro"/>
          <w:color w:val="000000"/>
          <w:sz w:val="18"/>
          <w:szCs w:val="18"/>
        </w:rPr>
        <w:t xml:space="preserve">infection risk presented as regression weight and SE for data-sets in which </w:t>
      </w:r>
      <w:r w:rsidRPr="00BC0502">
        <w:rPr>
          <w:rFonts w:ascii="Verdana" w:hAnsi="Verdana" w:cs="ScalaLancetPro"/>
          <w:i/>
          <w:iCs/>
          <w:color w:val="000000"/>
          <w:sz w:val="18"/>
          <w:szCs w:val="18"/>
        </w:rPr>
        <w:t>k</w:t>
      </w:r>
      <w:r>
        <w:rPr>
          <w:rFonts w:ascii="Verdana" w:hAnsi="Verdana" w:cs="ScalaLancetPro"/>
          <w:color w:val="000000"/>
          <w:sz w:val="18"/>
          <w:szCs w:val="18"/>
        </w:rPr>
        <w:t xml:space="preserve"> </w:t>
      </w:r>
      <w:r>
        <w:rPr>
          <w:rFonts w:ascii="Verdana" w:hAnsi="Verdana" w:cs="ScalaLancetPro"/>
          <w:color w:val="000000"/>
          <w:sz w:val="18"/>
          <w:szCs w:val="18"/>
        </w:rPr>
        <w:sym w:font="Symbol" w:char="F0B3"/>
      </w:r>
      <w:r>
        <w:rPr>
          <w:rFonts w:ascii="Verdana" w:hAnsi="Verdana" w:cs="ScalaLancetPro"/>
          <w:color w:val="000000"/>
          <w:sz w:val="18"/>
          <w:szCs w:val="18"/>
        </w:rPr>
        <w:t xml:space="preserve"> 10 (see the manscript)</w:t>
      </w:r>
      <w:r>
        <w:rPr>
          <w:rFonts w:ascii="Verdana" w:hAnsi="Verdana"/>
          <w:bCs/>
          <w:color w:val="000000" w:themeColor="text1"/>
          <w:sz w:val="18"/>
          <w:szCs w:val="18"/>
        </w:rPr>
        <w:t xml:space="preserve">. </w:t>
      </w:r>
    </w:p>
    <w:tbl>
      <w:tblPr>
        <w:tblW w:w="9072" w:type="dxa"/>
        <w:tblBorders>
          <w:top w:val="single" w:sz="8" w:space="0" w:color="auto"/>
          <w:bottom w:val="single" w:sz="8" w:space="0" w:color="auto"/>
        </w:tblBorders>
        <w:tblCellMar>
          <w:top w:w="57" w:type="dxa"/>
          <w:left w:w="57" w:type="dxa"/>
          <w:bottom w:w="57" w:type="dxa"/>
          <w:right w:w="57" w:type="dxa"/>
        </w:tblCellMar>
        <w:tblLook w:val="04A0" w:firstRow="1" w:lastRow="0" w:firstColumn="1" w:lastColumn="0" w:noHBand="0" w:noVBand="1"/>
      </w:tblPr>
      <w:tblGrid>
        <w:gridCol w:w="2694"/>
        <w:gridCol w:w="1559"/>
        <w:gridCol w:w="1417"/>
        <w:gridCol w:w="1701"/>
        <w:gridCol w:w="1701"/>
      </w:tblGrid>
      <w:tr w:rsidR="00BC0502" w:rsidRPr="001F150E" w14:paraId="559668BF" w14:textId="77777777" w:rsidTr="003A0616">
        <w:tc>
          <w:tcPr>
            <w:tcW w:w="2694" w:type="dxa"/>
            <w:tcBorders>
              <w:top w:val="single" w:sz="8" w:space="0" w:color="auto"/>
              <w:bottom w:val="single" w:sz="8" w:space="0" w:color="auto"/>
            </w:tcBorders>
            <w:shd w:val="clear" w:color="auto" w:fill="E2EFD9" w:themeFill="accent6" w:themeFillTint="33"/>
          </w:tcPr>
          <w:p w14:paraId="396587ED" w14:textId="77777777" w:rsidR="00BC0502" w:rsidRPr="001F150E" w:rsidRDefault="00BC0502" w:rsidP="003A0616">
            <w:pPr>
              <w:pStyle w:val="NoSpacing"/>
              <w:spacing w:line="276" w:lineRule="auto"/>
              <w:jc w:val="both"/>
              <w:rPr>
                <w:rFonts w:ascii="Verdana" w:hAnsi="Verdana"/>
                <w:i/>
                <w:sz w:val="14"/>
                <w:szCs w:val="14"/>
              </w:rPr>
            </w:pPr>
            <w:r w:rsidRPr="001F150E">
              <w:rPr>
                <w:rFonts w:ascii="Verdana" w:hAnsi="Verdana"/>
                <w:i/>
                <w:sz w:val="14"/>
                <w:szCs w:val="14"/>
              </w:rPr>
              <w:t xml:space="preserve">COVID-19 </w:t>
            </w:r>
            <w:r>
              <w:rPr>
                <w:rFonts w:ascii="Verdana" w:hAnsi="Verdana"/>
                <w:i/>
                <w:sz w:val="14"/>
                <w:szCs w:val="14"/>
              </w:rPr>
              <w:t xml:space="preserve">infection risk </w:t>
            </w:r>
          </w:p>
        </w:tc>
        <w:tc>
          <w:tcPr>
            <w:tcW w:w="1559" w:type="dxa"/>
            <w:tcBorders>
              <w:top w:val="single" w:sz="8" w:space="0" w:color="auto"/>
              <w:bottom w:val="single" w:sz="8" w:space="0" w:color="auto"/>
            </w:tcBorders>
            <w:shd w:val="clear" w:color="auto" w:fill="E2EFD9" w:themeFill="accent6" w:themeFillTint="33"/>
          </w:tcPr>
          <w:p w14:paraId="071C4E91" w14:textId="77777777" w:rsidR="00BC0502" w:rsidRPr="001F150E" w:rsidRDefault="00BC0502" w:rsidP="003A0616">
            <w:pPr>
              <w:pStyle w:val="NoSpacing"/>
              <w:spacing w:line="276" w:lineRule="auto"/>
              <w:jc w:val="both"/>
              <w:rPr>
                <w:rFonts w:ascii="Verdana" w:hAnsi="Verdana"/>
                <w:sz w:val="14"/>
                <w:szCs w:val="14"/>
              </w:rPr>
            </w:pPr>
            <w:r w:rsidRPr="001F150E">
              <w:rPr>
                <w:rFonts w:ascii="Verdana" w:hAnsi="Verdana"/>
                <w:sz w:val="14"/>
                <w:szCs w:val="14"/>
              </w:rPr>
              <w:t xml:space="preserve">% female </w:t>
            </w:r>
          </w:p>
        </w:tc>
        <w:tc>
          <w:tcPr>
            <w:tcW w:w="1417" w:type="dxa"/>
            <w:tcBorders>
              <w:top w:val="single" w:sz="8" w:space="0" w:color="auto"/>
              <w:bottom w:val="single" w:sz="8" w:space="0" w:color="auto"/>
            </w:tcBorders>
            <w:shd w:val="clear" w:color="auto" w:fill="E2EFD9" w:themeFill="accent6" w:themeFillTint="33"/>
          </w:tcPr>
          <w:p w14:paraId="63FEBE61" w14:textId="77777777" w:rsidR="00BC0502" w:rsidRPr="001F150E" w:rsidRDefault="00BC0502" w:rsidP="003A0616">
            <w:pPr>
              <w:pStyle w:val="NoSpacing"/>
              <w:spacing w:line="276" w:lineRule="auto"/>
              <w:jc w:val="both"/>
              <w:rPr>
                <w:rFonts w:ascii="Verdana" w:hAnsi="Verdana"/>
                <w:sz w:val="14"/>
                <w:szCs w:val="14"/>
              </w:rPr>
            </w:pPr>
            <w:r w:rsidRPr="001F150E">
              <w:rPr>
                <w:rFonts w:ascii="Verdana" w:hAnsi="Verdana"/>
                <w:sz w:val="14"/>
                <w:szCs w:val="14"/>
              </w:rPr>
              <w:t>Average age</w:t>
            </w:r>
          </w:p>
        </w:tc>
        <w:tc>
          <w:tcPr>
            <w:tcW w:w="1701" w:type="dxa"/>
            <w:tcBorders>
              <w:top w:val="single" w:sz="8" w:space="0" w:color="auto"/>
              <w:bottom w:val="single" w:sz="8" w:space="0" w:color="auto"/>
            </w:tcBorders>
            <w:shd w:val="clear" w:color="auto" w:fill="E2EFD9" w:themeFill="accent6" w:themeFillTint="33"/>
          </w:tcPr>
          <w:p w14:paraId="3EDA87CC" w14:textId="77777777" w:rsidR="00BC0502" w:rsidRPr="001F150E" w:rsidRDefault="00BC0502" w:rsidP="003A0616">
            <w:pPr>
              <w:pStyle w:val="NoSpacing"/>
              <w:spacing w:line="276" w:lineRule="auto"/>
              <w:jc w:val="both"/>
              <w:rPr>
                <w:rFonts w:ascii="Verdana" w:hAnsi="Verdana"/>
                <w:sz w:val="14"/>
                <w:szCs w:val="14"/>
              </w:rPr>
            </w:pPr>
            <w:r w:rsidRPr="001F150E">
              <w:rPr>
                <w:rFonts w:ascii="Verdana" w:hAnsi="Verdana"/>
                <w:sz w:val="14"/>
                <w:szCs w:val="14"/>
              </w:rPr>
              <w:t xml:space="preserve">Risk of bias </w:t>
            </w:r>
          </w:p>
        </w:tc>
        <w:tc>
          <w:tcPr>
            <w:tcW w:w="1701" w:type="dxa"/>
            <w:tcBorders>
              <w:top w:val="single" w:sz="8" w:space="0" w:color="auto"/>
              <w:bottom w:val="single" w:sz="8" w:space="0" w:color="auto"/>
            </w:tcBorders>
            <w:shd w:val="clear" w:color="auto" w:fill="E2EFD9" w:themeFill="accent6" w:themeFillTint="33"/>
          </w:tcPr>
          <w:p w14:paraId="609880EA" w14:textId="77777777" w:rsidR="00BC0502" w:rsidRPr="001F150E" w:rsidRDefault="00BC0502" w:rsidP="003A0616">
            <w:pPr>
              <w:pStyle w:val="NoSpacing"/>
              <w:spacing w:line="276" w:lineRule="auto"/>
              <w:jc w:val="both"/>
              <w:rPr>
                <w:rFonts w:ascii="Verdana" w:hAnsi="Verdana"/>
                <w:i/>
                <w:sz w:val="14"/>
                <w:szCs w:val="14"/>
              </w:rPr>
            </w:pPr>
            <w:r w:rsidRPr="001F150E">
              <w:rPr>
                <w:rFonts w:ascii="Verdana" w:hAnsi="Verdana"/>
                <w:i/>
                <w:sz w:val="14"/>
                <w:szCs w:val="14"/>
              </w:rPr>
              <w:t>N</w:t>
            </w:r>
            <w:r w:rsidRPr="001F150E">
              <w:rPr>
                <w:rFonts w:ascii="Verdana" w:hAnsi="Verdana"/>
                <w:sz w:val="14"/>
                <w:szCs w:val="14"/>
              </w:rPr>
              <w:t xml:space="preserve"> </w:t>
            </w:r>
          </w:p>
        </w:tc>
      </w:tr>
      <w:tr w:rsidR="00BC0502" w:rsidRPr="001F150E" w14:paraId="36CBC31D" w14:textId="77777777" w:rsidTr="003A0616">
        <w:tc>
          <w:tcPr>
            <w:tcW w:w="2694" w:type="dxa"/>
            <w:tcBorders>
              <w:top w:val="single" w:sz="8" w:space="0" w:color="auto"/>
              <w:bottom w:val="single" w:sz="8" w:space="0" w:color="auto"/>
            </w:tcBorders>
            <w:shd w:val="clear" w:color="auto" w:fill="auto"/>
          </w:tcPr>
          <w:p w14:paraId="063D5C21" w14:textId="77777777" w:rsidR="00BC0502" w:rsidRPr="001F150E" w:rsidRDefault="00BC0502" w:rsidP="003A0616">
            <w:pPr>
              <w:pStyle w:val="NoSpacing"/>
              <w:spacing w:line="276" w:lineRule="auto"/>
              <w:jc w:val="both"/>
              <w:rPr>
                <w:rFonts w:ascii="Verdana" w:hAnsi="Verdana"/>
                <w:i/>
                <w:sz w:val="14"/>
                <w:szCs w:val="14"/>
              </w:rPr>
            </w:pPr>
            <w:r w:rsidRPr="00BC0502">
              <w:rPr>
                <w:rFonts w:ascii="Verdana" w:hAnsi="Verdana"/>
                <w:color w:val="000000" w:themeColor="text1"/>
                <w:sz w:val="14"/>
                <w:szCs w:val="14"/>
              </w:rPr>
              <w:t xml:space="preserve">  Anxiety</w:t>
            </w:r>
          </w:p>
        </w:tc>
        <w:tc>
          <w:tcPr>
            <w:tcW w:w="1559" w:type="dxa"/>
            <w:tcBorders>
              <w:top w:val="single" w:sz="8" w:space="0" w:color="auto"/>
              <w:bottom w:val="single" w:sz="8" w:space="0" w:color="auto"/>
            </w:tcBorders>
            <w:shd w:val="clear" w:color="auto" w:fill="auto"/>
          </w:tcPr>
          <w:p w14:paraId="7B041150" w14:textId="3FC7AAE9" w:rsidR="00BC0502" w:rsidRPr="001F150E" w:rsidRDefault="004B4F89" w:rsidP="003A0616">
            <w:pPr>
              <w:pStyle w:val="NoSpacing"/>
              <w:spacing w:line="276" w:lineRule="auto"/>
              <w:jc w:val="both"/>
              <w:rPr>
                <w:rFonts w:ascii="Verdana" w:hAnsi="Verdana"/>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tcBorders>
              <w:top w:val="single" w:sz="8" w:space="0" w:color="auto"/>
              <w:bottom w:val="single" w:sz="8" w:space="0" w:color="auto"/>
            </w:tcBorders>
            <w:shd w:val="clear" w:color="auto" w:fill="auto"/>
          </w:tcPr>
          <w:p w14:paraId="66191429" w14:textId="31B29B24" w:rsidR="00BC0502" w:rsidRPr="001F150E" w:rsidRDefault="00BC0502" w:rsidP="003A0616">
            <w:pPr>
              <w:pStyle w:val="NoSpacing"/>
              <w:spacing w:line="276" w:lineRule="auto"/>
              <w:jc w:val="both"/>
              <w:rPr>
                <w:rFonts w:ascii="Verdana" w:hAnsi="Verdana"/>
                <w:sz w:val="14"/>
                <w:szCs w:val="14"/>
              </w:rPr>
            </w:pPr>
            <w:r w:rsidRPr="00BC0502">
              <w:rPr>
                <w:rFonts w:ascii="Verdana" w:hAnsi="Verdana"/>
                <w:i/>
                <w:color w:val="000000" w:themeColor="text1"/>
                <w:sz w:val="14"/>
                <w:szCs w:val="14"/>
              </w:rPr>
              <w:t xml:space="preserve"> </w:t>
            </w:r>
            <w:r w:rsidR="004B4F89" w:rsidRPr="004B4F89">
              <w:rPr>
                <w:rFonts w:ascii="Verdana" w:hAnsi="Verdana"/>
                <w:i/>
                <w:iCs/>
                <w:sz w:val="14"/>
                <w:szCs w:val="14"/>
              </w:rPr>
              <w:t>k</w:t>
            </w:r>
            <w:r w:rsidR="004B4F89">
              <w:rPr>
                <w:rFonts w:ascii="Verdana" w:hAnsi="Verdana"/>
                <w:sz w:val="14"/>
                <w:szCs w:val="14"/>
              </w:rPr>
              <w:t xml:space="preserve"> &lt; 10</w:t>
            </w:r>
          </w:p>
        </w:tc>
        <w:tc>
          <w:tcPr>
            <w:tcW w:w="1701" w:type="dxa"/>
            <w:tcBorders>
              <w:top w:val="single" w:sz="8" w:space="0" w:color="auto"/>
              <w:bottom w:val="single" w:sz="8" w:space="0" w:color="auto"/>
            </w:tcBorders>
            <w:shd w:val="clear" w:color="auto" w:fill="auto"/>
          </w:tcPr>
          <w:p w14:paraId="6B274A86" w14:textId="2BF68DC5" w:rsidR="00BC0502" w:rsidRPr="001F150E" w:rsidRDefault="00BC0502" w:rsidP="003A0616">
            <w:pPr>
              <w:pStyle w:val="NoSpacing"/>
              <w:spacing w:line="276" w:lineRule="auto"/>
              <w:jc w:val="both"/>
              <w:rPr>
                <w:rFonts w:ascii="Verdana" w:hAnsi="Verdana"/>
                <w:sz w:val="14"/>
                <w:szCs w:val="14"/>
              </w:rPr>
            </w:pPr>
            <w:r w:rsidRPr="00BC0502">
              <w:rPr>
                <w:rFonts w:ascii="Verdana" w:hAnsi="Verdana"/>
                <w:i/>
                <w:color w:val="000000" w:themeColor="text1"/>
                <w:sz w:val="14"/>
                <w:szCs w:val="14"/>
              </w:rPr>
              <w:t xml:space="preserve"> </w:t>
            </w:r>
            <w:r w:rsidR="004B4F89" w:rsidRPr="004B4F89">
              <w:rPr>
                <w:rFonts w:ascii="Verdana" w:hAnsi="Verdana"/>
                <w:i/>
                <w:iCs/>
                <w:sz w:val="14"/>
                <w:szCs w:val="14"/>
              </w:rPr>
              <w:t>k</w:t>
            </w:r>
            <w:r w:rsidR="004B4F89">
              <w:rPr>
                <w:rFonts w:ascii="Verdana" w:hAnsi="Verdana"/>
                <w:sz w:val="14"/>
                <w:szCs w:val="14"/>
              </w:rPr>
              <w:t xml:space="preserve"> &lt; 10</w:t>
            </w:r>
          </w:p>
        </w:tc>
        <w:tc>
          <w:tcPr>
            <w:tcW w:w="1701" w:type="dxa"/>
            <w:tcBorders>
              <w:top w:val="single" w:sz="8" w:space="0" w:color="auto"/>
              <w:bottom w:val="single" w:sz="8" w:space="0" w:color="auto"/>
            </w:tcBorders>
            <w:shd w:val="clear" w:color="auto" w:fill="auto"/>
          </w:tcPr>
          <w:p w14:paraId="5D62EA84" w14:textId="2CA9824E" w:rsidR="00BC0502" w:rsidRPr="001F150E" w:rsidRDefault="00BC0502" w:rsidP="003A0616">
            <w:pPr>
              <w:pStyle w:val="NoSpacing"/>
              <w:spacing w:line="276" w:lineRule="auto"/>
              <w:jc w:val="both"/>
              <w:rPr>
                <w:rFonts w:ascii="Verdana" w:hAnsi="Verdana"/>
                <w:i/>
                <w:sz w:val="14"/>
                <w:szCs w:val="14"/>
              </w:rPr>
            </w:pPr>
            <w:r w:rsidRPr="00BC0502">
              <w:rPr>
                <w:rFonts w:ascii="Verdana" w:hAnsi="Verdana"/>
                <w:i/>
                <w:color w:val="000000" w:themeColor="text1"/>
                <w:sz w:val="14"/>
                <w:szCs w:val="14"/>
              </w:rPr>
              <w:t xml:space="preserve"> </w:t>
            </w:r>
            <w:r w:rsidR="004B4F89" w:rsidRPr="004B4F89">
              <w:rPr>
                <w:rFonts w:ascii="Verdana" w:hAnsi="Verdana"/>
                <w:i/>
                <w:iCs/>
                <w:sz w:val="14"/>
                <w:szCs w:val="14"/>
              </w:rPr>
              <w:t>k</w:t>
            </w:r>
            <w:r w:rsidR="004B4F89">
              <w:rPr>
                <w:rFonts w:ascii="Verdana" w:hAnsi="Verdana"/>
                <w:sz w:val="14"/>
                <w:szCs w:val="14"/>
              </w:rPr>
              <w:t xml:space="preserve"> &lt; 10</w:t>
            </w:r>
          </w:p>
        </w:tc>
      </w:tr>
      <w:tr w:rsidR="004B4F89" w:rsidRPr="001F150E" w14:paraId="4F23B7A2" w14:textId="77777777" w:rsidTr="003A0616">
        <w:tc>
          <w:tcPr>
            <w:tcW w:w="2694" w:type="dxa"/>
            <w:tcBorders>
              <w:top w:val="single" w:sz="8" w:space="0" w:color="auto"/>
              <w:bottom w:val="single" w:sz="8" w:space="0" w:color="auto"/>
            </w:tcBorders>
            <w:shd w:val="clear" w:color="auto" w:fill="auto"/>
          </w:tcPr>
          <w:p w14:paraId="4208FE5C" w14:textId="77777777" w:rsidR="004B4F89" w:rsidRPr="001F150E" w:rsidRDefault="004B4F89" w:rsidP="004B4F89">
            <w:pPr>
              <w:pStyle w:val="NoSpacing"/>
              <w:spacing w:line="276" w:lineRule="auto"/>
              <w:jc w:val="both"/>
              <w:rPr>
                <w:rFonts w:ascii="Verdana" w:hAnsi="Verdana"/>
                <w:i/>
                <w:sz w:val="14"/>
                <w:szCs w:val="14"/>
              </w:rPr>
            </w:pPr>
            <w:r w:rsidRPr="00BC0502">
              <w:rPr>
                <w:rFonts w:ascii="Verdana" w:hAnsi="Verdana"/>
                <w:color w:val="000000" w:themeColor="text1"/>
                <w:sz w:val="14"/>
                <w:szCs w:val="14"/>
              </w:rPr>
              <w:t xml:space="preserve">  Neurodevelopmental disorders</w:t>
            </w:r>
          </w:p>
        </w:tc>
        <w:tc>
          <w:tcPr>
            <w:tcW w:w="1559" w:type="dxa"/>
            <w:tcBorders>
              <w:top w:val="single" w:sz="8" w:space="0" w:color="auto"/>
              <w:bottom w:val="single" w:sz="8" w:space="0" w:color="auto"/>
            </w:tcBorders>
            <w:shd w:val="clear" w:color="auto" w:fill="auto"/>
          </w:tcPr>
          <w:p w14:paraId="6E12EC8E" w14:textId="6EBA7B66" w:rsidR="004B4F89" w:rsidRPr="001F150E" w:rsidRDefault="004B4F89" w:rsidP="004B4F89">
            <w:pPr>
              <w:pStyle w:val="NoSpacing"/>
              <w:spacing w:line="276" w:lineRule="auto"/>
              <w:jc w:val="both"/>
              <w:rPr>
                <w:rFonts w:ascii="Verdana" w:hAnsi="Verdana"/>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tcBorders>
              <w:top w:val="single" w:sz="8" w:space="0" w:color="auto"/>
              <w:bottom w:val="single" w:sz="8" w:space="0" w:color="auto"/>
            </w:tcBorders>
            <w:shd w:val="clear" w:color="auto" w:fill="auto"/>
          </w:tcPr>
          <w:p w14:paraId="6709FB52" w14:textId="04E0AD91" w:rsidR="004B4F89" w:rsidRPr="001F150E" w:rsidRDefault="004B4F89" w:rsidP="004B4F89">
            <w:pPr>
              <w:pStyle w:val="NoSpacing"/>
              <w:spacing w:line="276" w:lineRule="auto"/>
              <w:jc w:val="both"/>
              <w:rPr>
                <w:rFonts w:ascii="Verdana" w:hAnsi="Verdana"/>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Borders>
              <w:top w:val="single" w:sz="8" w:space="0" w:color="auto"/>
              <w:bottom w:val="single" w:sz="8" w:space="0" w:color="auto"/>
            </w:tcBorders>
            <w:shd w:val="clear" w:color="auto" w:fill="auto"/>
          </w:tcPr>
          <w:p w14:paraId="04FB5CAC" w14:textId="5CB88CEE" w:rsidR="004B4F89" w:rsidRPr="001F150E" w:rsidRDefault="004B4F89" w:rsidP="004B4F89">
            <w:pPr>
              <w:pStyle w:val="NoSpacing"/>
              <w:spacing w:line="276" w:lineRule="auto"/>
              <w:jc w:val="both"/>
              <w:rPr>
                <w:rFonts w:ascii="Verdana" w:hAnsi="Verdana"/>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Borders>
              <w:top w:val="single" w:sz="8" w:space="0" w:color="auto"/>
              <w:bottom w:val="single" w:sz="8" w:space="0" w:color="auto"/>
            </w:tcBorders>
            <w:shd w:val="clear" w:color="auto" w:fill="auto"/>
          </w:tcPr>
          <w:p w14:paraId="3A1EEAD5" w14:textId="2EE003AA" w:rsidR="004B4F89" w:rsidRPr="001F150E" w:rsidRDefault="004B4F89" w:rsidP="004B4F89">
            <w:pPr>
              <w:pStyle w:val="NoSpacing"/>
              <w:spacing w:line="276" w:lineRule="auto"/>
              <w:jc w:val="both"/>
              <w:rPr>
                <w:rFonts w:ascii="Verdana" w:hAnsi="Verdana"/>
                <w:i/>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176DBC77" w14:textId="77777777" w:rsidTr="003A0616">
        <w:tc>
          <w:tcPr>
            <w:tcW w:w="2694" w:type="dxa"/>
            <w:tcBorders>
              <w:top w:val="single" w:sz="8" w:space="0" w:color="auto"/>
              <w:bottom w:val="single" w:sz="8" w:space="0" w:color="auto"/>
            </w:tcBorders>
            <w:shd w:val="clear" w:color="auto" w:fill="auto"/>
          </w:tcPr>
          <w:p w14:paraId="28489BEB" w14:textId="77777777" w:rsidR="004B4F89" w:rsidRPr="001F150E" w:rsidRDefault="004B4F89" w:rsidP="004B4F89">
            <w:pPr>
              <w:pStyle w:val="NoSpacing"/>
              <w:spacing w:line="276" w:lineRule="auto"/>
              <w:jc w:val="both"/>
              <w:rPr>
                <w:rFonts w:ascii="Verdana" w:hAnsi="Verdana"/>
                <w:i/>
                <w:sz w:val="14"/>
                <w:szCs w:val="14"/>
              </w:rPr>
            </w:pPr>
            <w:r w:rsidRPr="00BC0502">
              <w:rPr>
                <w:rFonts w:ascii="Verdana" w:hAnsi="Verdana"/>
                <w:sz w:val="14"/>
                <w:szCs w:val="14"/>
              </w:rPr>
              <w:t xml:space="preserve">  Mood disorders </w:t>
            </w:r>
          </w:p>
        </w:tc>
        <w:tc>
          <w:tcPr>
            <w:tcW w:w="1559" w:type="dxa"/>
            <w:tcBorders>
              <w:top w:val="single" w:sz="8" w:space="0" w:color="auto"/>
              <w:bottom w:val="single" w:sz="8" w:space="0" w:color="auto"/>
            </w:tcBorders>
            <w:shd w:val="clear" w:color="auto" w:fill="auto"/>
          </w:tcPr>
          <w:p w14:paraId="04924697" w14:textId="1237E49E" w:rsidR="004B4F89" w:rsidRPr="001F150E" w:rsidRDefault="004B4F89" w:rsidP="004B4F89">
            <w:pPr>
              <w:pStyle w:val="NoSpacing"/>
              <w:spacing w:line="276" w:lineRule="auto"/>
              <w:jc w:val="both"/>
              <w:rPr>
                <w:rFonts w:ascii="Verdana" w:hAnsi="Verdana"/>
                <w:sz w:val="14"/>
                <w:szCs w:val="14"/>
              </w:rPr>
            </w:pPr>
            <w:r w:rsidRPr="00BC0502">
              <w:rPr>
                <w:rFonts w:ascii="Verdana" w:hAnsi="Verdana"/>
                <w:color w:val="000000" w:themeColor="text1"/>
                <w:sz w:val="14"/>
                <w:szCs w:val="14"/>
              </w:rPr>
              <w:t xml:space="preserve"> -0.0</w:t>
            </w:r>
            <w:r>
              <w:rPr>
                <w:rFonts w:ascii="Verdana" w:hAnsi="Verdana"/>
                <w:color w:val="000000" w:themeColor="text1"/>
                <w:sz w:val="14"/>
                <w:szCs w:val="14"/>
              </w:rPr>
              <w:t>1</w:t>
            </w:r>
            <w:r w:rsidRPr="00BC0502">
              <w:rPr>
                <w:rFonts w:ascii="Verdana" w:hAnsi="Verdana"/>
                <w:color w:val="000000" w:themeColor="text1"/>
                <w:sz w:val="14"/>
                <w:szCs w:val="14"/>
              </w:rPr>
              <w:t xml:space="preserve"> (0.0</w:t>
            </w:r>
            <w:r>
              <w:rPr>
                <w:rFonts w:ascii="Verdana" w:hAnsi="Verdana"/>
                <w:color w:val="000000" w:themeColor="text1"/>
                <w:sz w:val="14"/>
                <w:szCs w:val="14"/>
              </w:rPr>
              <w:t>2</w:t>
            </w:r>
            <w:r w:rsidRPr="00BC0502">
              <w:rPr>
                <w:rFonts w:ascii="Verdana" w:hAnsi="Verdana"/>
                <w:color w:val="000000" w:themeColor="text1"/>
                <w:sz w:val="14"/>
                <w:szCs w:val="14"/>
              </w:rPr>
              <w:t>)</w:t>
            </w:r>
          </w:p>
        </w:tc>
        <w:tc>
          <w:tcPr>
            <w:tcW w:w="1417" w:type="dxa"/>
            <w:tcBorders>
              <w:top w:val="single" w:sz="8" w:space="0" w:color="auto"/>
              <w:bottom w:val="single" w:sz="8" w:space="0" w:color="auto"/>
            </w:tcBorders>
            <w:shd w:val="clear" w:color="auto" w:fill="auto"/>
          </w:tcPr>
          <w:p w14:paraId="7AAAB584" w14:textId="11411D1E" w:rsidR="004B4F89" w:rsidRPr="001F150E" w:rsidRDefault="004B4F89" w:rsidP="004B4F89">
            <w:pPr>
              <w:pStyle w:val="NoSpacing"/>
              <w:spacing w:line="276" w:lineRule="auto"/>
              <w:jc w:val="both"/>
              <w:rPr>
                <w:rFonts w:ascii="Verdana" w:hAnsi="Verdana"/>
                <w:sz w:val="14"/>
                <w:szCs w:val="14"/>
              </w:rPr>
            </w:pPr>
            <w:r w:rsidRPr="00BC0502">
              <w:rPr>
                <w:rFonts w:ascii="Verdana" w:hAnsi="Verdana"/>
                <w:color w:val="000000" w:themeColor="text1"/>
                <w:sz w:val="14"/>
                <w:szCs w:val="14"/>
              </w:rPr>
              <w:t xml:space="preserve"> 0.0</w:t>
            </w:r>
            <w:r>
              <w:rPr>
                <w:rFonts w:ascii="Verdana" w:hAnsi="Verdana"/>
                <w:color w:val="000000" w:themeColor="text1"/>
                <w:sz w:val="14"/>
                <w:szCs w:val="14"/>
              </w:rPr>
              <w:t>3</w:t>
            </w:r>
            <w:r w:rsidRPr="00BC0502">
              <w:rPr>
                <w:rFonts w:ascii="Verdana" w:hAnsi="Verdana"/>
                <w:color w:val="000000" w:themeColor="text1"/>
                <w:sz w:val="14"/>
                <w:szCs w:val="14"/>
              </w:rPr>
              <w:t xml:space="preserve"> (0.0</w:t>
            </w:r>
            <w:r>
              <w:rPr>
                <w:rFonts w:ascii="Verdana" w:hAnsi="Verdana"/>
                <w:color w:val="000000" w:themeColor="text1"/>
                <w:sz w:val="14"/>
                <w:szCs w:val="14"/>
              </w:rPr>
              <w:t>1</w:t>
            </w:r>
            <w:r w:rsidRPr="00BC0502">
              <w:rPr>
                <w:rFonts w:ascii="Verdana" w:hAnsi="Verdana"/>
                <w:color w:val="000000" w:themeColor="text1"/>
                <w:sz w:val="14"/>
                <w:szCs w:val="14"/>
              </w:rPr>
              <w:t>)</w:t>
            </w:r>
            <w:r>
              <w:rPr>
                <w:rFonts w:ascii="Verdana" w:hAnsi="Verdana"/>
                <w:color w:val="000000" w:themeColor="text1"/>
                <w:sz w:val="14"/>
                <w:szCs w:val="14"/>
              </w:rPr>
              <w:t xml:space="preserve"> *</w:t>
            </w:r>
          </w:p>
        </w:tc>
        <w:tc>
          <w:tcPr>
            <w:tcW w:w="1701" w:type="dxa"/>
            <w:tcBorders>
              <w:top w:val="single" w:sz="8" w:space="0" w:color="auto"/>
              <w:bottom w:val="single" w:sz="8" w:space="0" w:color="auto"/>
            </w:tcBorders>
            <w:shd w:val="clear" w:color="auto" w:fill="auto"/>
          </w:tcPr>
          <w:p w14:paraId="02027EAB" w14:textId="5970BD73" w:rsidR="004B4F89" w:rsidRPr="001F150E" w:rsidRDefault="004B4F89" w:rsidP="004B4F89">
            <w:pPr>
              <w:pStyle w:val="NoSpacing"/>
              <w:spacing w:line="276" w:lineRule="auto"/>
              <w:jc w:val="both"/>
              <w:rPr>
                <w:rFonts w:ascii="Verdana" w:hAnsi="Verdana"/>
                <w:sz w:val="14"/>
                <w:szCs w:val="14"/>
              </w:rPr>
            </w:pPr>
            <w:r w:rsidRPr="00BC0502">
              <w:rPr>
                <w:rFonts w:ascii="Verdana" w:hAnsi="Verdana"/>
                <w:color w:val="000000" w:themeColor="text1"/>
                <w:sz w:val="14"/>
                <w:szCs w:val="14"/>
              </w:rPr>
              <w:t xml:space="preserve"> </w:t>
            </w:r>
            <w:r>
              <w:rPr>
                <w:rFonts w:ascii="Verdana" w:hAnsi="Verdana"/>
                <w:color w:val="000000" w:themeColor="text1"/>
                <w:sz w:val="14"/>
                <w:szCs w:val="14"/>
              </w:rPr>
              <w:t>0</w:t>
            </w:r>
            <w:r w:rsidRPr="00BC0502">
              <w:rPr>
                <w:rFonts w:ascii="Verdana" w:hAnsi="Verdana"/>
                <w:color w:val="000000" w:themeColor="text1"/>
                <w:sz w:val="14"/>
                <w:szCs w:val="14"/>
              </w:rPr>
              <w:t>.0</w:t>
            </w:r>
            <w:r>
              <w:rPr>
                <w:rFonts w:ascii="Verdana" w:hAnsi="Verdana"/>
                <w:color w:val="000000" w:themeColor="text1"/>
                <w:sz w:val="14"/>
                <w:szCs w:val="14"/>
              </w:rPr>
              <w:t>1</w:t>
            </w:r>
            <w:r w:rsidRPr="00BC0502">
              <w:rPr>
                <w:rFonts w:ascii="Verdana" w:hAnsi="Verdana"/>
                <w:color w:val="000000" w:themeColor="text1"/>
                <w:sz w:val="14"/>
                <w:szCs w:val="14"/>
              </w:rPr>
              <w:t xml:space="preserve"> (0.0</w:t>
            </w:r>
            <w:r>
              <w:rPr>
                <w:rFonts w:ascii="Verdana" w:hAnsi="Verdana"/>
                <w:color w:val="000000" w:themeColor="text1"/>
                <w:sz w:val="14"/>
                <w:szCs w:val="14"/>
              </w:rPr>
              <w:t>2</w:t>
            </w:r>
            <w:r w:rsidRPr="00BC0502">
              <w:rPr>
                <w:rFonts w:ascii="Verdana" w:hAnsi="Verdana"/>
                <w:color w:val="000000" w:themeColor="text1"/>
                <w:sz w:val="14"/>
                <w:szCs w:val="14"/>
              </w:rPr>
              <w:t>)</w:t>
            </w:r>
          </w:p>
        </w:tc>
        <w:tc>
          <w:tcPr>
            <w:tcW w:w="1701" w:type="dxa"/>
            <w:tcBorders>
              <w:top w:val="single" w:sz="8" w:space="0" w:color="auto"/>
              <w:bottom w:val="single" w:sz="8" w:space="0" w:color="auto"/>
            </w:tcBorders>
            <w:shd w:val="clear" w:color="auto" w:fill="auto"/>
          </w:tcPr>
          <w:p w14:paraId="34C22762" w14:textId="77777777" w:rsidR="004B4F89" w:rsidRPr="001F150E" w:rsidRDefault="004B4F89" w:rsidP="004B4F89">
            <w:pPr>
              <w:pStyle w:val="NoSpacing"/>
              <w:spacing w:line="276" w:lineRule="auto"/>
              <w:jc w:val="both"/>
              <w:rPr>
                <w:rFonts w:ascii="Verdana" w:hAnsi="Verdana"/>
                <w:i/>
                <w:sz w:val="14"/>
                <w:szCs w:val="14"/>
              </w:rPr>
            </w:pPr>
            <w:r w:rsidRPr="00BC0502">
              <w:rPr>
                <w:rFonts w:ascii="Verdana" w:hAnsi="Verdana"/>
                <w:color w:val="000000" w:themeColor="text1"/>
                <w:sz w:val="14"/>
                <w:szCs w:val="14"/>
              </w:rPr>
              <w:t xml:space="preserve">-0.005 (0.02) </w:t>
            </w:r>
          </w:p>
        </w:tc>
      </w:tr>
      <w:tr w:rsidR="004B4F89" w:rsidRPr="001F150E" w14:paraId="27290416" w14:textId="77777777" w:rsidTr="003A0616">
        <w:tc>
          <w:tcPr>
            <w:tcW w:w="2694" w:type="dxa"/>
            <w:tcBorders>
              <w:top w:val="single" w:sz="8" w:space="0" w:color="auto"/>
              <w:bottom w:val="single" w:sz="8" w:space="0" w:color="auto"/>
            </w:tcBorders>
            <w:shd w:val="clear" w:color="auto" w:fill="auto"/>
          </w:tcPr>
          <w:p w14:paraId="67E3CDE3" w14:textId="77777777" w:rsidR="004B4F89" w:rsidRPr="001F150E" w:rsidRDefault="004B4F89" w:rsidP="004B4F89">
            <w:pPr>
              <w:pStyle w:val="NoSpacing"/>
              <w:spacing w:line="276" w:lineRule="auto"/>
              <w:jc w:val="both"/>
              <w:rPr>
                <w:rFonts w:ascii="Verdana" w:hAnsi="Verdana"/>
                <w:i/>
                <w:sz w:val="14"/>
                <w:szCs w:val="14"/>
              </w:rPr>
            </w:pPr>
            <w:r w:rsidRPr="001F150E">
              <w:rPr>
                <w:rFonts w:ascii="Verdana" w:hAnsi="Verdana"/>
                <w:sz w:val="14"/>
                <w:szCs w:val="14"/>
              </w:rPr>
              <w:t xml:space="preserve">  Psychosis spectrum</w:t>
            </w:r>
          </w:p>
        </w:tc>
        <w:tc>
          <w:tcPr>
            <w:tcW w:w="1559" w:type="dxa"/>
            <w:tcBorders>
              <w:top w:val="single" w:sz="8" w:space="0" w:color="auto"/>
              <w:bottom w:val="single" w:sz="8" w:space="0" w:color="auto"/>
            </w:tcBorders>
            <w:shd w:val="clear" w:color="auto" w:fill="auto"/>
          </w:tcPr>
          <w:p w14:paraId="295E6132" w14:textId="3FB0A563" w:rsidR="004B4F89" w:rsidRPr="001F150E" w:rsidRDefault="004B4F89" w:rsidP="004B4F89">
            <w:pPr>
              <w:pStyle w:val="NoSpacing"/>
              <w:spacing w:line="276" w:lineRule="auto"/>
              <w:jc w:val="both"/>
              <w:rPr>
                <w:rFonts w:ascii="Verdana" w:hAnsi="Verdana"/>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tcBorders>
              <w:top w:val="single" w:sz="8" w:space="0" w:color="auto"/>
              <w:bottom w:val="single" w:sz="8" w:space="0" w:color="auto"/>
            </w:tcBorders>
            <w:shd w:val="clear" w:color="auto" w:fill="auto"/>
          </w:tcPr>
          <w:p w14:paraId="24C38BF0" w14:textId="13B7530A" w:rsidR="004B4F89" w:rsidRPr="001F150E" w:rsidRDefault="004B4F89" w:rsidP="004B4F89">
            <w:pPr>
              <w:pStyle w:val="NoSpacing"/>
              <w:spacing w:line="276" w:lineRule="auto"/>
              <w:jc w:val="both"/>
              <w:rPr>
                <w:rFonts w:ascii="Verdana" w:hAnsi="Verdana"/>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Borders>
              <w:top w:val="single" w:sz="8" w:space="0" w:color="auto"/>
              <w:bottom w:val="single" w:sz="8" w:space="0" w:color="auto"/>
            </w:tcBorders>
            <w:shd w:val="clear" w:color="auto" w:fill="auto"/>
          </w:tcPr>
          <w:p w14:paraId="7CDC48AE" w14:textId="4EDF895B" w:rsidR="004B4F89" w:rsidRPr="001F150E" w:rsidRDefault="004B4F89" w:rsidP="004B4F89">
            <w:pPr>
              <w:pStyle w:val="NoSpacing"/>
              <w:spacing w:line="276" w:lineRule="auto"/>
              <w:jc w:val="both"/>
              <w:rPr>
                <w:rFonts w:ascii="Verdana" w:hAnsi="Verdana"/>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Borders>
              <w:top w:val="single" w:sz="8" w:space="0" w:color="auto"/>
              <w:bottom w:val="single" w:sz="8" w:space="0" w:color="auto"/>
            </w:tcBorders>
            <w:shd w:val="clear" w:color="auto" w:fill="auto"/>
          </w:tcPr>
          <w:p w14:paraId="29DD3AE4" w14:textId="0F11A3E7" w:rsidR="004B4F89" w:rsidRPr="001F150E" w:rsidRDefault="004B4F89" w:rsidP="004B4F89">
            <w:pPr>
              <w:pStyle w:val="NoSpacing"/>
              <w:spacing w:line="276" w:lineRule="auto"/>
              <w:jc w:val="both"/>
              <w:rPr>
                <w:rFonts w:ascii="Verdana" w:hAnsi="Verdana"/>
                <w:i/>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334A58D8" w14:textId="77777777" w:rsidTr="003A0616">
        <w:tc>
          <w:tcPr>
            <w:tcW w:w="2694" w:type="dxa"/>
            <w:tcBorders>
              <w:top w:val="single" w:sz="8" w:space="0" w:color="auto"/>
              <w:bottom w:val="single" w:sz="8" w:space="0" w:color="auto"/>
            </w:tcBorders>
            <w:shd w:val="clear" w:color="auto" w:fill="auto"/>
          </w:tcPr>
          <w:p w14:paraId="6B8E8FDD" w14:textId="77777777" w:rsidR="004B4F89" w:rsidRPr="001F150E" w:rsidRDefault="004B4F89" w:rsidP="004B4F89">
            <w:pPr>
              <w:pStyle w:val="NoSpacing"/>
              <w:spacing w:line="276" w:lineRule="auto"/>
              <w:jc w:val="both"/>
              <w:rPr>
                <w:rFonts w:ascii="Verdana" w:hAnsi="Verdana"/>
                <w:i/>
                <w:sz w:val="14"/>
                <w:szCs w:val="14"/>
              </w:rPr>
            </w:pPr>
            <w:r w:rsidRPr="001F150E">
              <w:rPr>
                <w:rFonts w:ascii="Verdana" w:hAnsi="Verdana"/>
                <w:sz w:val="14"/>
                <w:szCs w:val="14"/>
              </w:rPr>
              <w:t xml:space="preserve">  SUD </w:t>
            </w:r>
          </w:p>
        </w:tc>
        <w:tc>
          <w:tcPr>
            <w:tcW w:w="1559" w:type="dxa"/>
            <w:tcBorders>
              <w:top w:val="single" w:sz="8" w:space="0" w:color="auto"/>
              <w:bottom w:val="single" w:sz="8" w:space="0" w:color="auto"/>
            </w:tcBorders>
            <w:shd w:val="clear" w:color="auto" w:fill="auto"/>
          </w:tcPr>
          <w:p w14:paraId="57320340" w14:textId="325DBEA3" w:rsidR="004B4F89" w:rsidRPr="001F150E" w:rsidRDefault="004B4F89" w:rsidP="004B4F89">
            <w:pPr>
              <w:pStyle w:val="NoSpacing"/>
              <w:spacing w:line="276" w:lineRule="auto"/>
              <w:jc w:val="both"/>
              <w:rPr>
                <w:rFonts w:ascii="Verdana" w:hAnsi="Verdana"/>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tcBorders>
              <w:top w:val="single" w:sz="8" w:space="0" w:color="auto"/>
              <w:bottom w:val="single" w:sz="8" w:space="0" w:color="auto"/>
            </w:tcBorders>
            <w:shd w:val="clear" w:color="auto" w:fill="auto"/>
          </w:tcPr>
          <w:p w14:paraId="34B392BB" w14:textId="028B2932" w:rsidR="004B4F89" w:rsidRPr="001F150E" w:rsidRDefault="004B4F89" w:rsidP="004B4F89">
            <w:pPr>
              <w:pStyle w:val="NoSpacing"/>
              <w:spacing w:line="276" w:lineRule="auto"/>
              <w:jc w:val="both"/>
              <w:rPr>
                <w:rFonts w:ascii="Verdana" w:hAnsi="Verdana"/>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Borders>
              <w:top w:val="single" w:sz="8" w:space="0" w:color="auto"/>
              <w:bottom w:val="single" w:sz="8" w:space="0" w:color="auto"/>
            </w:tcBorders>
            <w:shd w:val="clear" w:color="auto" w:fill="auto"/>
          </w:tcPr>
          <w:p w14:paraId="6810D9A9" w14:textId="4169845C" w:rsidR="004B4F89" w:rsidRPr="001F150E" w:rsidRDefault="004B4F89" w:rsidP="004B4F89">
            <w:pPr>
              <w:pStyle w:val="NoSpacing"/>
              <w:spacing w:line="276" w:lineRule="auto"/>
              <w:jc w:val="both"/>
              <w:rPr>
                <w:rFonts w:ascii="Verdana" w:hAnsi="Verdana"/>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Borders>
              <w:top w:val="single" w:sz="8" w:space="0" w:color="auto"/>
              <w:bottom w:val="single" w:sz="8" w:space="0" w:color="auto"/>
            </w:tcBorders>
            <w:shd w:val="clear" w:color="auto" w:fill="auto"/>
          </w:tcPr>
          <w:p w14:paraId="697B1E68" w14:textId="26C41132" w:rsidR="004B4F89" w:rsidRPr="001F150E" w:rsidRDefault="004B4F89" w:rsidP="004B4F89">
            <w:pPr>
              <w:pStyle w:val="NoSpacing"/>
              <w:spacing w:line="276" w:lineRule="auto"/>
              <w:jc w:val="both"/>
              <w:rPr>
                <w:rFonts w:ascii="Verdana" w:hAnsi="Verdana"/>
                <w:i/>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5E072540" w14:textId="77777777" w:rsidTr="003A0616">
        <w:tc>
          <w:tcPr>
            <w:tcW w:w="2694" w:type="dxa"/>
            <w:tcBorders>
              <w:top w:val="single" w:sz="8" w:space="0" w:color="auto"/>
              <w:bottom w:val="single" w:sz="8" w:space="0" w:color="auto"/>
            </w:tcBorders>
            <w:shd w:val="clear" w:color="auto" w:fill="auto"/>
          </w:tcPr>
          <w:p w14:paraId="463F20DF" w14:textId="77777777" w:rsidR="004B4F89" w:rsidRPr="001F150E" w:rsidRDefault="004B4F89" w:rsidP="004B4F89">
            <w:pPr>
              <w:pStyle w:val="NoSpacing"/>
              <w:spacing w:line="276" w:lineRule="auto"/>
              <w:jc w:val="both"/>
              <w:rPr>
                <w:rFonts w:ascii="Verdana" w:hAnsi="Verdana"/>
                <w:i/>
                <w:sz w:val="14"/>
                <w:szCs w:val="14"/>
              </w:rPr>
            </w:pPr>
            <w:r>
              <w:rPr>
                <w:rFonts w:ascii="Verdana" w:hAnsi="Verdana"/>
                <w:sz w:val="14"/>
                <w:szCs w:val="14"/>
              </w:rPr>
              <w:lastRenderedPageBreak/>
              <w:t xml:space="preserve">  Mix/other </w:t>
            </w:r>
          </w:p>
        </w:tc>
        <w:tc>
          <w:tcPr>
            <w:tcW w:w="1559" w:type="dxa"/>
            <w:tcBorders>
              <w:top w:val="single" w:sz="8" w:space="0" w:color="auto"/>
              <w:bottom w:val="single" w:sz="8" w:space="0" w:color="auto"/>
            </w:tcBorders>
            <w:shd w:val="clear" w:color="auto" w:fill="auto"/>
          </w:tcPr>
          <w:p w14:paraId="7EDCF302" w14:textId="77777777" w:rsidR="004B4F89" w:rsidRPr="001F150E" w:rsidRDefault="004B4F89" w:rsidP="004B4F89">
            <w:pPr>
              <w:pStyle w:val="NoSpacing"/>
              <w:spacing w:line="276" w:lineRule="auto"/>
              <w:jc w:val="both"/>
              <w:rPr>
                <w:rFonts w:ascii="Verdana" w:hAnsi="Verdana"/>
                <w:sz w:val="14"/>
                <w:szCs w:val="14"/>
              </w:rPr>
            </w:pPr>
            <w:r w:rsidRPr="00C71329">
              <w:rPr>
                <w:rFonts w:ascii="Verdana" w:hAnsi="Verdana"/>
                <w:color w:val="000000" w:themeColor="text1"/>
                <w:sz w:val="14"/>
                <w:szCs w:val="14"/>
              </w:rPr>
              <w:t xml:space="preserve"> -0.04 (0.01) **</w:t>
            </w:r>
          </w:p>
        </w:tc>
        <w:tc>
          <w:tcPr>
            <w:tcW w:w="1417" w:type="dxa"/>
            <w:tcBorders>
              <w:top w:val="single" w:sz="8" w:space="0" w:color="auto"/>
              <w:bottom w:val="single" w:sz="8" w:space="0" w:color="auto"/>
            </w:tcBorders>
            <w:shd w:val="clear" w:color="auto" w:fill="auto"/>
          </w:tcPr>
          <w:p w14:paraId="7D63986C" w14:textId="77777777" w:rsidR="004B4F89" w:rsidRPr="001F150E" w:rsidRDefault="004B4F89" w:rsidP="004B4F89">
            <w:pPr>
              <w:pStyle w:val="NoSpacing"/>
              <w:spacing w:line="276" w:lineRule="auto"/>
              <w:jc w:val="both"/>
              <w:rPr>
                <w:rFonts w:ascii="Verdana" w:hAnsi="Verdana"/>
                <w:sz w:val="14"/>
                <w:szCs w:val="14"/>
              </w:rPr>
            </w:pPr>
            <w:r w:rsidRPr="00C71329">
              <w:rPr>
                <w:rFonts w:ascii="Verdana" w:hAnsi="Verdana"/>
                <w:color w:val="000000" w:themeColor="text1"/>
                <w:sz w:val="14"/>
                <w:szCs w:val="14"/>
              </w:rPr>
              <w:t xml:space="preserve"> 0.01 (0.01)</w:t>
            </w:r>
          </w:p>
        </w:tc>
        <w:tc>
          <w:tcPr>
            <w:tcW w:w="1701" w:type="dxa"/>
            <w:tcBorders>
              <w:top w:val="single" w:sz="8" w:space="0" w:color="auto"/>
              <w:bottom w:val="single" w:sz="8" w:space="0" w:color="auto"/>
            </w:tcBorders>
            <w:shd w:val="clear" w:color="auto" w:fill="auto"/>
          </w:tcPr>
          <w:p w14:paraId="70DB5B72" w14:textId="77777777" w:rsidR="004B4F89" w:rsidRPr="001F150E" w:rsidRDefault="004B4F89" w:rsidP="004B4F89">
            <w:pPr>
              <w:pStyle w:val="NoSpacing"/>
              <w:spacing w:line="276" w:lineRule="auto"/>
              <w:jc w:val="both"/>
              <w:rPr>
                <w:rFonts w:ascii="Verdana" w:hAnsi="Verdana"/>
                <w:sz w:val="14"/>
                <w:szCs w:val="14"/>
              </w:rPr>
            </w:pPr>
            <w:r w:rsidRPr="00C71329">
              <w:rPr>
                <w:rFonts w:ascii="Verdana" w:hAnsi="Verdana"/>
                <w:color w:val="000000" w:themeColor="text1"/>
                <w:sz w:val="14"/>
                <w:szCs w:val="14"/>
              </w:rPr>
              <w:t>-0.02 (0.06)</w:t>
            </w:r>
          </w:p>
        </w:tc>
        <w:tc>
          <w:tcPr>
            <w:tcW w:w="1701" w:type="dxa"/>
            <w:tcBorders>
              <w:top w:val="single" w:sz="8" w:space="0" w:color="auto"/>
              <w:bottom w:val="single" w:sz="8" w:space="0" w:color="auto"/>
            </w:tcBorders>
            <w:shd w:val="clear" w:color="auto" w:fill="auto"/>
          </w:tcPr>
          <w:p w14:paraId="2A501A21" w14:textId="77777777" w:rsidR="004B4F89" w:rsidRPr="001F150E" w:rsidRDefault="004B4F89" w:rsidP="004B4F89">
            <w:pPr>
              <w:pStyle w:val="NoSpacing"/>
              <w:spacing w:line="276" w:lineRule="auto"/>
              <w:jc w:val="both"/>
              <w:rPr>
                <w:rFonts w:ascii="Verdana" w:hAnsi="Verdana"/>
                <w:i/>
                <w:sz w:val="14"/>
                <w:szCs w:val="14"/>
              </w:rPr>
            </w:pPr>
            <w:r w:rsidRPr="00C71329">
              <w:rPr>
                <w:rFonts w:ascii="Verdana" w:hAnsi="Verdana"/>
                <w:color w:val="000000" w:themeColor="text1"/>
                <w:sz w:val="14"/>
                <w:szCs w:val="14"/>
              </w:rPr>
              <w:t xml:space="preserve"> -0.02 (0.03)</w:t>
            </w:r>
          </w:p>
        </w:tc>
      </w:tr>
    </w:tbl>
    <w:p w14:paraId="3B75541E" w14:textId="77777777" w:rsidR="001C2218" w:rsidRDefault="001C2218" w:rsidP="001C2218"/>
    <w:p w14:paraId="1F28E488" w14:textId="53EE42DD" w:rsidR="001C2218" w:rsidRPr="00291D6E" w:rsidRDefault="00BC0502" w:rsidP="001C2218">
      <w:pPr>
        <w:spacing w:line="276" w:lineRule="auto"/>
        <w:jc w:val="both"/>
        <w:rPr>
          <w:rFonts w:ascii="Verdana" w:hAnsi="Verdana"/>
          <w:color w:val="000000"/>
          <w:sz w:val="18"/>
          <w:szCs w:val="18"/>
        </w:rPr>
      </w:pPr>
      <w:r w:rsidRPr="00EF4E14">
        <w:rPr>
          <w:rFonts w:ascii="Verdana" w:hAnsi="Verdana"/>
          <w:b/>
          <w:color w:val="000000" w:themeColor="text1"/>
          <w:sz w:val="18"/>
          <w:szCs w:val="18"/>
        </w:rPr>
        <w:t xml:space="preserve">Table </w:t>
      </w:r>
      <w:r>
        <w:rPr>
          <w:rFonts w:ascii="Verdana" w:hAnsi="Verdana"/>
          <w:b/>
          <w:color w:val="000000" w:themeColor="text1"/>
          <w:sz w:val="18"/>
          <w:szCs w:val="18"/>
        </w:rPr>
        <w:t>S9</w:t>
      </w:r>
      <w:r w:rsidRPr="00EF4E14">
        <w:rPr>
          <w:rFonts w:ascii="Verdana" w:hAnsi="Verdana"/>
          <w:b/>
          <w:color w:val="000000" w:themeColor="text1"/>
          <w:sz w:val="18"/>
          <w:szCs w:val="18"/>
        </w:rPr>
        <w:t xml:space="preserve">. </w:t>
      </w:r>
      <w:r>
        <w:rPr>
          <w:rFonts w:ascii="Verdana" w:hAnsi="Verdana"/>
          <w:sz w:val="18"/>
          <w:szCs w:val="18"/>
        </w:rPr>
        <w:t>Results from frequentist and Bayesian meta-analyses on local and nation wide data</w:t>
      </w:r>
      <w:r w:rsidR="00631BC6">
        <w:rPr>
          <w:rFonts w:ascii="Verdana" w:hAnsi="Verdana"/>
          <w:sz w:val="18"/>
          <w:szCs w:val="18"/>
        </w:rPr>
        <w:t>. See the Supplemental dataset (S1) for the studies included per analysis.</w:t>
      </w:r>
    </w:p>
    <w:tbl>
      <w:tblPr>
        <w:tblStyle w:val="TableGrid"/>
        <w:tblW w:w="921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52"/>
        <w:gridCol w:w="425"/>
        <w:gridCol w:w="992"/>
        <w:gridCol w:w="1843"/>
        <w:gridCol w:w="1559"/>
        <w:gridCol w:w="993"/>
        <w:gridCol w:w="850"/>
      </w:tblGrid>
      <w:tr w:rsidR="001C2218" w:rsidRPr="004A7825" w14:paraId="209F0F47" w14:textId="77777777" w:rsidTr="004B4F89">
        <w:tc>
          <w:tcPr>
            <w:tcW w:w="2552" w:type="dxa"/>
            <w:tcBorders>
              <w:top w:val="single" w:sz="8" w:space="0" w:color="auto"/>
              <w:bottom w:val="single" w:sz="8" w:space="0" w:color="auto"/>
            </w:tcBorders>
            <w:shd w:val="clear" w:color="auto" w:fill="E2EFD9" w:themeFill="accent6" w:themeFillTint="33"/>
          </w:tcPr>
          <w:p w14:paraId="41EBB300"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i/>
                <w:color w:val="000000" w:themeColor="text1"/>
                <w:sz w:val="14"/>
                <w:szCs w:val="14"/>
              </w:rPr>
              <w:t>COVID-19 severity</w:t>
            </w:r>
            <w:r w:rsidRPr="005E43F2">
              <w:rPr>
                <w:rFonts w:ascii="Verdana" w:hAnsi="Verdana"/>
                <w:color w:val="000000" w:themeColor="text1"/>
                <w:sz w:val="14"/>
                <w:szCs w:val="14"/>
              </w:rPr>
              <w:t xml:space="preserve"> / course </w:t>
            </w:r>
          </w:p>
        </w:tc>
        <w:tc>
          <w:tcPr>
            <w:tcW w:w="425" w:type="dxa"/>
            <w:tcBorders>
              <w:top w:val="single" w:sz="8" w:space="0" w:color="auto"/>
              <w:bottom w:val="single" w:sz="8" w:space="0" w:color="auto"/>
            </w:tcBorders>
            <w:shd w:val="clear" w:color="auto" w:fill="E2EFD9" w:themeFill="accent6" w:themeFillTint="33"/>
          </w:tcPr>
          <w:p w14:paraId="0A3ED24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k</w:t>
            </w:r>
          </w:p>
        </w:tc>
        <w:tc>
          <w:tcPr>
            <w:tcW w:w="992" w:type="dxa"/>
            <w:tcBorders>
              <w:top w:val="single" w:sz="8" w:space="0" w:color="auto"/>
              <w:bottom w:val="single" w:sz="8" w:space="0" w:color="auto"/>
            </w:tcBorders>
            <w:shd w:val="clear" w:color="auto" w:fill="E2EFD9" w:themeFill="accent6" w:themeFillTint="33"/>
          </w:tcPr>
          <w:p w14:paraId="2716C2D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N</w:t>
            </w:r>
          </w:p>
        </w:tc>
        <w:tc>
          <w:tcPr>
            <w:tcW w:w="1843" w:type="dxa"/>
            <w:tcBorders>
              <w:top w:val="single" w:sz="8" w:space="0" w:color="auto"/>
              <w:bottom w:val="single" w:sz="8" w:space="0" w:color="auto"/>
            </w:tcBorders>
            <w:shd w:val="clear" w:color="auto" w:fill="E2EFD9" w:themeFill="accent6" w:themeFillTint="33"/>
          </w:tcPr>
          <w:p w14:paraId="2F3E91E5"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OR (95% CI)</w:t>
            </w:r>
          </w:p>
        </w:tc>
        <w:tc>
          <w:tcPr>
            <w:tcW w:w="1559" w:type="dxa"/>
            <w:tcBorders>
              <w:top w:val="single" w:sz="8" w:space="0" w:color="auto"/>
              <w:bottom w:val="single" w:sz="8" w:space="0" w:color="auto"/>
            </w:tcBorders>
            <w:shd w:val="clear" w:color="auto" w:fill="E2EFD9" w:themeFill="accent6" w:themeFillTint="33"/>
          </w:tcPr>
          <w:p w14:paraId="0E6FD077" w14:textId="77777777" w:rsidR="001C2218" w:rsidRPr="005E43F2" w:rsidRDefault="001C2218"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BF</w:t>
            </w:r>
            <w:r w:rsidRPr="005E43F2">
              <w:rPr>
                <w:rFonts w:ascii="Verdana" w:hAnsi="Verdana"/>
                <w:color w:val="000000" w:themeColor="text1"/>
                <w:sz w:val="14"/>
                <w:szCs w:val="14"/>
                <w:vertAlign w:val="subscript"/>
              </w:rPr>
              <w:t>10</w:t>
            </w:r>
            <w:r w:rsidRPr="005E43F2">
              <w:rPr>
                <w:rFonts w:ascii="Verdana" w:hAnsi="Verdana"/>
                <w:color w:val="000000" w:themeColor="text1"/>
                <w:sz w:val="14"/>
                <w:szCs w:val="14"/>
              </w:rPr>
              <w:t xml:space="preserve"> for OR = 1.00 </w:t>
            </w:r>
            <w:r w:rsidRPr="005E43F2">
              <w:rPr>
                <w:rFonts w:ascii="Verdana" w:hAnsi="Verdana"/>
                <w:color w:val="000000" w:themeColor="text1"/>
                <w:sz w:val="14"/>
                <w:szCs w:val="14"/>
                <w:vertAlign w:val="superscript"/>
              </w:rPr>
              <w:t>a</w:t>
            </w:r>
          </w:p>
        </w:tc>
        <w:tc>
          <w:tcPr>
            <w:tcW w:w="993" w:type="dxa"/>
            <w:tcBorders>
              <w:top w:val="single" w:sz="8" w:space="0" w:color="auto"/>
              <w:bottom w:val="single" w:sz="8" w:space="0" w:color="auto"/>
            </w:tcBorders>
            <w:shd w:val="clear" w:color="auto" w:fill="E2EFD9" w:themeFill="accent6" w:themeFillTint="33"/>
          </w:tcPr>
          <w:p w14:paraId="729D29A3" w14:textId="77777777" w:rsidR="001C2218" w:rsidRPr="005E43F2" w:rsidRDefault="001C2218" w:rsidP="003A0616">
            <w:pPr>
              <w:pStyle w:val="NoSpacing"/>
              <w:spacing w:line="360" w:lineRule="auto"/>
              <w:jc w:val="center"/>
              <w:rPr>
                <w:rFonts w:ascii="Verdana" w:hAnsi="Verdana"/>
                <w:i/>
                <w:color w:val="000000" w:themeColor="text1"/>
                <w:sz w:val="14"/>
                <w:szCs w:val="14"/>
              </w:rPr>
            </w:pPr>
            <w:r w:rsidRPr="005E43F2">
              <w:rPr>
                <w:rFonts w:ascii="Verdana" w:hAnsi="Verdana"/>
                <w:i/>
                <w:color w:val="000000" w:themeColor="text1"/>
                <w:sz w:val="14"/>
                <w:szCs w:val="14"/>
              </w:rPr>
              <w:t>I</w:t>
            </w:r>
            <w:r w:rsidRPr="005E43F2">
              <w:rPr>
                <w:rFonts w:ascii="Verdana" w:hAnsi="Verdana"/>
                <w:i/>
                <w:color w:val="000000" w:themeColor="text1"/>
                <w:sz w:val="14"/>
                <w:szCs w:val="14"/>
                <w:vertAlign w:val="superscript"/>
              </w:rPr>
              <w:t>2</w:t>
            </w:r>
          </w:p>
        </w:tc>
        <w:tc>
          <w:tcPr>
            <w:tcW w:w="850" w:type="dxa"/>
            <w:tcBorders>
              <w:top w:val="single" w:sz="8" w:space="0" w:color="auto"/>
              <w:bottom w:val="single" w:sz="8" w:space="0" w:color="auto"/>
            </w:tcBorders>
            <w:shd w:val="clear" w:color="auto" w:fill="E2EFD9" w:themeFill="accent6" w:themeFillTint="33"/>
          </w:tcPr>
          <w:p w14:paraId="12534C34" w14:textId="77777777" w:rsidR="001C2218" w:rsidRPr="005E43F2" w:rsidRDefault="001C2218"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 xml:space="preserve">Egger’s </w:t>
            </w:r>
            <w:r w:rsidRPr="005E43F2">
              <w:rPr>
                <w:rFonts w:ascii="Verdana" w:hAnsi="Verdana"/>
                <w:i/>
                <w:color w:val="000000" w:themeColor="text1"/>
                <w:sz w:val="14"/>
                <w:szCs w:val="14"/>
              </w:rPr>
              <w:t>t</w:t>
            </w:r>
          </w:p>
        </w:tc>
      </w:tr>
      <w:tr w:rsidR="001C2218" w:rsidRPr="004A7825" w14:paraId="0F6818BD" w14:textId="77777777" w:rsidTr="004B4F89">
        <w:tc>
          <w:tcPr>
            <w:tcW w:w="2552" w:type="dxa"/>
            <w:tcBorders>
              <w:top w:val="single" w:sz="8" w:space="0" w:color="auto"/>
            </w:tcBorders>
            <w:shd w:val="clear" w:color="auto" w:fill="auto"/>
          </w:tcPr>
          <w:p w14:paraId="1119ECF7"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Anxiety disorder </w:t>
            </w:r>
            <w:r w:rsidRPr="005E43F2">
              <w:rPr>
                <w:rFonts w:ascii="Verdana" w:hAnsi="Verdana"/>
                <w:color w:val="000000" w:themeColor="text1"/>
                <w:sz w:val="11"/>
                <w:szCs w:val="11"/>
              </w:rPr>
              <w:t>[1]</w:t>
            </w:r>
          </w:p>
        </w:tc>
        <w:tc>
          <w:tcPr>
            <w:tcW w:w="425" w:type="dxa"/>
            <w:tcBorders>
              <w:top w:val="single" w:sz="8" w:space="0" w:color="auto"/>
            </w:tcBorders>
          </w:tcPr>
          <w:p w14:paraId="2AA46EDD"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4</w:t>
            </w:r>
          </w:p>
        </w:tc>
        <w:tc>
          <w:tcPr>
            <w:tcW w:w="992" w:type="dxa"/>
            <w:tcBorders>
              <w:top w:val="single" w:sz="8" w:space="0" w:color="auto"/>
            </w:tcBorders>
          </w:tcPr>
          <w:p w14:paraId="013DD16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100072</w:t>
            </w:r>
          </w:p>
        </w:tc>
        <w:tc>
          <w:tcPr>
            <w:tcW w:w="1843" w:type="dxa"/>
            <w:tcBorders>
              <w:top w:val="single" w:sz="8" w:space="0" w:color="auto"/>
            </w:tcBorders>
            <w:shd w:val="clear" w:color="auto" w:fill="auto"/>
          </w:tcPr>
          <w:p w14:paraId="3B9824D4"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1.23 (1.12 to 1.36) ***</w:t>
            </w:r>
          </w:p>
        </w:tc>
        <w:tc>
          <w:tcPr>
            <w:tcW w:w="1559" w:type="dxa"/>
            <w:tcBorders>
              <w:top w:val="single" w:sz="8" w:space="0" w:color="auto"/>
            </w:tcBorders>
          </w:tcPr>
          <w:p w14:paraId="56C9B7E0"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1.53 + H</w:t>
            </w:r>
            <w:r w:rsidRPr="005E43F2">
              <w:rPr>
                <w:rFonts w:ascii="Verdana" w:hAnsi="Verdana"/>
                <w:color w:val="000000" w:themeColor="text1"/>
                <w:sz w:val="14"/>
                <w:szCs w:val="14"/>
                <w:vertAlign w:val="subscript"/>
              </w:rPr>
              <w:t>1</w:t>
            </w:r>
          </w:p>
        </w:tc>
        <w:tc>
          <w:tcPr>
            <w:tcW w:w="993" w:type="dxa"/>
            <w:tcBorders>
              <w:top w:val="single" w:sz="8" w:space="0" w:color="auto"/>
            </w:tcBorders>
            <w:shd w:val="clear" w:color="auto" w:fill="auto"/>
          </w:tcPr>
          <w:p w14:paraId="139FF008" w14:textId="77777777" w:rsidR="001C2218" w:rsidRPr="005E43F2" w:rsidRDefault="001C2218" w:rsidP="003A0616">
            <w:pPr>
              <w:pStyle w:val="NoSpacing"/>
              <w:spacing w:line="360" w:lineRule="auto"/>
              <w:rPr>
                <w:rFonts w:ascii="Verdana" w:hAnsi="Verdana"/>
                <w:color w:val="000000" w:themeColor="text1"/>
                <w:sz w:val="14"/>
                <w:szCs w:val="14"/>
              </w:rPr>
            </w:pPr>
            <w:r w:rsidRPr="005E43F2">
              <w:rPr>
                <w:rFonts w:ascii="Verdana" w:hAnsi="Verdana"/>
                <w:color w:val="000000" w:themeColor="text1"/>
                <w:sz w:val="14"/>
                <w:szCs w:val="14"/>
              </w:rPr>
              <w:t xml:space="preserve">   24.0</w:t>
            </w:r>
          </w:p>
        </w:tc>
        <w:tc>
          <w:tcPr>
            <w:tcW w:w="850" w:type="dxa"/>
            <w:tcBorders>
              <w:top w:val="single" w:sz="8" w:space="0" w:color="auto"/>
            </w:tcBorders>
          </w:tcPr>
          <w:p w14:paraId="79C82CB5"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-0.04</w:t>
            </w:r>
          </w:p>
        </w:tc>
      </w:tr>
      <w:tr w:rsidR="001C2218" w:rsidRPr="004A7825" w14:paraId="2FF3E217" w14:textId="77777777" w:rsidTr="003A0616">
        <w:tc>
          <w:tcPr>
            <w:tcW w:w="2552" w:type="dxa"/>
            <w:shd w:val="clear" w:color="auto" w:fill="auto"/>
          </w:tcPr>
          <w:p w14:paraId="2789BD3D"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Neurodevelopmental disorders </w:t>
            </w:r>
            <w:r w:rsidRPr="005E43F2">
              <w:rPr>
                <w:rFonts w:ascii="Verdana" w:hAnsi="Verdana"/>
                <w:color w:val="000000" w:themeColor="text1"/>
                <w:sz w:val="11"/>
                <w:szCs w:val="11"/>
              </w:rPr>
              <w:t>[1]</w:t>
            </w:r>
          </w:p>
        </w:tc>
        <w:tc>
          <w:tcPr>
            <w:tcW w:w="425" w:type="dxa"/>
          </w:tcPr>
          <w:p w14:paraId="6A2D97F0"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p>
        </w:tc>
        <w:tc>
          <w:tcPr>
            <w:tcW w:w="992" w:type="dxa"/>
          </w:tcPr>
          <w:p w14:paraId="722AB6AA"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1780</w:t>
            </w:r>
          </w:p>
        </w:tc>
        <w:tc>
          <w:tcPr>
            <w:tcW w:w="1843" w:type="dxa"/>
            <w:shd w:val="clear" w:color="auto" w:fill="auto"/>
          </w:tcPr>
          <w:p w14:paraId="6BAE87D9"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1.81 (1.29 to 2.25) **</w:t>
            </w:r>
          </w:p>
        </w:tc>
        <w:tc>
          <w:tcPr>
            <w:tcW w:w="1559" w:type="dxa"/>
          </w:tcPr>
          <w:p w14:paraId="219E85D9"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Not sufficient data</w:t>
            </w:r>
          </w:p>
        </w:tc>
        <w:tc>
          <w:tcPr>
            <w:tcW w:w="993" w:type="dxa"/>
            <w:shd w:val="clear" w:color="auto" w:fill="auto"/>
          </w:tcPr>
          <w:p w14:paraId="59818C9A"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No data</w:t>
            </w:r>
          </w:p>
        </w:tc>
        <w:tc>
          <w:tcPr>
            <w:tcW w:w="850" w:type="dxa"/>
          </w:tcPr>
          <w:p w14:paraId="59FBE7A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No data</w:t>
            </w:r>
          </w:p>
        </w:tc>
      </w:tr>
      <w:tr w:rsidR="001C2218" w:rsidRPr="004A7825" w14:paraId="44D5E583" w14:textId="77777777" w:rsidTr="003A0616">
        <w:tc>
          <w:tcPr>
            <w:tcW w:w="2552" w:type="dxa"/>
            <w:shd w:val="clear" w:color="auto" w:fill="auto"/>
          </w:tcPr>
          <w:p w14:paraId="3A356B11"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Mood disorders </w:t>
            </w:r>
            <w:r w:rsidRPr="005E43F2">
              <w:rPr>
                <w:rFonts w:ascii="Verdana" w:hAnsi="Verdana"/>
                <w:color w:val="000000" w:themeColor="text1"/>
                <w:sz w:val="11"/>
                <w:szCs w:val="11"/>
              </w:rPr>
              <w:t>[1]</w:t>
            </w:r>
          </w:p>
        </w:tc>
        <w:tc>
          <w:tcPr>
            <w:tcW w:w="425" w:type="dxa"/>
          </w:tcPr>
          <w:p w14:paraId="2E59356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7</w:t>
            </w:r>
          </w:p>
        </w:tc>
        <w:tc>
          <w:tcPr>
            <w:tcW w:w="992" w:type="dxa"/>
          </w:tcPr>
          <w:p w14:paraId="2F639707"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250230</w:t>
            </w:r>
          </w:p>
        </w:tc>
        <w:tc>
          <w:tcPr>
            <w:tcW w:w="1843" w:type="dxa"/>
            <w:shd w:val="clear" w:color="auto" w:fill="auto"/>
          </w:tcPr>
          <w:p w14:paraId="1AA5A7C2"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1.65 (1.22 to 2.23) **</w:t>
            </w:r>
          </w:p>
        </w:tc>
        <w:tc>
          <w:tcPr>
            <w:tcW w:w="1559" w:type="dxa"/>
          </w:tcPr>
          <w:p w14:paraId="60218A80"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9.37 ++ H</w:t>
            </w:r>
            <w:r w:rsidRPr="005E43F2">
              <w:rPr>
                <w:rFonts w:ascii="Verdana" w:hAnsi="Verdana"/>
                <w:color w:val="000000" w:themeColor="text1"/>
                <w:sz w:val="14"/>
                <w:szCs w:val="14"/>
                <w:vertAlign w:val="subscript"/>
              </w:rPr>
              <w:t>1</w:t>
            </w:r>
          </w:p>
        </w:tc>
        <w:tc>
          <w:tcPr>
            <w:tcW w:w="993" w:type="dxa"/>
            <w:shd w:val="clear" w:color="auto" w:fill="auto"/>
          </w:tcPr>
          <w:p w14:paraId="01CB4637"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88.3 ***</w:t>
            </w:r>
          </w:p>
        </w:tc>
        <w:tc>
          <w:tcPr>
            <w:tcW w:w="850" w:type="dxa"/>
          </w:tcPr>
          <w:p w14:paraId="6E516D2A"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-1.30</w:t>
            </w:r>
          </w:p>
        </w:tc>
      </w:tr>
      <w:tr w:rsidR="001C2218" w:rsidRPr="004A7825" w14:paraId="4139F346" w14:textId="77777777" w:rsidTr="003A0616">
        <w:tc>
          <w:tcPr>
            <w:tcW w:w="2552" w:type="dxa"/>
            <w:shd w:val="clear" w:color="auto" w:fill="auto"/>
          </w:tcPr>
          <w:p w14:paraId="5CD2A9BB"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Psychosis spectrum disorder </w:t>
            </w:r>
            <w:r w:rsidRPr="005E43F2">
              <w:rPr>
                <w:rFonts w:ascii="Verdana" w:hAnsi="Verdana"/>
                <w:color w:val="000000" w:themeColor="text1"/>
                <w:sz w:val="11"/>
                <w:szCs w:val="11"/>
              </w:rPr>
              <w:t>[1]</w:t>
            </w:r>
          </w:p>
        </w:tc>
        <w:tc>
          <w:tcPr>
            <w:tcW w:w="425" w:type="dxa"/>
          </w:tcPr>
          <w:p w14:paraId="18C64E4B"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5</w:t>
            </w:r>
          </w:p>
        </w:tc>
        <w:tc>
          <w:tcPr>
            <w:tcW w:w="992" w:type="dxa"/>
          </w:tcPr>
          <w:p w14:paraId="0AB6412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244758</w:t>
            </w:r>
          </w:p>
        </w:tc>
        <w:tc>
          <w:tcPr>
            <w:tcW w:w="1843" w:type="dxa"/>
            <w:shd w:val="clear" w:color="auto" w:fill="auto"/>
          </w:tcPr>
          <w:p w14:paraId="0CEF4274"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1.76 (1.06 to 2.92) *</w:t>
            </w:r>
          </w:p>
        </w:tc>
        <w:tc>
          <w:tcPr>
            <w:tcW w:w="1559" w:type="dxa"/>
          </w:tcPr>
          <w:p w14:paraId="51D50D38"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4.10 ++ H</w:t>
            </w:r>
            <w:r w:rsidRPr="005E43F2">
              <w:rPr>
                <w:rFonts w:ascii="Verdana" w:hAnsi="Verdana"/>
                <w:color w:val="000000" w:themeColor="text1"/>
                <w:sz w:val="14"/>
                <w:szCs w:val="14"/>
                <w:vertAlign w:val="subscript"/>
              </w:rPr>
              <w:t>1</w:t>
            </w:r>
          </w:p>
        </w:tc>
        <w:tc>
          <w:tcPr>
            <w:tcW w:w="993" w:type="dxa"/>
            <w:shd w:val="clear" w:color="auto" w:fill="auto"/>
          </w:tcPr>
          <w:p w14:paraId="7568F635"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80.5 ***</w:t>
            </w:r>
          </w:p>
        </w:tc>
        <w:tc>
          <w:tcPr>
            <w:tcW w:w="850" w:type="dxa"/>
          </w:tcPr>
          <w:p w14:paraId="56BA396D"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-0.79</w:t>
            </w:r>
          </w:p>
        </w:tc>
      </w:tr>
      <w:tr w:rsidR="001C2218" w:rsidRPr="004A7825" w14:paraId="2247FB09" w14:textId="77777777" w:rsidTr="003A0616">
        <w:trPr>
          <w:trHeight w:val="25"/>
        </w:trPr>
        <w:tc>
          <w:tcPr>
            <w:tcW w:w="2552" w:type="dxa"/>
            <w:shd w:val="clear" w:color="auto" w:fill="auto"/>
          </w:tcPr>
          <w:p w14:paraId="673694C0"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Substance use disorder </w:t>
            </w:r>
            <w:r w:rsidRPr="005E43F2">
              <w:rPr>
                <w:rFonts w:ascii="Verdana" w:hAnsi="Verdana"/>
                <w:color w:val="000000" w:themeColor="text1"/>
                <w:sz w:val="11"/>
                <w:szCs w:val="11"/>
              </w:rPr>
              <w:t>[1]</w:t>
            </w:r>
            <w:r w:rsidRPr="005E43F2">
              <w:rPr>
                <w:rFonts w:ascii="Verdana" w:hAnsi="Verdana"/>
                <w:color w:val="000000" w:themeColor="text1"/>
                <w:sz w:val="14"/>
                <w:szCs w:val="14"/>
              </w:rPr>
              <w:t xml:space="preserve">     </w:t>
            </w:r>
          </w:p>
        </w:tc>
        <w:tc>
          <w:tcPr>
            <w:tcW w:w="425" w:type="dxa"/>
          </w:tcPr>
          <w:p w14:paraId="33F57F2A"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7</w:t>
            </w:r>
          </w:p>
        </w:tc>
        <w:tc>
          <w:tcPr>
            <w:tcW w:w="992" w:type="dxa"/>
          </w:tcPr>
          <w:p w14:paraId="6C1C39EF"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122592</w:t>
            </w:r>
          </w:p>
        </w:tc>
        <w:tc>
          <w:tcPr>
            <w:tcW w:w="1843" w:type="dxa"/>
            <w:shd w:val="clear" w:color="auto" w:fill="auto"/>
          </w:tcPr>
          <w:p w14:paraId="11E77133"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1.51 (1.24 to 1.83) ***</w:t>
            </w:r>
          </w:p>
        </w:tc>
        <w:tc>
          <w:tcPr>
            <w:tcW w:w="1559" w:type="dxa"/>
          </w:tcPr>
          <w:p w14:paraId="76EE703D"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193.41 ++++ H</w:t>
            </w:r>
            <w:r w:rsidRPr="005E43F2">
              <w:rPr>
                <w:rFonts w:ascii="Verdana" w:hAnsi="Verdana"/>
                <w:color w:val="000000" w:themeColor="text1"/>
                <w:sz w:val="14"/>
                <w:szCs w:val="14"/>
                <w:vertAlign w:val="subscript"/>
              </w:rPr>
              <w:t>1</w:t>
            </w:r>
          </w:p>
        </w:tc>
        <w:tc>
          <w:tcPr>
            <w:tcW w:w="993" w:type="dxa"/>
            <w:shd w:val="clear" w:color="auto" w:fill="auto"/>
          </w:tcPr>
          <w:p w14:paraId="3454D5A3"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64.9 **</w:t>
            </w:r>
          </w:p>
        </w:tc>
        <w:tc>
          <w:tcPr>
            <w:tcW w:w="850" w:type="dxa"/>
          </w:tcPr>
          <w:p w14:paraId="3594A342"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2.42 **</w:t>
            </w:r>
          </w:p>
        </w:tc>
      </w:tr>
      <w:tr w:rsidR="001C2218" w:rsidRPr="004A7825" w14:paraId="05A39517" w14:textId="77777777" w:rsidTr="003A0616">
        <w:trPr>
          <w:trHeight w:val="25"/>
        </w:trPr>
        <w:tc>
          <w:tcPr>
            <w:tcW w:w="2552" w:type="dxa"/>
            <w:shd w:val="clear" w:color="auto" w:fill="auto"/>
          </w:tcPr>
          <w:p w14:paraId="3E765CDD" w14:textId="77777777" w:rsidR="001C2218" w:rsidRPr="005E43F2"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Substance use disorder </w:t>
            </w:r>
            <w:r w:rsidRPr="005E43F2">
              <w:rPr>
                <w:rFonts w:ascii="Verdana" w:hAnsi="Verdana"/>
                <w:color w:val="000000" w:themeColor="text1"/>
                <w:sz w:val="11"/>
                <w:szCs w:val="11"/>
              </w:rPr>
              <w:t>[</w:t>
            </w:r>
            <w:r>
              <w:rPr>
                <w:rFonts w:ascii="Verdana" w:hAnsi="Verdana"/>
                <w:color w:val="000000" w:themeColor="text1"/>
                <w:sz w:val="11"/>
                <w:szCs w:val="11"/>
              </w:rPr>
              <w:t>2</w:t>
            </w:r>
            <w:r w:rsidRPr="005E43F2">
              <w:rPr>
                <w:rFonts w:ascii="Verdana" w:hAnsi="Verdana"/>
                <w:color w:val="000000" w:themeColor="text1"/>
                <w:sz w:val="11"/>
                <w:szCs w:val="11"/>
              </w:rPr>
              <w:t>]</w:t>
            </w:r>
            <w:r w:rsidRPr="005E43F2">
              <w:rPr>
                <w:rFonts w:ascii="Verdana" w:hAnsi="Verdana"/>
                <w:color w:val="000000" w:themeColor="text1"/>
                <w:sz w:val="14"/>
                <w:szCs w:val="14"/>
              </w:rPr>
              <w:t xml:space="preserve">     </w:t>
            </w:r>
          </w:p>
        </w:tc>
        <w:tc>
          <w:tcPr>
            <w:tcW w:w="425" w:type="dxa"/>
          </w:tcPr>
          <w:p w14:paraId="5DD566E5"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6</w:t>
            </w:r>
          </w:p>
        </w:tc>
        <w:tc>
          <w:tcPr>
            <w:tcW w:w="992" w:type="dxa"/>
          </w:tcPr>
          <w:p w14:paraId="5ED94C83"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152880</w:t>
            </w:r>
          </w:p>
        </w:tc>
        <w:tc>
          <w:tcPr>
            <w:tcW w:w="1843" w:type="dxa"/>
            <w:shd w:val="clear" w:color="auto" w:fill="auto"/>
          </w:tcPr>
          <w:p w14:paraId="515917F4"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1.23</w:t>
            </w:r>
            <w:r w:rsidRPr="005E43F2">
              <w:rPr>
                <w:rFonts w:ascii="Verdana" w:hAnsi="Verdana"/>
                <w:color w:val="000000" w:themeColor="text1"/>
                <w:sz w:val="14"/>
                <w:szCs w:val="14"/>
              </w:rPr>
              <w:t xml:space="preserve"> (</w:t>
            </w:r>
            <w:r>
              <w:rPr>
                <w:rFonts w:ascii="Verdana" w:hAnsi="Verdana"/>
                <w:color w:val="000000" w:themeColor="text1"/>
                <w:sz w:val="14"/>
                <w:szCs w:val="14"/>
              </w:rPr>
              <w:t>1.11 t</w:t>
            </w:r>
            <w:r w:rsidRPr="005E43F2">
              <w:rPr>
                <w:rFonts w:ascii="Verdana" w:hAnsi="Verdana"/>
                <w:color w:val="000000" w:themeColor="text1"/>
                <w:sz w:val="14"/>
                <w:szCs w:val="14"/>
              </w:rPr>
              <w:t>o 1.</w:t>
            </w:r>
            <w:r>
              <w:rPr>
                <w:rFonts w:ascii="Verdana" w:hAnsi="Verdana"/>
                <w:color w:val="000000" w:themeColor="text1"/>
                <w:sz w:val="14"/>
                <w:szCs w:val="14"/>
              </w:rPr>
              <w:t>34) ***</w:t>
            </w:r>
          </w:p>
        </w:tc>
        <w:tc>
          <w:tcPr>
            <w:tcW w:w="1559" w:type="dxa"/>
          </w:tcPr>
          <w:p w14:paraId="61F8C7BA"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17</w:t>
            </w:r>
            <w:r w:rsidRPr="005E43F2">
              <w:rPr>
                <w:rFonts w:ascii="Verdana" w:hAnsi="Verdana"/>
                <w:color w:val="000000" w:themeColor="text1"/>
                <w:sz w:val="14"/>
                <w:szCs w:val="14"/>
              </w:rPr>
              <w:t>.</w:t>
            </w:r>
            <w:r>
              <w:rPr>
                <w:rFonts w:ascii="Verdana" w:hAnsi="Verdana"/>
                <w:color w:val="000000" w:themeColor="text1"/>
                <w:sz w:val="14"/>
                <w:szCs w:val="14"/>
              </w:rPr>
              <w:t>89</w:t>
            </w:r>
            <w:r w:rsidRPr="005E43F2">
              <w:rPr>
                <w:rFonts w:ascii="Verdana" w:hAnsi="Verdana"/>
                <w:color w:val="000000" w:themeColor="text1"/>
                <w:sz w:val="14"/>
                <w:szCs w:val="14"/>
              </w:rPr>
              <w:t xml:space="preserve"> +</w:t>
            </w:r>
            <w:r>
              <w:rPr>
                <w:rFonts w:ascii="Verdana" w:hAnsi="Verdana"/>
                <w:color w:val="000000" w:themeColor="text1"/>
                <w:sz w:val="14"/>
                <w:szCs w:val="14"/>
              </w:rPr>
              <w:t>+</w:t>
            </w:r>
            <w:r w:rsidRPr="005E43F2">
              <w:rPr>
                <w:rFonts w:ascii="Verdana" w:hAnsi="Verdana"/>
                <w:color w:val="000000" w:themeColor="text1"/>
                <w:sz w:val="14"/>
                <w:szCs w:val="14"/>
              </w:rPr>
              <w:t>+ H</w:t>
            </w:r>
            <w:r w:rsidRPr="005E43F2">
              <w:rPr>
                <w:rFonts w:ascii="Verdana" w:hAnsi="Verdana"/>
                <w:color w:val="000000" w:themeColor="text1"/>
                <w:sz w:val="14"/>
                <w:szCs w:val="14"/>
                <w:vertAlign w:val="subscript"/>
              </w:rPr>
              <w:t>1</w:t>
            </w:r>
          </w:p>
        </w:tc>
        <w:tc>
          <w:tcPr>
            <w:tcW w:w="993" w:type="dxa"/>
            <w:shd w:val="clear" w:color="auto" w:fill="auto"/>
          </w:tcPr>
          <w:p w14:paraId="20130D7A"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92</w:t>
            </w:r>
            <w:r w:rsidRPr="005E43F2">
              <w:rPr>
                <w:rFonts w:ascii="Verdana" w:hAnsi="Verdana"/>
                <w:color w:val="000000" w:themeColor="text1"/>
                <w:sz w:val="14"/>
                <w:szCs w:val="14"/>
              </w:rPr>
              <w:t>.</w:t>
            </w:r>
            <w:r>
              <w:rPr>
                <w:rFonts w:ascii="Verdana" w:hAnsi="Verdana"/>
                <w:color w:val="000000" w:themeColor="text1"/>
                <w:sz w:val="14"/>
                <w:szCs w:val="14"/>
              </w:rPr>
              <w:t>6</w:t>
            </w:r>
            <w:r w:rsidRPr="005E43F2">
              <w:rPr>
                <w:rFonts w:ascii="Verdana" w:hAnsi="Verdana"/>
                <w:color w:val="000000" w:themeColor="text1"/>
                <w:sz w:val="14"/>
                <w:szCs w:val="14"/>
              </w:rPr>
              <w:t xml:space="preserve"> ***</w:t>
            </w:r>
          </w:p>
        </w:tc>
        <w:tc>
          <w:tcPr>
            <w:tcW w:w="850" w:type="dxa"/>
          </w:tcPr>
          <w:p w14:paraId="15F8D22C"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-0.79</w:t>
            </w:r>
          </w:p>
        </w:tc>
      </w:tr>
      <w:tr w:rsidR="001C2218" w:rsidRPr="004A7825" w14:paraId="463CD6A5" w14:textId="77777777" w:rsidTr="003A0616">
        <w:trPr>
          <w:trHeight w:val="25"/>
        </w:trPr>
        <w:tc>
          <w:tcPr>
            <w:tcW w:w="2552" w:type="dxa"/>
            <w:shd w:val="clear" w:color="auto" w:fill="auto"/>
          </w:tcPr>
          <w:p w14:paraId="6F9B422F" w14:textId="77777777" w:rsidR="001C2218"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Substance use disorder </w:t>
            </w:r>
            <w:r w:rsidRPr="005E43F2">
              <w:rPr>
                <w:rFonts w:ascii="Verdana" w:hAnsi="Verdana"/>
                <w:color w:val="000000" w:themeColor="text1"/>
                <w:sz w:val="11"/>
                <w:szCs w:val="11"/>
              </w:rPr>
              <w:t>[</w:t>
            </w:r>
            <w:r>
              <w:rPr>
                <w:rFonts w:ascii="Verdana" w:hAnsi="Verdana"/>
                <w:color w:val="000000" w:themeColor="text1"/>
                <w:sz w:val="11"/>
                <w:szCs w:val="11"/>
              </w:rPr>
              <w:t>3</w:t>
            </w:r>
            <w:r w:rsidRPr="005E43F2">
              <w:rPr>
                <w:rFonts w:ascii="Verdana" w:hAnsi="Verdana"/>
                <w:color w:val="000000" w:themeColor="text1"/>
                <w:sz w:val="11"/>
                <w:szCs w:val="11"/>
              </w:rPr>
              <w:t>]</w:t>
            </w:r>
            <w:r w:rsidRPr="005E43F2">
              <w:rPr>
                <w:rFonts w:ascii="Verdana" w:hAnsi="Verdana"/>
                <w:color w:val="000000" w:themeColor="text1"/>
                <w:sz w:val="14"/>
                <w:szCs w:val="14"/>
              </w:rPr>
              <w:t xml:space="preserve">     </w:t>
            </w:r>
          </w:p>
        </w:tc>
        <w:tc>
          <w:tcPr>
            <w:tcW w:w="425" w:type="dxa"/>
          </w:tcPr>
          <w:p w14:paraId="3246F312"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6</w:t>
            </w:r>
          </w:p>
        </w:tc>
        <w:tc>
          <w:tcPr>
            <w:tcW w:w="992" w:type="dxa"/>
          </w:tcPr>
          <w:p w14:paraId="66E7C5E4"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102922</w:t>
            </w:r>
          </w:p>
        </w:tc>
        <w:tc>
          <w:tcPr>
            <w:tcW w:w="1843" w:type="dxa"/>
            <w:shd w:val="clear" w:color="auto" w:fill="auto"/>
          </w:tcPr>
          <w:p w14:paraId="649F9930"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73</w:t>
            </w:r>
            <w:r w:rsidRPr="005E43F2">
              <w:rPr>
                <w:rFonts w:ascii="Verdana" w:hAnsi="Verdana"/>
                <w:color w:val="000000" w:themeColor="text1"/>
                <w:sz w:val="14"/>
                <w:szCs w:val="14"/>
              </w:rPr>
              <w:t xml:space="preserve"> (1.2</w:t>
            </w:r>
            <w:r>
              <w:rPr>
                <w:rFonts w:ascii="Verdana" w:hAnsi="Verdana"/>
                <w:color w:val="000000" w:themeColor="text1"/>
                <w:sz w:val="14"/>
                <w:szCs w:val="14"/>
              </w:rPr>
              <w:t>8</w:t>
            </w:r>
            <w:r w:rsidRPr="005E43F2">
              <w:rPr>
                <w:rFonts w:ascii="Verdana" w:hAnsi="Verdana"/>
                <w:color w:val="000000" w:themeColor="text1"/>
                <w:sz w:val="14"/>
                <w:szCs w:val="14"/>
              </w:rPr>
              <w:t xml:space="preserve"> to </w:t>
            </w:r>
            <w:r>
              <w:rPr>
                <w:rFonts w:ascii="Verdana" w:hAnsi="Verdana"/>
                <w:color w:val="000000" w:themeColor="text1"/>
                <w:sz w:val="14"/>
                <w:szCs w:val="14"/>
              </w:rPr>
              <w:t>2</w:t>
            </w:r>
            <w:r w:rsidRPr="005E43F2">
              <w:rPr>
                <w:rFonts w:ascii="Verdana" w:hAnsi="Verdana"/>
                <w:color w:val="000000" w:themeColor="text1"/>
                <w:sz w:val="14"/>
                <w:szCs w:val="14"/>
              </w:rPr>
              <w:t>.</w:t>
            </w:r>
            <w:r>
              <w:rPr>
                <w:rFonts w:ascii="Verdana" w:hAnsi="Verdana"/>
                <w:color w:val="000000" w:themeColor="text1"/>
                <w:sz w:val="14"/>
                <w:szCs w:val="14"/>
              </w:rPr>
              <w:t>35</w:t>
            </w:r>
            <w:r w:rsidRPr="005E43F2">
              <w:rPr>
                <w:rFonts w:ascii="Verdana" w:hAnsi="Verdana"/>
                <w:color w:val="000000" w:themeColor="text1"/>
                <w:sz w:val="14"/>
                <w:szCs w:val="14"/>
              </w:rPr>
              <w:t>) ***</w:t>
            </w:r>
          </w:p>
        </w:tc>
        <w:tc>
          <w:tcPr>
            <w:tcW w:w="1559" w:type="dxa"/>
          </w:tcPr>
          <w:p w14:paraId="59C4ACB7"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24</w:t>
            </w:r>
            <w:r w:rsidRPr="005E43F2">
              <w:rPr>
                <w:rFonts w:ascii="Verdana" w:hAnsi="Verdana"/>
                <w:color w:val="000000" w:themeColor="text1"/>
                <w:sz w:val="14"/>
                <w:szCs w:val="14"/>
              </w:rPr>
              <w:t>.</w:t>
            </w:r>
            <w:r>
              <w:rPr>
                <w:rFonts w:ascii="Verdana" w:hAnsi="Verdana"/>
                <w:color w:val="000000" w:themeColor="text1"/>
                <w:sz w:val="14"/>
                <w:szCs w:val="14"/>
              </w:rPr>
              <w:t>70</w:t>
            </w:r>
            <w:r w:rsidRPr="005E43F2">
              <w:rPr>
                <w:rFonts w:ascii="Verdana" w:hAnsi="Verdana"/>
                <w:color w:val="000000" w:themeColor="text1"/>
                <w:sz w:val="14"/>
                <w:szCs w:val="14"/>
              </w:rPr>
              <w:t xml:space="preserve"> +</w:t>
            </w:r>
            <w:r>
              <w:rPr>
                <w:rFonts w:ascii="Verdana" w:hAnsi="Verdana"/>
                <w:color w:val="000000" w:themeColor="text1"/>
                <w:sz w:val="14"/>
                <w:szCs w:val="14"/>
              </w:rPr>
              <w:t>+</w:t>
            </w:r>
            <w:r w:rsidRPr="005E43F2">
              <w:rPr>
                <w:rFonts w:ascii="Verdana" w:hAnsi="Verdana"/>
                <w:color w:val="000000" w:themeColor="text1"/>
                <w:sz w:val="14"/>
                <w:szCs w:val="14"/>
              </w:rPr>
              <w:t>+ H</w:t>
            </w:r>
            <w:r w:rsidRPr="005E43F2">
              <w:rPr>
                <w:rFonts w:ascii="Verdana" w:hAnsi="Verdana"/>
                <w:color w:val="000000" w:themeColor="text1"/>
                <w:sz w:val="14"/>
                <w:szCs w:val="14"/>
                <w:vertAlign w:val="subscript"/>
              </w:rPr>
              <w:t>1</w:t>
            </w:r>
          </w:p>
        </w:tc>
        <w:tc>
          <w:tcPr>
            <w:tcW w:w="993" w:type="dxa"/>
            <w:shd w:val="clear" w:color="auto" w:fill="auto"/>
          </w:tcPr>
          <w:p w14:paraId="6922BFFF"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68</w:t>
            </w:r>
            <w:r w:rsidRPr="005E43F2">
              <w:rPr>
                <w:rFonts w:ascii="Verdana" w:hAnsi="Verdana"/>
                <w:color w:val="000000" w:themeColor="text1"/>
                <w:sz w:val="14"/>
                <w:szCs w:val="14"/>
              </w:rPr>
              <w:t>.</w:t>
            </w:r>
            <w:r>
              <w:rPr>
                <w:rFonts w:ascii="Verdana" w:hAnsi="Verdana"/>
                <w:color w:val="000000" w:themeColor="text1"/>
                <w:sz w:val="14"/>
                <w:szCs w:val="14"/>
              </w:rPr>
              <w:t>8</w:t>
            </w:r>
            <w:r w:rsidRPr="005E43F2">
              <w:rPr>
                <w:rFonts w:ascii="Verdana" w:hAnsi="Verdana"/>
                <w:color w:val="000000" w:themeColor="text1"/>
                <w:sz w:val="14"/>
                <w:szCs w:val="14"/>
              </w:rPr>
              <w:t xml:space="preserve"> *</w:t>
            </w:r>
            <w:r>
              <w:rPr>
                <w:rFonts w:ascii="Verdana" w:hAnsi="Verdana"/>
                <w:color w:val="000000" w:themeColor="text1"/>
                <w:sz w:val="14"/>
                <w:szCs w:val="14"/>
              </w:rPr>
              <w:t>8</w:t>
            </w:r>
          </w:p>
        </w:tc>
        <w:tc>
          <w:tcPr>
            <w:tcW w:w="850" w:type="dxa"/>
          </w:tcPr>
          <w:p w14:paraId="752C7978"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2.4</w:t>
            </w:r>
            <w:r>
              <w:rPr>
                <w:rFonts w:ascii="Verdana" w:hAnsi="Verdana"/>
                <w:color w:val="000000" w:themeColor="text1"/>
                <w:sz w:val="14"/>
                <w:szCs w:val="14"/>
              </w:rPr>
              <w:t>8</w:t>
            </w:r>
            <w:r w:rsidRPr="005E43F2">
              <w:rPr>
                <w:rFonts w:ascii="Verdana" w:hAnsi="Verdana"/>
                <w:color w:val="000000" w:themeColor="text1"/>
                <w:sz w:val="14"/>
                <w:szCs w:val="14"/>
              </w:rPr>
              <w:t xml:space="preserve"> **</w:t>
            </w:r>
          </w:p>
        </w:tc>
      </w:tr>
      <w:tr w:rsidR="001C2218" w:rsidRPr="004A7825" w14:paraId="39D10D48" w14:textId="77777777" w:rsidTr="003A0616">
        <w:tc>
          <w:tcPr>
            <w:tcW w:w="2552" w:type="dxa"/>
            <w:tcBorders>
              <w:bottom w:val="single" w:sz="8" w:space="0" w:color="auto"/>
            </w:tcBorders>
            <w:shd w:val="clear" w:color="auto" w:fill="auto"/>
          </w:tcPr>
          <w:p w14:paraId="270360EB"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Mix/other </w:t>
            </w:r>
            <w:r w:rsidRPr="005E43F2">
              <w:rPr>
                <w:rFonts w:ascii="Verdana" w:hAnsi="Verdana"/>
                <w:color w:val="000000" w:themeColor="text1"/>
                <w:sz w:val="11"/>
                <w:szCs w:val="11"/>
              </w:rPr>
              <w:t>[1]</w:t>
            </w:r>
          </w:p>
        </w:tc>
        <w:tc>
          <w:tcPr>
            <w:tcW w:w="425" w:type="dxa"/>
            <w:tcBorders>
              <w:bottom w:val="single" w:sz="8" w:space="0" w:color="auto"/>
            </w:tcBorders>
          </w:tcPr>
          <w:p w14:paraId="47A9DD34"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10</w:t>
            </w:r>
          </w:p>
        </w:tc>
        <w:tc>
          <w:tcPr>
            <w:tcW w:w="992" w:type="dxa"/>
            <w:tcBorders>
              <w:bottom w:val="single" w:sz="8" w:space="0" w:color="auto"/>
            </w:tcBorders>
          </w:tcPr>
          <w:p w14:paraId="5A97F8D1"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258947</w:t>
            </w:r>
          </w:p>
        </w:tc>
        <w:tc>
          <w:tcPr>
            <w:tcW w:w="1843" w:type="dxa"/>
            <w:tcBorders>
              <w:bottom w:val="single" w:sz="8" w:space="0" w:color="auto"/>
            </w:tcBorders>
            <w:shd w:val="clear" w:color="auto" w:fill="auto"/>
          </w:tcPr>
          <w:p w14:paraId="13315D78"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1.35 (1.11 to 1.64) **</w:t>
            </w:r>
          </w:p>
        </w:tc>
        <w:tc>
          <w:tcPr>
            <w:tcW w:w="1559" w:type="dxa"/>
            <w:tcBorders>
              <w:bottom w:val="single" w:sz="8" w:space="0" w:color="auto"/>
            </w:tcBorders>
          </w:tcPr>
          <w:p w14:paraId="67DB7B84"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7.16 ++ H</w:t>
            </w:r>
            <w:r w:rsidRPr="005E43F2">
              <w:rPr>
                <w:rFonts w:ascii="Verdana" w:hAnsi="Verdana"/>
                <w:color w:val="000000" w:themeColor="text1"/>
                <w:sz w:val="14"/>
                <w:szCs w:val="14"/>
                <w:vertAlign w:val="subscript"/>
              </w:rPr>
              <w:t>1</w:t>
            </w:r>
          </w:p>
        </w:tc>
        <w:tc>
          <w:tcPr>
            <w:tcW w:w="993" w:type="dxa"/>
            <w:tcBorders>
              <w:bottom w:val="single" w:sz="8" w:space="0" w:color="auto"/>
            </w:tcBorders>
            <w:shd w:val="clear" w:color="auto" w:fill="auto"/>
          </w:tcPr>
          <w:p w14:paraId="6A1E5642"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56.9 *</w:t>
            </w:r>
          </w:p>
        </w:tc>
        <w:tc>
          <w:tcPr>
            <w:tcW w:w="850" w:type="dxa"/>
            <w:tcBorders>
              <w:bottom w:val="single" w:sz="8" w:space="0" w:color="auto"/>
            </w:tcBorders>
          </w:tcPr>
          <w:p w14:paraId="28E023FB"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0.65</w:t>
            </w:r>
          </w:p>
        </w:tc>
      </w:tr>
      <w:tr w:rsidR="001C2218" w:rsidRPr="004A7825" w14:paraId="6EA74CC2" w14:textId="77777777" w:rsidTr="003A0616">
        <w:tc>
          <w:tcPr>
            <w:tcW w:w="2552" w:type="dxa"/>
            <w:tcBorders>
              <w:top w:val="single" w:sz="8" w:space="0" w:color="auto"/>
              <w:bottom w:val="single" w:sz="8" w:space="0" w:color="auto"/>
            </w:tcBorders>
            <w:shd w:val="clear" w:color="auto" w:fill="E2EFD9" w:themeFill="accent6" w:themeFillTint="33"/>
          </w:tcPr>
          <w:p w14:paraId="23F7465E"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i/>
                <w:color w:val="000000" w:themeColor="text1"/>
                <w:sz w:val="14"/>
                <w:szCs w:val="14"/>
              </w:rPr>
              <w:t>COVID-19 hospitalization</w:t>
            </w:r>
            <w:r w:rsidRPr="005E43F2">
              <w:rPr>
                <w:rFonts w:ascii="Verdana" w:hAnsi="Verdana"/>
                <w:color w:val="000000" w:themeColor="text1"/>
                <w:sz w:val="14"/>
                <w:szCs w:val="14"/>
              </w:rPr>
              <w:t xml:space="preserve"> </w:t>
            </w:r>
          </w:p>
        </w:tc>
        <w:tc>
          <w:tcPr>
            <w:tcW w:w="425" w:type="dxa"/>
            <w:tcBorders>
              <w:top w:val="single" w:sz="8" w:space="0" w:color="auto"/>
              <w:bottom w:val="single" w:sz="8" w:space="0" w:color="auto"/>
            </w:tcBorders>
            <w:shd w:val="clear" w:color="auto" w:fill="E2EFD9" w:themeFill="accent6" w:themeFillTint="33"/>
          </w:tcPr>
          <w:p w14:paraId="60535B5D"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k</w:t>
            </w:r>
          </w:p>
        </w:tc>
        <w:tc>
          <w:tcPr>
            <w:tcW w:w="992" w:type="dxa"/>
            <w:tcBorders>
              <w:top w:val="single" w:sz="8" w:space="0" w:color="auto"/>
              <w:bottom w:val="single" w:sz="8" w:space="0" w:color="auto"/>
            </w:tcBorders>
            <w:shd w:val="clear" w:color="auto" w:fill="E2EFD9" w:themeFill="accent6" w:themeFillTint="33"/>
          </w:tcPr>
          <w:p w14:paraId="78E4E91B"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N</w:t>
            </w:r>
          </w:p>
        </w:tc>
        <w:tc>
          <w:tcPr>
            <w:tcW w:w="1843" w:type="dxa"/>
            <w:tcBorders>
              <w:top w:val="single" w:sz="8" w:space="0" w:color="auto"/>
              <w:bottom w:val="single" w:sz="8" w:space="0" w:color="auto"/>
            </w:tcBorders>
            <w:shd w:val="clear" w:color="auto" w:fill="E2EFD9" w:themeFill="accent6" w:themeFillTint="33"/>
          </w:tcPr>
          <w:p w14:paraId="00CFA759"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OR (95% CI)</w:t>
            </w:r>
          </w:p>
        </w:tc>
        <w:tc>
          <w:tcPr>
            <w:tcW w:w="1559" w:type="dxa"/>
            <w:tcBorders>
              <w:top w:val="single" w:sz="8" w:space="0" w:color="auto"/>
              <w:bottom w:val="single" w:sz="8" w:space="0" w:color="auto"/>
            </w:tcBorders>
            <w:shd w:val="clear" w:color="auto" w:fill="E2EFD9" w:themeFill="accent6" w:themeFillTint="33"/>
          </w:tcPr>
          <w:p w14:paraId="3953C272" w14:textId="77777777" w:rsidR="001C2218" w:rsidRPr="005E43F2" w:rsidRDefault="001C2218"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BF</w:t>
            </w:r>
            <w:r w:rsidRPr="005E43F2">
              <w:rPr>
                <w:rFonts w:ascii="Verdana" w:hAnsi="Verdana"/>
                <w:color w:val="000000" w:themeColor="text1"/>
                <w:sz w:val="14"/>
                <w:szCs w:val="14"/>
                <w:vertAlign w:val="subscript"/>
              </w:rPr>
              <w:t>10</w:t>
            </w:r>
            <w:r w:rsidRPr="005E43F2">
              <w:rPr>
                <w:rFonts w:ascii="Verdana" w:hAnsi="Verdana"/>
                <w:color w:val="000000" w:themeColor="text1"/>
                <w:sz w:val="14"/>
                <w:szCs w:val="14"/>
              </w:rPr>
              <w:t xml:space="preserve"> for OR = 1.00 </w:t>
            </w:r>
            <w:r w:rsidRPr="005E43F2">
              <w:rPr>
                <w:rFonts w:ascii="Verdana" w:hAnsi="Verdana"/>
                <w:color w:val="000000" w:themeColor="text1"/>
                <w:sz w:val="14"/>
                <w:szCs w:val="14"/>
                <w:vertAlign w:val="superscript"/>
              </w:rPr>
              <w:t>a</w:t>
            </w:r>
          </w:p>
        </w:tc>
        <w:tc>
          <w:tcPr>
            <w:tcW w:w="993" w:type="dxa"/>
            <w:tcBorders>
              <w:top w:val="single" w:sz="8" w:space="0" w:color="auto"/>
              <w:bottom w:val="single" w:sz="8" w:space="0" w:color="auto"/>
            </w:tcBorders>
            <w:shd w:val="clear" w:color="auto" w:fill="E2EFD9" w:themeFill="accent6" w:themeFillTint="33"/>
          </w:tcPr>
          <w:p w14:paraId="5D576355"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I</w:t>
            </w:r>
            <w:r w:rsidRPr="005E43F2">
              <w:rPr>
                <w:rFonts w:ascii="Verdana" w:hAnsi="Verdana"/>
                <w:i/>
                <w:color w:val="000000" w:themeColor="text1"/>
                <w:sz w:val="14"/>
                <w:szCs w:val="14"/>
                <w:vertAlign w:val="superscript"/>
              </w:rPr>
              <w:t>2</w:t>
            </w:r>
          </w:p>
        </w:tc>
        <w:tc>
          <w:tcPr>
            <w:tcW w:w="850" w:type="dxa"/>
            <w:tcBorders>
              <w:top w:val="single" w:sz="8" w:space="0" w:color="auto"/>
              <w:bottom w:val="single" w:sz="8" w:space="0" w:color="auto"/>
            </w:tcBorders>
            <w:shd w:val="clear" w:color="auto" w:fill="E2EFD9" w:themeFill="accent6" w:themeFillTint="33"/>
          </w:tcPr>
          <w:p w14:paraId="7C8AA9F6"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 xml:space="preserve">Egger’s </w:t>
            </w:r>
            <w:r w:rsidRPr="005E43F2">
              <w:rPr>
                <w:rFonts w:ascii="Verdana" w:hAnsi="Verdana"/>
                <w:i/>
                <w:color w:val="000000" w:themeColor="text1"/>
                <w:sz w:val="14"/>
                <w:szCs w:val="14"/>
              </w:rPr>
              <w:t>t</w:t>
            </w:r>
          </w:p>
        </w:tc>
      </w:tr>
      <w:tr w:rsidR="001C2218" w:rsidRPr="004A7825" w14:paraId="2FAA33B3" w14:textId="77777777" w:rsidTr="003A0616">
        <w:tc>
          <w:tcPr>
            <w:tcW w:w="2552" w:type="dxa"/>
            <w:shd w:val="clear" w:color="auto" w:fill="auto"/>
          </w:tcPr>
          <w:p w14:paraId="23389B33"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Anxiety disorder </w:t>
            </w:r>
            <w:r w:rsidRPr="005E43F2">
              <w:rPr>
                <w:rFonts w:ascii="Verdana" w:hAnsi="Verdana"/>
                <w:color w:val="000000" w:themeColor="text1"/>
                <w:sz w:val="11"/>
                <w:szCs w:val="11"/>
              </w:rPr>
              <w:t>[1]</w:t>
            </w:r>
          </w:p>
        </w:tc>
        <w:tc>
          <w:tcPr>
            <w:tcW w:w="425" w:type="dxa"/>
          </w:tcPr>
          <w:p w14:paraId="4DA6BC95"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4</w:t>
            </w:r>
          </w:p>
        </w:tc>
        <w:tc>
          <w:tcPr>
            <w:tcW w:w="992" w:type="dxa"/>
          </w:tcPr>
          <w:p w14:paraId="109D7DCB"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633041</w:t>
            </w:r>
          </w:p>
        </w:tc>
        <w:tc>
          <w:tcPr>
            <w:tcW w:w="1843" w:type="dxa"/>
            <w:shd w:val="clear" w:color="auto" w:fill="auto"/>
          </w:tcPr>
          <w:p w14:paraId="04EF8A2D"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1.44 (1.17 to 1.78) **</w:t>
            </w:r>
          </w:p>
        </w:tc>
        <w:tc>
          <w:tcPr>
            <w:tcW w:w="1559" w:type="dxa"/>
          </w:tcPr>
          <w:p w14:paraId="74948103" w14:textId="77777777" w:rsidR="001C2218" w:rsidRPr="005E43F2" w:rsidRDefault="001C2218" w:rsidP="003A0616">
            <w:pPr>
              <w:pStyle w:val="NoSpacing"/>
              <w:spacing w:line="360" w:lineRule="auto"/>
              <w:jc w:val="center"/>
              <w:rPr>
                <w:rFonts w:ascii="Verdana" w:hAnsi="Verdana"/>
                <w:b/>
                <w:bCs/>
                <w:color w:val="000000" w:themeColor="text1"/>
                <w:sz w:val="14"/>
                <w:szCs w:val="14"/>
              </w:rPr>
            </w:pPr>
            <w:r w:rsidRPr="005E43F2">
              <w:rPr>
                <w:rFonts w:ascii="Verdana" w:hAnsi="Verdana"/>
                <w:color w:val="000000" w:themeColor="text1"/>
                <w:sz w:val="14"/>
                <w:szCs w:val="14"/>
              </w:rPr>
              <w:t>8.30 ++ H</w:t>
            </w:r>
            <w:r w:rsidRPr="005E43F2">
              <w:rPr>
                <w:rFonts w:ascii="Verdana" w:hAnsi="Verdana"/>
                <w:color w:val="000000" w:themeColor="text1"/>
                <w:sz w:val="14"/>
                <w:szCs w:val="14"/>
                <w:vertAlign w:val="subscript"/>
              </w:rPr>
              <w:t>1</w:t>
            </w:r>
          </w:p>
        </w:tc>
        <w:tc>
          <w:tcPr>
            <w:tcW w:w="993" w:type="dxa"/>
            <w:shd w:val="clear" w:color="auto" w:fill="auto"/>
          </w:tcPr>
          <w:p w14:paraId="002657CA"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76.7 *</w:t>
            </w:r>
          </w:p>
        </w:tc>
        <w:tc>
          <w:tcPr>
            <w:tcW w:w="850" w:type="dxa"/>
            <w:shd w:val="clear" w:color="auto" w:fill="auto"/>
          </w:tcPr>
          <w:p w14:paraId="5A02920F" w14:textId="77777777" w:rsidR="001C2218" w:rsidRPr="005E43F2" w:rsidRDefault="001C2218" w:rsidP="003A0616">
            <w:pPr>
              <w:pStyle w:val="NoSpacing"/>
              <w:spacing w:line="360" w:lineRule="auto"/>
              <w:rPr>
                <w:rFonts w:ascii="Verdana" w:hAnsi="Verdana"/>
                <w:color w:val="000000" w:themeColor="text1"/>
                <w:sz w:val="14"/>
                <w:szCs w:val="14"/>
              </w:rPr>
            </w:pPr>
            <w:r w:rsidRPr="005E43F2">
              <w:rPr>
                <w:rFonts w:ascii="Verdana" w:hAnsi="Verdana"/>
                <w:color w:val="000000" w:themeColor="text1"/>
                <w:sz w:val="14"/>
                <w:szCs w:val="14"/>
              </w:rPr>
              <w:t xml:space="preserve">  -4.63</w:t>
            </w:r>
          </w:p>
        </w:tc>
      </w:tr>
      <w:tr w:rsidR="001C2218" w:rsidRPr="004A7825" w14:paraId="5A66844B" w14:textId="77777777" w:rsidTr="003A0616">
        <w:tc>
          <w:tcPr>
            <w:tcW w:w="2552" w:type="dxa"/>
            <w:shd w:val="clear" w:color="auto" w:fill="auto"/>
          </w:tcPr>
          <w:p w14:paraId="2F8E319F" w14:textId="77777777" w:rsidR="001C2218" w:rsidRPr="005E43F2"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Anxiety disorder </w:t>
            </w:r>
            <w:r w:rsidRPr="005E43F2">
              <w:rPr>
                <w:rFonts w:ascii="Verdana" w:hAnsi="Verdana"/>
                <w:color w:val="000000" w:themeColor="text1"/>
                <w:sz w:val="11"/>
                <w:szCs w:val="11"/>
              </w:rPr>
              <w:t>[</w:t>
            </w:r>
            <w:r>
              <w:rPr>
                <w:rFonts w:ascii="Verdana" w:hAnsi="Verdana"/>
                <w:color w:val="000000" w:themeColor="text1"/>
                <w:sz w:val="11"/>
                <w:szCs w:val="11"/>
              </w:rPr>
              <w:t>2</w:t>
            </w:r>
            <w:r w:rsidRPr="005E43F2">
              <w:rPr>
                <w:rFonts w:ascii="Verdana" w:hAnsi="Verdana"/>
                <w:color w:val="000000" w:themeColor="text1"/>
                <w:sz w:val="11"/>
                <w:szCs w:val="11"/>
              </w:rPr>
              <w:t>]</w:t>
            </w:r>
          </w:p>
        </w:tc>
        <w:tc>
          <w:tcPr>
            <w:tcW w:w="425" w:type="dxa"/>
          </w:tcPr>
          <w:p w14:paraId="7D126132"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3</w:t>
            </w:r>
          </w:p>
        </w:tc>
        <w:tc>
          <w:tcPr>
            <w:tcW w:w="992" w:type="dxa"/>
          </w:tcPr>
          <w:p w14:paraId="4527C375"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580842</w:t>
            </w:r>
          </w:p>
        </w:tc>
        <w:tc>
          <w:tcPr>
            <w:tcW w:w="1843" w:type="dxa"/>
            <w:shd w:val="clear" w:color="auto" w:fill="auto"/>
          </w:tcPr>
          <w:p w14:paraId="218248E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30</w:t>
            </w:r>
            <w:r w:rsidRPr="005E43F2">
              <w:rPr>
                <w:rFonts w:ascii="Verdana" w:hAnsi="Verdana"/>
                <w:color w:val="000000" w:themeColor="text1"/>
                <w:sz w:val="14"/>
                <w:szCs w:val="14"/>
              </w:rPr>
              <w:t xml:space="preserve"> (</w:t>
            </w:r>
            <w:r>
              <w:rPr>
                <w:rFonts w:ascii="Verdana" w:hAnsi="Verdana"/>
                <w:color w:val="000000" w:themeColor="text1"/>
                <w:sz w:val="14"/>
                <w:szCs w:val="14"/>
              </w:rPr>
              <w:t>0</w:t>
            </w:r>
            <w:r w:rsidRPr="005E43F2">
              <w:rPr>
                <w:rFonts w:ascii="Verdana" w:hAnsi="Verdana"/>
                <w:color w:val="000000" w:themeColor="text1"/>
                <w:sz w:val="14"/>
                <w:szCs w:val="14"/>
              </w:rPr>
              <w:t>.</w:t>
            </w:r>
            <w:r>
              <w:rPr>
                <w:rFonts w:ascii="Verdana" w:hAnsi="Verdana"/>
                <w:color w:val="000000" w:themeColor="text1"/>
                <w:sz w:val="14"/>
                <w:szCs w:val="14"/>
              </w:rPr>
              <w:t>92</w:t>
            </w:r>
            <w:r w:rsidRPr="005E43F2">
              <w:rPr>
                <w:rFonts w:ascii="Verdana" w:hAnsi="Verdana"/>
                <w:color w:val="000000" w:themeColor="text1"/>
                <w:sz w:val="14"/>
                <w:szCs w:val="14"/>
              </w:rPr>
              <w:t xml:space="preserve"> to 1.</w:t>
            </w:r>
            <w:r>
              <w:rPr>
                <w:rFonts w:ascii="Verdana" w:hAnsi="Verdana"/>
                <w:color w:val="000000" w:themeColor="text1"/>
                <w:sz w:val="14"/>
                <w:szCs w:val="14"/>
              </w:rPr>
              <w:t>83</w:t>
            </w:r>
            <w:r w:rsidRPr="005E43F2">
              <w:rPr>
                <w:rFonts w:ascii="Verdana" w:hAnsi="Verdana"/>
                <w:color w:val="000000" w:themeColor="text1"/>
                <w:sz w:val="14"/>
                <w:szCs w:val="14"/>
              </w:rPr>
              <w:t>)</w:t>
            </w:r>
          </w:p>
        </w:tc>
        <w:tc>
          <w:tcPr>
            <w:tcW w:w="1559" w:type="dxa"/>
          </w:tcPr>
          <w:p w14:paraId="1E349BB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w:t>
            </w:r>
            <w:r>
              <w:rPr>
                <w:rFonts w:ascii="Verdana" w:hAnsi="Verdana"/>
                <w:color w:val="000000" w:themeColor="text1"/>
                <w:sz w:val="14"/>
                <w:szCs w:val="14"/>
              </w:rPr>
              <w:t>64</w:t>
            </w:r>
            <w:r w:rsidRPr="005E43F2">
              <w:rPr>
                <w:rFonts w:ascii="Verdana" w:hAnsi="Verdana"/>
                <w:color w:val="000000" w:themeColor="text1"/>
                <w:sz w:val="14"/>
                <w:szCs w:val="14"/>
              </w:rPr>
              <w:t xml:space="preserve"> + H</w:t>
            </w:r>
            <w:r w:rsidRPr="005E43F2">
              <w:rPr>
                <w:rFonts w:ascii="Verdana" w:hAnsi="Verdana"/>
                <w:color w:val="000000" w:themeColor="text1"/>
                <w:sz w:val="14"/>
                <w:szCs w:val="14"/>
                <w:vertAlign w:val="subscript"/>
              </w:rPr>
              <w:t>0</w:t>
            </w:r>
          </w:p>
        </w:tc>
        <w:tc>
          <w:tcPr>
            <w:tcW w:w="993" w:type="dxa"/>
            <w:shd w:val="clear" w:color="auto" w:fill="auto"/>
          </w:tcPr>
          <w:p w14:paraId="63479439"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88</w:t>
            </w:r>
            <w:r w:rsidRPr="005E43F2">
              <w:rPr>
                <w:rFonts w:ascii="Verdana" w:hAnsi="Verdana"/>
                <w:color w:val="000000" w:themeColor="text1"/>
                <w:sz w:val="14"/>
                <w:szCs w:val="14"/>
              </w:rPr>
              <w:t>.</w:t>
            </w:r>
            <w:r>
              <w:rPr>
                <w:rFonts w:ascii="Verdana" w:hAnsi="Verdana"/>
                <w:color w:val="000000" w:themeColor="text1"/>
                <w:sz w:val="14"/>
                <w:szCs w:val="14"/>
              </w:rPr>
              <w:t>8</w:t>
            </w:r>
            <w:r w:rsidRPr="005E43F2">
              <w:rPr>
                <w:rFonts w:ascii="Verdana" w:hAnsi="Verdana"/>
                <w:color w:val="000000" w:themeColor="text1"/>
                <w:sz w:val="14"/>
                <w:szCs w:val="14"/>
              </w:rPr>
              <w:t xml:space="preserve"> *</w:t>
            </w:r>
          </w:p>
        </w:tc>
        <w:tc>
          <w:tcPr>
            <w:tcW w:w="850" w:type="dxa"/>
            <w:shd w:val="clear" w:color="auto" w:fill="auto"/>
          </w:tcPr>
          <w:p w14:paraId="4C0E447E" w14:textId="77777777" w:rsidR="001C2218" w:rsidRPr="005E43F2" w:rsidRDefault="001C2218" w:rsidP="003A0616">
            <w:pPr>
              <w:pStyle w:val="NoSpacing"/>
              <w:spacing w:line="360" w:lineRule="auto"/>
              <w:rPr>
                <w:rFonts w:ascii="Verdana" w:hAnsi="Verdana"/>
                <w:color w:val="000000" w:themeColor="text1"/>
                <w:sz w:val="14"/>
                <w:szCs w:val="14"/>
              </w:rPr>
            </w:pPr>
            <w:r w:rsidRPr="005E43F2">
              <w:rPr>
                <w:rFonts w:ascii="Verdana" w:hAnsi="Verdana"/>
                <w:color w:val="000000" w:themeColor="text1"/>
                <w:sz w:val="14"/>
                <w:szCs w:val="14"/>
              </w:rPr>
              <w:t xml:space="preserve">  -</w:t>
            </w:r>
            <w:r>
              <w:rPr>
                <w:rFonts w:ascii="Verdana" w:hAnsi="Verdana"/>
                <w:color w:val="000000" w:themeColor="text1"/>
                <w:sz w:val="14"/>
                <w:szCs w:val="14"/>
              </w:rPr>
              <w:t>6</w:t>
            </w:r>
            <w:r w:rsidRPr="005E43F2">
              <w:rPr>
                <w:rFonts w:ascii="Verdana" w:hAnsi="Verdana"/>
                <w:color w:val="000000" w:themeColor="text1"/>
                <w:sz w:val="14"/>
                <w:szCs w:val="14"/>
              </w:rPr>
              <w:t>.</w:t>
            </w:r>
            <w:r>
              <w:rPr>
                <w:rFonts w:ascii="Verdana" w:hAnsi="Verdana"/>
                <w:color w:val="000000" w:themeColor="text1"/>
                <w:sz w:val="14"/>
                <w:szCs w:val="14"/>
              </w:rPr>
              <w:t>82 *</w:t>
            </w:r>
          </w:p>
        </w:tc>
      </w:tr>
      <w:tr w:rsidR="001C2218" w:rsidRPr="004A7825" w14:paraId="4B602E5D" w14:textId="77777777" w:rsidTr="003A0616">
        <w:tc>
          <w:tcPr>
            <w:tcW w:w="2552" w:type="dxa"/>
            <w:shd w:val="clear" w:color="auto" w:fill="auto"/>
          </w:tcPr>
          <w:p w14:paraId="29EE0804"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Neurodevelopmental disorders </w:t>
            </w:r>
            <w:r w:rsidRPr="005E43F2">
              <w:rPr>
                <w:rFonts w:ascii="Verdana" w:hAnsi="Verdana"/>
                <w:color w:val="000000" w:themeColor="text1"/>
                <w:sz w:val="11"/>
                <w:szCs w:val="11"/>
              </w:rPr>
              <w:t>[1]</w:t>
            </w:r>
          </w:p>
        </w:tc>
        <w:tc>
          <w:tcPr>
            <w:tcW w:w="425" w:type="dxa"/>
          </w:tcPr>
          <w:p w14:paraId="2BB641F8"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p>
        </w:tc>
        <w:tc>
          <w:tcPr>
            <w:tcW w:w="992" w:type="dxa"/>
          </w:tcPr>
          <w:p w14:paraId="0A0D89A2"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1780</w:t>
            </w:r>
          </w:p>
        </w:tc>
        <w:tc>
          <w:tcPr>
            <w:tcW w:w="1843" w:type="dxa"/>
            <w:shd w:val="clear" w:color="auto" w:fill="auto"/>
          </w:tcPr>
          <w:p w14:paraId="4465CAB7" w14:textId="77777777" w:rsidR="001C2218" w:rsidRPr="005E43F2" w:rsidRDefault="001C2218"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1.93 (1.06 to 3.51) *</w:t>
            </w:r>
          </w:p>
        </w:tc>
        <w:tc>
          <w:tcPr>
            <w:tcW w:w="1559" w:type="dxa"/>
          </w:tcPr>
          <w:p w14:paraId="101EB788"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No data</w:t>
            </w:r>
          </w:p>
        </w:tc>
        <w:tc>
          <w:tcPr>
            <w:tcW w:w="993" w:type="dxa"/>
            <w:shd w:val="clear" w:color="auto" w:fill="auto"/>
          </w:tcPr>
          <w:p w14:paraId="0573A936" w14:textId="77777777" w:rsidR="001C2218" w:rsidRPr="005E43F2" w:rsidRDefault="001C2218" w:rsidP="003A0616">
            <w:pPr>
              <w:pStyle w:val="NoSpacing"/>
              <w:spacing w:line="360" w:lineRule="auto"/>
              <w:jc w:val="center"/>
              <w:rPr>
                <w:rFonts w:ascii="Verdana" w:hAnsi="Verdana"/>
                <w:i/>
                <w:color w:val="000000" w:themeColor="text1"/>
                <w:sz w:val="14"/>
                <w:szCs w:val="14"/>
              </w:rPr>
            </w:pPr>
            <w:r w:rsidRPr="005E43F2">
              <w:rPr>
                <w:rFonts w:ascii="Verdana" w:hAnsi="Verdana"/>
                <w:i/>
                <w:color w:val="000000" w:themeColor="text1"/>
                <w:sz w:val="14"/>
                <w:szCs w:val="14"/>
              </w:rPr>
              <w:t>No data</w:t>
            </w:r>
          </w:p>
        </w:tc>
        <w:tc>
          <w:tcPr>
            <w:tcW w:w="850" w:type="dxa"/>
            <w:shd w:val="clear" w:color="auto" w:fill="auto"/>
          </w:tcPr>
          <w:p w14:paraId="412F3710" w14:textId="77777777" w:rsidR="001C2218" w:rsidRPr="005E43F2" w:rsidRDefault="001C2218" w:rsidP="003A0616">
            <w:pPr>
              <w:pStyle w:val="NoSpacing"/>
              <w:spacing w:line="360" w:lineRule="auto"/>
              <w:jc w:val="center"/>
              <w:rPr>
                <w:rFonts w:ascii="Verdana" w:hAnsi="Verdana"/>
                <w:i/>
                <w:color w:val="000000" w:themeColor="text1"/>
                <w:sz w:val="14"/>
                <w:szCs w:val="14"/>
              </w:rPr>
            </w:pPr>
            <w:r w:rsidRPr="005E43F2">
              <w:rPr>
                <w:rFonts w:ascii="Verdana" w:hAnsi="Verdana"/>
                <w:i/>
                <w:color w:val="000000" w:themeColor="text1"/>
                <w:sz w:val="14"/>
                <w:szCs w:val="14"/>
              </w:rPr>
              <w:t>No data</w:t>
            </w:r>
          </w:p>
        </w:tc>
      </w:tr>
      <w:tr w:rsidR="001C2218" w:rsidRPr="004A7825" w14:paraId="0898589D" w14:textId="77777777" w:rsidTr="003A0616">
        <w:tc>
          <w:tcPr>
            <w:tcW w:w="2552" w:type="dxa"/>
            <w:shd w:val="clear" w:color="auto" w:fill="auto"/>
          </w:tcPr>
          <w:p w14:paraId="43DF7F8D"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Mood disorders </w:t>
            </w:r>
            <w:r w:rsidRPr="005E43F2">
              <w:rPr>
                <w:rFonts w:ascii="Verdana" w:hAnsi="Verdana"/>
                <w:color w:val="000000" w:themeColor="text1"/>
                <w:sz w:val="11"/>
                <w:szCs w:val="11"/>
              </w:rPr>
              <w:t>[1]</w:t>
            </w:r>
          </w:p>
        </w:tc>
        <w:tc>
          <w:tcPr>
            <w:tcW w:w="425" w:type="dxa"/>
          </w:tcPr>
          <w:p w14:paraId="702D0EEC"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6</w:t>
            </w:r>
          </w:p>
        </w:tc>
        <w:tc>
          <w:tcPr>
            <w:tcW w:w="992" w:type="dxa"/>
          </w:tcPr>
          <w:p w14:paraId="0BA2779D"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28983811</w:t>
            </w:r>
          </w:p>
        </w:tc>
        <w:tc>
          <w:tcPr>
            <w:tcW w:w="1843" w:type="dxa"/>
            <w:shd w:val="clear" w:color="auto" w:fill="auto"/>
          </w:tcPr>
          <w:p w14:paraId="72D36985"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1.63 (1.34 to 1.97) ***</w:t>
            </w:r>
          </w:p>
        </w:tc>
        <w:tc>
          <w:tcPr>
            <w:tcW w:w="1559" w:type="dxa"/>
          </w:tcPr>
          <w:p w14:paraId="338408F4"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16.45 +++ H</w:t>
            </w:r>
            <w:r w:rsidRPr="005E43F2">
              <w:rPr>
                <w:rFonts w:ascii="Verdana" w:hAnsi="Verdana"/>
                <w:color w:val="000000" w:themeColor="text1"/>
                <w:sz w:val="14"/>
                <w:szCs w:val="14"/>
                <w:vertAlign w:val="subscript"/>
              </w:rPr>
              <w:t>1</w:t>
            </w:r>
          </w:p>
        </w:tc>
        <w:tc>
          <w:tcPr>
            <w:tcW w:w="993" w:type="dxa"/>
            <w:shd w:val="clear" w:color="auto" w:fill="auto"/>
          </w:tcPr>
          <w:p w14:paraId="6B585939"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92.5 ***</w:t>
            </w:r>
          </w:p>
        </w:tc>
        <w:tc>
          <w:tcPr>
            <w:tcW w:w="850" w:type="dxa"/>
            <w:shd w:val="clear" w:color="auto" w:fill="auto"/>
          </w:tcPr>
          <w:p w14:paraId="3763BEB8"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2.21 *</w:t>
            </w:r>
          </w:p>
        </w:tc>
      </w:tr>
      <w:tr w:rsidR="001C2218" w:rsidRPr="004A7825" w14:paraId="683D2AD6" w14:textId="77777777" w:rsidTr="003A0616">
        <w:tc>
          <w:tcPr>
            <w:tcW w:w="2552" w:type="dxa"/>
            <w:shd w:val="clear" w:color="auto" w:fill="auto"/>
          </w:tcPr>
          <w:p w14:paraId="578C2240" w14:textId="77777777" w:rsidR="001C2218" w:rsidRPr="005E43F2"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Mood disorders </w:t>
            </w:r>
            <w:r w:rsidRPr="005E43F2">
              <w:rPr>
                <w:rFonts w:ascii="Verdana" w:hAnsi="Verdana"/>
                <w:color w:val="000000" w:themeColor="text1"/>
                <w:sz w:val="11"/>
                <w:szCs w:val="11"/>
              </w:rPr>
              <w:t>[</w:t>
            </w:r>
            <w:r>
              <w:rPr>
                <w:rFonts w:ascii="Verdana" w:hAnsi="Verdana"/>
                <w:color w:val="000000" w:themeColor="text1"/>
                <w:sz w:val="11"/>
                <w:szCs w:val="11"/>
              </w:rPr>
              <w:t>2</w:t>
            </w:r>
            <w:r w:rsidRPr="005E43F2">
              <w:rPr>
                <w:rFonts w:ascii="Verdana" w:hAnsi="Verdana"/>
                <w:color w:val="000000" w:themeColor="text1"/>
                <w:sz w:val="11"/>
                <w:szCs w:val="11"/>
              </w:rPr>
              <w:t>]</w:t>
            </w:r>
          </w:p>
        </w:tc>
        <w:tc>
          <w:tcPr>
            <w:tcW w:w="425" w:type="dxa"/>
          </w:tcPr>
          <w:p w14:paraId="360AD954"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6</w:t>
            </w:r>
          </w:p>
        </w:tc>
        <w:tc>
          <w:tcPr>
            <w:tcW w:w="992" w:type="dxa"/>
          </w:tcPr>
          <w:p w14:paraId="59402A74"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3654145</w:t>
            </w:r>
          </w:p>
        </w:tc>
        <w:tc>
          <w:tcPr>
            <w:tcW w:w="1843" w:type="dxa"/>
            <w:shd w:val="clear" w:color="auto" w:fill="auto"/>
          </w:tcPr>
          <w:p w14:paraId="0DA99429"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1.6</w:t>
            </w:r>
            <w:r>
              <w:rPr>
                <w:rFonts w:ascii="Verdana" w:hAnsi="Verdana"/>
                <w:color w:val="000000" w:themeColor="text1"/>
                <w:sz w:val="14"/>
                <w:szCs w:val="14"/>
              </w:rPr>
              <w:t>5</w:t>
            </w:r>
            <w:r w:rsidRPr="005E43F2">
              <w:rPr>
                <w:rFonts w:ascii="Verdana" w:hAnsi="Verdana"/>
                <w:color w:val="000000" w:themeColor="text1"/>
                <w:sz w:val="14"/>
                <w:szCs w:val="14"/>
              </w:rPr>
              <w:t xml:space="preserve"> (1.</w:t>
            </w:r>
            <w:r>
              <w:rPr>
                <w:rFonts w:ascii="Verdana" w:hAnsi="Verdana"/>
                <w:color w:val="000000" w:themeColor="text1"/>
                <w:sz w:val="14"/>
                <w:szCs w:val="14"/>
              </w:rPr>
              <w:t>51</w:t>
            </w:r>
            <w:r w:rsidRPr="005E43F2">
              <w:rPr>
                <w:rFonts w:ascii="Verdana" w:hAnsi="Verdana"/>
                <w:color w:val="000000" w:themeColor="text1"/>
                <w:sz w:val="14"/>
                <w:szCs w:val="14"/>
              </w:rPr>
              <w:t xml:space="preserve"> to 1.</w:t>
            </w:r>
            <w:r>
              <w:rPr>
                <w:rFonts w:ascii="Verdana" w:hAnsi="Verdana"/>
                <w:color w:val="000000" w:themeColor="text1"/>
                <w:sz w:val="14"/>
                <w:szCs w:val="14"/>
              </w:rPr>
              <w:t>82</w:t>
            </w:r>
            <w:r w:rsidRPr="005E43F2">
              <w:rPr>
                <w:rFonts w:ascii="Verdana" w:hAnsi="Verdana"/>
                <w:color w:val="000000" w:themeColor="text1"/>
                <w:sz w:val="14"/>
                <w:szCs w:val="14"/>
              </w:rPr>
              <w:t>) ***</w:t>
            </w:r>
          </w:p>
        </w:tc>
        <w:tc>
          <w:tcPr>
            <w:tcW w:w="1559" w:type="dxa"/>
          </w:tcPr>
          <w:p w14:paraId="3DA5B193"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733</w:t>
            </w:r>
            <w:r w:rsidRPr="005E43F2">
              <w:rPr>
                <w:rFonts w:ascii="Verdana" w:hAnsi="Verdana"/>
                <w:color w:val="000000" w:themeColor="text1"/>
                <w:sz w:val="14"/>
                <w:szCs w:val="14"/>
              </w:rPr>
              <w:t>.1</w:t>
            </w:r>
            <w:r>
              <w:rPr>
                <w:rFonts w:ascii="Verdana" w:hAnsi="Verdana"/>
                <w:color w:val="000000" w:themeColor="text1"/>
                <w:sz w:val="14"/>
                <w:szCs w:val="14"/>
              </w:rPr>
              <w:t>2</w:t>
            </w:r>
            <w:r w:rsidRPr="005E43F2">
              <w:rPr>
                <w:rFonts w:ascii="Verdana" w:hAnsi="Verdana"/>
                <w:color w:val="000000" w:themeColor="text1"/>
                <w:sz w:val="14"/>
                <w:szCs w:val="14"/>
              </w:rPr>
              <w:t xml:space="preserve"> ++++ H</w:t>
            </w:r>
            <w:r w:rsidRPr="005E43F2">
              <w:rPr>
                <w:rFonts w:ascii="Verdana" w:hAnsi="Verdana"/>
                <w:color w:val="000000" w:themeColor="text1"/>
                <w:sz w:val="14"/>
                <w:szCs w:val="14"/>
                <w:vertAlign w:val="subscript"/>
              </w:rPr>
              <w:t>1</w:t>
            </w:r>
          </w:p>
        </w:tc>
        <w:tc>
          <w:tcPr>
            <w:tcW w:w="993" w:type="dxa"/>
            <w:shd w:val="clear" w:color="auto" w:fill="auto"/>
          </w:tcPr>
          <w:p w14:paraId="189A3596"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34.7</w:t>
            </w:r>
          </w:p>
        </w:tc>
        <w:tc>
          <w:tcPr>
            <w:tcW w:w="850" w:type="dxa"/>
            <w:shd w:val="clear" w:color="auto" w:fill="auto"/>
          </w:tcPr>
          <w:p w14:paraId="6F068585"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0</w:t>
            </w:r>
            <w:r w:rsidRPr="005E43F2">
              <w:rPr>
                <w:rFonts w:ascii="Verdana" w:hAnsi="Verdana"/>
                <w:color w:val="000000" w:themeColor="text1"/>
                <w:sz w:val="14"/>
                <w:szCs w:val="14"/>
              </w:rPr>
              <w:t>.</w:t>
            </w:r>
            <w:r>
              <w:rPr>
                <w:rFonts w:ascii="Verdana" w:hAnsi="Verdana"/>
                <w:color w:val="000000" w:themeColor="text1"/>
                <w:sz w:val="14"/>
                <w:szCs w:val="14"/>
              </w:rPr>
              <w:t>92</w:t>
            </w:r>
            <w:r w:rsidRPr="005E43F2">
              <w:rPr>
                <w:rFonts w:ascii="Verdana" w:hAnsi="Verdana"/>
                <w:color w:val="000000" w:themeColor="text1"/>
                <w:sz w:val="14"/>
                <w:szCs w:val="14"/>
              </w:rPr>
              <w:t xml:space="preserve"> </w:t>
            </w:r>
          </w:p>
        </w:tc>
      </w:tr>
      <w:tr w:rsidR="001C2218" w:rsidRPr="004A7825" w14:paraId="67EDB328" w14:textId="77777777" w:rsidTr="003A0616">
        <w:tc>
          <w:tcPr>
            <w:tcW w:w="2552" w:type="dxa"/>
            <w:shd w:val="clear" w:color="auto" w:fill="auto"/>
          </w:tcPr>
          <w:p w14:paraId="0DA146C3" w14:textId="77777777" w:rsidR="001C2218"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Mood disorders </w:t>
            </w:r>
            <w:r w:rsidRPr="005E43F2">
              <w:rPr>
                <w:rFonts w:ascii="Verdana" w:hAnsi="Verdana"/>
                <w:color w:val="000000" w:themeColor="text1"/>
                <w:sz w:val="11"/>
                <w:szCs w:val="11"/>
              </w:rPr>
              <w:t>[</w:t>
            </w:r>
            <w:r>
              <w:rPr>
                <w:rFonts w:ascii="Verdana" w:hAnsi="Verdana"/>
                <w:color w:val="000000" w:themeColor="text1"/>
                <w:sz w:val="11"/>
                <w:szCs w:val="11"/>
              </w:rPr>
              <w:t>3</w:t>
            </w:r>
            <w:r w:rsidRPr="005E43F2">
              <w:rPr>
                <w:rFonts w:ascii="Verdana" w:hAnsi="Verdana"/>
                <w:color w:val="000000" w:themeColor="text1"/>
                <w:sz w:val="11"/>
                <w:szCs w:val="11"/>
              </w:rPr>
              <w:t>]</w:t>
            </w:r>
          </w:p>
        </w:tc>
        <w:tc>
          <w:tcPr>
            <w:tcW w:w="425" w:type="dxa"/>
          </w:tcPr>
          <w:p w14:paraId="7F245358"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11</w:t>
            </w:r>
          </w:p>
        </w:tc>
        <w:tc>
          <w:tcPr>
            <w:tcW w:w="992" w:type="dxa"/>
          </w:tcPr>
          <w:p w14:paraId="2F9E5320"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4330466</w:t>
            </w:r>
          </w:p>
        </w:tc>
        <w:tc>
          <w:tcPr>
            <w:tcW w:w="1843" w:type="dxa"/>
            <w:shd w:val="clear" w:color="auto" w:fill="auto"/>
          </w:tcPr>
          <w:p w14:paraId="67E7CBB6"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44</w:t>
            </w:r>
            <w:r w:rsidRPr="005E43F2">
              <w:rPr>
                <w:rFonts w:ascii="Verdana" w:hAnsi="Verdana"/>
                <w:color w:val="000000" w:themeColor="text1"/>
                <w:sz w:val="14"/>
                <w:szCs w:val="14"/>
              </w:rPr>
              <w:t xml:space="preserve"> (1.</w:t>
            </w:r>
            <w:r>
              <w:rPr>
                <w:rFonts w:ascii="Verdana" w:hAnsi="Verdana"/>
                <w:color w:val="000000" w:themeColor="text1"/>
                <w:sz w:val="14"/>
                <w:szCs w:val="14"/>
              </w:rPr>
              <w:t>16</w:t>
            </w:r>
            <w:r w:rsidRPr="005E43F2">
              <w:rPr>
                <w:rFonts w:ascii="Verdana" w:hAnsi="Verdana"/>
                <w:color w:val="000000" w:themeColor="text1"/>
                <w:sz w:val="14"/>
                <w:szCs w:val="14"/>
              </w:rPr>
              <w:t xml:space="preserve"> to 1.</w:t>
            </w:r>
            <w:r>
              <w:rPr>
                <w:rFonts w:ascii="Verdana" w:hAnsi="Verdana"/>
                <w:color w:val="000000" w:themeColor="text1"/>
                <w:sz w:val="14"/>
                <w:szCs w:val="14"/>
              </w:rPr>
              <w:t>79</w:t>
            </w:r>
            <w:r w:rsidRPr="005E43F2">
              <w:rPr>
                <w:rFonts w:ascii="Verdana" w:hAnsi="Verdana"/>
                <w:color w:val="000000" w:themeColor="text1"/>
                <w:sz w:val="14"/>
                <w:szCs w:val="14"/>
              </w:rPr>
              <w:t>) **</w:t>
            </w:r>
          </w:p>
        </w:tc>
        <w:tc>
          <w:tcPr>
            <w:tcW w:w="1559" w:type="dxa"/>
          </w:tcPr>
          <w:p w14:paraId="427F0432"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12</w:t>
            </w:r>
            <w:r w:rsidRPr="005E43F2">
              <w:rPr>
                <w:rFonts w:ascii="Verdana" w:hAnsi="Verdana"/>
                <w:color w:val="000000" w:themeColor="text1"/>
                <w:sz w:val="14"/>
                <w:szCs w:val="14"/>
              </w:rPr>
              <w:t>.</w:t>
            </w:r>
            <w:r>
              <w:rPr>
                <w:rFonts w:ascii="Verdana" w:hAnsi="Verdana"/>
                <w:color w:val="000000" w:themeColor="text1"/>
                <w:sz w:val="14"/>
                <w:szCs w:val="14"/>
              </w:rPr>
              <w:t>65</w:t>
            </w:r>
            <w:r w:rsidRPr="005E43F2">
              <w:rPr>
                <w:rFonts w:ascii="Verdana" w:hAnsi="Verdana"/>
                <w:color w:val="000000" w:themeColor="text1"/>
                <w:sz w:val="14"/>
                <w:szCs w:val="14"/>
              </w:rPr>
              <w:t xml:space="preserve"> +</w:t>
            </w:r>
            <w:r>
              <w:rPr>
                <w:rFonts w:ascii="Verdana" w:hAnsi="Verdana"/>
                <w:color w:val="000000" w:themeColor="text1"/>
                <w:sz w:val="14"/>
                <w:szCs w:val="14"/>
              </w:rPr>
              <w:t>++</w:t>
            </w:r>
            <w:r w:rsidRPr="005E43F2">
              <w:rPr>
                <w:rFonts w:ascii="Verdana" w:hAnsi="Verdana"/>
                <w:color w:val="000000" w:themeColor="text1"/>
                <w:sz w:val="14"/>
                <w:szCs w:val="14"/>
              </w:rPr>
              <w:t xml:space="preserve"> H</w:t>
            </w:r>
            <w:r w:rsidRPr="005E43F2">
              <w:rPr>
                <w:rFonts w:ascii="Verdana" w:hAnsi="Verdana"/>
                <w:color w:val="000000" w:themeColor="text1"/>
                <w:sz w:val="14"/>
                <w:szCs w:val="14"/>
                <w:vertAlign w:val="subscript"/>
              </w:rPr>
              <w:t>1</w:t>
            </w:r>
          </w:p>
        </w:tc>
        <w:tc>
          <w:tcPr>
            <w:tcW w:w="993" w:type="dxa"/>
            <w:shd w:val="clear" w:color="auto" w:fill="auto"/>
          </w:tcPr>
          <w:p w14:paraId="1DD0CE67"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95.0 ***</w:t>
            </w:r>
          </w:p>
        </w:tc>
        <w:tc>
          <w:tcPr>
            <w:tcW w:w="850" w:type="dxa"/>
            <w:shd w:val="clear" w:color="auto" w:fill="auto"/>
          </w:tcPr>
          <w:p w14:paraId="6E8B0FE5"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w:t>
            </w:r>
            <w:r w:rsidRPr="005E43F2">
              <w:rPr>
                <w:rFonts w:ascii="Verdana" w:hAnsi="Verdana"/>
                <w:color w:val="000000" w:themeColor="text1"/>
                <w:sz w:val="14"/>
                <w:szCs w:val="14"/>
              </w:rPr>
              <w:t>.</w:t>
            </w:r>
            <w:r>
              <w:rPr>
                <w:rFonts w:ascii="Verdana" w:hAnsi="Verdana"/>
                <w:color w:val="000000" w:themeColor="text1"/>
                <w:sz w:val="14"/>
                <w:szCs w:val="14"/>
              </w:rPr>
              <w:t>73</w:t>
            </w:r>
            <w:r w:rsidRPr="005E43F2">
              <w:rPr>
                <w:rFonts w:ascii="Verdana" w:hAnsi="Verdana"/>
                <w:color w:val="000000" w:themeColor="text1"/>
                <w:sz w:val="14"/>
                <w:szCs w:val="14"/>
              </w:rPr>
              <w:t xml:space="preserve"> </w:t>
            </w:r>
          </w:p>
        </w:tc>
      </w:tr>
      <w:tr w:rsidR="001C2218" w:rsidRPr="004A7825" w14:paraId="51FEB75E" w14:textId="77777777" w:rsidTr="003A0616">
        <w:tc>
          <w:tcPr>
            <w:tcW w:w="2552" w:type="dxa"/>
            <w:shd w:val="clear" w:color="auto" w:fill="auto"/>
          </w:tcPr>
          <w:p w14:paraId="24FF062F"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Psychosis spectrum disorder </w:t>
            </w:r>
            <w:r w:rsidRPr="005E43F2">
              <w:rPr>
                <w:rFonts w:ascii="Verdana" w:hAnsi="Verdana"/>
                <w:color w:val="000000" w:themeColor="text1"/>
                <w:sz w:val="11"/>
                <w:szCs w:val="11"/>
              </w:rPr>
              <w:t>[1]</w:t>
            </w:r>
          </w:p>
        </w:tc>
        <w:tc>
          <w:tcPr>
            <w:tcW w:w="425" w:type="dxa"/>
          </w:tcPr>
          <w:p w14:paraId="669D0E31"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10</w:t>
            </w:r>
          </w:p>
        </w:tc>
        <w:tc>
          <w:tcPr>
            <w:tcW w:w="992" w:type="dxa"/>
          </w:tcPr>
          <w:p w14:paraId="323654D4"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36522290</w:t>
            </w:r>
          </w:p>
        </w:tc>
        <w:tc>
          <w:tcPr>
            <w:tcW w:w="1843" w:type="dxa"/>
            <w:shd w:val="clear" w:color="auto" w:fill="auto"/>
          </w:tcPr>
          <w:p w14:paraId="6961197D"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1.86 (1.32 to 2.62) ***</w:t>
            </w:r>
          </w:p>
        </w:tc>
        <w:tc>
          <w:tcPr>
            <w:tcW w:w="1559" w:type="dxa"/>
          </w:tcPr>
          <w:p w14:paraId="4D1BAD65"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160.10 ++++ H</w:t>
            </w:r>
            <w:r w:rsidRPr="005E43F2">
              <w:rPr>
                <w:rFonts w:ascii="Verdana" w:hAnsi="Verdana"/>
                <w:color w:val="000000" w:themeColor="text1"/>
                <w:sz w:val="14"/>
                <w:szCs w:val="14"/>
                <w:vertAlign w:val="subscript"/>
              </w:rPr>
              <w:t>1</w:t>
            </w:r>
          </w:p>
        </w:tc>
        <w:tc>
          <w:tcPr>
            <w:tcW w:w="993" w:type="dxa"/>
            <w:shd w:val="clear" w:color="auto" w:fill="auto"/>
          </w:tcPr>
          <w:p w14:paraId="39D7E57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98.5 ***</w:t>
            </w:r>
          </w:p>
        </w:tc>
        <w:tc>
          <w:tcPr>
            <w:tcW w:w="850" w:type="dxa"/>
            <w:shd w:val="clear" w:color="auto" w:fill="auto"/>
          </w:tcPr>
          <w:p w14:paraId="2A8BD889"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-0.72</w:t>
            </w:r>
          </w:p>
        </w:tc>
      </w:tr>
      <w:tr w:rsidR="001C2218" w:rsidRPr="004A7825" w14:paraId="145305EE" w14:textId="77777777" w:rsidTr="003A0616">
        <w:tc>
          <w:tcPr>
            <w:tcW w:w="2552" w:type="dxa"/>
            <w:shd w:val="clear" w:color="auto" w:fill="auto"/>
          </w:tcPr>
          <w:p w14:paraId="33CD6272" w14:textId="77777777" w:rsidR="001C2218" w:rsidRPr="005E43F2"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Psychosis spectrum disorder </w:t>
            </w:r>
            <w:r w:rsidRPr="005E43F2">
              <w:rPr>
                <w:rFonts w:ascii="Verdana" w:hAnsi="Verdana"/>
                <w:color w:val="000000" w:themeColor="text1"/>
                <w:sz w:val="11"/>
                <w:szCs w:val="11"/>
              </w:rPr>
              <w:t>[</w:t>
            </w:r>
            <w:r>
              <w:rPr>
                <w:rFonts w:ascii="Verdana" w:hAnsi="Verdana"/>
                <w:color w:val="000000" w:themeColor="text1"/>
                <w:sz w:val="11"/>
                <w:szCs w:val="11"/>
              </w:rPr>
              <w:t>2</w:t>
            </w:r>
            <w:r w:rsidRPr="005E43F2">
              <w:rPr>
                <w:rFonts w:ascii="Verdana" w:hAnsi="Verdana"/>
                <w:color w:val="000000" w:themeColor="text1"/>
                <w:sz w:val="11"/>
                <w:szCs w:val="11"/>
              </w:rPr>
              <w:t>]</w:t>
            </w:r>
          </w:p>
        </w:tc>
        <w:tc>
          <w:tcPr>
            <w:tcW w:w="425" w:type="dxa"/>
          </w:tcPr>
          <w:p w14:paraId="69468C53"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10</w:t>
            </w:r>
          </w:p>
        </w:tc>
        <w:tc>
          <w:tcPr>
            <w:tcW w:w="992" w:type="dxa"/>
          </w:tcPr>
          <w:p w14:paraId="52822EFB"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1431436</w:t>
            </w:r>
          </w:p>
        </w:tc>
        <w:tc>
          <w:tcPr>
            <w:tcW w:w="1843" w:type="dxa"/>
            <w:shd w:val="clear" w:color="auto" w:fill="auto"/>
          </w:tcPr>
          <w:p w14:paraId="6751436D"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75</w:t>
            </w:r>
            <w:r w:rsidRPr="005E43F2">
              <w:rPr>
                <w:rFonts w:ascii="Verdana" w:hAnsi="Verdana"/>
                <w:color w:val="000000" w:themeColor="text1"/>
                <w:sz w:val="14"/>
                <w:szCs w:val="14"/>
              </w:rPr>
              <w:t xml:space="preserve"> (1.</w:t>
            </w:r>
            <w:r>
              <w:rPr>
                <w:rFonts w:ascii="Verdana" w:hAnsi="Verdana"/>
                <w:color w:val="000000" w:themeColor="text1"/>
                <w:sz w:val="14"/>
                <w:szCs w:val="14"/>
              </w:rPr>
              <w:t>26</w:t>
            </w:r>
            <w:r w:rsidRPr="005E43F2">
              <w:rPr>
                <w:rFonts w:ascii="Verdana" w:hAnsi="Verdana"/>
                <w:color w:val="000000" w:themeColor="text1"/>
                <w:sz w:val="14"/>
                <w:szCs w:val="14"/>
              </w:rPr>
              <w:t xml:space="preserve"> to 2.</w:t>
            </w:r>
            <w:r>
              <w:rPr>
                <w:rFonts w:ascii="Verdana" w:hAnsi="Verdana"/>
                <w:color w:val="000000" w:themeColor="text1"/>
                <w:sz w:val="14"/>
                <w:szCs w:val="14"/>
              </w:rPr>
              <w:t>41</w:t>
            </w:r>
            <w:r w:rsidRPr="005E43F2">
              <w:rPr>
                <w:rFonts w:ascii="Verdana" w:hAnsi="Verdana"/>
                <w:color w:val="000000" w:themeColor="text1"/>
                <w:sz w:val="14"/>
                <w:szCs w:val="14"/>
              </w:rPr>
              <w:t>) ***</w:t>
            </w:r>
          </w:p>
        </w:tc>
        <w:tc>
          <w:tcPr>
            <w:tcW w:w="1559" w:type="dxa"/>
          </w:tcPr>
          <w:p w14:paraId="33948A2F"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15</w:t>
            </w:r>
            <w:r w:rsidRPr="005E43F2">
              <w:rPr>
                <w:rFonts w:ascii="Verdana" w:hAnsi="Verdana"/>
                <w:color w:val="000000" w:themeColor="text1"/>
                <w:sz w:val="14"/>
                <w:szCs w:val="14"/>
              </w:rPr>
              <w:t>.</w:t>
            </w:r>
            <w:r>
              <w:rPr>
                <w:rFonts w:ascii="Verdana" w:hAnsi="Verdana"/>
                <w:color w:val="000000" w:themeColor="text1"/>
                <w:sz w:val="14"/>
                <w:szCs w:val="14"/>
              </w:rPr>
              <w:t>25</w:t>
            </w:r>
            <w:r w:rsidRPr="005E43F2">
              <w:rPr>
                <w:rFonts w:ascii="Verdana" w:hAnsi="Verdana"/>
                <w:color w:val="000000" w:themeColor="text1"/>
                <w:sz w:val="14"/>
                <w:szCs w:val="14"/>
              </w:rPr>
              <w:t xml:space="preserve"> ++++ H</w:t>
            </w:r>
            <w:r w:rsidRPr="005E43F2">
              <w:rPr>
                <w:rFonts w:ascii="Verdana" w:hAnsi="Verdana"/>
                <w:color w:val="000000" w:themeColor="text1"/>
                <w:sz w:val="14"/>
                <w:szCs w:val="14"/>
                <w:vertAlign w:val="subscript"/>
              </w:rPr>
              <w:t>1</w:t>
            </w:r>
          </w:p>
        </w:tc>
        <w:tc>
          <w:tcPr>
            <w:tcW w:w="993" w:type="dxa"/>
            <w:shd w:val="clear" w:color="auto" w:fill="auto"/>
          </w:tcPr>
          <w:p w14:paraId="648601E4"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w:t>
            </w:r>
            <w:r>
              <w:rPr>
                <w:rFonts w:ascii="Verdana" w:hAnsi="Verdana"/>
                <w:color w:val="000000" w:themeColor="text1"/>
                <w:sz w:val="14"/>
                <w:szCs w:val="14"/>
              </w:rPr>
              <w:t>6</w:t>
            </w:r>
            <w:r w:rsidRPr="005E43F2">
              <w:rPr>
                <w:rFonts w:ascii="Verdana" w:hAnsi="Verdana"/>
                <w:color w:val="000000" w:themeColor="text1"/>
                <w:sz w:val="14"/>
                <w:szCs w:val="14"/>
              </w:rPr>
              <w:t>.</w:t>
            </w:r>
            <w:r>
              <w:rPr>
                <w:rFonts w:ascii="Verdana" w:hAnsi="Verdana"/>
                <w:color w:val="000000" w:themeColor="text1"/>
                <w:sz w:val="14"/>
                <w:szCs w:val="14"/>
              </w:rPr>
              <w:t>6</w:t>
            </w:r>
            <w:r w:rsidRPr="005E43F2">
              <w:rPr>
                <w:rFonts w:ascii="Verdana" w:hAnsi="Verdana"/>
                <w:color w:val="000000" w:themeColor="text1"/>
                <w:sz w:val="14"/>
                <w:szCs w:val="14"/>
              </w:rPr>
              <w:t xml:space="preserve"> ***</w:t>
            </w:r>
          </w:p>
        </w:tc>
        <w:tc>
          <w:tcPr>
            <w:tcW w:w="850" w:type="dxa"/>
            <w:shd w:val="clear" w:color="auto" w:fill="auto"/>
          </w:tcPr>
          <w:p w14:paraId="04037959"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w:t>
            </w:r>
            <w:r>
              <w:rPr>
                <w:rFonts w:ascii="Verdana" w:hAnsi="Verdana"/>
                <w:color w:val="000000" w:themeColor="text1"/>
                <w:sz w:val="14"/>
                <w:szCs w:val="14"/>
              </w:rPr>
              <w:t>21</w:t>
            </w:r>
          </w:p>
        </w:tc>
      </w:tr>
      <w:tr w:rsidR="001C2218" w:rsidRPr="004A7825" w14:paraId="6EABF366" w14:textId="77777777" w:rsidTr="003A0616">
        <w:tc>
          <w:tcPr>
            <w:tcW w:w="2552" w:type="dxa"/>
            <w:shd w:val="clear" w:color="auto" w:fill="auto"/>
          </w:tcPr>
          <w:p w14:paraId="50173096"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Substance use disorder </w:t>
            </w:r>
            <w:r w:rsidRPr="005E43F2">
              <w:rPr>
                <w:rFonts w:ascii="Verdana" w:hAnsi="Verdana"/>
                <w:color w:val="000000" w:themeColor="text1"/>
                <w:sz w:val="11"/>
                <w:szCs w:val="11"/>
              </w:rPr>
              <w:t>[1]</w:t>
            </w:r>
            <w:r w:rsidRPr="005E43F2">
              <w:rPr>
                <w:rFonts w:ascii="Verdana" w:hAnsi="Verdana"/>
                <w:color w:val="000000" w:themeColor="text1"/>
                <w:sz w:val="14"/>
                <w:szCs w:val="14"/>
              </w:rPr>
              <w:t xml:space="preserve">     </w:t>
            </w:r>
          </w:p>
        </w:tc>
        <w:tc>
          <w:tcPr>
            <w:tcW w:w="425" w:type="dxa"/>
          </w:tcPr>
          <w:p w14:paraId="24AFBC04"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7</w:t>
            </w:r>
          </w:p>
        </w:tc>
        <w:tc>
          <w:tcPr>
            <w:tcW w:w="992" w:type="dxa"/>
          </w:tcPr>
          <w:p w14:paraId="04CCB0E9"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914933</w:t>
            </w:r>
          </w:p>
        </w:tc>
        <w:tc>
          <w:tcPr>
            <w:tcW w:w="1843" w:type="dxa"/>
            <w:shd w:val="clear" w:color="auto" w:fill="auto"/>
          </w:tcPr>
          <w:p w14:paraId="3BAB8AC0"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1.54 (1.44 to 1.69) ***</w:t>
            </w:r>
          </w:p>
        </w:tc>
        <w:tc>
          <w:tcPr>
            <w:tcW w:w="1559" w:type="dxa"/>
          </w:tcPr>
          <w:p w14:paraId="3EF6B2C1"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82.88 ++++ H</w:t>
            </w:r>
            <w:r w:rsidRPr="005E43F2">
              <w:rPr>
                <w:rFonts w:ascii="Verdana" w:hAnsi="Verdana"/>
                <w:color w:val="000000" w:themeColor="text1"/>
                <w:sz w:val="14"/>
                <w:szCs w:val="14"/>
                <w:vertAlign w:val="subscript"/>
              </w:rPr>
              <w:t>1</w:t>
            </w:r>
          </w:p>
        </w:tc>
        <w:tc>
          <w:tcPr>
            <w:tcW w:w="993" w:type="dxa"/>
            <w:shd w:val="clear" w:color="auto" w:fill="auto"/>
          </w:tcPr>
          <w:p w14:paraId="19346923"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69.4 **</w:t>
            </w:r>
          </w:p>
        </w:tc>
        <w:tc>
          <w:tcPr>
            <w:tcW w:w="850" w:type="dxa"/>
            <w:shd w:val="clear" w:color="auto" w:fill="auto"/>
          </w:tcPr>
          <w:p w14:paraId="0AB22116"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-0.69</w:t>
            </w:r>
          </w:p>
        </w:tc>
      </w:tr>
      <w:tr w:rsidR="001C2218" w:rsidRPr="004A7825" w14:paraId="6A20CE61" w14:textId="77777777" w:rsidTr="003A0616">
        <w:tc>
          <w:tcPr>
            <w:tcW w:w="2552" w:type="dxa"/>
            <w:shd w:val="clear" w:color="auto" w:fill="auto"/>
          </w:tcPr>
          <w:p w14:paraId="55A588EA" w14:textId="77777777" w:rsidR="001C2218" w:rsidRPr="005E43F2"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Substance use disorder </w:t>
            </w:r>
            <w:r w:rsidRPr="005E43F2">
              <w:rPr>
                <w:rFonts w:ascii="Verdana" w:hAnsi="Verdana"/>
                <w:color w:val="000000" w:themeColor="text1"/>
                <w:sz w:val="11"/>
                <w:szCs w:val="11"/>
              </w:rPr>
              <w:t>[</w:t>
            </w:r>
            <w:r>
              <w:rPr>
                <w:rFonts w:ascii="Verdana" w:hAnsi="Verdana"/>
                <w:color w:val="000000" w:themeColor="text1"/>
                <w:sz w:val="11"/>
                <w:szCs w:val="11"/>
              </w:rPr>
              <w:t>2</w:t>
            </w:r>
            <w:r w:rsidRPr="005E43F2">
              <w:rPr>
                <w:rFonts w:ascii="Verdana" w:hAnsi="Verdana"/>
                <w:color w:val="000000" w:themeColor="text1"/>
                <w:sz w:val="11"/>
                <w:szCs w:val="11"/>
              </w:rPr>
              <w:t>]</w:t>
            </w:r>
            <w:r w:rsidRPr="005E43F2">
              <w:rPr>
                <w:rFonts w:ascii="Verdana" w:hAnsi="Verdana"/>
                <w:color w:val="000000" w:themeColor="text1"/>
                <w:sz w:val="14"/>
                <w:szCs w:val="14"/>
              </w:rPr>
              <w:t xml:space="preserve">     </w:t>
            </w:r>
          </w:p>
        </w:tc>
        <w:tc>
          <w:tcPr>
            <w:tcW w:w="425" w:type="dxa"/>
          </w:tcPr>
          <w:p w14:paraId="4A825266"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6</w:t>
            </w:r>
          </w:p>
        </w:tc>
        <w:tc>
          <w:tcPr>
            <w:tcW w:w="992" w:type="dxa"/>
          </w:tcPr>
          <w:p w14:paraId="049FE149"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950783</w:t>
            </w:r>
          </w:p>
        </w:tc>
        <w:tc>
          <w:tcPr>
            <w:tcW w:w="1843" w:type="dxa"/>
            <w:shd w:val="clear" w:color="auto" w:fill="auto"/>
          </w:tcPr>
          <w:p w14:paraId="049252EA"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88</w:t>
            </w:r>
            <w:r w:rsidRPr="005E43F2">
              <w:rPr>
                <w:rFonts w:ascii="Verdana" w:hAnsi="Verdana"/>
                <w:color w:val="000000" w:themeColor="text1"/>
                <w:sz w:val="14"/>
                <w:szCs w:val="14"/>
              </w:rPr>
              <w:t xml:space="preserve"> (1.</w:t>
            </w:r>
            <w:r>
              <w:rPr>
                <w:rFonts w:ascii="Verdana" w:hAnsi="Verdana"/>
                <w:color w:val="000000" w:themeColor="text1"/>
                <w:sz w:val="14"/>
                <w:szCs w:val="14"/>
              </w:rPr>
              <w:t>29</w:t>
            </w:r>
            <w:r w:rsidRPr="005E43F2">
              <w:rPr>
                <w:rFonts w:ascii="Verdana" w:hAnsi="Verdana"/>
                <w:color w:val="000000" w:themeColor="text1"/>
                <w:sz w:val="14"/>
                <w:szCs w:val="14"/>
              </w:rPr>
              <w:t xml:space="preserve"> to </w:t>
            </w:r>
            <w:r>
              <w:rPr>
                <w:rFonts w:ascii="Verdana" w:hAnsi="Verdana"/>
                <w:color w:val="000000" w:themeColor="text1"/>
                <w:sz w:val="14"/>
                <w:szCs w:val="14"/>
              </w:rPr>
              <w:t>2</w:t>
            </w:r>
            <w:r w:rsidRPr="005E43F2">
              <w:rPr>
                <w:rFonts w:ascii="Verdana" w:hAnsi="Verdana"/>
                <w:color w:val="000000" w:themeColor="text1"/>
                <w:sz w:val="14"/>
                <w:szCs w:val="14"/>
              </w:rPr>
              <w:t>.</w:t>
            </w:r>
            <w:r>
              <w:rPr>
                <w:rFonts w:ascii="Verdana" w:hAnsi="Verdana"/>
                <w:color w:val="000000" w:themeColor="text1"/>
                <w:sz w:val="14"/>
                <w:szCs w:val="14"/>
              </w:rPr>
              <w:t>20</w:t>
            </w:r>
            <w:r w:rsidRPr="005E43F2">
              <w:rPr>
                <w:rFonts w:ascii="Verdana" w:hAnsi="Verdana"/>
                <w:color w:val="000000" w:themeColor="text1"/>
                <w:sz w:val="14"/>
                <w:szCs w:val="14"/>
              </w:rPr>
              <w:t>) ***</w:t>
            </w:r>
          </w:p>
        </w:tc>
        <w:tc>
          <w:tcPr>
            <w:tcW w:w="1559" w:type="dxa"/>
          </w:tcPr>
          <w:p w14:paraId="7C83809E"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10</w:t>
            </w:r>
            <w:r w:rsidRPr="005E43F2">
              <w:rPr>
                <w:rFonts w:ascii="Verdana" w:hAnsi="Verdana"/>
                <w:color w:val="000000" w:themeColor="text1"/>
                <w:sz w:val="14"/>
                <w:szCs w:val="14"/>
              </w:rPr>
              <w:t>.</w:t>
            </w:r>
            <w:r>
              <w:rPr>
                <w:rFonts w:ascii="Verdana" w:hAnsi="Verdana"/>
                <w:color w:val="000000" w:themeColor="text1"/>
                <w:sz w:val="14"/>
                <w:szCs w:val="14"/>
              </w:rPr>
              <w:t>51</w:t>
            </w:r>
            <w:r w:rsidRPr="005E43F2">
              <w:rPr>
                <w:rFonts w:ascii="Verdana" w:hAnsi="Verdana"/>
                <w:color w:val="000000" w:themeColor="text1"/>
                <w:sz w:val="14"/>
                <w:szCs w:val="14"/>
              </w:rPr>
              <w:t xml:space="preserve"> +</w:t>
            </w:r>
            <w:r>
              <w:rPr>
                <w:rFonts w:ascii="Verdana" w:hAnsi="Verdana"/>
                <w:color w:val="000000" w:themeColor="text1"/>
                <w:sz w:val="14"/>
                <w:szCs w:val="14"/>
              </w:rPr>
              <w:t>++</w:t>
            </w:r>
            <w:r w:rsidRPr="005E43F2">
              <w:rPr>
                <w:rFonts w:ascii="Verdana" w:hAnsi="Verdana"/>
                <w:color w:val="000000" w:themeColor="text1"/>
                <w:sz w:val="14"/>
                <w:szCs w:val="14"/>
              </w:rPr>
              <w:t xml:space="preserve"> H</w:t>
            </w:r>
            <w:r w:rsidRPr="005E43F2">
              <w:rPr>
                <w:rFonts w:ascii="Verdana" w:hAnsi="Verdana"/>
                <w:color w:val="000000" w:themeColor="text1"/>
                <w:sz w:val="14"/>
                <w:szCs w:val="14"/>
                <w:vertAlign w:val="subscript"/>
              </w:rPr>
              <w:t>1</w:t>
            </w:r>
          </w:p>
        </w:tc>
        <w:tc>
          <w:tcPr>
            <w:tcW w:w="993" w:type="dxa"/>
            <w:shd w:val="clear" w:color="auto" w:fill="auto"/>
          </w:tcPr>
          <w:p w14:paraId="5BEA34A5"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92.2 ***</w:t>
            </w:r>
          </w:p>
        </w:tc>
        <w:tc>
          <w:tcPr>
            <w:tcW w:w="850" w:type="dxa"/>
            <w:shd w:val="clear" w:color="auto" w:fill="auto"/>
          </w:tcPr>
          <w:p w14:paraId="42F27289"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-0.07</w:t>
            </w:r>
          </w:p>
        </w:tc>
      </w:tr>
      <w:tr w:rsidR="001C2218" w:rsidRPr="004A7825" w14:paraId="0B1FA80F" w14:textId="77777777" w:rsidTr="003A0616">
        <w:tc>
          <w:tcPr>
            <w:tcW w:w="2552" w:type="dxa"/>
            <w:shd w:val="clear" w:color="auto" w:fill="auto"/>
          </w:tcPr>
          <w:p w14:paraId="079A4C90" w14:textId="77777777" w:rsidR="001C2218"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Substance use disorder </w:t>
            </w:r>
            <w:r w:rsidRPr="005E43F2">
              <w:rPr>
                <w:rFonts w:ascii="Verdana" w:hAnsi="Verdana"/>
                <w:color w:val="000000" w:themeColor="text1"/>
                <w:sz w:val="11"/>
                <w:szCs w:val="11"/>
              </w:rPr>
              <w:t>[</w:t>
            </w:r>
            <w:r>
              <w:rPr>
                <w:rFonts w:ascii="Verdana" w:hAnsi="Verdana"/>
                <w:color w:val="000000" w:themeColor="text1"/>
                <w:sz w:val="11"/>
                <w:szCs w:val="11"/>
              </w:rPr>
              <w:t>3</w:t>
            </w:r>
            <w:r w:rsidRPr="005E43F2">
              <w:rPr>
                <w:rFonts w:ascii="Verdana" w:hAnsi="Verdana"/>
                <w:color w:val="000000" w:themeColor="text1"/>
                <w:sz w:val="11"/>
                <w:szCs w:val="11"/>
              </w:rPr>
              <w:t>]</w:t>
            </w:r>
            <w:r w:rsidRPr="005E43F2">
              <w:rPr>
                <w:rFonts w:ascii="Verdana" w:hAnsi="Verdana"/>
                <w:color w:val="000000" w:themeColor="text1"/>
                <w:sz w:val="14"/>
                <w:szCs w:val="14"/>
              </w:rPr>
              <w:t xml:space="preserve">     </w:t>
            </w:r>
          </w:p>
        </w:tc>
        <w:tc>
          <w:tcPr>
            <w:tcW w:w="425" w:type="dxa"/>
          </w:tcPr>
          <w:p w14:paraId="4577E450" w14:textId="1AC5A4E8" w:rsidR="001C2218" w:rsidRPr="005E43F2" w:rsidRDefault="00D5267A"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9</w:t>
            </w:r>
          </w:p>
        </w:tc>
        <w:tc>
          <w:tcPr>
            <w:tcW w:w="992" w:type="dxa"/>
          </w:tcPr>
          <w:p w14:paraId="237EAD27"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1579214</w:t>
            </w:r>
          </w:p>
        </w:tc>
        <w:tc>
          <w:tcPr>
            <w:tcW w:w="1843" w:type="dxa"/>
            <w:shd w:val="clear" w:color="auto" w:fill="auto"/>
          </w:tcPr>
          <w:p w14:paraId="4DC56DB6"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56</w:t>
            </w:r>
            <w:r w:rsidRPr="005E43F2">
              <w:rPr>
                <w:rFonts w:ascii="Verdana" w:hAnsi="Verdana"/>
                <w:color w:val="000000" w:themeColor="text1"/>
                <w:sz w:val="14"/>
                <w:szCs w:val="14"/>
              </w:rPr>
              <w:t xml:space="preserve"> (1.</w:t>
            </w:r>
            <w:r>
              <w:rPr>
                <w:rFonts w:ascii="Verdana" w:hAnsi="Verdana"/>
                <w:color w:val="000000" w:themeColor="text1"/>
                <w:sz w:val="14"/>
                <w:szCs w:val="14"/>
              </w:rPr>
              <w:t>30</w:t>
            </w:r>
            <w:r w:rsidRPr="005E43F2">
              <w:rPr>
                <w:rFonts w:ascii="Verdana" w:hAnsi="Verdana"/>
                <w:color w:val="000000" w:themeColor="text1"/>
                <w:sz w:val="14"/>
                <w:szCs w:val="14"/>
              </w:rPr>
              <w:t xml:space="preserve"> to </w:t>
            </w:r>
            <w:r>
              <w:rPr>
                <w:rFonts w:ascii="Verdana" w:hAnsi="Verdana"/>
                <w:color w:val="000000" w:themeColor="text1"/>
                <w:sz w:val="14"/>
                <w:szCs w:val="14"/>
              </w:rPr>
              <w:t>1</w:t>
            </w:r>
            <w:r w:rsidRPr="005E43F2">
              <w:rPr>
                <w:rFonts w:ascii="Verdana" w:hAnsi="Verdana"/>
                <w:color w:val="000000" w:themeColor="text1"/>
                <w:sz w:val="14"/>
                <w:szCs w:val="14"/>
              </w:rPr>
              <w:t>.</w:t>
            </w:r>
            <w:r>
              <w:rPr>
                <w:rFonts w:ascii="Verdana" w:hAnsi="Verdana"/>
                <w:color w:val="000000" w:themeColor="text1"/>
                <w:sz w:val="14"/>
                <w:szCs w:val="14"/>
              </w:rPr>
              <w:t>86</w:t>
            </w:r>
            <w:r w:rsidRPr="005E43F2">
              <w:rPr>
                <w:rFonts w:ascii="Verdana" w:hAnsi="Verdana"/>
                <w:color w:val="000000" w:themeColor="text1"/>
                <w:sz w:val="14"/>
                <w:szCs w:val="14"/>
              </w:rPr>
              <w:t>) ***</w:t>
            </w:r>
          </w:p>
        </w:tc>
        <w:tc>
          <w:tcPr>
            <w:tcW w:w="1559" w:type="dxa"/>
          </w:tcPr>
          <w:p w14:paraId="2A0EAFF7"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7</w:t>
            </w:r>
            <w:r w:rsidRPr="005E43F2">
              <w:rPr>
                <w:rFonts w:ascii="Verdana" w:hAnsi="Verdana"/>
                <w:color w:val="000000" w:themeColor="text1"/>
                <w:sz w:val="14"/>
                <w:szCs w:val="14"/>
              </w:rPr>
              <w:t>.</w:t>
            </w:r>
            <w:r>
              <w:rPr>
                <w:rFonts w:ascii="Verdana" w:hAnsi="Verdana"/>
                <w:color w:val="000000" w:themeColor="text1"/>
                <w:sz w:val="14"/>
                <w:szCs w:val="14"/>
              </w:rPr>
              <w:t>92</w:t>
            </w:r>
            <w:r w:rsidRPr="005E43F2">
              <w:rPr>
                <w:rFonts w:ascii="Verdana" w:hAnsi="Verdana"/>
                <w:color w:val="000000" w:themeColor="text1"/>
                <w:sz w:val="14"/>
                <w:szCs w:val="14"/>
              </w:rPr>
              <w:t xml:space="preserve"> +</w:t>
            </w:r>
            <w:r>
              <w:rPr>
                <w:rFonts w:ascii="Verdana" w:hAnsi="Verdana"/>
                <w:color w:val="000000" w:themeColor="text1"/>
                <w:sz w:val="14"/>
                <w:szCs w:val="14"/>
              </w:rPr>
              <w:t>+</w:t>
            </w:r>
            <w:r w:rsidRPr="005E43F2">
              <w:rPr>
                <w:rFonts w:ascii="Verdana" w:hAnsi="Verdana"/>
                <w:color w:val="000000" w:themeColor="text1"/>
                <w:sz w:val="14"/>
                <w:szCs w:val="14"/>
              </w:rPr>
              <w:t xml:space="preserve"> H</w:t>
            </w:r>
            <w:r w:rsidRPr="005E43F2">
              <w:rPr>
                <w:rFonts w:ascii="Verdana" w:hAnsi="Verdana"/>
                <w:color w:val="000000" w:themeColor="text1"/>
                <w:sz w:val="14"/>
                <w:szCs w:val="14"/>
                <w:vertAlign w:val="subscript"/>
              </w:rPr>
              <w:t>1</w:t>
            </w:r>
          </w:p>
        </w:tc>
        <w:tc>
          <w:tcPr>
            <w:tcW w:w="993" w:type="dxa"/>
            <w:shd w:val="clear" w:color="auto" w:fill="auto"/>
          </w:tcPr>
          <w:p w14:paraId="10817033"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93.6 ***</w:t>
            </w:r>
          </w:p>
        </w:tc>
        <w:tc>
          <w:tcPr>
            <w:tcW w:w="850" w:type="dxa"/>
            <w:shd w:val="clear" w:color="auto" w:fill="auto"/>
          </w:tcPr>
          <w:p w14:paraId="50BA035B"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0.49</w:t>
            </w:r>
          </w:p>
        </w:tc>
      </w:tr>
      <w:tr w:rsidR="001C2218" w:rsidRPr="004A7825" w14:paraId="70444FB0" w14:textId="77777777" w:rsidTr="003A0616">
        <w:tc>
          <w:tcPr>
            <w:tcW w:w="2552" w:type="dxa"/>
            <w:tcBorders>
              <w:bottom w:val="nil"/>
            </w:tcBorders>
            <w:shd w:val="clear" w:color="auto" w:fill="auto"/>
          </w:tcPr>
          <w:p w14:paraId="587EED70"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Mix/other </w:t>
            </w:r>
            <w:r w:rsidRPr="005E43F2">
              <w:rPr>
                <w:rFonts w:ascii="Verdana" w:hAnsi="Verdana"/>
                <w:color w:val="000000" w:themeColor="text1"/>
                <w:sz w:val="11"/>
                <w:szCs w:val="11"/>
              </w:rPr>
              <w:t>[1]</w:t>
            </w:r>
          </w:p>
        </w:tc>
        <w:tc>
          <w:tcPr>
            <w:tcW w:w="425" w:type="dxa"/>
            <w:tcBorders>
              <w:bottom w:val="nil"/>
            </w:tcBorders>
          </w:tcPr>
          <w:p w14:paraId="1867BF0D"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5</w:t>
            </w:r>
          </w:p>
        </w:tc>
        <w:tc>
          <w:tcPr>
            <w:tcW w:w="992" w:type="dxa"/>
            <w:tcBorders>
              <w:bottom w:val="nil"/>
            </w:tcBorders>
          </w:tcPr>
          <w:p w14:paraId="5F1915A3"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9319916</w:t>
            </w:r>
          </w:p>
        </w:tc>
        <w:tc>
          <w:tcPr>
            <w:tcW w:w="1843" w:type="dxa"/>
            <w:tcBorders>
              <w:bottom w:val="nil"/>
            </w:tcBorders>
            <w:shd w:val="clear" w:color="auto" w:fill="auto"/>
          </w:tcPr>
          <w:p w14:paraId="605FE5BB"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1.55 (1.16 to 2.07) **</w:t>
            </w:r>
          </w:p>
        </w:tc>
        <w:tc>
          <w:tcPr>
            <w:tcW w:w="1559" w:type="dxa"/>
            <w:tcBorders>
              <w:bottom w:val="nil"/>
            </w:tcBorders>
          </w:tcPr>
          <w:p w14:paraId="59FD16C4"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2.89 + H</w:t>
            </w:r>
            <w:r w:rsidRPr="005E43F2">
              <w:rPr>
                <w:rFonts w:ascii="Verdana" w:hAnsi="Verdana"/>
                <w:color w:val="000000" w:themeColor="text1"/>
                <w:sz w:val="14"/>
                <w:szCs w:val="14"/>
                <w:vertAlign w:val="subscript"/>
              </w:rPr>
              <w:t>1</w:t>
            </w:r>
          </w:p>
        </w:tc>
        <w:tc>
          <w:tcPr>
            <w:tcW w:w="993" w:type="dxa"/>
            <w:tcBorders>
              <w:bottom w:val="nil"/>
            </w:tcBorders>
            <w:shd w:val="clear" w:color="auto" w:fill="auto"/>
          </w:tcPr>
          <w:p w14:paraId="5D5F4341"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98.1 ***</w:t>
            </w:r>
          </w:p>
        </w:tc>
        <w:tc>
          <w:tcPr>
            <w:tcW w:w="850" w:type="dxa"/>
            <w:tcBorders>
              <w:bottom w:val="nil"/>
            </w:tcBorders>
            <w:shd w:val="clear" w:color="auto" w:fill="auto"/>
          </w:tcPr>
          <w:p w14:paraId="2AA3FD97"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-0.76</w:t>
            </w:r>
          </w:p>
        </w:tc>
      </w:tr>
      <w:tr w:rsidR="001C2218" w:rsidRPr="004A7825" w14:paraId="06419B74" w14:textId="77777777" w:rsidTr="003A0616">
        <w:tc>
          <w:tcPr>
            <w:tcW w:w="2552" w:type="dxa"/>
            <w:tcBorders>
              <w:top w:val="nil"/>
              <w:bottom w:val="nil"/>
            </w:tcBorders>
            <w:shd w:val="clear" w:color="auto" w:fill="auto"/>
          </w:tcPr>
          <w:p w14:paraId="07B1F7DF" w14:textId="77777777" w:rsidR="001C2218" w:rsidRPr="005E43F2"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Mix/other </w:t>
            </w:r>
            <w:r w:rsidRPr="005E43F2">
              <w:rPr>
                <w:rFonts w:ascii="Verdana" w:hAnsi="Verdana"/>
                <w:color w:val="000000" w:themeColor="text1"/>
                <w:sz w:val="11"/>
                <w:szCs w:val="11"/>
              </w:rPr>
              <w:t>[</w:t>
            </w:r>
            <w:r>
              <w:rPr>
                <w:rFonts w:ascii="Verdana" w:hAnsi="Verdana"/>
                <w:color w:val="000000" w:themeColor="text1"/>
                <w:sz w:val="11"/>
                <w:szCs w:val="11"/>
              </w:rPr>
              <w:t>2</w:t>
            </w:r>
            <w:r w:rsidRPr="005E43F2">
              <w:rPr>
                <w:rFonts w:ascii="Verdana" w:hAnsi="Verdana"/>
                <w:color w:val="000000" w:themeColor="text1"/>
                <w:sz w:val="11"/>
                <w:szCs w:val="11"/>
              </w:rPr>
              <w:t>]</w:t>
            </w:r>
          </w:p>
        </w:tc>
        <w:tc>
          <w:tcPr>
            <w:tcW w:w="425" w:type="dxa"/>
            <w:tcBorders>
              <w:top w:val="nil"/>
              <w:bottom w:val="nil"/>
            </w:tcBorders>
          </w:tcPr>
          <w:p w14:paraId="517ECCE6"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6</w:t>
            </w:r>
          </w:p>
        </w:tc>
        <w:tc>
          <w:tcPr>
            <w:tcW w:w="992" w:type="dxa"/>
            <w:tcBorders>
              <w:top w:val="nil"/>
              <w:bottom w:val="nil"/>
            </w:tcBorders>
          </w:tcPr>
          <w:p w14:paraId="088777D0"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6699380</w:t>
            </w:r>
          </w:p>
        </w:tc>
        <w:tc>
          <w:tcPr>
            <w:tcW w:w="1843" w:type="dxa"/>
            <w:tcBorders>
              <w:top w:val="nil"/>
              <w:bottom w:val="nil"/>
            </w:tcBorders>
            <w:shd w:val="clear" w:color="auto" w:fill="auto"/>
          </w:tcPr>
          <w:p w14:paraId="500C1B63"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1.5</w:t>
            </w:r>
            <w:r>
              <w:rPr>
                <w:rFonts w:ascii="Verdana" w:hAnsi="Verdana"/>
                <w:color w:val="000000" w:themeColor="text1"/>
                <w:sz w:val="14"/>
                <w:szCs w:val="14"/>
              </w:rPr>
              <w:t>4</w:t>
            </w:r>
            <w:r w:rsidRPr="005E43F2">
              <w:rPr>
                <w:rFonts w:ascii="Verdana" w:hAnsi="Verdana"/>
                <w:color w:val="000000" w:themeColor="text1"/>
                <w:sz w:val="14"/>
                <w:szCs w:val="14"/>
              </w:rPr>
              <w:t xml:space="preserve"> (1.1</w:t>
            </w:r>
            <w:r>
              <w:rPr>
                <w:rFonts w:ascii="Verdana" w:hAnsi="Verdana"/>
                <w:color w:val="000000" w:themeColor="text1"/>
                <w:sz w:val="14"/>
                <w:szCs w:val="14"/>
              </w:rPr>
              <w:t>7</w:t>
            </w:r>
            <w:r w:rsidRPr="005E43F2">
              <w:rPr>
                <w:rFonts w:ascii="Verdana" w:hAnsi="Verdana"/>
                <w:color w:val="000000" w:themeColor="text1"/>
                <w:sz w:val="14"/>
                <w:szCs w:val="14"/>
              </w:rPr>
              <w:t xml:space="preserve"> to 2.0</w:t>
            </w:r>
            <w:r>
              <w:rPr>
                <w:rFonts w:ascii="Verdana" w:hAnsi="Verdana"/>
                <w:color w:val="000000" w:themeColor="text1"/>
                <w:sz w:val="14"/>
                <w:szCs w:val="14"/>
              </w:rPr>
              <w:t>3</w:t>
            </w:r>
            <w:r w:rsidRPr="005E43F2">
              <w:rPr>
                <w:rFonts w:ascii="Verdana" w:hAnsi="Verdana"/>
                <w:color w:val="000000" w:themeColor="text1"/>
                <w:sz w:val="14"/>
                <w:szCs w:val="14"/>
              </w:rPr>
              <w:t>) **</w:t>
            </w:r>
          </w:p>
        </w:tc>
        <w:tc>
          <w:tcPr>
            <w:tcW w:w="1559" w:type="dxa"/>
            <w:tcBorders>
              <w:top w:val="nil"/>
              <w:bottom w:val="nil"/>
            </w:tcBorders>
          </w:tcPr>
          <w:p w14:paraId="7B8380F9"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4</w:t>
            </w:r>
            <w:r w:rsidRPr="005E43F2">
              <w:rPr>
                <w:rFonts w:ascii="Verdana" w:hAnsi="Verdana"/>
                <w:color w:val="000000" w:themeColor="text1"/>
                <w:sz w:val="14"/>
                <w:szCs w:val="14"/>
              </w:rPr>
              <w:t>.8</w:t>
            </w:r>
            <w:r>
              <w:rPr>
                <w:rFonts w:ascii="Verdana" w:hAnsi="Verdana"/>
                <w:color w:val="000000" w:themeColor="text1"/>
                <w:sz w:val="14"/>
                <w:szCs w:val="14"/>
              </w:rPr>
              <w:t>7</w:t>
            </w:r>
            <w:r w:rsidRPr="005E43F2">
              <w:rPr>
                <w:rFonts w:ascii="Verdana" w:hAnsi="Verdana"/>
                <w:color w:val="000000" w:themeColor="text1"/>
                <w:sz w:val="14"/>
                <w:szCs w:val="14"/>
              </w:rPr>
              <w:t xml:space="preserve"> +</w:t>
            </w:r>
            <w:r>
              <w:rPr>
                <w:rFonts w:ascii="Verdana" w:hAnsi="Verdana"/>
                <w:color w:val="000000" w:themeColor="text1"/>
                <w:sz w:val="14"/>
                <w:szCs w:val="14"/>
              </w:rPr>
              <w:t>+</w:t>
            </w:r>
            <w:r w:rsidRPr="005E43F2">
              <w:rPr>
                <w:rFonts w:ascii="Verdana" w:hAnsi="Verdana"/>
                <w:color w:val="000000" w:themeColor="text1"/>
                <w:sz w:val="14"/>
                <w:szCs w:val="14"/>
              </w:rPr>
              <w:t xml:space="preserve"> H</w:t>
            </w:r>
            <w:r w:rsidRPr="005E43F2">
              <w:rPr>
                <w:rFonts w:ascii="Verdana" w:hAnsi="Verdana"/>
                <w:color w:val="000000" w:themeColor="text1"/>
                <w:sz w:val="14"/>
                <w:szCs w:val="14"/>
                <w:vertAlign w:val="subscript"/>
              </w:rPr>
              <w:t>1</w:t>
            </w:r>
          </w:p>
        </w:tc>
        <w:tc>
          <w:tcPr>
            <w:tcW w:w="993" w:type="dxa"/>
            <w:tcBorders>
              <w:top w:val="nil"/>
              <w:bottom w:val="nil"/>
            </w:tcBorders>
            <w:shd w:val="clear" w:color="auto" w:fill="auto"/>
          </w:tcPr>
          <w:p w14:paraId="7EF7D2C1"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w:t>
            </w:r>
            <w:r>
              <w:rPr>
                <w:rFonts w:ascii="Verdana" w:hAnsi="Verdana"/>
                <w:color w:val="000000" w:themeColor="text1"/>
                <w:sz w:val="14"/>
                <w:szCs w:val="14"/>
              </w:rPr>
              <w:t>7</w:t>
            </w:r>
            <w:r w:rsidRPr="005E43F2">
              <w:rPr>
                <w:rFonts w:ascii="Verdana" w:hAnsi="Verdana"/>
                <w:color w:val="000000" w:themeColor="text1"/>
                <w:sz w:val="14"/>
                <w:szCs w:val="14"/>
              </w:rPr>
              <w:t>.</w:t>
            </w:r>
            <w:r>
              <w:rPr>
                <w:rFonts w:ascii="Verdana" w:hAnsi="Verdana"/>
                <w:color w:val="000000" w:themeColor="text1"/>
                <w:sz w:val="14"/>
                <w:szCs w:val="14"/>
              </w:rPr>
              <w:t>6</w:t>
            </w:r>
            <w:r w:rsidRPr="005E43F2">
              <w:rPr>
                <w:rFonts w:ascii="Verdana" w:hAnsi="Verdana"/>
                <w:color w:val="000000" w:themeColor="text1"/>
                <w:sz w:val="14"/>
                <w:szCs w:val="14"/>
              </w:rPr>
              <w:t xml:space="preserve"> ***</w:t>
            </w:r>
          </w:p>
        </w:tc>
        <w:tc>
          <w:tcPr>
            <w:tcW w:w="850" w:type="dxa"/>
            <w:tcBorders>
              <w:top w:val="nil"/>
              <w:bottom w:val="nil"/>
            </w:tcBorders>
            <w:shd w:val="clear" w:color="auto" w:fill="auto"/>
          </w:tcPr>
          <w:p w14:paraId="045D3186"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w:t>
            </w:r>
            <w:r>
              <w:rPr>
                <w:rFonts w:ascii="Verdana" w:hAnsi="Verdana"/>
                <w:color w:val="000000" w:themeColor="text1"/>
                <w:sz w:val="14"/>
                <w:szCs w:val="14"/>
              </w:rPr>
              <w:t>57</w:t>
            </w:r>
          </w:p>
        </w:tc>
      </w:tr>
      <w:tr w:rsidR="001C2218" w:rsidRPr="004A7825" w14:paraId="6486B999" w14:textId="77777777" w:rsidTr="003A0616">
        <w:tc>
          <w:tcPr>
            <w:tcW w:w="2552" w:type="dxa"/>
            <w:tcBorders>
              <w:top w:val="nil"/>
              <w:bottom w:val="single" w:sz="8" w:space="0" w:color="auto"/>
            </w:tcBorders>
            <w:shd w:val="clear" w:color="auto" w:fill="auto"/>
          </w:tcPr>
          <w:p w14:paraId="1DF56658" w14:textId="77777777" w:rsidR="001C2218"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Mix/other </w:t>
            </w:r>
            <w:r w:rsidRPr="005E43F2">
              <w:rPr>
                <w:rFonts w:ascii="Verdana" w:hAnsi="Verdana"/>
                <w:color w:val="000000" w:themeColor="text1"/>
                <w:sz w:val="11"/>
                <w:szCs w:val="11"/>
              </w:rPr>
              <w:t>[</w:t>
            </w:r>
            <w:r>
              <w:rPr>
                <w:rFonts w:ascii="Verdana" w:hAnsi="Verdana"/>
                <w:color w:val="000000" w:themeColor="text1"/>
                <w:sz w:val="11"/>
                <w:szCs w:val="11"/>
              </w:rPr>
              <w:t>3</w:t>
            </w:r>
            <w:r w:rsidRPr="005E43F2">
              <w:rPr>
                <w:rFonts w:ascii="Verdana" w:hAnsi="Verdana"/>
                <w:color w:val="000000" w:themeColor="text1"/>
                <w:sz w:val="11"/>
                <w:szCs w:val="11"/>
              </w:rPr>
              <w:t>]</w:t>
            </w:r>
          </w:p>
        </w:tc>
        <w:tc>
          <w:tcPr>
            <w:tcW w:w="425" w:type="dxa"/>
            <w:tcBorders>
              <w:top w:val="nil"/>
              <w:bottom w:val="single" w:sz="8" w:space="0" w:color="auto"/>
            </w:tcBorders>
          </w:tcPr>
          <w:p w14:paraId="6A63F018"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6</w:t>
            </w:r>
          </w:p>
        </w:tc>
        <w:tc>
          <w:tcPr>
            <w:tcW w:w="992" w:type="dxa"/>
            <w:tcBorders>
              <w:top w:val="nil"/>
              <w:bottom w:val="single" w:sz="8" w:space="0" w:color="auto"/>
            </w:tcBorders>
          </w:tcPr>
          <w:p w14:paraId="16FEB66B"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6267140</w:t>
            </w:r>
          </w:p>
        </w:tc>
        <w:tc>
          <w:tcPr>
            <w:tcW w:w="1843" w:type="dxa"/>
            <w:tcBorders>
              <w:top w:val="nil"/>
              <w:bottom w:val="single" w:sz="8" w:space="0" w:color="auto"/>
            </w:tcBorders>
            <w:shd w:val="clear" w:color="auto" w:fill="auto"/>
          </w:tcPr>
          <w:p w14:paraId="44A8D75A"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33</w:t>
            </w:r>
            <w:r w:rsidRPr="005E43F2">
              <w:rPr>
                <w:rFonts w:ascii="Verdana" w:hAnsi="Verdana"/>
                <w:color w:val="000000" w:themeColor="text1"/>
                <w:sz w:val="14"/>
                <w:szCs w:val="14"/>
              </w:rPr>
              <w:t xml:space="preserve"> (</w:t>
            </w:r>
            <w:r>
              <w:rPr>
                <w:rFonts w:ascii="Verdana" w:hAnsi="Verdana"/>
                <w:color w:val="000000" w:themeColor="text1"/>
                <w:sz w:val="14"/>
                <w:szCs w:val="14"/>
              </w:rPr>
              <w:t>0.95</w:t>
            </w:r>
            <w:r w:rsidRPr="005E43F2">
              <w:rPr>
                <w:rFonts w:ascii="Verdana" w:hAnsi="Verdana"/>
                <w:color w:val="000000" w:themeColor="text1"/>
                <w:sz w:val="14"/>
                <w:szCs w:val="14"/>
              </w:rPr>
              <w:t xml:space="preserve"> to </w:t>
            </w:r>
            <w:r>
              <w:rPr>
                <w:rFonts w:ascii="Verdana" w:hAnsi="Verdana"/>
                <w:color w:val="000000" w:themeColor="text1"/>
                <w:sz w:val="14"/>
                <w:szCs w:val="14"/>
              </w:rPr>
              <w:t>1</w:t>
            </w:r>
            <w:r w:rsidRPr="005E43F2">
              <w:rPr>
                <w:rFonts w:ascii="Verdana" w:hAnsi="Verdana"/>
                <w:color w:val="000000" w:themeColor="text1"/>
                <w:sz w:val="14"/>
                <w:szCs w:val="14"/>
              </w:rPr>
              <w:t>.</w:t>
            </w:r>
            <w:r>
              <w:rPr>
                <w:rFonts w:ascii="Verdana" w:hAnsi="Verdana"/>
                <w:color w:val="000000" w:themeColor="text1"/>
                <w:sz w:val="14"/>
                <w:szCs w:val="14"/>
              </w:rPr>
              <w:t>85</w:t>
            </w:r>
            <w:r w:rsidRPr="005E43F2">
              <w:rPr>
                <w:rFonts w:ascii="Verdana" w:hAnsi="Verdana"/>
                <w:color w:val="000000" w:themeColor="text1"/>
                <w:sz w:val="14"/>
                <w:szCs w:val="14"/>
              </w:rPr>
              <w:t>)</w:t>
            </w:r>
          </w:p>
        </w:tc>
        <w:tc>
          <w:tcPr>
            <w:tcW w:w="1559" w:type="dxa"/>
            <w:tcBorders>
              <w:top w:val="nil"/>
              <w:bottom w:val="single" w:sz="8" w:space="0" w:color="auto"/>
            </w:tcBorders>
          </w:tcPr>
          <w:p w14:paraId="1C5A5F2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w:t>
            </w:r>
            <w:r>
              <w:rPr>
                <w:rFonts w:ascii="Verdana" w:hAnsi="Verdana"/>
                <w:color w:val="000000" w:themeColor="text1"/>
                <w:sz w:val="14"/>
                <w:szCs w:val="14"/>
              </w:rPr>
              <w:t>64</w:t>
            </w:r>
            <w:r w:rsidRPr="005E43F2">
              <w:rPr>
                <w:rFonts w:ascii="Verdana" w:hAnsi="Verdana"/>
                <w:color w:val="000000" w:themeColor="text1"/>
                <w:sz w:val="14"/>
                <w:szCs w:val="14"/>
              </w:rPr>
              <w:t xml:space="preserve"> + H</w:t>
            </w:r>
            <w:r w:rsidRPr="005E43F2">
              <w:rPr>
                <w:rFonts w:ascii="Verdana" w:hAnsi="Verdana"/>
                <w:color w:val="000000" w:themeColor="text1"/>
                <w:sz w:val="14"/>
                <w:szCs w:val="14"/>
                <w:vertAlign w:val="subscript"/>
              </w:rPr>
              <w:t>0</w:t>
            </w:r>
          </w:p>
        </w:tc>
        <w:tc>
          <w:tcPr>
            <w:tcW w:w="993" w:type="dxa"/>
            <w:tcBorders>
              <w:top w:val="nil"/>
              <w:bottom w:val="single" w:sz="8" w:space="0" w:color="auto"/>
            </w:tcBorders>
            <w:shd w:val="clear" w:color="auto" w:fill="auto"/>
          </w:tcPr>
          <w:p w14:paraId="52022620"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w:t>
            </w:r>
            <w:r>
              <w:rPr>
                <w:rFonts w:ascii="Verdana" w:hAnsi="Verdana"/>
                <w:color w:val="000000" w:themeColor="text1"/>
                <w:sz w:val="14"/>
                <w:szCs w:val="14"/>
              </w:rPr>
              <w:t>7</w:t>
            </w:r>
            <w:r w:rsidRPr="005E43F2">
              <w:rPr>
                <w:rFonts w:ascii="Verdana" w:hAnsi="Verdana"/>
                <w:color w:val="000000" w:themeColor="text1"/>
                <w:sz w:val="14"/>
                <w:szCs w:val="14"/>
              </w:rPr>
              <w:t>.</w:t>
            </w:r>
            <w:r>
              <w:rPr>
                <w:rFonts w:ascii="Verdana" w:hAnsi="Verdana"/>
                <w:color w:val="000000" w:themeColor="text1"/>
                <w:sz w:val="14"/>
                <w:szCs w:val="14"/>
              </w:rPr>
              <w:t>8</w:t>
            </w:r>
            <w:r w:rsidRPr="005E43F2">
              <w:rPr>
                <w:rFonts w:ascii="Verdana" w:hAnsi="Verdana"/>
                <w:color w:val="000000" w:themeColor="text1"/>
                <w:sz w:val="14"/>
                <w:szCs w:val="14"/>
              </w:rPr>
              <w:t xml:space="preserve"> ***</w:t>
            </w:r>
          </w:p>
        </w:tc>
        <w:tc>
          <w:tcPr>
            <w:tcW w:w="850" w:type="dxa"/>
            <w:tcBorders>
              <w:top w:val="nil"/>
              <w:bottom w:val="single" w:sz="8" w:space="0" w:color="auto"/>
            </w:tcBorders>
            <w:shd w:val="clear" w:color="auto" w:fill="auto"/>
          </w:tcPr>
          <w:p w14:paraId="377D7F3B"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w:t>
            </w:r>
            <w:r>
              <w:rPr>
                <w:rFonts w:ascii="Verdana" w:hAnsi="Verdana"/>
                <w:color w:val="000000" w:themeColor="text1"/>
                <w:sz w:val="14"/>
                <w:szCs w:val="14"/>
              </w:rPr>
              <w:t>85</w:t>
            </w:r>
          </w:p>
        </w:tc>
      </w:tr>
      <w:tr w:rsidR="001C2218" w:rsidRPr="00FB34A6" w14:paraId="4F17C46C" w14:textId="77777777" w:rsidTr="003A0616">
        <w:tc>
          <w:tcPr>
            <w:tcW w:w="2552" w:type="dxa"/>
            <w:tcBorders>
              <w:top w:val="single" w:sz="8" w:space="0" w:color="auto"/>
              <w:bottom w:val="single" w:sz="8" w:space="0" w:color="auto"/>
            </w:tcBorders>
            <w:shd w:val="clear" w:color="auto" w:fill="E2EFD9" w:themeFill="accent6" w:themeFillTint="33"/>
          </w:tcPr>
          <w:p w14:paraId="1F8B0125" w14:textId="77777777" w:rsidR="001C2218" w:rsidRPr="005E43F2" w:rsidRDefault="001C2218" w:rsidP="003A0616">
            <w:pPr>
              <w:pStyle w:val="NoSpacing"/>
              <w:spacing w:line="360" w:lineRule="auto"/>
              <w:jc w:val="both"/>
              <w:rPr>
                <w:rFonts w:ascii="Verdana" w:hAnsi="Verdana"/>
                <w:i/>
                <w:color w:val="000000" w:themeColor="text1"/>
                <w:sz w:val="14"/>
                <w:szCs w:val="14"/>
              </w:rPr>
            </w:pPr>
            <w:r w:rsidRPr="005E43F2">
              <w:rPr>
                <w:rFonts w:ascii="Verdana" w:hAnsi="Verdana"/>
                <w:i/>
                <w:color w:val="000000" w:themeColor="text1"/>
                <w:sz w:val="14"/>
                <w:szCs w:val="14"/>
              </w:rPr>
              <w:t xml:space="preserve">COVID-19 ICU admission </w:t>
            </w:r>
          </w:p>
        </w:tc>
        <w:tc>
          <w:tcPr>
            <w:tcW w:w="425" w:type="dxa"/>
            <w:tcBorders>
              <w:top w:val="single" w:sz="8" w:space="0" w:color="auto"/>
              <w:bottom w:val="single" w:sz="8" w:space="0" w:color="auto"/>
            </w:tcBorders>
            <w:shd w:val="clear" w:color="auto" w:fill="E2EFD9" w:themeFill="accent6" w:themeFillTint="33"/>
          </w:tcPr>
          <w:p w14:paraId="32B7A4C3"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k</w:t>
            </w:r>
          </w:p>
        </w:tc>
        <w:tc>
          <w:tcPr>
            <w:tcW w:w="992" w:type="dxa"/>
            <w:tcBorders>
              <w:top w:val="single" w:sz="8" w:space="0" w:color="auto"/>
              <w:bottom w:val="single" w:sz="8" w:space="0" w:color="auto"/>
            </w:tcBorders>
            <w:shd w:val="clear" w:color="auto" w:fill="E2EFD9" w:themeFill="accent6" w:themeFillTint="33"/>
          </w:tcPr>
          <w:p w14:paraId="4A3888C8"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N</w:t>
            </w:r>
          </w:p>
        </w:tc>
        <w:tc>
          <w:tcPr>
            <w:tcW w:w="1843" w:type="dxa"/>
            <w:tcBorders>
              <w:top w:val="single" w:sz="8" w:space="0" w:color="auto"/>
              <w:bottom w:val="single" w:sz="8" w:space="0" w:color="auto"/>
            </w:tcBorders>
            <w:shd w:val="clear" w:color="auto" w:fill="E2EFD9" w:themeFill="accent6" w:themeFillTint="33"/>
          </w:tcPr>
          <w:p w14:paraId="75E4467B"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OR (95% CI)</w:t>
            </w:r>
          </w:p>
        </w:tc>
        <w:tc>
          <w:tcPr>
            <w:tcW w:w="1559" w:type="dxa"/>
            <w:tcBorders>
              <w:top w:val="single" w:sz="8" w:space="0" w:color="auto"/>
              <w:bottom w:val="single" w:sz="8" w:space="0" w:color="auto"/>
            </w:tcBorders>
            <w:shd w:val="clear" w:color="auto" w:fill="E2EFD9" w:themeFill="accent6" w:themeFillTint="33"/>
          </w:tcPr>
          <w:p w14:paraId="5170D71E" w14:textId="77777777" w:rsidR="001C2218" w:rsidRPr="005E43F2" w:rsidRDefault="001C2218"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BF</w:t>
            </w:r>
            <w:r w:rsidRPr="005E43F2">
              <w:rPr>
                <w:rFonts w:ascii="Verdana" w:hAnsi="Verdana"/>
                <w:color w:val="000000" w:themeColor="text1"/>
                <w:sz w:val="14"/>
                <w:szCs w:val="14"/>
                <w:vertAlign w:val="subscript"/>
              </w:rPr>
              <w:t>10</w:t>
            </w:r>
            <w:r w:rsidRPr="005E43F2">
              <w:rPr>
                <w:rFonts w:ascii="Verdana" w:hAnsi="Verdana"/>
                <w:color w:val="000000" w:themeColor="text1"/>
                <w:sz w:val="14"/>
                <w:szCs w:val="14"/>
              </w:rPr>
              <w:t xml:space="preserve"> for OR = 1.00 </w:t>
            </w:r>
            <w:r w:rsidRPr="005E43F2">
              <w:rPr>
                <w:rFonts w:ascii="Verdana" w:hAnsi="Verdana"/>
                <w:color w:val="000000" w:themeColor="text1"/>
                <w:sz w:val="14"/>
                <w:szCs w:val="14"/>
                <w:vertAlign w:val="superscript"/>
              </w:rPr>
              <w:t>a</w:t>
            </w:r>
          </w:p>
        </w:tc>
        <w:tc>
          <w:tcPr>
            <w:tcW w:w="993" w:type="dxa"/>
            <w:tcBorders>
              <w:top w:val="single" w:sz="8" w:space="0" w:color="auto"/>
              <w:bottom w:val="single" w:sz="8" w:space="0" w:color="auto"/>
            </w:tcBorders>
            <w:shd w:val="clear" w:color="auto" w:fill="E2EFD9" w:themeFill="accent6" w:themeFillTint="33"/>
          </w:tcPr>
          <w:p w14:paraId="70F96C18"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I</w:t>
            </w:r>
            <w:r w:rsidRPr="005E43F2">
              <w:rPr>
                <w:rFonts w:ascii="Verdana" w:hAnsi="Verdana"/>
                <w:i/>
                <w:color w:val="000000" w:themeColor="text1"/>
                <w:sz w:val="14"/>
                <w:szCs w:val="14"/>
                <w:vertAlign w:val="superscript"/>
              </w:rPr>
              <w:t>2</w:t>
            </w:r>
          </w:p>
        </w:tc>
        <w:tc>
          <w:tcPr>
            <w:tcW w:w="850" w:type="dxa"/>
            <w:tcBorders>
              <w:top w:val="single" w:sz="8" w:space="0" w:color="auto"/>
              <w:bottom w:val="single" w:sz="8" w:space="0" w:color="auto"/>
            </w:tcBorders>
            <w:shd w:val="clear" w:color="auto" w:fill="E2EFD9" w:themeFill="accent6" w:themeFillTint="33"/>
          </w:tcPr>
          <w:p w14:paraId="2BB4B886"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 xml:space="preserve">Egger’s </w:t>
            </w:r>
            <w:r w:rsidRPr="005E43F2">
              <w:rPr>
                <w:rFonts w:ascii="Verdana" w:hAnsi="Verdana"/>
                <w:i/>
                <w:color w:val="000000" w:themeColor="text1"/>
                <w:sz w:val="14"/>
                <w:szCs w:val="14"/>
              </w:rPr>
              <w:t>t</w:t>
            </w:r>
          </w:p>
        </w:tc>
      </w:tr>
      <w:tr w:rsidR="001C2218" w:rsidRPr="00FB34A6" w14:paraId="33DF03EF" w14:textId="77777777" w:rsidTr="003A0616">
        <w:tc>
          <w:tcPr>
            <w:tcW w:w="2552" w:type="dxa"/>
            <w:shd w:val="clear" w:color="auto" w:fill="auto"/>
          </w:tcPr>
          <w:p w14:paraId="5DD7319C"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Anxiety disorder </w:t>
            </w:r>
            <w:r w:rsidRPr="005E43F2">
              <w:rPr>
                <w:rFonts w:ascii="Verdana" w:hAnsi="Verdana"/>
                <w:color w:val="000000" w:themeColor="text1"/>
                <w:sz w:val="11"/>
                <w:szCs w:val="11"/>
              </w:rPr>
              <w:t>[1]</w:t>
            </w:r>
          </w:p>
        </w:tc>
        <w:tc>
          <w:tcPr>
            <w:tcW w:w="425" w:type="dxa"/>
          </w:tcPr>
          <w:p w14:paraId="2397075D"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2</w:t>
            </w:r>
          </w:p>
        </w:tc>
        <w:tc>
          <w:tcPr>
            <w:tcW w:w="992" w:type="dxa"/>
          </w:tcPr>
          <w:p w14:paraId="74023E84"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100034</w:t>
            </w:r>
          </w:p>
        </w:tc>
        <w:tc>
          <w:tcPr>
            <w:tcW w:w="1843" w:type="dxa"/>
            <w:shd w:val="clear" w:color="auto" w:fill="auto"/>
          </w:tcPr>
          <w:p w14:paraId="152555F3" w14:textId="77777777" w:rsidR="001C2218" w:rsidRPr="005E43F2" w:rsidRDefault="001C2218"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1.08 (0.76 to 1.54)</w:t>
            </w:r>
          </w:p>
        </w:tc>
        <w:tc>
          <w:tcPr>
            <w:tcW w:w="1559" w:type="dxa"/>
          </w:tcPr>
          <w:p w14:paraId="545F18D4"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No data</w:t>
            </w:r>
          </w:p>
        </w:tc>
        <w:tc>
          <w:tcPr>
            <w:tcW w:w="993" w:type="dxa"/>
            <w:shd w:val="clear" w:color="auto" w:fill="auto"/>
          </w:tcPr>
          <w:p w14:paraId="5F4856C7"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No data</w:t>
            </w:r>
          </w:p>
        </w:tc>
        <w:tc>
          <w:tcPr>
            <w:tcW w:w="850" w:type="dxa"/>
          </w:tcPr>
          <w:p w14:paraId="7536015B"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No data</w:t>
            </w:r>
          </w:p>
        </w:tc>
      </w:tr>
      <w:tr w:rsidR="001C2218" w:rsidRPr="00FB34A6" w14:paraId="6927B37A" w14:textId="77777777" w:rsidTr="003A0616">
        <w:tc>
          <w:tcPr>
            <w:tcW w:w="2552" w:type="dxa"/>
            <w:shd w:val="clear" w:color="auto" w:fill="auto"/>
          </w:tcPr>
          <w:p w14:paraId="0DA6B5AE"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Neurodevelopmental disorders </w:t>
            </w:r>
            <w:r w:rsidRPr="005E43F2">
              <w:rPr>
                <w:rFonts w:ascii="Verdana" w:hAnsi="Verdana"/>
                <w:color w:val="000000" w:themeColor="text1"/>
                <w:sz w:val="11"/>
                <w:szCs w:val="11"/>
              </w:rPr>
              <w:t>[1]</w:t>
            </w:r>
            <w:r w:rsidRPr="005E43F2">
              <w:rPr>
                <w:rFonts w:ascii="Verdana" w:hAnsi="Verdana"/>
                <w:color w:val="000000" w:themeColor="text1"/>
                <w:sz w:val="14"/>
                <w:szCs w:val="14"/>
              </w:rPr>
              <w:t xml:space="preserve"> </w:t>
            </w:r>
          </w:p>
        </w:tc>
        <w:tc>
          <w:tcPr>
            <w:tcW w:w="425" w:type="dxa"/>
          </w:tcPr>
          <w:p w14:paraId="4F947D1F" w14:textId="77777777" w:rsidR="001C2218" w:rsidRPr="005E43F2" w:rsidRDefault="001C2218" w:rsidP="003A0616">
            <w:pPr>
              <w:pStyle w:val="NoSpacing"/>
              <w:spacing w:line="360" w:lineRule="auto"/>
              <w:jc w:val="center"/>
              <w:rPr>
                <w:rFonts w:ascii="Verdana" w:hAnsi="Verdana"/>
                <w:iCs/>
                <w:color w:val="000000" w:themeColor="text1"/>
                <w:sz w:val="14"/>
                <w:szCs w:val="14"/>
              </w:rPr>
            </w:pPr>
            <w:r w:rsidRPr="005E43F2">
              <w:rPr>
                <w:rFonts w:ascii="Verdana" w:hAnsi="Verdana"/>
                <w:iCs/>
                <w:color w:val="000000" w:themeColor="text1"/>
                <w:sz w:val="14"/>
                <w:szCs w:val="14"/>
              </w:rPr>
              <w:t>0</w:t>
            </w:r>
          </w:p>
        </w:tc>
        <w:tc>
          <w:tcPr>
            <w:tcW w:w="6237" w:type="dxa"/>
            <w:gridSpan w:val="5"/>
          </w:tcPr>
          <w:p w14:paraId="0E90EED9" w14:textId="77777777" w:rsidR="001C2218" w:rsidRPr="005E43F2" w:rsidRDefault="001C2218" w:rsidP="003A0616">
            <w:pPr>
              <w:pStyle w:val="NoSpacing"/>
              <w:spacing w:line="360" w:lineRule="auto"/>
              <w:jc w:val="center"/>
              <w:rPr>
                <w:rFonts w:ascii="Verdana" w:hAnsi="Verdana"/>
                <w:iCs/>
                <w:color w:val="000000" w:themeColor="text1"/>
                <w:sz w:val="14"/>
                <w:szCs w:val="14"/>
              </w:rPr>
            </w:pPr>
          </w:p>
        </w:tc>
      </w:tr>
      <w:tr w:rsidR="001C2218" w:rsidRPr="00FB34A6" w14:paraId="3B172A68" w14:textId="77777777" w:rsidTr="003A0616">
        <w:tc>
          <w:tcPr>
            <w:tcW w:w="2552" w:type="dxa"/>
            <w:shd w:val="clear" w:color="auto" w:fill="auto"/>
          </w:tcPr>
          <w:p w14:paraId="331D3573"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Mood disorders </w:t>
            </w:r>
            <w:r w:rsidRPr="005E43F2">
              <w:rPr>
                <w:rFonts w:ascii="Verdana" w:hAnsi="Verdana"/>
                <w:color w:val="000000" w:themeColor="text1"/>
                <w:sz w:val="11"/>
                <w:szCs w:val="11"/>
              </w:rPr>
              <w:t>[1]</w:t>
            </w:r>
          </w:p>
        </w:tc>
        <w:tc>
          <w:tcPr>
            <w:tcW w:w="425" w:type="dxa"/>
          </w:tcPr>
          <w:p w14:paraId="0298465C"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6</w:t>
            </w:r>
          </w:p>
        </w:tc>
        <w:tc>
          <w:tcPr>
            <w:tcW w:w="992" w:type="dxa"/>
          </w:tcPr>
          <w:p w14:paraId="26CFF923"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6246991</w:t>
            </w:r>
          </w:p>
        </w:tc>
        <w:tc>
          <w:tcPr>
            <w:tcW w:w="1843" w:type="dxa"/>
            <w:shd w:val="clear" w:color="auto" w:fill="auto"/>
          </w:tcPr>
          <w:p w14:paraId="139572A9" w14:textId="77777777" w:rsidR="001C2218" w:rsidRPr="005E43F2" w:rsidRDefault="001C2218" w:rsidP="003A0616">
            <w:pPr>
              <w:pStyle w:val="NoSpacing"/>
              <w:spacing w:line="360" w:lineRule="auto"/>
              <w:jc w:val="center"/>
              <w:rPr>
                <w:rFonts w:ascii="Verdana" w:hAnsi="Verdana"/>
                <w:b/>
                <w:color w:val="000000" w:themeColor="text1"/>
                <w:sz w:val="14"/>
                <w:szCs w:val="14"/>
              </w:rPr>
            </w:pPr>
            <w:r w:rsidRPr="005E43F2">
              <w:rPr>
                <w:rFonts w:ascii="Verdana" w:hAnsi="Verdana"/>
                <w:color w:val="000000" w:themeColor="text1"/>
                <w:sz w:val="14"/>
                <w:szCs w:val="14"/>
              </w:rPr>
              <w:t>1.11 (0.84 to 1.46)</w:t>
            </w:r>
          </w:p>
        </w:tc>
        <w:tc>
          <w:tcPr>
            <w:tcW w:w="1559" w:type="dxa"/>
          </w:tcPr>
          <w:p w14:paraId="675C77B0"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0.31 ++ H</w:t>
            </w:r>
            <w:r w:rsidRPr="005E43F2">
              <w:rPr>
                <w:rFonts w:ascii="Verdana" w:hAnsi="Verdana"/>
                <w:color w:val="000000" w:themeColor="text1"/>
                <w:sz w:val="14"/>
                <w:szCs w:val="14"/>
                <w:vertAlign w:val="subscript"/>
              </w:rPr>
              <w:t>0</w:t>
            </w:r>
          </w:p>
        </w:tc>
        <w:tc>
          <w:tcPr>
            <w:tcW w:w="993" w:type="dxa"/>
            <w:shd w:val="clear" w:color="auto" w:fill="auto"/>
          </w:tcPr>
          <w:p w14:paraId="616880EA"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49.9</w:t>
            </w:r>
          </w:p>
        </w:tc>
        <w:tc>
          <w:tcPr>
            <w:tcW w:w="850" w:type="dxa"/>
          </w:tcPr>
          <w:p w14:paraId="01267305"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-0.6o</w:t>
            </w:r>
          </w:p>
        </w:tc>
      </w:tr>
      <w:tr w:rsidR="001C2218" w:rsidRPr="00FB34A6" w14:paraId="79877A11" w14:textId="77777777" w:rsidTr="003A0616">
        <w:tc>
          <w:tcPr>
            <w:tcW w:w="2552" w:type="dxa"/>
            <w:shd w:val="clear" w:color="auto" w:fill="auto"/>
          </w:tcPr>
          <w:p w14:paraId="02C2BC57"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Psychosis spectrum disorder </w:t>
            </w:r>
            <w:r w:rsidRPr="005E43F2">
              <w:rPr>
                <w:rFonts w:ascii="Verdana" w:hAnsi="Verdana"/>
                <w:color w:val="000000" w:themeColor="text1"/>
                <w:sz w:val="11"/>
                <w:szCs w:val="11"/>
              </w:rPr>
              <w:t>[1]</w:t>
            </w:r>
          </w:p>
        </w:tc>
        <w:tc>
          <w:tcPr>
            <w:tcW w:w="425" w:type="dxa"/>
          </w:tcPr>
          <w:p w14:paraId="03C00B68"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6</w:t>
            </w:r>
          </w:p>
        </w:tc>
        <w:tc>
          <w:tcPr>
            <w:tcW w:w="992" w:type="dxa"/>
          </w:tcPr>
          <w:p w14:paraId="7982584A"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290253</w:t>
            </w:r>
          </w:p>
        </w:tc>
        <w:tc>
          <w:tcPr>
            <w:tcW w:w="1843" w:type="dxa"/>
            <w:shd w:val="clear" w:color="auto" w:fill="auto"/>
          </w:tcPr>
          <w:p w14:paraId="188218F9"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1.45 (0.98 to 2.15)</w:t>
            </w:r>
          </w:p>
        </w:tc>
        <w:tc>
          <w:tcPr>
            <w:tcW w:w="1559" w:type="dxa"/>
          </w:tcPr>
          <w:p w14:paraId="5204D1A9"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1.02 + H</w:t>
            </w:r>
            <w:r w:rsidRPr="005E43F2">
              <w:rPr>
                <w:rFonts w:ascii="Verdana" w:hAnsi="Verdana"/>
                <w:color w:val="000000" w:themeColor="text1"/>
                <w:sz w:val="14"/>
                <w:szCs w:val="14"/>
                <w:vertAlign w:val="subscript"/>
              </w:rPr>
              <w:t>0</w:t>
            </w:r>
          </w:p>
        </w:tc>
        <w:tc>
          <w:tcPr>
            <w:tcW w:w="993" w:type="dxa"/>
            <w:shd w:val="clear" w:color="auto" w:fill="auto"/>
          </w:tcPr>
          <w:p w14:paraId="1DEC2BF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93.6 **</w:t>
            </w:r>
          </w:p>
        </w:tc>
        <w:tc>
          <w:tcPr>
            <w:tcW w:w="850" w:type="dxa"/>
          </w:tcPr>
          <w:p w14:paraId="086082D2"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0.90</w:t>
            </w:r>
          </w:p>
        </w:tc>
      </w:tr>
      <w:tr w:rsidR="001C2218" w:rsidRPr="00FB34A6" w14:paraId="7C9F280D" w14:textId="77777777" w:rsidTr="003A0616">
        <w:tc>
          <w:tcPr>
            <w:tcW w:w="2552" w:type="dxa"/>
            <w:shd w:val="clear" w:color="auto" w:fill="auto"/>
          </w:tcPr>
          <w:p w14:paraId="5D62DED4"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Substance use disorder </w:t>
            </w:r>
            <w:r w:rsidRPr="005E43F2">
              <w:rPr>
                <w:rFonts w:ascii="Verdana" w:hAnsi="Verdana"/>
                <w:color w:val="000000" w:themeColor="text1"/>
                <w:sz w:val="11"/>
                <w:szCs w:val="11"/>
              </w:rPr>
              <w:t>[1]</w:t>
            </w:r>
            <w:r w:rsidRPr="005E43F2">
              <w:rPr>
                <w:rFonts w:ascii="Verdana" w:hAnsi="Verdana"/>
                <w:color w:val="000000" w:themeColor="text1"/>
                <w:sz w:val="14"/>
                <w:szCs w:val="14"/>
              </w:rPr>
              <w:t xml:space="preserve">   </w:t>
            </w:r>
          </w:p>
        </w:tc>
        <w:tc>
          <w:tcPr>
            <w:tcW w:w="425" w:type="dxa"/>
          </w:tcPr>
          <w:p w14:paraId="350B4036"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4</w:t>
            </w:r>
          </w:p>
        </w:tc>
        <w:tc>
          <w:tcPr>
            <w:tcW w:w="992" w:type="dxa"/>
          </w:tcPr>
          <w:p w14:paraId="0BAB1F41"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194035</w:t>
            </w:r>
          </w:p>
        </w:tc>
        <w:tc>
          <w:tcPr>
            <w:tcW w:w="1843" w:type="dxa"/>
            <w:shd w:val="clear" w:color="auto" w:fill="auto"/>
          </w:tcPr>
          <w:p w14:paraId="3EDAA69A"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1.59 (1.11 to 2.28) *</w:t>
            </w:r>
          </w:p>
        </w:tc>
        <w:tc>
          <w:tcPr>
            <w:tcW w:w="1559" w:type="dxa"/>
          </w:tcPr>
          <w:p w14:paraId="65363F4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8.30 ++ H</w:t>
            </w:r>
            <w:r w:rsidRPr="005E43F2">
              <w:rPr>
                <w:rFonts w:ascii="Verdana" w:hAnsi="Verdana"/>
                <w:color w:val="000000" w:themeColor="text1"/>
                <w:sz w:val="14"/>
                <w:szCs w:val="14"/>
                <w:vertAlign w:val="subscript"/>
              </w:rPr>
              <w:t>1</w:t>
            </w:r>
          </w:p>
        </w:tc>
        <w:tc>
          <w:tcPr>
            <w:tcW w:w="993" w:type="dxa"/>
            <w:shd w:val="clear" w:color="auto" w:fill="auto"/>
          </w:tcPr>
          <w:p w14:paraId="6D27799C"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83.0 ***</w:t>
            </w:r>
          </w:p>
        </w:tc>
        <w:tc>
          <w:tcPr>
            <w:tcW w:w="850" w:type="dxa"/>
          </w:tcPr>
          <w:p w14:paraId="1E71538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0.02</w:t>
            </w:r>
          </w:p>
        </w:tc>
      </w:tr>
      <w:tr w:rsidR="001C2218" w:rsidRPr="00FB34A6" w14:paraId="6D9537D8" w14:textId="77777777" w:rsidTr="003A0616">
        <w:tc>
          <w:tcPr>
            <w:tcW w:w="2552" w:type="dxa"/>
            <w:tcBorders>
              <w:bottom w:val="nil"/>
            </w:tcBorders>
            <w:shd w:val="clear" w:color="auto" w:fill="auto"/>
          </w:tcPr>
          <w:p w14:paraId="00D08724"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Mix/other </w:t>
            </w:r>
            <w:r w:rsidRPr="005E43F2">
              <w:rPr>
                <w:rFonts w:ascii="Verdana" w:hAnsi="Verdana"/>
                <w:color w:val="000000" w:themeColor="text1"/>
                <w:sz w:val="11"/>
                <w:szCs w:val="11"/>
              </w:rPr>
              <w:t>[1]</w:t>
            </w:r>
          </w:p>
        </w:tc>
        <w:tc>
          <w:tcPr>
            <w:tcW w:w="425" w:type="dxa"/>
            <w:tcBorders>
              <w:bottom w:val="nil"/>
            </w:tcBorders>
          </w:tcPr>
          <w:p w14:paraId="5ADD32B0"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w:t>
            </w:r>
          </w:p>
        </w:tc>
        <w:tc>
          <w:tcPr>
            <w:tcW w:w="992" w:type="dxa"/>
            <w:tcBorders>
              <w:bottom w:val="nil"/>
            </w:tcBorders>
          </w:tcPr>
          <w:p w14:paraId="72EE7622"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6384393</w:t>
            </w:r>
          </w:p>
        </w:tc>
        <w:tc>
          <w:tcPr>
            <w:tcW w:w="1843" w:type="dxa"/>
            <w:tcBorders>
              <w:bottom w:val="nil"/>
            </w:tcBorders>
            <w:shd w:val="clear" w:color="auto" w:fill="auto"/>
          </w:tcPr>
          <w:p w14:paraId="4136E6BF"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1.34 (1.02 to 1.75) *</w:t>
            </w:r>
          </w:p>
        </w:tc>
        <w:tc>
          <w:tcPr>
            <w:tcW w:w="1559" w:type="dxa"/>
            <w:tcBorders>
              <w:bottom w:val="nil"/>
            </w:tcBorders>
          </w:tcPr>
          <w:p w14:paraId="723EF28B"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2.03 + H</w:t>
            </w:r>
            <w:r w:rsidRPr="005E43F2">
              <w:rPr>
                <w:rFonts w:ascii="Verdana" w:hAnsi="Verdana"/>
                <w:color w:val="000000" w:themeColor="text1"/>
                <w:sz w:val="14"/>
                <w:szCs w:val="14"/>
                <w:vertAlign w:val="subscript"/>
              </w:rPr>
              <w:t>1</w:t>
            </w:r>
          </w:p>
        </w:tc>
        <w:tc>
          <w:tcPr>
            <w:tcW w:w="993" w:type="dxa"/>
            <w:tcBorders>
              <w:bottom w:val="nil"/>
            </w:tcBorders>
            <w:shd w:val="clear" w:color="auto" w:fill="auto"/>
          </w:tcPr>
          <w:p w14:paraId="73EBB16F"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93.7 ***</w:t>
            </w:r>
          </w:p>
        </w:tc>
        <w:tc>
          <w:tcPr>
            <w:tcW w:w="850" w:type="dxa"/>
            <w:tcBorders>
              <w:bottom w:val="nil"/>
            </w:tcBorders>
          </w:tcPr>
          <w:p w14:paraId="3402E197"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-0.26</w:t>
            </w:r>
          </w:p>
        </w:tc>
      </w:tr>
      <w:tr w:rsidR="001C2218" w:rsidRPr="00FB34A6" w14:paraId="5B7CDDF8" w14:textId="77777777" w:rsidTr="003A0616">
        <w:tc>
          <w:tcPr>
            <w:tcW w:w="2552" w:type="dxa"/>
            <w:tcBorders>
              <w:top w:val="nil"/>
              <w:bottom w:val="single" w:sz="8" w:space="0" w:color="auto"/>
            </w:tcBorders>
            <w:shd w:val="clear" w:color="auto" w:fill="auto"/>
          </w:tcPr>
          <w:p w14:paraId="108C3915" w14:textId="77777777" w:rsidR="001C2218" w:rsidRPr="005E43F2"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Mix/other </w:t>
            </w:r>
            <w:r w:rsidRPr="005E43F2">
              <w:rPr>
                <w:rFonts w:ascii="Verdana" w:hAnsi="Verdana"/>
                <w:color w:val="000000" w:themeColor="text1"/>
                <w:sz w:val="11"/>
                <w:szCs w:val="11"/>
              </w:rPr>
              <w:t>[</w:t>
            </w:r>
            <w:r>
              <w:rPr>
                <w:rFonts w:ascii="Verdana" w:hAnsi="Verdana"/>
                <w:color w:val="000000" w:themeColor="text1"/>
                <w:sz w:val="11"/>
                <w:szCs w:val="11"/>
              </w:rPr>
              <w:t>2</w:t>
            </w:r>
            <w:r w:rsidRPr="005E43F2">
              <w:rPr>
                <w:rFonts w:ascii="Verdana" w:hAnsi="Verdana"/>
                <w:color w:val="000000" w:themeColor="text1"/>
                <w:sz w:val="11"/>
                <w:szCs w:val="11"/>
              </w:rPr>
              <w:t>]</w:t>
            </w:r>
          </w:p>
        </w:tc>
        <w:tc>
          <w:tcPr>
            <w:tcW w:w="425" w:type="dxa"/>
            <w:tcBorders>
              <w:top w:val="nil"/>
              <w:bottom w:val="single" w:sz="8" w:space="0" w:color="auto"/>
            </w:tcBorders>
          </w:tcPr>
          <w:p w14:paraId="6E768569"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8</w:t>
            </w:r>
          </w:p>
        </w:tc>
        <w:tc>
          <w:tcPr>
            <w:tcW w:w="992" w:type="dxa"/>
            <w:tcBorders>
              <w:top w:val="nil"/>
              <w:bottom w:val="single" w:sz="8" w:space="0" w:color="auto"/>
            </w:tcBorders>
          </w:tcPr>
          <w:p w14:paraId="53E9027B"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6370529</w:t>
            </w:r>
          </w:p>
        </w:tc>
        <w:tc>
          <w:tcPr>
            <w:tcW w:w="1843" w:type="dxa"/>
            <w:tcBorders>
              <w:top w:val="nil"/>
              <w:bottom w:val="single" w:sz="8" w:space="0" w:color="auto"/>
            </w:tcBorders>
            <w:shd w:val="clear" w:color="auto" w:fill="auto"/>
          </w:tcPr>
          <w:p w14:paraId="2D1113C2"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28</w:t>
            </w:r>
            <w:r w:rsidRPr="005E43F2">
              <w:rPr>
                <w:rFonts w:ascii="Verdana" w:hAnsi="Verdana"/>
                <w:color w:val="000000" w:themeColor="text1"/>
                <w:sz w:val="14"/>
                <w:szCs w:val="14"/>
              </w:rPr>
              <w:t xml:space="preserve"> (</w:t>
            </w:r>
            <w:r>
              <w:rPr>
                <w:rFonts w:ascii="Verdana" w:hAnsi="Verdana"/>
                <w:color w:val="000000" w:themeColor="text1"/>
                <w:sz w:val="14"/>
                <w:szCs w:val="14"/>
              </w:rPr>
              <w:t>0</w:t>
            </w:r>
            <w:r w:rsidRPr="005E43F2">
              <w:rPr>
                <w:rFonts w:ascii="Verdana" w:hAnsi="Verdana"/>
                <w:color w:val="000000" w:themeColor="text1"/>
                <w:sz w:val="14"/>
                <w:szCs w:val="14"/>
              </w:rPr>
              <w:t>.</w:t>
            </w:r>
            <w:r>
              <w:rPr>
                <w:rFonts w:ascii="Verdana" w:hAnsi="Verdana"/>
                <w:color w:val="000000" w:themeColor="text1"/>
                <w:sz w:val="14"/>
                <w:szCs w:val="14"/>
              </w:rPr>
              <w:t>97</w:t>
            </w:r>
            <w:r w:rsidRPr="005E43F2">
              <w:rPr>
                <w:rFonts w:ascii="Verdana" w:hAnsi="Verdana"/>
                <w:color w:val="000000" w:themeColor="text1"/>
                <w:sz w:val="14"/>
                <w:szCs w:val="14"/>
              </w:rPr>
              <w:t xml:space="preserve"> to 1.7</w:t>
            </w:r>
            <w:r>
              <w:rPr>
                <w:rFonts w:ascii="Verdana" w:hAnsi="Verdana"/>
                <w:color w:val="000000" w:themeColor="text1"/>
                <w:sz w:val="14"/>
                <w:szCs w:val="14"/>
              </w:rPr>
              <w:t>1</w:t>
            </w:r>
            <w:r w:rsidRPr="005E43F2">
              <w:rPr>
                <w:rFonts w:ascii="Verdana" w:hAnsi="Verdana"/>
                <w:color w:val="000000" w:themeColor="text1"/>
                <w:sz w:val="14"/>
                <w:szCs w:val="14"/>
              </w:rPr>
              <w:t xml:space="preserve">) </w:t>
            </w:r>
          </w:p>
        </w:tc>
        <w:tc>
          <w:tcPr>
            <w:tcW w:w="1559" w:type="dxa"/>
            <w:tcBorders>
              <w:top w:val="nil"/>
              <w:bottom w:val="single" w:sz="8" w:space="0" w:color="auto"/>
            </w:tcBorders>
          </w:tcPr>
          <w:p w14:paraId="032FC29C"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w:t>
            </w:r>
            <w:r w:rsidRPr="005E43F2">
              <w:rPr>
                <w:rFonts w:ascii="Verdana" w:hAnsi="Verdana"/>
                <w:color w:val="000000" w:themeColor="text1"/>
                <w:sz w:val="14"/>
                <w:szCs w:val="14"/>
              </w:rPr>
              <w:t>.</w:t>
            </w:r>
            <w:r>
              <w:rPr>
                <w:rFonts w:ascii="Verdana" w:hAnsi="Verdana"/>
                <w:color w:val="000000" w:themeColor="text1"/>
                <w:sz w:val="14"/>
                <w:szCs w:val="14"/>
              </w:rPr>
              <w:t>2</w:t>
            </w:r>
            <w:r w:rsidRPr="005E43F2">
              <w:rPr>
                <w:rFonts w:ascii="Verdana" w:hAnsi="Verdana"/>
                <w:color w:val="000000" w:themeColor="text1"/>
                <w:sz w:val="14"/>
                <w:szCs w:val="14"/>
              </w:rPr>
              <w:t>3 + H</w:t>
            </w:r>
            <w:r w:rsidRPr="005E43F2">
              <w:rPr>
                <w:rFonts w:ascii="Verdana" w:hAnsi="Verdana"/>
                <w:color w:val="000000" w:themeColor="text1"/>
                <w:sz w:val="14"/>
                <w:szCs w:val="14"/>
                <w:vertAlign w:val="subscript"/>
              </w:rPr>
              <w:t>1</w:t>
            </w:r>
          </w:p>
        </w:tc>
        <w:tc>
          <w:tcPr>
            <w:tcW w:w="993" w:type="dxa"/>
            <w:tcBorders>
              <w:top w:val="nil"/>
              <w:bottom w:val="single" w:sz="8" w:space="0" w:color="auto"/>
            </w:tcBorders>
            <w:shd w:val="clear" w:color="auto" w:fill="auto"/>
          </w:tcPr>
          <w:p w14:paraId="5A4998F0"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w:t>
            </w:r>
            <w:r>
              <w:rPr>
                <w:rFonts w:ascii="Verdana" w:hAnsi="Verdana"/>
                <w:color w:val="000000" w:themeColor="text1"/>
                <w:sz w:val="14"/>
                <w:szCs w:val="14"/>
              </w:rPr>
              <w:t>4</w:t>
            </w:r>
            <w:r w:rsidRPr="005E43F2">
              <w:rPr>
                <w:rFonts w:ascii="Verdana" w:hAnsi="Verdana"/>
                <w:color w:val="000000" w:themeColor="text1"/>
                <w:sz w:val="14"/>
                <w:szCs w:val="14"/>
              </w:rPr>
              <w:t>.</w:t>
            </w:r>
            <w:r>
              <w:rPr>
                <w:rFonts w:ascii="Verdana" w:hAnsi="Verdana"/>
                <w:color w:val="000000" w:themeColor="text1"/>
                <w:sz w:val="14"/>
                <w:szCs w:val="14"/>
              </w:rPr>
              <w:t>0</w:t>
            </w:r>
            <w:r w:rsidRPr="005E43F2">
              <w:rPr>
                <w:rFonts w:ascii="Verdana" w:hAnsi="Verdana"/>
                <w:color w:val="000000" w:themeColor="text1"/>
                <w:sz w:val="14"/>
                <w:szCs w:val="14"/>
              </w:rPr>
              <w:t xml:space="preserve"> ***</w:t>
            </w:r>
          </w:p>
        </w:tc>
        <w:tc>
          <w:tcPr>
            <w:tcW w:w="850" w:type="dxa"/>
            <w:tcBorders>
              <w:top w:val="nil"/>
              <w:bottom w:val="single" w:sz="8" w:space="0" w:color="auto"/>
            </w:tcBorders>
          </w:tcPr>
          <w:p w14:paraId="547D06DB"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w:t>
            </w:r>
            <w:r>
              <w:rPr>
                <w:rFonts w:ascii="Verdana" w:hAnsi="Verdana"/>
                <w:color w:val="000000" w:themeColor="text1"/>
                <w:sz w:val="14"/>
                <w:szCs w:val="14"/>
              </w:rPr>
              <w:t>51</w:t>
            </w:r>
          </w:p>
        </w:tc>
      </w:tr>
      <w:tr w:rsidR="001C2218" w:rsidRPr="00FB34A6" w14:paraId="0B964F3E" w14:textId="77777777" w:rsidTr="003A0616">
        <w:tc>
          <w:tcPr>
            <w:tcW w:w="2552" w:type="dxa"/>
            <w:tcBorders>
              <w:top w:val="single" w:sz="8" w:space="0" w:color="auto"/>
              <w:bottom w:val="single" w:sz="8" w:space="0" w:color="auto"/>
            </w:tcBorders>
            <w:shd w:val="clear" w:color="auto" w:fill="E2EFD9" w:themeFill="accent6" w:themeFillTint="33"/>
          </w:tcPr>
          <w:p w14:paraId="605C47D6" w14:textId="77777777" w:rsidR="001C2218" w:rsidRPr="005E43F2" w:rsidRDefault="001C2218" w:rsidP="003A0616">
            <w:pPr>
              <w:pStyle w:val="NoSpacing"/>
              <w:spacing w:line="360" w:lineRule="auto"/>
              <w:jc w:val="both"/>
              <w:rPr>
                <w:rFonts w:ascii="Verdana" w:hAnsi="Verdana"/>
                <w:i/>
                <w:color w:val="000000" w:themeColor="text1"/>
                <w:sz w:val="14"/>
                <w:szCs w:val="14"/>
              </w:rPr>
            </w:pPr>
            <w:r w:rsidRPr="005E43F2">
              <w:rPr>
                <w:rFonts w:ascii="Verdana" w:hAnsi="Verdana"/>
                <w:i/>
                <w:color w:val="000000" w:themeColor="text1"/>
                <w:sz w:val="14"/>
                <w:szCs w:val="14"/>
              </w:rPr>
              <w:t>COVID-19 mortality</w:t>
            </w:r>
          </w:p>
        </w:tc>
        <w:tc>
          <w:tcPr>
            <w:tcW w:w="425" w:type="dxa"/>
            <w:tcBorders>
              <w:top w:val="single" w:sz="8" w:space="0" w:color="auto"/>
              <w:bottom w:val="single" w:sz="8" w:space="0" w:color="auto"/>
            </w:tcBorders>
            <w:shd w:val="clear" w:color="auto" w:fill="E2EFD9" w:themeFill="accent6" w:themeFillTint="33"/>
          </w:tcPr>
          <w:p w14:paraId="4F3CC74A"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k</w:t>
            </w:r>
          </w:p>
        </w:tc>
        <w:tc>
          <w:tcPr>
            <w:tcW w:w="992" w:type="dxa"/>
            <w:tcBorders>
              <w:top w:val="single" w:sz="8" w:space="0" w:color="auto"/>
              <w:bottom w:val="single" w:sz="8" w:space="0" w:color="auto"/>
            </w:tcBorders>
            <w:shd w:val="clear" w:color="auto" w:fill="E2EFD9" w:themeFill="accent6" w:themeFillTint="33"/>
          </w:tcPr>
          <w:p w14:paraId="69B646F5"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N</w:t>
            </w:r>
          </w:p>
        </w:tc>
        <w:tc>
          <w:tcPr>
            <w:tcW w:w="1843" w:type="dxa"/>
            <w:tcBorders>
              <w:top w:val="single" w:sz="8" w:space="0" w:color="auto"/>
              <w:bottom w:val="single" w:sz="8" w:space="0" w:color="auto"/>
            </w:tcBorders>
            <w:shd w:val="clear" w:color="auto" w:fill="E2EFD9" w:themeFill="accent6" w:themeFillTint="33"/>
          </w:tcPr>
          <w:p w14:paraId="10CD267C"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OR (95% CI)</w:t>
            </w:r>
          </w:p>
        </w:tc>
        <w:tc>
          <w:tcPr>
            <w:tcW w:w="1559" w:type="dxa"/>
            <w:tcBorders>
              <w:top w:val="single" w:sz="8" w:space="0" w:color="auto"/>
              <w:bottom w:val="single" w:sz="8" w:space="0" w:color="auto"/>
            </w:tcBorders>
            <w:shd w:val="clear" w:color="auto" w:fill="E2EFD9" w:themeFill="accent6" w:themeFillTint="33"/>
          </w:tcPr>
          <w:p w14:paraId="294A11BB" w14:textId="77777777" w:rsidR="001C2218" w:rsidRPr="005E43F2" w:rsidRDefault="001C2218" w:rsidP="003A0616">
            <w:pPr>
              <w:pStyle w:val="NoSpacing"/>
              <w:spacing w:line="360" w:lineRule="auto"/>
              <w:jc w:val="center"/>
              <w:rPr>
                <w:rFonts w:ascii="Verdana" w:hAnsi="Verdana"/>
                <w:i/>
                <w:color w:val="000000" w:themeColor="text1"/>
                <w:sz w:val="14"/>
                <w:szCs w:val="14"/>
              </w:rPr>
            </w:pPr>
            <w:r w:rsidRPr="005E43F2">
              <w:rPr>
                <w:rFonts w:ascii="Verdana" w:hAnsi="Verdana"/>
                <w:color w:val="000000" w:themeColor="text1"/>
                <w:sz w:val="14"/>
                <w:szCs w:val="14"/>
              </w:rPr>
              <w:t>BF</w:t>
            </w:r>
            <w:r w:rsidRPr="005E43F2">
              <w:rPr>
                <w:rFonts w:ascii="Verdana" w:hAnsi="Verdana"/>
                <w:color w:val="000000" w:themeColor="text1"/>
                <w:sz w:val="14"/>
                <w:szCs w:val="14"/>
                <w:vertAlign w:val="subscript"/>
              </w:rPr>
              <w:t>10</w:t>
            </w:r>
            <w:r w:rsidRPr="005E43F2">
              <w:rPr>
                <w:rFonts w:ascii="Verdana" w:hAnsi="Verdana"/>
                <w:color w:val="000000" w:themeColor="text1"/>
                <w:sz w:val="14"/>
                <w:szCs w:val="14"/>
              </w:rPr>
              <w:t xml:space="preserve"> for OR = 1.00 </w:t>
            </w:r>
            <w:r w:rsidRPr="005E43F2">
              <w:rPr>
                <w:rFonts w:ascii="Verdana" w:hAnsi="Verdana"/>
                <w:color w:val="000000" w:themeColor="text1"/>
                <w:sz w:val="14"/>
                <w:szCs w:val="14"/>
                <w:vertAlign w:val="superscript"/>
              </w:rPr>
              <w:t>a</w:t>
            </w:r>
          </w:p>
        </w:tc>
        <w:tc>
          <w:tcPr>
            <w:tcW w:w="993" w:type="dxa"/>
            <w:tcBorders>
              <w:top w:val="single" w:sz="8" w:space="0" w:color="auto"/>
              <w:bottom w:val="single" w:sz="8" w:space="0" w:color="auto"/>
            </w:tcBorders>
            <w:shd w:val="clear" w:color="auto" w:fill="E2EFD9" w:themeFill="accent6" w:themeFillTint="33"/>
          </w:tcPr>
          <w:p w14:paraId="1996ECA2"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I</w:t>
            </w:r>
            <w:r w:rsidRPr="005E43F2">
              <w:rPr>
                <w:rFonts w:ascii="Verdana" w:hAnsi="Verdana"/>
                <w:i/>
                <w:color w:val="000000" w:themeColor="text1"/>
                <w:sz w:val="14"/>
                <w:szCs w:val="14"/>
                <w:vertAlign w:val="superscript"/>
              </w:rPr>
              <w:t>2</w:t>
            </w:r>
          </w:p>
        </w:tc>
        <w:tc>
          <w:tcPr>
            <w:tcW w:w="850" w:type="dxa"/>
            <w:tcBorders>
              <w:top w:val="single" w:sz="8" w:space="0" w:color="auto"/>
              <w:bottom w:val="single" w:sz="8" w:space="0" w:color="auto"/>
            </w:tcBorders>
            <w:shd w:val="clear" w:color="auto" w:fill="E2EFD9" w:themeFill="accent6" w:themeFillTint="33"/>
          </w:tcPr>
          <w:p w14:paraId="4E00B115"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 xml:space="preserve">Egger’s </w:t>
            </w:r>
            <w:r w:rsidRPr="005E43F2">
              <w:rPr>
                <w:rFonts w:ascii="Verdana" w:hAnsi="Verdana"/>
                <w:i/>
                <w:color w:val="000000" w:themeColor="text1"/>
                <w:sz w:val="14"/>
                <w:szCs w:val="14"/>
              </w:rPr>
              <w:t>t</w:t>
            </w:r>
          </w:p>
        </w:tc>
      </w:tr>
      <w:tr w:rsidR="001C2218" w:rsidRPr="00FB34A6" w14:paraId="2B3B526A" w14:textId="77777777" w:rsidTr="003A0616">
        <w:tc>
          <w:tcPr>
            <w:tcW w:w="2552" w:type="dxa"/>
            <w:shd w:val="clear" w:color="auto" w:fill="auto"/>
          </w:tcPr>
          <w:p w14:paraId="206AC47C"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Anxiety disorder </w:t>
            </w:r>
            <w:r w:rsidRPr="005E43F2">
              <w:rPr>
                <w:rFonts w:ascii="Verdana" w:hAnsi="Verdana"/>
                <w:color w:val="000000" w:themeColor="text1"/>
                <w:sz w:val="11"/>
                <w:szCs w:val="11"/>
              </w:rPr>
              <w:t>[1]</w:t>
            </w:r>
          </w:p>
        </w:tc>
        <w:tc>
          <w:tcPr>
            <w:tcW w:w="425" w:type="dxa"/>
          </w:tcPr>
          <w:p w14:paraId="3B007D0C"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6</w:t>
            </w:r>
          </w:p>
        </w:tc>
        <w:tc>
          <w:tcPr>
            <w:tcW w:w="992" w:type="dxa"/>
          </w:tcPr>
          <w:p w14:paraId="1CCA1173"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3215223</w:t>
            </w:r>
          </w:p>
        </w:tc>
        <w:tc>
          <w:tcPr>
            <w:tcW w:w="1843" w:type="dxa"/>
            <w:shd w:val="clear" w:color="auto" w:fill="auto"/>
          </w:tcPr>
          <w:p w14:paraId="0F0C2553"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1.14 (0.72 to 1.80)</w:t>
            </w:r>
          </w:p>
        </w:tc>
        <w:tc>
          <w:tcPr>
            <w:tcW w:w="1559" w:type="dxa"/>
          </w:tcPr>
          <w:p w14:paraId="60008BA3"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0.49 + H</w:t>
            </w:r>
            <w:r w:rsidRPr="005E43F2">
              <w:rPr>
                <w:rFonts w:ascii="Verdana" w:hAnsi="Verdana"/>
                <w:color w:val="000000" w:themeColor="text1"/>
                <w:sz w:val="14"/>
                <w:szCs w:val="14"/>
                <w:vertAlign w:val="subscript"/>
              </w:rPr>
              <w:t>0</w:t>
            </w:r>
          </w:p>
        </w:tc>
        <w:tc>
          <w:tcPr>
            <w:tcW w:w="993" w:type="dxa"/>
            <w:shd w:val="clear" w:color="auto" w:fill="auto"/>
          </w:tcPr>
          <w:p w14:paraId="0FF9C5AF"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91.4 ***</w:t>
            </w:r>
          </w:p>
        </w:tc>
        <w:tc>
          <w:tcPr>
            <w:tcW w:w="850" w:type="dxa"/>
          </w:tcPr>
          <w:p w14:paraId="7C217967"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0.07</w:t>
            </w:r>
          </w:p>
        </w:tc>
      </w:tr>
      <w:tr w:rsidR="001C2218" w:rsidRPr="00FB34A6" w14:paraId="5764138C" w14:textId="77777777" w:rsidTr="003A0616">
        <w:tc>
          <w:tcPr>
            <w:tcW w:w="2552" w:type="dxa"/>
            <w:shd w:val="clear" w:color="auto" w:fill="auto"/>
          </w:tcPr>
          <w:p w14:paraId="1DD578DD" w14:textId="77777777" w:rsidR="001C2218" w:rsidRPr="005E43F2"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Anxiety disorder </w:t>
            </w:r>
            <w:r w:rsidRPr="005E43F2">
              <w:rPr>
                <w:rFonts w:ascii="Verdana" w:hAnsi="Verdana"/>
                <w:color w:val="000000" w:themeColor="text1"/>
                <w:sz w:val="11"/>
                <w:szCs w:val="11"/>
              </w:rPr>
              <w:t>[</w:t>
            </w:r>
            <w:r>
              <w:rPr>
                <w:rFonts w:ascii="Verdana" w:hAnsi="Verdana"/>
                <w:color w:val="000000" w:themeColor="text1"/>
                <w:sz w:val="11"/>
                <w:szCs w:val="11"/>
              </w:rPr>
              <w:t>2</w:t>
            </w:r>
            <w:r w:rsidRPr="005E43F2">
              <w:rPr>
                <w:rFonts w:ascii="Verdana" w:hAnsi="Verdana"/>
                <w:color w:val="000000" w:themeColor="text1"/>
                <w:sz w:val="11"/>
                <w:szCs w:val="11"/>
              </w:rPr>
              <w:t>]</w:t>
            </w:r>
          </w:p>
        </w:tc>
        <w:tc>
          <w:tcPr>
            <w:tcW w:w="425" w:type="dxa"/>
          </w:tcPr>
          <w:p w14:paraId="218A6D49"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9</w:t>
            </w:r>
          </w:p>
        </w:tc>
        <w:tc>
          <w:tcPr>
            <w:tcW w:w="992" w:type="dxa"/>
          </w:tcPr>
          <w:p w14:paraId="568F496F"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694418</w:t>
            </w:r>
          </w:p>
        </w:tc>
        <w:tc>
          <w:tcPr>
            <w:tcW w:w="1843" w:type="dxa"/>
            <w:shd w:val="clear" w:color="auto" w:fill="auto"/>
          </w:tcPr>
          <w:p w14:paraId="5200FED7"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08</w:t>
            </w:r>
            <w:r w:rsidRPr="005E43F2">
              <w:rPr>
                <w:rFonts w:ascii="Verdana" w:hAnsi="Verdana"/>
                <w:color w:val="000000" w:themeColor="text1"/>
                <w:sz w:val="14"/>
                <w:szCs w:val="14"/>
              </w:rPr>
              <w:t xml:space="preserve"> (0.</w:t>
            </w:r>
            <w:r>
              <w:rPr>
                <w:rFonts w:ascii="Verdana" w:hAnsi="Verdana"/>
                <w:color w:val="000000" w:themeColor="text1"/>
                <w:sz w:val="14"/>
                <w:szCs w:val="14"/>
              </w:rPr>
              <w:t>81</w:t>
            </w:r>
            <w:r w:rsidRPr="005E43F2">
              <w:rPr>
                <w:rFonts w:ascii="Verdana" w:hAnsi="Verdana"/>
                <w:color w:val="000000" w:themeColor="text1"/>
                <w:sz w:val="14"/>
                <w:szCs w:val="14"/>
              </w:rPr>
              <w:t xml:space="preserve"> to 1.</w:t>
            </w:r>
            <w:r>
              <w:rPr>
                <w:rFonts w:ascii="Verdana" w:hAnsi="Verdana"/>
                <w:color w:val="000000" w:themeColor="text1"/>
                <w:sz w:val="14"/>
                <w:szCs w:val="14"/>
              </w:rPr>
              <w:t>41</w:t>
            </w:r>
            <w:r w:rsidRPr="005E43F2">
              <w:rPr>
                <w:rFonts w:ascii="Verdana" w:hAnsi="Verdana"/>
                <w:color w:val="000000" w:themeColor="text1"/>
                <w:sz w:val="14"/>
                <w:szCs w:val="14"/>
              </w:rPr>
              <w:t>)</w:t>
            </w:r>
          </w:p>
        </w:tc>
        <w:tc>
          <w:tcPr>
            <w:tcW w:w="1559" w:type="dxa"/>
          </w:tcPr>
          <w:p w14:paraId="0B3D5DF1" w14:textId="77777777" w:rsidR="001C2218" w:rsidRPr="00723EDD" w:rsidRDefault="001C2218" w:rsidP="003A0616">
            <w:pPr>
              <w:pStyle w:val="NoSpacing"/>
              <w:spacing w:line="360" w:lineRule="auto"/>
              <w:jc w:val="center"/>
              <w:rPr>
                <w:rFonts w:ascii="Verdana" w:hAnsi="Verdana"/>
                <w:i/>
                <w:iCs/>
                <w:color w:val="000000" w:themeColor="text1"/>
                <w:sz w:val="14"/>
                <w:szCs w:val="14"/>
              </w:rPr>
            </w:pPr>
            <w:r w:rsidRPr="005E43F2">
              <w:rPr>
                <w:rFonts w:ascii="Verdana" w:hAnsi="Verdana"/>
                <w:color w:val="000000" w:themeColor="text1"/>
                <w:sz w:val="14"/>
                <w:szCs w:val="14"/>
              </w:rPr>
              <w:t>0.3</w:t>
            </w:r>
            <w:r>
              <w:rPr>
                <w:rFonts w:ascii="Verdana" w:hAnsi="Verdana"/>
                <w:color w:val="000000" w:themeColor="text1"/>
                <w:sz w:val="14"/>
                <w:szCs w:val="14"/>
              </w:rPr>
              <w:t>0</w:t>
            </w:r>
            <w:r w:rsidRPr="005E43F2">
              <w:rPr>
                <w:rFonts w:ascii="Verdana" w:hAnsi="Verdana"/>
                <w:color w:val="000000" w:themeColor="text1"/>
                <w:sz w:val="14"/>
                <w:szCs w:val="14"/>
              </w:rPr>
              <w:t xml:space="preserve"> ++ H</w:t>
            </w:r>
            <w:r w:rsidRPr="005E43F2">
              <w:rPr>
                <w:rFonts w:ascii="Verdana" w:hAnsi="Verdana"/>
                <w:color w:val="000000" w:themeColor="text1"/>
                <w:sz w:val="14"/>
                <w:szCs w:val="14"/>
                <w:vertAlign w:val="subscript"/>
              </w:rPr>
              <w:t>0</w:t>
            </w:r>
          </w:p>
        </w:tc>
        <w:tc>
          <w:tcPr>
            <w:tcW w:w="993" w:type="dxa"/>
            <w:shd w:val="clear" w:color="auto" w:fill="auto"/>
          </w:tcPr>
          <w:p w14:paraId="4C49A63D"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79</w:t>
            </w:r>
            <w:r w:rsidRPr="005E43F2">
              <w:rPr>
                <w:rFonts w:ascii="Verdana" w:hAnsi="Verdana"/>
                <w:color w:val="000000" w:themeColor="text1"/>
                <w:sz w:val="14"/>
                <w:szCs w:val="14"/>
              </w:rPr>
              <w:t>.</w:t>
            </w:r>
            <w:r>
              <w:rPr>
                <w:rFonts w:ascii="Verdana" w:hAnsi="Verdana"/>
                <w:color w:val="000000" w:themeColor="text1"/>
                <w:sz w:val="14"/>
                <w:szCs w:val="14"/>
              </w:rPr>
              <w:t>8</w:t>
            </w:r>
            <w:r w:rsidRPr="005E43F2">
              <w:rPr>
                <w:rFonts w:ascii="Verdana" w:hAnsi="Verdana"/>
                <w:color w:val="000000" w:themeColor="text1"/>
                <w:sz w:val="14"/>
                <w:szCs w:val="14"/>
              </w:rPr>
              <w:t xml:space="preserve"> ***</w:t>
            </w:r>
          </w:p>
        </w:tc>
        <w:tc>
          <w:tcPr>
            <w:tcW w:w="850" w:type="dxa"/>
          </w:tcPr>
          <w:p w14:paraId="407B5B23"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w:t>
            </w:r>
            <w:r>
              <w:rPr>
                <w:rFonts w:ascii="Verdana" w:hAnsi="Verdana"/>
                <w:color w:val="000000" w:themeColor="text1"/>
                <w:sz w:val="14"/>
                <w:szCs w:val="14"/>
              </w:rPr>
              <w:t>70</w:t>
            </w:r>
          </w:p>
        </w:tc>
      </w:tr>
      <w:tr w:rsidR="001C2218" w:rsidRPr="00FB34A6" w14:paraId="6EE1C8C8" w14:textId="77777777" w:rsidTr="003A0616">
        <w:trPr>
          <w:trHeight w:val="152"/>
        </w:trPr>
        <w:tc>
          <w:tcPr>
            <w:tcW w:w="2552" w:type="dxa"/>
            <w:shd w:val="clear" w:color="auto" w:fill="auto"/>
          </w:tcPr>
          <w:p w14:paraId="354EC6CA"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Neurodevelopmental disorders </w:t>
            </w:r>
            <w:r w:rsidRPr="005E43F2">
              <w:rPr>
                <w:rFonts w:ascii="Verdana" w:hAnsi="Verdana"/>
                <w:color w:val="000000" w:themeColor="text1"/>
                <w:sz w:val="11"/>
                <w:szCs w:val="11"/>
              </w:rPr>
              <w:t>[1]</w:t>
            </w:r>
            <w:r w:rsidRPr="005E43F2">
              <w:rPr>
                <w:rFonts w:ascii="Verdana" w:hAnsi="Verdana"/>
                <w:color w:val="000000" w:themeColor="text1"/>
                <w:sz w:val="14"/>
                <w:szCs w:val="14"/>
              </w:rPr>
              <w:t xml:space="preserve"> </w:t>
            </w:r>
          </w:p>
        </w:tc>
        <w:tc>
          <w:tcPr>
            <w:tcW w:w="425" w:type="dxa"/>
          </w:tcPr>
          <w:p w14:paraId="2A2D0090"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2</w:t>
            </w:r>
          </w:p>
        </w:tc>
        <w:tc>
          <w:tcPr>
            <w:tcW w:w="992" w:type="dxa"/>
          </w:tcPr>
          <w:p w14:paraId="1B7B4B3D"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4412</w:t>
            </w:r>
          </w:p>
        </w:tc>
        <w:tc>
          <w:tcPr>
            <w:tcW w:w="1843" w:type="dxa"/>
            <w:shd w:val="clear" w:color="auto" w:fill="auto"/>
          </w:tcPr>
          <w:p w14:paraId="64021C1B"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1.26 (0.77 to 2.05)</w:t>
            </w:r>
          </w:p>
        </w:tc>
        <w:tc>
          <w:tcPr>
            <w:tcW w:w="1559" w:type="dxa"/>
          </w:tcPr>
          <w:p w14:paraId="3FFD1372"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0.65 + H</w:t>
            </w:r>
            <w:r w:rsidRPr="005E43F2">
              <w:rPr>
                <w:rFonts w:ascii="Verdana" w:hAnsi="Verdana"/>
                <w:color w:val="000000" w:themeColor="text1"/>
                <w:sz w:val="14"/>
                <w:szCs w:val="14"/>
                <w:vertAlign w:val="subscript"/>
              </w:rPr>
              <w:t>0</w:t>
            </w:r>
          </w:p>
        </w:tc>
        <w:tc>
          <w:tcPr>
            <w:tcW w:w="993" w:type="dxa"/>
            <w:shd w:val="clear" w:color="auto" w:fill="auto"/>
          </w:tcPr>
          <w:p w14:paraId="6ADFDBDF"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0.0</w:t>
            </w:r>
          </w:p>
        </w:tc>
        <w:tc>
          <w:tcPr>
            <w:tcW w:w="850" w:type="dxa"/>
          </w:tcPr>
          <w:p w14:paraId="2902E396"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i/>
                <w:color w:val="000000" w:themeColor="text1"/>
                <w:sz w:val="14"/>
                <w:szCs w:val="14"/>
              </w:rPr>
              <w:t>No data</w:t>
            </w:r>
          </w:p>
        </w:tc>
      </w:tr>
      <w:tr w:rsidR="001C2218" w:rsidRPr="00FB34A6" w14:paraId="6CD1E34B" w14:textId="77777777" w:rsidTr="003A0616">
        <w:tc>
          <w:tcPr>
            <w:tcW w:w="2552" w:type="dxa"/>
            <w:shd w:val="clear" w:color="auto" w:fill="auto"/>
          </w:tcPr>
          <w:p w14:paraId="66E091F2"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Mood disorders </w:t>
            </w:r>
            <w:r w:rsidRPr="005E43F2">
              <w:rPr>
                <w:rFonts w:ascii="Verdana" w:hAnsi="Verdana"/>
                <w:color w:val="000000" w:themeColor="text1"/>
                <w:sz w:val="11"/>
                <w:szCs w:val="11"/>
              </w:rPr>
              <w:t>[1]</w:t>
            </w:r>
          </w:p>
        </w:tc>
        <w:tc>
          <w:tcPr>
            <w:tcW w:w="425" w:type="dxa"/>
          </w:tcPr>
          <w:p w14:paraId="504BE354" w14:textId="77777777" w:rsidR="001C2218" w:rsidRPr="005E43F2" w:rsidRDefault="001C2218" w:rsidP="003A0616">
            <w:pPr>
              <w:pStyle w:val="NoSpacing"/>
              <w:tabs>
                <w:tab w:val="left" w:pos="469"/>
              </w:tabs>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14</w:t>
            </w:r>
          </w:p>
        </w:tc>
        <w:tc>
          <w:tcPr>
            <w:tcW w:w="992" w:type="dxa"/>
          </w:tcPr>
          <w:p w14:paraId="0A5CF55F" w14:textId="77777777" w:rsidR="001C2218" w:rsidRPr="005E43F2" w:rsidRDefault="001C2218" w:rsidP="003A0616">
            <w:pPr>
              <w:pStyle w:val="NoSpacing"/>
              <w:tabs>
                <w:tab w:val="left" w:pos="469"/>
              </w:tabs>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34395611</w:t>
            </w:r>
          </w:p>
        </w:tc>
        <w:tc>
          <w:tcPr>
            <w:tcW w:w="1843" w:type="dxa"/>
            <w:shd w:val="clear" w:color="auto" w:fill="auto"/>
          </w:tcPr>
          <w:p w14:paraId="2B3DE78C" w14:textId="77777777" w:rsidR="001C2218" w:rsidRPr="005E43F2" w:rsidRDefault="001C2218" w:rsidP="003A0616">
            <w:pPr>
              <w:pStyle w:val="NoSpacing"/>
              <w:tabs>
                <w:tab w:val="left" w:pos="469"/>
              </w:tabs>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1.50 (1.31 to 1.71) ***</w:t>
            </w:r>
          </w:p>
        </w:tc>
        <w:tc>
          <w:tcPr>
            <w:tcW w:w="1559" w:type="dxa"/>
          </w:tcPr>
          <w:p w14:paraId="00E8BBE2"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1170.29 ++++ H</w:t>
            </w:r>
            <w:r w:rsidRPr="005E43F2">
              <w:rPr>
                <w:rFonts w:ascii="Verdana" w:hAnsi="Verdana"/>
                <w:color w:val="000000" w:themeColor="text1"/>
                <w:sz w:val="14"/>
                <w:szCs w:val="14"/>
                <w:vertAlign w:val="subscript"/>
              </w:rPr>
              <w:t>1</w:t>
            </w:r>
          </w:p>
        </w:tc>
        <w:tc>
          <w:tcPr>
            <w:tcW w:w="993" w:type="dxa"/>
            <w:shd w:val="clear" w:color="auto" w:fill="auto"/>
          </w:tcPr>
          <w:p w14:paraId="7B7C6E4B"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79.2 ***</w:t>
            </w:r>
          </w:p>
        </w:tc>
        <w:tc>
          <w:tcPr>
            <w:tcW w:w="850" w:type="dxa"/>
          </w:tcPr>
          <w:p w14:paraId="6FA01EF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1.67</w:t>
            </w:r>
          </w:p>
        </w:tc>
      </w:tr>
      <w:tr w:rsidR="001C2218" w:rsidRPr="00FB34A6" w14:paraId="6902A82F" w14:textId="77777777" w:rsidTr="003A0616">
        <w:tc>
          <w:tcPr>
            <w:tcW w:w="2552" w:type="dxa"/>
            <w:shd w:val="clear" w:color="auto" w:fill="auto"/>
          </w:tcPr>
          <w:p w14:paraId="4B09992D" w14:textId="77777777" w:rsidR="001C2218"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Mood disorders </w:t>
            </w:r>
            <w:r w:rsidRPr="005E43F2">
              <w:rPr>
                <w:rFonts w:ascii="Verdana" w:hAnsi="Verdana"/>
                <w:color w:val="000000" w:themeColor="text1"/>
                <w:sz w:val="11"/>
                <w:szCs w:val="11"/>
              </w:rPr>
              <w:t>[</w:t>
            </w:r>
            <w:r>
              <w:rPr>
                <w:rFonts w:ascii="Verdana" w:hAnsi="Verdana"/>
                <w:color w:val="000000" w:themeColor="text1"/>
                <w:sz w:val="11"/>
                <w:szCs w:val="11"/>
              </w:rPr>
              <w:t>2</w:t>
            </w:r>
            <w:r w:rsidRPr="005E43F2">
              <w:rPr>
                <w:rFonts w:ascii="Verdana" w:hAnsi="Verdana"/>
                <w:color w:val="000000" w:themeColor="text1"/>
                <w:sz w:val="11"/>
                <w:szCs w:val="11"/>
              </w:rPr>
              <w:t>]</w:t>
            </w:r>
          </w:p>
        </w:tc>
        <w:tc>
          <w:tcPr>
            <w:tcW w:w="425" w:type="dxa"/>
          </w:tcPr>
          <w:p w14:paraId="4A462099" w14:textId="77777777" w:rsidR="001C2218" w:rsidRPr="005E43F2" w:rsidRDefault="001C2218" w:rsidP="003A0616">
            <w:pPr>
              <w:pStyle w:val="NoSpacing"/>
              <w:tabs>
                <w:tab w:val="left" w:pos="469"/>
              </w:tabs>
              <w:spacing w:line="360" w:lineRule="auto"/>
              <w:jc w:val="center"/>
              <w:rPr>
                <w:rFonts w:ascii="Verdana" w:hAnsi="Verdana"/>
                <w:color w:val="000000" w:themeColor="text1"/>
                <w:sz w:val="14"/>
                <w:szCs w:val="14"/>
              </w:rPr>
            </w:pPr>
            <w:r>
              <w:rPr>
                <w:rFonts w:ascii="Verdana" w:hAnsi="Verdana"/>
                <w:color w:val="000000" w:themeColor="text1"/>
                <w:sz w:val="14"/>
                <w:szCs w:val="14"/>
              </w:rPr>
              <w:t>14</w:t>
            </w:r>
          </w:p>
        </w:tc>
        <w:tc>
          <w:tcPr>
            <w:tcW w:w="992" w:type="dxa"/>
          </w:tcPr>
          <w:p w14:paraId="7F5D71D5" w14:textId="77777777" w:rsidR="001C2218" w:rsidRPr="005E43F2" w:rsidRDefault="001C2218" w:rsidP="003A0616">
            <w:pPr>
              <w:pStyle w:val="NoSpacing"/>
              <w:tabs>
                <w:tab w:val="left" w:pos="469"/>
              </w:tabs>
              <w:spacing w:line="360" w:lineRule="auto"/>
              <w:jc w:val="center"/>
              <w:rPr>
                <w:rFonts w:ascii="Verdana" w:hAnsi="Verdana"/>
                <w:color w:val="000000" w:themeColor="text1"/>
                <w:sz w:val="14"/>
                <w:szCs w:val="14"/>
              </w:rPr>
            </w:pPr>
            <w:r>
              <w:rPr>
                <w:rFonts w:ascii="Verdana" w:hAnsi="Verdana"/>
                <w:color w:val="000000" w:themeColor="text1"/>
                <w:sz w:val="14"/>
                <w:szCs w:val="14"/>
              </w:rPr>
              <w:t>36509695</w:t>
            </w:r>
          </w:p>
        </w:tc>
        <w:tc>
          <w:tcPr>
            <w:tcW w:w="1843" w:type="dxa"/>
            <w:shd w:val="clear" w:color="auto" w:fill="auto"/>
          </w:tcPr>
          <w:p w14:paraId="3EE4F9EE" w14:textId="77777777" w:rsidR="001C2218" w:rsidRPr="005E43F2" w:rsidRDefault="001C2218" w:rsidP="003A0616">
            <w:pPr>
              <w:pStyle w:val="NoSpacing"/>
              <w:tabs>
                <w:tab w:val="left" w:pos="469"/>
              </w:tabs>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49</w:t>
            </w:r>
            <w:r w:rsidRPr="005E43F2">
              <w:rPr>
                <w:rFonts w:ascii="Verdana" w:hAnsi="Verdana"/>
                <w:color w:val="000000" w:themeColor="text1"/>
                <w:sz w:val="14"/>
                <w:szCs w:val="14"/>
              </w:rPr>
              <w:t xml:space="preserve"> (1.31 to 1.7</w:t>
            </w:r>
            <w:r>
              <w:rPr>
                <w:rFonts w:ascii="Verdana" w:hAnsi="Verdana"/>
                <w:color w:val="000000" w:themeColor="text1"/>
                <w:sz w:val="14"/>
                <w:szCs w:val="14"/>
              </w:rPr>
              <w:t>0</w:t>
            </w:r>
            <w:r w:rsidRPr="005E43F2">
              <w:rPr>
                <w:rFonts w:ascii="Verdana" w:hAnsi="Verdana"/>
                <w:color w:val="000000" w:themeColor="text1"/>
                <w:sz w:val="14"/>
                <w:szCs w:val="14"/>
              </w:rPr>
              <w:t>) ***</w:t>
            </w:r>
          </w:p>
        </w:tc>
        <w:tc>
          <w:tcPr>
            <w:tcW w:w="1559" w:type="dxa"/>
          </w:tcPr>
          <w:p w14:paraId="7154FB8C"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462</w:t>
            </w:r>
            <w:r w:rsidRPr="005E43F2">
              <w:rPr>
                <w:rFonts w:ascii="Verdana" w:hAnsi="Verdana"/>
                <w:color w:val="000000" w:themeColor="text1"/>
                <w:sz w:val="14"/>
                <w:szCs w:val="14"/>
              </w:rPr>
              <w:t>.</w:t>
            </w:r>
            <w:r>
              <w:rPr>
                <w:rFonts w:ascii="Verdana" w:hAnsi="Verdana"/>
                <w:color w:val="000000" w:themeColor="text1"/>
                <w:sz w:val="14"/>
                <w:szCs w:val="14"/>
              </w:rPr>
              <w:t>35</w:t>
            </w:r>
            <w:r w:rsidRPr="005E43F2">
              <w:rPr>
                <w:rFonts w:ascii="Verdana" w:hAnsi="Verdana"/>
                <w:color w:val="000000" w:themeColor="text1"/>
                <w:sz w:val="14"/>
                <w:szCs w:val="14"/>
              </w:rPr>
              <w:t xml:space="preserve"> ++++ H</w:t>
            </w:r>
            <w:r w:rsidRPr="005E43F2">
              <w:rPr>
                <w:rFonts w:ascii="Verdana" w:hAnsi="Verdana"/>
                <w:color w:val="000000" w:themeColor="text1"/>
                <w:sz w:val="14"/>
                <w:szCs w:val="14"/>
                <w:vertAlign w:val="subscript"/>
              </w:rPr>
              <w:t>1</w:t>
            </w:r>
          </w:p>
        </w:tc>
        <w:tc>
          <w:tcPr>
            <w:tcW w:w="993" w:type="dxa"/>
            <w:shd w:val="clear" w:color="auto" w:fill="auto"/>
          </w:tcPr>
          <w:p w14:paraId="64430CC3"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7</w:t>
            </w:r>
            <w:r>
              <w:rPr>
                <w:rFonts w:ascii="Verdana" w:hAnsi="Verdana"/>
                <w:color w:val="000000" w:themeColor="text1"/>
                <w:sz w:val="14"/>
                <w:szCs w:val="14"/>
              </w:rPr>
              <w:t>7</w:t>
            </w:r>
            <w:r w:rsidRPr="005E43F2">
              <w:rPr>
                <w:rFonts w:ascii="Verdana" w:hAnsi="Verdana"/>
                <w:color w:val="000000" w:themeColor="text1"/>
                <w:sz w:val="14"/>
                <w:szCs w:val="14"/>
              </w:rPr>
              <w:t>.</w:t>
            </w:r>
            <w:r>
              <w:rPr>
                <w:rFonts w:ascii="Verdana" w:hAnsi="Verdana"/>
                <w:color w:val="000000" w:themeColor="text1"/>
                <w:sz w:val="14"/>
                <w:szCs w:val="14"/>
              </w:rPr>
              <w:t>1</w:t>
            </w:r>
            <w:r w:rsidRPr="005E43F2">
              <w:rPr>
                <w:rFonts w:ascii="Verdana" w:hAnsi="Verdana"/>
                <w:color w:val="000000" w:themeColor="text1"/>
                <w:sz w:val="14"/>
                <w:szCs w:val="14"/>
              </w:rPr>
              <w:t xml:space="preserve"> ***</w:t>
            </w:r>
          </w:p>
        </w:tc>
        <w:tc>
          <w:tcPr>
            <w:tcW w:w="850" w:type="dxa"/>
          </w:tcPr>
          <w:p w14:paraId="7B4D8C0C"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80 *</w:t>
            </w:r>
          </w:p>
        </w:tc>
      </w:tr>
      <w:tr w:rsidR="001C2218" w:rsidRPr="00FB34A6" w14:paraId="472FCA00" w14:textId="77777777" w:rsidTr="003A0616">
        <w:tc>
          <w:tcPr>
            <w:tcW w:w="2552" w:type="dxa"/>
            <w:shd w:val="clear" w:color="auto" w:fill="auto"/>
          </w:tcPr>
          <w:p w14:paraId="25FB0EA2" w14:textId="77777777" w:rsidR="001C2218" w:rsidRPr="005E43F2"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Mood disorders </w:t>
            </w:r>
            <w:r w:rsidRPr="005E43F2">
              <w:rPr>
                <w:rFonts w:ascii="Verdana" w:hAnsi="Verdana"/>
                <w:color w:val="000000" w:themeColor="text1"/>
                <w:sz w:val="11"/>
                <w:szCs w:val="11"/>
              </w:rPr>
              <w:t>[</w:t>
            </w:r>
            <w:r>
              <w:rPr>
                <w:rFonts w:ascii="Verdana" w:hAnsi="Verdana"/>
                <w:color w:val="000000" w:themeColor="text1"/>
                <w:sz w:val="11"/>
                <w:szCs w:val="11"/>
              </w:rPr>
              <w:t>3</w:t>
            </w:r>
            <w:r w:rsidRPr="005E43F2">
              <w:rPr>
                <w:rFonts w:ascii="Verdana" w:hAnsi="Verdana"/>
                <w:color w:val="000000" w:themeColor="text1"/>
                <w:sz w:val="11"/>
                <w:szCs w:val="11"/>
              </w:rPr>
              <w:t>]</w:t>
            </w:r>
          </w:p>
        </w:tc>
        <w:tc>
          <w:tcPr>
            <w:tcW w:w="425" w:type="dxa"/>
          </w:tcPr>
          <w:p w14:paraId="2B6D247C" w14:textId="77777777" w:rsidR="001C2218" w:rsidRPr="005E43F2" w:rsidRDefault="001C2218" w:rsidP="003A0616">
            <w:pPr>
              <w:pStyle w:val="NoSpacing"/>
              <w:tabs>
                <w:tab w:val="left" w:pos="469"/>
              </w:tabs>
              <w:spacing w:line="360" w:lineRule="auto"/>
              <w:jc w:val="center"/>
              <w:rPr>
                <w:rFonts w:ascii="Verdana" w:hAnsi="Verdana"/>
                <w:color w:val="000000" w:themeColor="text1"/>
                <w:sz w:val="14"/>
                <w:szCs w:val="14"/>
              </w:rPr>
            </w:pPr>
            <w:r>
              <w:rPr>
                <w:rFonts w:ascii="Verdana" w:hAnsi="Verdana"/>
                <w:color w:val="000000" w:themeColor="text1"/>
                <w:sz w:val="14"/>
                <w:szCs w:val="14"/>
              </w:rPr>
              <w:t>20</w:t>
            </w:r>
          </w:p>
        </w:tc>
        <w:tc>
          <w:tcPr>
            <w:tcW w:w="992" w:type="dxa"/>
          </w:tcPr>
          <w:p w14:paraId="151D7567" w14:textId="77777777" w:rsidR="001C2218" w:rsidRPr="005E43F2" w:rsidRDefault="001C2218" w:rsidP="003A0616">
            <w:pPr>
              <w:pStyle w:val="NoSpacing"/>
              <w:tabs>
                <w:tab w:val="left" w:pos="469"/>
              </w:tabs>
              <w:spacing w:line="360" w:lineRule="auto"/>
              <w:jc w:val="center"/>
              <w:rPr>
                <w:rFonts w:ascii="Verdana" w:hAnsi="Verdana"/>
                <w:color w:val="000000" w:themeColor="text1"/>
                <w:sz w:val="14"/>
                <w:szCs w:val="14"/>
              </w:rPr>
            </w:pPr>
            <w:r>
              <w:rPr>
                <w:rFonts w:ascii="Verdana" w:hAnsi="Verdana"/>
                <w:color w:val="000000" w:themeColor="text1"/>
                <w:sz w:val="14"/>
                <w:szCs w:val="14"/>
              </w:rPr>
              <w:t>8662467</w:t>
            </w:r>
          </w:p>
        </w:tc>
        <w:tc>
          <w:tcPr>
            <w:tcW w:w="1843" w:type="dxa"/>
            <w:shd w:val="clear" w:color="auto" w:fill="auto"/>
          </w:tcPr>
          <w:p w14:paraId="262DA76B" w14:textId="77777777" w:rsidR="001C2218" w:rsidRPr="005E43F2" w:rsidRDefault="001C2218" w:rsidP="003A0616">
            <w:pPr>
              <w:pStyle w:val="NoSpacing"/>
              <w:tabs>
                <w:tab w:val="left" w:pos="469"/>
              </w:tabs>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42</w:t>
            </w:r>
            <w:r w:rsidRPr="005E43F2">
              <w:rPr>
                <w:rFonts w:ascii="Verdana" w:hAnsi="Verdana"/>
                <w:color w:val="000000" w:themeColor="text1"/>
                <w:sz w:val="14"/>
                <w:szCs w:val="14"/>
              </w:rPr>
              <w:t xml:space="preserve"> (1.</w:t>
            </w:r>
            <w:r>
              <w:rPr>
                <w:rFonts w:ascii="Verdana" w:hAnsi="Verdana"/>
                <w:color w:val="000000" w:themeColor="text1"/>
                <w:sz w:val="14"/>
                <w:szCs w:val="14"/>
              </w:rPr>
              <w:t>24</w:t>
            </w:r>
            <w:r w:rsidRPr="005E43F2">
              <w:rPr>
                <w:rFonts w:ascii="Verdana" w:hAnsi="Verdana"/>
                <w:color w:val="000000" w:themeColor="text1"/>
                <w:sz w:val="14"/>
                <w:szCs w:val="14"/>
              </w:rPr>
              <w:t xml:space="preserve"> to 1.</w:t>
            </w:r>
            <w:r>
              <w:rPr>
                <w:rFonts w:ascii="Verdana" w:hAnsi="Verdana"/>
                <w:color w:val="000000" w:themeColor="text1"/>
                <w:sz w:val="14"/>
                <w:szCs w:val="14"/>
              </w:rPr>
              <w:t>63</w:t>
            </w:r>
            <w:r w:rsidRPr="005E43F2">
              <w:rPr>
                <w:rFonts w:ascii="Verdana" w:hAnsi="Verdana"/>
                <w:color w:val="000000" w:themeColor="text1"/>
                <w:sz w:val="14"/>
                <w:szCs w:val="14"/>
              </w:rPr>
              <w:t>) ***</w:t>
            </w:r>
          </w:p>
        </w:tc>
        <w:tc>
          <w:tcPr>
            <w:tcW w:w="1559" w:type="dxa"/>
          </w:tcPr>
          <w:p w14:paraId="407C73C9"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878</w:t>
            </w:r>
            <w:r w:rsidRPr="005E43F2">
              <w:rPr>
                <w:rFonts w:ascii="Verdana" w:hAnsi="Verdana"/>
                <w:color w:val="000000" w:themeColor="text1"/>
                <w:sz w:val="14"/>
                <w:szCs w:val="14"/>
              </w:rPr>
              <w:t>.</w:t>
            </w:r>
            <w:r>
              <w:rPr>
                <w:rFonts w:ascii="Verdana" w:hAnsi="Verdana"/>
                <w:color w:val="000000" w:themeColor="text1"/>
                <w:sz w:val="14"/>
                <w:szCs w:val="14"/>
              </w:rPr>
              <w:t>38</w:t>
            </w:r>
            <w:r w:rsidRPr="005E43F2">
              <w:rPr>
                <w:rFonts w:ascii="Verdana" w:hAnsi="Verdana"/>
                <w:color w:val="000000" w:themeColor="text1"/>
                <w:sz w:val="14"/>
                <w:szCs w:val="14"/>
              </w:rPr>
              <w:t xml:space="preserve"> ++++ H</w:t>
            </w:r>
            <w:r w:rsidRPr="005E43F2">
              <w:rPr>
                <w:rFonts w:ascii="Verdana" w:hAnsi="Verdana"/>
                <w:color w:val="000000" w:themeColor="text1"/>
                <w:sz w:val="14"/>
                <w:szCs w:val="14"/>
                <w:vertAlign w:val="subscript"/>
              </w:rPr>
              <w:t>1</w:t>
            </w:r>
          </w:p>
        </w:tc>
        <w:tc>
          <w:tcPr>
            <w:tcW w:w="993" w:type="dxa"/>
            <w:shd w:val="clear" w:color="auto" w:fill="auto"/>
          </w:tcPr>
          <w:p w14:paraId="0172BD8A"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68</w:t>
            </w:r>
            <w:r w:rsidRPr="005E43F2">
              <w:rPr>
                <w:rFonts w:ascii="Verdana" w:hAnsi="Verdana"/>
                <w:color w:val="000000" w:themeColor="text1"/>
                <w:sz w:val="14"/>
                <w:szCs w:val="14"/>
              </w:rPr>
              <w:t>.</w:t>
            </w:r>
            <w:r>
              <w:rPr>
                <w:rFonts w:ascii="Verdana" w:hAnsi="Verdana"/>
                <w:color w:val="000000" w:themeColor="text1"/>
                <w:sz w:val="14"/>
                <w:szCs w:val="14"/>
              </w:rPr>
              <w:t>4</w:t>
            </w:r>
            <w:r w:rsidRPr="005E43F2">
              <w:rPr>
                <w:rFonts w:ascii="Verdana" w:hAnsi="Verdana"/>
                <w:color w:val="000000" w:themeColor="text1"/>
                <w:sz w:val="14"/>
                <w:szCs w:val="14"/>
              </w:rPr>
              <w:t xml:space="preserve"> ***</w:t>
            </w:r>
          </w:p>
        </w:tc>
        <w:tc>
          <w:tcPr>
            <w:tcW w:w="850" w:type="dxa"/>
          </w:tcPr>
          <w:p w14:paraId="29DE109B"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2</w:t>
            </w:r>
            <w:r w:rsidRPr="005E43F2">
              <w:rPr>
                <w:rFonts w:ascii="Verdana" w:hAnsi="Verdana"/>
                <w:color w:val="000000" w:themeColor="text1"/>
                <w:sz w:val="14"/>
                <w:szCs w:val="14"/>
              </w:rPr>
              <w:t>.</w:t>
            </w:r>
            <w:r>
              <w:rPr>
                <w:rFonts w:ascii="Verdana" w:hAnsi="Verdana"/>
                <w:color w:val="000000" w:themeColor="text1"/>
                <w:sz w:val="14"/>
                <w:szCs w:val="14"/>
              </w:rPr>
              <w:t>03 **</w:t>
            </w:r>
          </w:p>
        </w:tc>
      </w:tr>
      <w:tr w:rsidR="001C2218" w:rsidRPr="00FB34A6" w14:paraId="4FAA98BA" w14:textId="77777777" w:rsidTr="003A0616">
        <w:tc>
          <w:tcPr>
            <w:tcW w:w="2552" w:type="dxa"/>
            <w:shd w:val="clear" w:color="auto" w:fill="auto"/>
          </w:tcPr>
          <w:p w14:paraId="0F65301E"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Psychosis spectrum disorder </w:t>
            </w:r>
            <w:r w:rsidRPr="005E43F2">
              <w:rPr>
                <w:rFonts w:ascii="Verdana" w:hAnsi="Verdana"/>
                <w:color w:val="000000" w:themeColor="text1"/>
                <w:sz w:val="11"/>
                <w:szCs w:val="11"/>
              </w:rPr>
              <w:t>[1]</w:t>
            </w:r>
          </w:p>
        </w:tc>
        <w:tc>
          <w:tcPr>
            <w:tcW w:w="425" w:type="dxa"/>
          </w:tcPr>
          <w:p w14:paraId="37F39D0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13</w:t>
            </w:r>
          </w:p>
        </w:tc>
        <w:tc>
          <w:tcPr>
            <w:tcW w:w="992" w:type="dxa"/>
          </w:tcPr>
          <w:p w14:paraId="17DCF7BB"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57137783</w:t>
            </w:r>
          </w:p>
        </w:tc>
        <w:tc>
          <w:tcPr>
            <w:tcW w:w="1843" w:type="dxa"/>
            <w:shd w:val="clear" w:color="auto" w:fill="auto"/>
          </w:tcPr>
          <w:p w14:paraId="13188C04"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2.15 (1.68 to 2.75) ***</w:t>
            </w:r>
          </w:p>
        </w:tc>
        <w:tc>
          <w:tcPr>
            <w:tcW w:w="1559" w:type="dxa"/>
          </w:tcPr>
          <w:p w14:paraId="2FC02914"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1594.72 ++++ H</w:t>
            </w:r>
            <w:r w:rsidRPr="005E43F2">
              <w:rPr>
                <w:rFonts w:ascii="Verdana" w:hAnsi="Verdana"/>
                <w:color w:val="000000" w:themeColor="text1"/>
                <w:sz w:val="14"/>
                <w:szCs w:val="14"/>
                <w:vertAlign w:val="subscript"/>
              </w:rPr>
              <w:t>1</w:t>
            </w:r>
          </w:p>
        </w:tc>
        <w:tc>
          <w:tcPr>
            <w:tcW w:w="993" w:type="dxa"/>
            <w:shd w:val="clear" w:color="auto" w:fill="auto"/>
          </w:tcPr>
          <w:p w14:paraId="79F4C3DF"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88.4 ***</w:t>
            </w:r>
          </w:p>
        </w:tc>
        <w:tc>
          <w:tcPr>
            <w:tcW w:w="850" w:type="dxa"/>
          </w:tcPr>
          <w:p w14:paraId="3E0B3986"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-0.08</w:t>
            </w:r>
          </w:p>
        </w:tc>
      </w:tr>
      <w:tr w:rsidR="001C2218" w:rsidRPr="00FB34A6" w14:paraId="424F902F" w14:textId="77777777" w:rsidTr="003A0616">
        <w:tc>
          <w:tcPr>
            <w:tcW w:w="2552" w:type="dxa"/>
            <w:shd w:val="clear" w:color="auto" w:fill="auto"/>
          </w:tcPr>
          <w:p w14:paraId="5EB2099C" w14:textId="77777777" w:rsidR="001C2218" w:rsidRPr="005E43F2"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lastRenderedPageBreak/>
              <w:t xml:space="preserve">   </w:t>
            </w:r>
            <w:r w:rsidRPr="005E43F2">
              <w:rPr>
                <w:rFonts w:ascii="Verdana" w:hAnsi="Verdana"/>
                <w:color w:val="000000" w:themeColor="text1"/>
                <w:sz w:val="14"/>
                <w:szCs w:val="14"/>
              </w:rPr>
              <w:t xml:space="preserve">Psychosis spectrum disorder </w:t>
            </w:r>
            <w:r w:rsidRPr="005E43F2">
              <w:rPr>
                <w:rFonts w:ascii="Verdana" w:hAnsi="Verdana"/>
                <w:color w:val="000000" w:themeColor="text1"/>
                <w:sz w:val="11"/>
                <w:szCs w:val="11"/>
              </w:rPr>
              <w:t>[</w:t>
            </w:r>
            <w:r>
              <w:rPr>
                <w:rFonts w:ascii="Verdana" w:hAnsi="Verdana"/>
                <w:color w:val="000000" w:themeColor="text1"/>
                <w:sz w:val="11"/>
                <w:szCs w:val="11"/>
              </w:rPr>
              <w:t>2</w:t>
            </w:r>
            <w:r w:rsidRPr="005E43F2">
              <w:rPr>
                <w:rFonts w:ascii="Verdana" w:hAnsi="Verdana"/>
                <w:color w:val="000000" w:themeColor="text1"/>
                <w:sz w:val="11"/>
                <w:szCs w:val="11"/>
              </w:rPr>
              <w:t>]</w:t>
            </w:r>
          </w:p>
        </w:tc>
        <w:tc>
          <w:tcPr>
            <w:tcW w:w="425" w:type="dxa"/>
          </w:tcPr>
          <w:p w14:paraId="6F27910B"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14</w:t>
            </w:r>
          </w:p>
        </w:tc>
        <w:tc>
          <w:tcPr>
            <w:tcW w:w="992" w:type="dxa"/>
          </w:tcPr>
          <w:p w14:paraId="5BF43800"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798320</w:t>
            </w:r>
          </w:p>
        </w:tc>
        <w:tc>
          <w:tcPr>
            <w:tcW w:w="1843" w:type="dxa"/>
            <w:shd w:val="clear" w:color="auto" w:fill="auto"/>
          </w:tcPr>
          <w:p w14:paraId="43152C25"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2.</w:t>
            </w:r>
            <w:r>
              <w:rPr>
                <w:rFonts w:ascii="Verdana" w:hAnsi="Verdana"/>
                <w:color w:val="000000" w:themeColor="text1"/>
                <w:sz w:val="14"/>
                <w:szCs w:val="14"/>
              </w:rPr>
              <w:t>57</w:t>
            </w:r>
            <w:r w:rsidRPr="005E43F2">
              <w:rPr>
                <w:rFonts w:ascii="Verdana" w:hAnsi="Verdana"/>
                <w:color w:val="000000" w:themeColor="text1"/>
                <w:sz w:val="14"/>
                <w:szCs w:val="14"/>
              </w:rPr>
              <w:t xml:space="preserve"> (1.6</w:t>
            </w:r>
            <w:r>
              <w:rPr>
                <w:rFonts w:ascii="Verdana" w:hAnsi="Verdana"/>
                <w:color w:val="000000" w:themeColor="text1"/>
                <w:sz w:val="14"/>
                <w:szCs w:val="14"/>
              </w:rPr>
              <w:t>3</w:t>
            </w:r>
            <w:r w:rsidRPr="005E43F2">
              <w:rPr>
                <w:rFonts w:ascii="Verdana" w:hAnsi="Verdana"/>
                <w:color w:val="000000" w:themeColor="text1"/>
                <w:sz w:val="14"/>
                <w:szCs w:val="14"/>
              </w:rPr>
              <w:t xml:space="preserve"> to </w:t>
            </w:r>
            <w:r>
              <w:rPr>
                <w:rFonts w:ascii="Verdana" w:hAnsi="Verdana"/>
                <w:color w:val="000000" w:themeColor="text1"/>
                <w:sz w:val="14"/>
                <w:szCs w:val="14"/>
              </w:rPr>
              <w:t>4</w:t>
            </w:r>
            <w:r w:rsidRPr="005E43F2">
              <w:rPr>
                <w:rFonts w:ascii="Verdana" w:hAnsi="Verdana"/>
                <w:color w:val="000000" w:themeColor="text1"/>
                <w:sz w:val="14"/>
                <w:szCs w:val="14"/>
              </w:rPr>
              <w:t>.</w:t>
            </w:r>
            <w:r>
              <w:rPr>
                <w:rFonts w:ascii="Verdana" w:hAnsi="Verdana"/>
                <w:color w:val="000000" w:themeColor="text1"/>
                <w:sz w:val="14"/>
                <w:szCs w:val="14"/>
              </w:rPr>
              <w:t>04</w:t>
            </w:r>
            <w:r w:rsidRPr="005E43F2">
              <w:rPr>
                <w:rFonts w:ascii="Verdana" w:hAnsi="Verdana"/>
                <w:color w:val="000000" w:themeColor="text1"/>
                <w:sz w:val="14"/>
                <w:szCs w:val="14"/>
              </w:rPr>
              <w:t>) ***</w:t>
            </w:r>
          </w:p>
        </w:tc>
        <w:tc>
          <w:tcPr>
            <w:tcW w:w="1559" w:type="dxa"/>
          </w:tcPr>
          <w:p w14:paraId="1E4B609C"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483</w:t>
            </w:r>
            <w:r w:rsidRPr="005E43F2">
              <w:rPr>
                <w:rFonts w:ascii="Verdana" w:hAnsi="Verdana"/>
                <w:color w:val="000000" w:themeColor="text1"/>
                <w:sz w:val="14"/>
                <w:szCs w:val="14"/>
              </w:rPr>
              <w:t>.7</w:t>
            </w:r>
            <w:r>
              <w:rPr>
                <w:rFonts w:ascii="Verdana" w:hAnsi="Verdana"/>
                <w:color w:val="000000" w:themeColor="text1"/>
                <w:sz w:val="14"/>
                <w:szCs w:val="14"/>
              </w:rPr>
              <w:t>4</w:t>
            </w:r>
            <w:r w:rsidRPr="005E43F2">
              <w:rPr>
                <w:rFonts w:ascii="Verdana" w:hAnsi="Verdana"/>
                <w:color w:val="000000" w:themeColor="text1"/>
                <w:sz w:val="14"/>
                <w:szCs w:val="14"/>
              </w:rPr>
              <w:t xml:space="preserve"> ++++ H</w:t>
            </w:r>
            <w:r w:rsidRPr="005E43F2">
              <w:rPr>
                <w:rFonts w:ascii="Verdana" w:hAnsi="Verdana"/>
                <w:color w:val="000000" w:themeColor="text1"/>
                <w:sz w:val="14"/>
                <w:szCs w:val="14"/>
                <w:vertAlign w:val="subscript"/>
              </w:rPr>
              <w:t>1</w:t>
            </w:r>
          </w:p>
        </w:tc>
        <w:tc>
          <w:tcPr>
            <w:tcW w:w="993" w:type="dxa"/>
            <w:shd w:val="clear" w:color="auto" w:fill="auto"/>
          </w:tcPr>
          <w:p w14:paraId="4CC5F9FE"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90</w:t>
            </w:r>
            <w:r w:rsidRPr="005E43F2">
              <w:rPr>
                <w:rFonts w:ascii="Verdana" w:hAnsi="Verdana"/>
                <w:color w:val="000000" w:themeColor="text1"/>
                <w:sz w:val="14"/>
                <w:szCs w:val="14"/>
              </w:rPr>
              <w:t>.</w:t>
            </w:r>
            <w:r>
              <w:rPr>
                <w:rFonts w:ascii="Verdana" w:hAnsi="Verdana"/>
                <w:color w:val="000000" w:themeColor="text1"/>
                <w:sz w:val="14"/>
                <w:szCs w:val="14"/>
              </w:rPr>
              <w:t>9</w:t>
            </w:r>
            <w:r w:rsidRPr="005E43F2">
              <w:rPr>
                <w:rFonts w:ascii="Verdana" w:hAnsi="Verdana"/>
                <w:color w:val="000000" w:themeColor="text1"/>
                <w:sz w:val="14"/>
                <w:szCs w:val="14"/>
              </w:rPr>
              <w:t xml:space="preserve"> ***</w:t>
            </w:r>
          </w:p>
        </w:tc>
        <w:tc>
          <w:tcPr>
            <w:tcW w:w="850" w:type="dxa"/>
          </w:tcPr>
          <w:p w14:paraId="62145D63"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-0.23</w:t>
            </w:r>
          </w:p>
        </w:tc>
      </w:tr>
      <w:tr w:rsidR="001C2218" w:rsidRPr="00FB34A6" w14:paraId="0A9499F2" w14:textId="77777777" w:rsidTr="003A0616">
        <w:tc>
          <w:tcPr>
            <w:tcW w:w="2552" w:type="dxa"/>
            <w:shd w:val="clear" w:color="auto" w:fill="auto"/>
          </w:tcPr>
          <w:p w14:paraId="015B202A"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Substance use disorder </w:t>
            </w:r>
            <w:r w:rsidRPr="005E43F2">
              <w:rPr>
                <w:rFonts w:ascii="Verdana" w:hAnsi="Verdana"/>
                <w:color w:val="000000" w:themeColor="text1"/>
                <w:sz w:val="11"/>
                <w:szCs w:val="11"/>
              </w:rPr>
              <w:t>[1]</w:t>
            </w:r>
            <w:r w:rsidRPr="005E43F2">
              <w:rPr>
                <w:rFonts w:ascii="Verdana" w:hAnsi="Verdana"/>
                <w:color w:val="000000" w:themeColor="text1"/>
                <w:sz w:val="14"/>
                <w:szCs w:val="14"/>
              </w:rPr>
              <w:t xml:space="preserve">      </w:t>
            </w:r>
          </w:p>
        </w:tc>
        <w:tc>
          <w:tcPr>
            <w:tcW w:w="425" w:type="dxa"/>
          </w:tcPr>
          <w:p w14:paraId="1FED8A81"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11</w:t>
            </w:r>
          </w:p>
        </w:tc>
        <w:tc>
          <w:tcPr>
            <w:tcW w:w="992" w:type="dxa"/>
          </w:tcPr>
          <w:p w14:paraId="76E746E3"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1094627</w:t>
            </w:r>
          </w:p>
        </w:tc>
        <w:tc>
          <w:tcPr>
            <w:tcW w:w="1843" w:type="dxa"/>
            <w:shd w:val="clear" w:color="auto" w:fill="auto"/>
          </w:tcPr>
          <w:p w14:paraId="21975782"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1.45 (1.12 to 1.87) ***</w:t>
            </w:r>
          </w:p>
        </w:tc>
        <w:tc>
          <w:tcPr>
            <w:tcW w:w="1559" w:type="dxa"/>
          </w:tcPr>
          <w:p w14:paraId="4604DAA3"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101.02 ++++ H</w:t>
            </w:r>
            <w:r w:rsidRPr="005E43F2">
              <w:rPr>
                <w:rFonts w:ascii="Verdana" w:hAnsi="Verdana"/>
                <w:color w:val="000000" w:themeColor="text1"/>
                <w:sz w:val="14"/>
                <w:szCs w:val="14"/>
                <w:vertAlign w:val="subscript"/>
              </w:rPr>
              <w:t>1</w:t>
            </w:r>
          </w:p>
        </w:tc>
        <w:tc>
          <w:tcPr>
            <w:tcW w:w="993" w:type="dxa"/>
            <w:shd w:val="clear" w:color="auto" w:fill="auto"/>
          </w:tcPr>
          <w:p w14:paraId="434472D6"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86.0 ***</w:t>
            </w:r>
          </w:p>
        </w:tc>
        <w:tc>
          <w:tcPr>
            <w:tcW w:w="850" w:type="dxa"/>
          </w:tcPr>
          <w:p w14:paraId="33F64A7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0.47</w:t>
            </w:r>
          </w:p>
        </w:tc>
      </w:tr>
      <w:tr w:rsidR="001C2218" w:rsidRPr="00FB34A6" w14:paraId="12308639" w14:textId="77777777" w:rsidTr="003A0616">
        <w:tc>
          <w:tcPr>
            <w:tcW w:w="2552" w:type="dxa"/>
            <w:shd w:val="clear" w:color="auto" w:fill="auto"/>
          </w:tcPr>
          <w:p w14:paraId="01E2880C" w14:textId="77777777" w:rsidR="001C2218" w:rsidRPr="005E43F2"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Substance use disorder </w:t>
            </w:r>
            <w:r w:rsidRPr="005E43F2">
              <w:rPr>
                <w:rFonts w:ascii="Verdana" w:hAnsi="Verdana"/>
                <w:color w:val="000000" w:themeColor="text1"/>
                <w:sz w:val="11"/>
                <w:szCs w:val="11"/>
              </w:rPr>
              <w:t>[</w:t>
            </w:r>
            <w:r>
              <w:rPr>
                <w:rFonts w:ascii="Verdana" w:hAnsi="Verdana"/>
                <w:color w:val="000000" w:themeColor="text1"/>
                <w:sz w:val="11"/>
                <w:szCs w:val="11"/>
              </w:rPr>
              <w:t>2</w:t>
            </w:r>
            <w:r w:rsidRPr="005E43F2">
              <w:rPr>
                <w:rFonts w:ascii="Verdana" w:hAnsi="Verdana"/>
                <w:color w:val="000000" w:themeColor="text1"/>
                <w:sz w:val="11"/>
                <w:szCs w:val="11"/>
              </w:rPr>
              <w:t>]</w:t>
            </w:r>
            <w:r w:rsidRPr="005E43F2">
              <w:rPr>
                <w:rFonts w:ascii="Verdana" w:hAnsi="Verdana"/>
                <w:color w:val="000000" w:themeColor="text1"/>
                <w:sz w:val="14"/>
                <w:szCs w:val="14"/>
              </w:rPr>
              <w:t xml:space="preserve">      </w:t>
            </w:r>
          </w:p>
        </w:tc>
        <w:tc>
          <w:tcPr>
            <w:tcW w:w="425" w:type="dxa"/>
          </w:tcPr>
          <w:p w14:paraId="6A89F180"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14</w:t>
            </w:r>
          </w:p>
        </w:tc>
        <w:tc>
          <w:tcPr>
            <w:tcW w:w="992" w:type="dxa"/>
          </w:tcPr>
          <w:p w14:paraId="49029DBC"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785992</w:t>
            </w:r>
          </w:p>
        </w:tc>
        <w:tc>
          <w:tcPr>
            <w:tcW w:w="1843" w:type="dxa"/>
            <w:shd w:val="clear" w:color="auto" w:fill="auto"/>
          </w:tcPr>
          <w:p w14:paraId="046A04CD"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1.4</w:t>
            </w:r>
            <w:r>
              <w:rPr>
                <w:rFonts w:ascii="Verdana" w:hAnsi="Verdana"/>
                <w:color w:val="000000" w:themeColor="text1"/>
                <w:sz w:val="14"/>
                <w:szCs w:val="14"/>
              </w:rPr>
              <w:t>9</w:t>
            </w:r>
            <w:r w:rsidRPr="005E43F2">
              <w:rPr>
                <w:rFonts w:ascii="Verdana" w:hAnsi="Verdana"/>
                <w:color w:val="000000" w:themeColor="text1"/>
                <w:sz w:val="14"/>
                <w:szCs w:val="14"/>
              </w:rPr>
              <w:t xml:space="preserve"> (1.</w:t>
            </w:r>
            <w:r>
              <w:rPr>
                <w:rFonts w:ascii="Verdana" w:hAnsi="Verdana"/>
                <w:color w:val="000000" w:themeColor="text1"/>
                <w:sz w:val="14"/>
                <w:szCs w:val="14"/>
              </w:rPr>
              <w:t>21</w:t>
            </w:r>
            <w:r w:rsidRPr="005E43F2">
              <w:rPr>
                <w:rFonts w:ascii="Verdana" w:hAnsi="Verdana"/>
                <w:color w:val="000000" w:themeColor="text1"/>
                <w:sz w:val="14"/>
                <w:szCs w:val="14"/>
              </w:rPr>
              <w:t xml:space="preserve"> to 1.8</w:t>
            </w:r>
            <w:r>
              <w:rPr>
                <w:rFonts w:ascii="Verdana" w:hAnsi="Verdana"/>
                <w:color w:val="000000" w:themeColor="text1"/>
                <w:sz w:val="14"/>
                <w:szCs w:val="14"/>
              </w:rPr>
              <w:t>4</w:t>
            </w:r>
            <w:r w:rsidRPr="005E43F2">
              <w:rPr>
                <w:rFonts w:ascii="Verdana" w:hAnsi="Verdana"/>
                <w:color w:val="000000" w:themeColor="text1"/>
                <w:sz w:val="14"/>
                <w:szCs w:val="14"/>
              </w:rPr>
              <w:t>) ***</w:t>
            </w:r>
          </w:p>
        </w:tc>
        <w:tc>
          <w:tcPr>
            <w:tcW w:w="1559" w:type="dxa"/>
          </w:tcPr>
          <w:p w14:paraId="7246D53B"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97</w:t>
            </w:r>
            <w:r w:rsidRPr="005E43F2">
              <w:rPr>
                <w:rFonts w:ascii="Verdana" w:hAnsi="Verdana"/>
                <w:color w:val="000000" w:themeColor="text1"/>
                <w:sz w:val="14"/>
                <w:szCs w:val="14"/>
              </w:rPr>
              <w:t>.</w:t>
            </w:r>
            <w:r>
              <w:rPr>
                <w:rFonts w:ascii="Verdana" w:hAnsi="Verdana"/>
                <w:color w:val="000000" w:themeColor="text1"/>
                <w:sz w:val="14"/>
                <w:szCs w:val="14"/>
              </w:rPr>
              <w:t>52</w:t>
            </w:r>
            <w:r w:rsidRPr="005E43F2">
              <w:rPr>
                <w:rFonts w:ascii="Verdana" w:hAnsi="Verdana"/>
                <w:color w:val="000000" w:themeColor="text1"/>
                <w:sz w:val="14"/>
                <w:szCs w:val="14"/>
              </w:rPr>
              <w:t xml:space="preserve"> ++++ H</w:t>
            </w:r>
            <w:r w:rsidRPr="005E43F2">
              <w:rPr>
                <w:rFonts w:ascii="Verdana" w:hAnsi="Verdana"/>
                <w:color w:val="000000" w:themeColor="text1"/>
                <w:sz w:val="14"/>
                <w:szCs w:val="14"/>
                <w:vertAlign w:val="subscript"/>
              </w:rPr>
              <w:t>1</w:t>
            </w:r>
          </w:p>
        </w:tc>
        <w:tc>
          <w:tcPr>
            <w:tcW w:w="993" w:type="dxa"/>
            <w:shd w:val="clear" w:color="auto" w:fill="auto"/>
          </w:tcPr>
          <w:p w14:paraId="226F3172"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69</w:t>
            </w:r>
            <w:r w:rsidRPr="005E43F2">
              <w:rPr>
                <w:rFonts w:ascii="Verdana" w:hAnsi="Verdana"/>
                <w:color w:val="000000" w:themeColor="text1"/>
                <w:sz w:val="14"/>
                <w:szCs w:val="14"/>
              </w:rPr>
              <w:t>.</w:t>
            </w:r>
            <w:r>
              <w:rPr>
                <w:rFonts w:ascii="Verdana" w:hAnsi="Verdana"/>
                <w:color w:val="000000" w:themeColor="text1"/>
                <w:sz w:val="14"/>
                <w:szCs w:val="14"/>
              </w:rPr>
              <w:t>5</w:t>
            </w:r>
            <w:r w:rsidRPr="005E43F2">
              <w:rPr>
                <w:rFonts w:ascii="Verdana" w:hAnsi="Verdana"/>
                <w:color w:val="000000" w:themeColor="text1"/>
                <w:sz w:val="14"/>
                <w:szCs w:val="14"/>
              </w:rPr>
              <w:t xml:space="preserve"> ***</w:t>
            </w:r>
          </w:p>
        </w:tc>
        <w:tc>
          <w:tcPr>
            <w:tcW w:w="850" w:type="dxa"/>
          </w:tcPr>
          <w:p w14:paraId="1EC8A361"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0.09</w:t>
            </w:r>
          </w:p>
        </w:tc>
      </w:tr>
      <w:tr w:rsidR="001C2218" w:rsidRPr="00FB34A6" w14:paraId="2566AA94" w14:textId="77777777" w:rsidTr="003A0616">
        <w:tc>
          <w:tcPr>
            <w:tcW w:w="2552" w:type="dxa"/>
            <w:shd w:val="clear" w:color="auto" w:fill="auto"/>
          </w:tcPr>
          <w:p w14:paraId="6A9A0535" w14:textId="77777777" w:rsidR="001C2218" w:rsidRPr="005E43F2" w:rsidRDefault="001C2218" w:rsidP="003A0616">
            <w:pPr>
              <w:pStyle w:val="NoSpacing"/>
              <w:spacing w:line="360" w:lineRule="auto"/>
              <w:jc w:val="both"/>
              <w:rPr>
                <w:rFonts w:ascii="Verdana" w:hAnsi="Verdana"/>
                <w:color w:val="000000" w:themeColor="text1"/>
                <w:sz w:val="14"/>
                <w:szCs w:val="14"/>
              </w:rPr>
            </w:pPr>
            <w:r w:rsidRPr="005E43F2">
              <w:rPr>
                <w:rFonts w:ascii="Verdana" w:hAnsi="Verdana"/>
                <w:color w:val="000000" w:themeColor="text1"/>
                <w:sz w:val="14"/>
                <w:szCs w:val="14"/>
              </w:rPr>
              <w:t xml:space="preserve">Mix/other </w:t>
            </w:r>
            <w:r w:rsidRPr="005E43F2">
              <w:rPr>
                <w:rFonts w:ascii="Verdana" w:hAnsi="Verdana"/>
                <w:color w:val="000000" w:themeColor="text1"/>
                <w:sz w:val="11"/>
                <w:szCs w:val="11"/>
              </w:rPr>
              <w:t>[1]</w:t>
            </w:r>
          </w:p>
        </w:tc>
        <w:tc>
          <w:tcPr>
            <w:tcW w:w="425" w:type="dxa"/>
          </w:tcPr>
          <w:p w14:paraId="31C6AD8D"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20</w:t>
            </w:r>
          </w:p>
        </w:tc>
        <w:tc>
          <w:tcPr>
            <w:tcW w:w="992" w:type="dxa"/>
          </w:tcPr>
          <w:p w14:paraId="2DFCD842"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6787842</w:t>
            </w:r>
          </w:p>
        </w:tc>
        <w:tc>
          <w:tcPr>
            <w:tcW w:w="1843" w:type="dxa"/>
            <w:shd w:val="clear" w:color="auto" w:fill="auto"/>
          </w:tcPr>
          <w:p w14:paraId="5801343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1.26 (1.08 to 1.47) ***</w:t>
            </w:r>
          </w:p>
        </w:tc>
        <w:tc>
          <w:tcPr>
            <w:tcW w:w="1559" w:type="dxa"/>
          </w:tcPr>
          <w:p w14:paraId="413E0750"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9.91 ++ H</w:t>
            </w:r>
            <w:r w:rsidRPr="005E43F2">
              <w:rPr>
                <w:rFonts w:ascii="Verdana" w:hAnsi="Verdana"/>
                <w:color w:val="000000" w:themeColor="text1"/>
                <w:sz w:val="14"/>
                <w:szCs w:val="14"/>
                <w:vertAlign w:val="subscript"/>
              </w:rPr>
              <w:t>1</w:t>
            </w:r>
          </w:p>
        </w:tc>
        <w:tc>
          <w:tcPr>
            <w:tcW w:w="993" w:type="dxa"/>
            <w:shd w:val="clear" w:color="auto" w:fill="auto"/>
          </w:tcPr>
          <w:p w14:paraId="03AB6B46"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81.4 ***</w:t>
            </w:r>
          </w:p>
        </w:tc>
        <w:tc>
          <w:tcPr>
            <w:tcW w:w="850" w:type="dxa"/>
          </w:tcPr>
          <w:p w14:paraId="623EFC6C"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-0.83</w:t>
            </w:r>
          </w:p>
        </w:tc>
      </w:tr>
      <w:tr w:rsidR="001C2218" w:rsidRPr="00FB34A6" w14:paraId="72172D59" w14:textId="77777777" w:rsidTr="003A0616">
        <w:tc>
          <w:tcPr>
            <w:tcW w:w="2552" w:type="dxa"/>
            <w:shd w:val="clear" w:color="auto" w:fill="auto"/>
          </w:tcPr>
          <w:p w14:paraId="6EAAC675" w14:textId="77777777" w:rsidR="001C2218" w:rsidRPr="005E43F2"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Mix/other </w:t>
            </w:r>
            <w:r w:rsidRPr="005E43F2">
              <w:rPr>
                <w:rFonts w:ascii="Verdana" w:hAnsi="Verdana"/>
                <w:color w:val="000000" w:themeColor="text1"/>
                <w:sz w:val="11"/>
                <w:szCs w:val="11"/>
              </w:rPr>
              <w:t>[</w:t>
            </w:r>
            <w:r>
              <w:rPr>
                <w:rFonts w:ascii="Verdana" w:hAnsi="Verdana"/>
                <w:color w:val="000000" w:themeColor="text1"/>
                <w:sz w:val="11"/>
                <w:szCs w:val="11"/>
              </w:rPr>
              <w:t>2</w:t>
            </w:r>
            <w:r w:rsidRPr="005E43F2">
              <w:rPr>
                <w:rFonts w:ascii="Verdana" w:hAnsi="Verdana"/>
                <w:color w:val="000000" w:themeColor="text1"/>
                <w:sz w:val="11"/>
                <w:szCs w:val="11"/>
              </w:rPr>
              <w:t>]</w:t>
            </w:r>
          </w:p>
        </w:tc>
        <w:tc>
          <w:tcPr>
            <w:tcW w:w="425" w:type="dxa"/>
          </w:tcPr>
          <w:p w14:paraId="288C566A"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21</w:t>
            </w:r>
          </w:p>
        </w:tc>
        <w:tc>
          <w:tcPr>
            <w:tcW w:w="992" w:type="dxa"/>
          </w:tcPr>
          <w:p w14:paraId="2ADBE72B"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12802505</w:t>
            </w:r>
          </w:p>
        </w:tc>
        <w:tc>
          <w:tcPr>
            <w:tcW w:w="1843" w:type="dxa"/>
            <w:shd w:val="clear" w:color="auto" w:fill="auto"/>
          </w:tcPr>
          <w:p w14:paraId="51401B1C"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32</w:t>
            </w:r>
            <w:r w:rsidRPr="005E43F2">
              <w:rPr>
                <w:rFonts w:ascii="Verdana" w:hAnsi="Verdana"/>
                <w:color w:val="000000" w:themeColor="text1"/>
                <w:sz w:val="14"/>
                <w:szCs w:val="14"/>
              </w:rPr>
              <w:t xml:space="preserve"> (1.</w:t>
            </w:r>
            <w:r>
              <w:rPr>
                <w:rFonts w:ascii="Verdana" w:hAnsi="Verdana"/>
                <w:color w:val="000000" w:themeColor="text1"/>
                <w:sz w:val="14"/>
                <w:szCs w:val="14"/>
              </w:rPr>
              <w:t>16</w:t>
            </w:r>
            <w:r w:rsidRPr="005E43F2">
              <w:rPr>
                <w:rFonts w:ascii="Verdana" w:hAnsi="Verdana"/>
                <w:color w:val="000000" w:themeColor="text1"/>
                <w:sz w:val="14"/>
                <w:szCs w:val="14"/>
              </w:rPr>
              <w:t xml:space="preserve"> to 1.4</w:t>
            </w:r>
            <w:r>
              <w:rPr>
                <w:rFonts w:ascii="Verdana" w:hAnsi="Verdana"/>
                <w:color w:val="000000" w:themeColor="text1"/>
                <w:sz w:val="14"/>
                <w:szCs w:val="14"/>
              </w:rPr>
              <w:t>9</w:t>
            </w:r>
            <w:r w:rsidRPr="005E43F2">
              <w:rPr>
                <w:rFonts w:ascii="Verdana" w:hAnsi="Verdana"/>
                <w:color w:val="000000" w:themeColor="text1"/>
                <w:sz w:val="14"/>
                <w:szCs w:val="14"/>
              </w:rPr>
              <w:t>) ***</w:t>
            </w:r>
          </w:p>
        </w:tc>
        <w:tc>
          <w:tcPr>
            <w:tcW w:w="1559" w:type="dxa"/>
          </w:tcPr>
          <w:p w14:paraId="235CEDBF"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w:t>
            </w:r>
            <w:r w:rsidRPr="005E43F2">
              <w:rPr>
                <w:rFonts w:ascii="Verdana" w:hAnsi="Verdana"/>
                <w:color w:val="000000" w:themeColor="text1"/>
                <w:sz w:val="14"/>
                <w:szCs w:val="14"/>
              </w:rPr>
              <w:t>9.</w:t>
            </w:r>
            <w:r>
              <w:rPr>
                <w:rFonts w:ascii="Verdana" w:hAnsi="Verdana"/>
                <w:color w:val="000000" w:themeColor="text1"/>
                <w:sz w:val="14"/>
                <w:szCs w:val="14"/>
              </w:rPr>
              <w:t>42</w:t>
            </w:r>
            <w:r w:rsidRPr="005E43F2">
              <w:rPr>
                <w:rFonts w:ascii="Verdana" w:hAnsi="Verdana"/>
                <w:color w:val="000000" w:themeColor="text1"/>
                <w:sz w:val="14"/>
                <w:szCs w:val="14"/>
              </w:rPr>
              <w:t xml:space="preserve"> +</w:t>
            </w:r>
            <w:r>
              <w:rPr>
                <w:rFonts w:ascii="Verdana" w:hAnsi="Verdana"/>
                <w:color w:val="000000" w:themeColor="text1"/>
                <w:sz w:val="14"/>
                <w:szCs w:val="14"/>
              </w:rPr>
              <w:t>+</w:t>
            </w:r>
            <w:r w:rsidRPr="005E43F2">
              <w:rPr>
                <w:rFonts w:ascii="Verdana" w:hAnsi="Verdana"/>
                <w:color w:val="000000" w:themeColor="text1"/>
                <w:sz w:val="14"/>
                <w:szCs w:val="14"/>
              </w:rPr>
              <w:t>+ H</w:t>
            </w:r>
            <w:r w:rsidRPr="005E43F2">
              <w:rPr>
                <w:rFonts w:ascii="Verdana" w:hAnsi="Verdana"/>
                <w:color w:val="000000" w:themeColor="text1"/>
                <w:sz w:val="14"/>
                <w:szCs w:val="14"/>
                <w:vertAlign w:val="subscript"/>
              </w:rPr>
              <w:t>1</w:t>
            </w:r>
          </w:p>
        </w:tc>
        <w:tc>
          <w:tcPr>
            <w:tcW w:w="993" w:type="dxa"/>
            <w:shd w:val="clear" w:color="auto" w:fill="auto"/>
          </w:tcPr>
          <w:p w14:paraId="3F19736E"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8</w:t>
            </w:r>
            <w:r>
              <w:rPr>
                <w:rFonts w:ascii="Verdana" w:hAnsi="Verdana"/>
                <w:color w:val="000000" w:themeColor="text1"/>
                <w:sz w:val="14"/>
                <w:szCs w:val="14"/>
              </w:rPr>
              <w:t>5</w:t>
            </w:r>
            <w:r w:rsidRPr="005E43F2">
              <w:rPr>
                <w:rFonts w:ascii="Verdana" w:hAnsi="Verdana"/>
                <w:color w:val="000000" w:themeColor="text1"/>
                <w:sz w:val="14"/>
                <w:szCs w:val="14"/>
              </w:rPr>
              <w:t>.</w:t>
            </w:r>
            <w:r>
              <w:rPr>
                <w:rFonts w:ascii="Verdana" w:hAnsi="Verdana"/>
                <w:color w:val="000000" w:themeColor="text1"/>
                <w:sz w:val="14"/>
                <w:szCs w:val="14"/>
              </w:rPr>
              <w:t>7</w:t>
            </w:r>
            <w:r w:rsidRPr="005E43F2">
              <w:rPr>
                <w:rFonts w:ascii="Verdana" w:hAnsi="Verdana"/>
                <w:color w:val="000000" w:themeColor="text1"/>
                <w:sz w:val="14"/>
                <w:szCs w:val="14"/>
              </w:rPr>
              <w:t xml:space="preserve"> ***</w:t>
            </w:r>
          </w:p>
        </w:tc>
        <w:tc>
          <w:tcPr>
            <w:tcW w:w="850" w:type="dxa"/>
          </w:tcPr>
          <w:p w14:paraId="4E6E21E5"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w:t>
            </w:r>
            <w:r>
              <w:rPr>
                <w:rFonts w:ascii="Verdana" w:hAnsi="Verdana"/>
                <w:color w:val="000000" w:themeColor="text1"/>
                <w:sz w:val="14"/>
                <w:szCs w:val="14"/>
              </w:rPr>
              <w:t>1</w:t>
            </w:r>
            <w:r w:rsidRPr="005E43F2">
              <w:rPr>
                <w:rFonts w:ascii="Verdana" w:hAnsi="Verdana"/>
                <w:color w:val="000000" w:themeColor="text1"/>
                <w:sz w:val="14"/>
                <w:szCs w:val="14"/>
              </w:rPr>
              <w:t>.</w:t>
            </w:r>
            <w:r>
              <w:rPr>
                <w:rFonts w:ascii="Verdana" w:hAnsi="Verdana"/>
                <w:color w:val="000000" w:themeColor="text1"/>
                <w:sz w:val="14"/>
                <w:szCs w:val="14"/>
              </w:rPr>
              <w:t>00</w:t>
            </w:r>
          </w:p>
        </w:tc>
      </w:tr>
      <w:tr w:rsidR="001C2218" w:rsidRPr="00FB34A6" w14:paraId="2068703D" w14:textId="77777777" w:rsidTr="003A0616">
        <w:tc>
          <w:tcPr>
            <w:tcW w:w="2552" w:type="dxa"/>
            <w:shd w:val="clear" w:color="auto" w:fill="auto"/>
          </w:tcPr>
          <w:p w14:paraId="7E33A364" w14:textId="77777777" w:rsidR="001C2218"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Mix/other </w:t>
            </w:r>
            <w:r w:rsidRPr="005E43F2">
              <w:rPr>
                <w:rFonts w:ascii="Verdana" w:hAnsi="Verdana"/>
                <w:color w:val="000000" w:themeColor="text1"/>
                <w:sz w:val="11"/>
                <w:szCs w:val="11"/>
              </w:rPr>
              <w:t>[</w:t>
            </w:r>
            <w:r>
              <w:rPr>
                <w:rFonts w:ascii="Verdana" w:hAnsi="Verdana"/>
                <w:color w:val="000000" w:themeColor="text1"/>
                <w:sz w:val="11"/>
                <w:szCs w:val="11"/>
              </w:rPr>
              <w:t>3</w:t>
            </w:r>
            <w:r w:rsidRPr="005E43F2">
              <w:rPr>
                <w:rFonts w:ascii="Verdana" w:hAnsi="Verdana"/>
                <w:color w:val="000000" w:themeColor="text1"/>
                <w:sz w:val="11"/>
                <w:szCs w:val="11"/>
              </w:rPr>
              <w:t>]</w:t>
            </w:r>
          </w:p>
        </w:tc>
        <w:tc>
          <w:tcPr>
            <w:tcW w:w="425" w:type="dxa"/>
          </w:tcPr>
          <w:p w14:paraId="1E104178"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21</w:t>
            </w:r>
          </w:p>
        </w:tc>
        <w:tc>
          <w:tcPr>
            <w:tcW w:w="992" w:type="dxa"/>
          </w:tcPr>
          <w:p w14:paraId="70AC6219"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7284738</w:t>
            </w:r>
          </w:p>
        </w:tc>
        <w:tc>
          <w:tcPr>
            <w:tcW w:w="1843" w:type="dxa"/>
            <w:shd w:val="clear" w:color="auto" w:fill="auto"/>
          </w:tcPr>
          <w:p w14:paraId="203C3A31"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32</w:t>
            </w:r>
            <w:r w:rsidRPr="005E43F2">
              <w:rPr>
                <w:rFonts w:ascii="Verdana" w:hAnsi="Verdana"/>
                <w:color w:val="000000" w:themeColor="text1"/>
                <w:sz w:val="14"/>
                <w:szCs w:val="14"/>
              </w:rPr>
              <w:t xml:space="preserve"> (1.</w:t>
            </w:r>
            <w:r>
              <w:rPr>
                <w:rFonts w:ascii="Verdana" w:hAnsi="Verdana"/>
                <w:color w:val="000000" w:themeColor="text1"/>
                <w:sz w:val="14"/>
                <w:szCs w:val="14"/>
              </w:rPr>
              <w:t>14</w:t>
            </w:r>
            <w:r w:rsidRPr="005E43F2">
              <w:rPr>
                <w:rFonts w:ascii="Verdana" w:hAnsi="Verdana"/>
                <w:color w:val="000000" w:themeColor="text1"/>
                <w:sz w:val="14"/>
                <w:szCs w:val="14"/>
              </w:rPr>
              <w:t xml:space="preserve"> to 1.</w:t>
            </w:r>
            <w:r>
              <w:rPr>
                <w:rFonts w:ascii="Verdana" w:hAnsi="Verdana"/>
                <w:color w:val="000000" w:themeColor="text1"/>
                <w:sz w:val="14"/>
                <w:szCs w:val="14"/>
              </w:rPr>
              <w:t>53</w:t>
            </w:r>
            <w:r w:rsidRPr="005E43F2">
              <w:rPr>
                <w:rFonts w:ascii="Verdana" w:hAnsi="Verdana"/>
                <w:color w:val="000000" w:themeColor="text1"/>
                <w:sz w:val="14"/>
                <w:szCs w:val="14"/>
              </w:rPr>
              <w:t>) ***</w:t>
            </w:r>
          </w:p>
        </w:tc>
        <w:tc>
          <w:tcPr>
            <w:tcW w:w="1559" w:type="dxa"/>
          </w:tcPr>
          <w:p w14:paraId="41912CDD"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15</w:t>
            </w:r>
            <w:r w:rsidRPr="005E43F2">
              <w:rPr>
                <w:rFonts w:ascii="Verdana" w:hAnsi="Verdana"/>
                <w:color w:val="000000" w:themeColor="text1"/>
                <w:sz w:val="14"/>
                <w:szCs w:val="14"/>
              </w:rPr>
              <w:t>.</w:t>
            </w:r>
            <w:r>
              <w:rPr>
                <w:rFonts w:ascii="Verdana" w:hAnsi="Verdana"/>
                <w:color w:val="000000" w:themeColor="text1"/>
                <w:sz w:val="14"/>
                <w:szCs w:val="14"/>
              </w:rPr>
              <w:t>26</w:t>
            </w:r>
            <w:r w:rsidRPr="005E43F2">
              <w:rPr>
                <w:rFonts w:ascii="Verdana" w:hAnsi="Verdana"/>
                <w:color w:val="000000" w:themeColor="text1"/>
                <w:sz w:val="14"/>
                <w:szCs w:val="14"/>
              </w:rPr>
              <w:t xml:space="preserve"> +</w:t>
            </w:r>
            <w:r>
              <w:rPr>
                <w:rFonts w:ascii="Verdana" w:hAnsi="Verdana"/>
                <w:color w:val="000000" w:themeColor="text1"/>
                <w:sz w:val="14"/>
                <w:szCs w:val="14"/>
              </w:rPr>
              <w:t>+</w:t>
            </w:r>
            <w:r w:rsidRPr="005E43F2">
              <w:rPr>
                <w:rFonts w:ascii="Verdana" w:hAnsi="Verdana"/>
                <w:color w:val="000000" w:themeColor="text1"/>
                <w:sz w:val="14"/>
                <w:szCs w:val="14"/>
              </w:rPr>
              <w:t>+ H</w:t>
            </w:r>
            <w:r w:rsidRPr="005E43F2">
              <w:rPr>
                <w:rFonts w:ascii="Verdana" w:hAnsi="Verdana"/>
                <w:color w:val="000000" w:themeColor="text1"/>
                <w:sz w:val="14"/>
                <w:szCs w:val="14"/>
                <w:vertAlign w:val="subscript"/>
              </w:rPr>
              <w:t>1</w:t>
            </w:r>
          </w:p>
        </w:tc>
        <w:tc>
          <w:tcPr>
            <w:tcW w:w="993" w:type="dxa"/>
            <w:shd w:val="clear" w:color="auto" w:fill="auto"/>
          </w:tcPr>
          <w:p w14:paraId="7972E390"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8</w:t>
            </w:r>
            <w:r>
              <w:rPr>
                <w:rFonts w:ascii="Verdana" w:hAnsi="Verdana"/>
                <w:color w:val="000000" w:themeColor="text1"/>
                <w:sz w:val="14"/>
                <w:szCs w:val="14"/>
              </w:rPr>
              <w:t>5</w:t>
            </w:r>
            <w:r w:rsidRPr="005E43F2">
              <w:rPr>
                <w:rFonts w:ascii="Verdana" w:hAnsi="Verdana"/>
                <w:color w:val="000000" w:themeColor="text1"/>
                <w:sz w:val="14"/>
                <w:szCs w:val="14"/>
              </w:rPr>
              <w:t>.</w:t>
            </w:r>
            <w:r>
              <w:rPr>
                <w:rFonts w:ascii="Verdana" w:hAnsi="Verdana"/>
                <w:color w:val="000000" w:themeColor="text1"/>
                <w:sz w:val="14"/>
                <w:szCs w:val="14"/>
              </w:rPr>
              <w:t>6</w:t>
            </w:r>
            <w:r w:rsidRPr="005E43F2">
              <w:rPr>
                <w:rFonts w:ascii="Verdana" w:hAnsi="Verdana"/>
                <w:color w:val="000000" w:themeColor="text1"/>
                <w:sz w:val="14"/>
                <w:szCs w:val="14"/>
              </w:rPr>
              <w:t xml:space="preserve"> ***</w:t>
            </w:r>
          </w:p>
        </w:tc>
        <w:tc>
          <w:tcPr>
            <w:tcW w:w="850" w:type="dxa"/>
          </w:tcPr>
          <w:p w14:paraId="4790FDE1"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-0.</w:t>
            </w:r>
            <w:r>
              <w:rPr>
                <w:rFonts w:ascii="Verdana" w:hAnsi="Verdana"/>
                <w:color w:val="000000" w:themeColor="text1"/>
                <w:sz w:val="14"/>
                <w:szCs w:val="14"/>
              </w:rPr>
              <w:t>79</w:t>
            </w:r>
          </w:p>
        </w:tc>
      </w:tr>
      <w:tr w:rsidR="001C2218" w:rsidRPr="00FB34A6" w14:paraId="5E8FBB59" w14:textId="77777777" w:rsidTr="003A0616">
        <w:tc>
          <w:tcPr>
            <w:tcW w:w="2552" w:type="dxa"/>
            <w:shd w:val="clear" w:color="auto" w:fill="auto"/>
          </w:tcPr>
          <w:p w14:paraId="61A6A348" w14:textId="77777777" w:rsidR="001C2218"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Mix/other </w:t>
            </w:r>
            <w:r w:rsidRPr="005E43F2">
              <w:rPr>
                <w:rFonts w:ascii="Verdana" w:hAnsi="Verdana"/>
                <w:color w:val="000000" w:themeColor="text1"/>
                <w:sz w:val="11"/>
                <w:szCs w:val="11"/>
              </w:rPr>
              <w:t>[</w:t>
            </w:r>
            <w:r>
              <w:rPr>
                <w:rFonts w:ascii="Verdana" w:hAnsi="Verdana"/>
                <w:color w:val="000000" w:themeColor="text1"/>
                <w:sz w:val="11"/>
                <w:szCs w:val="11"/>
              </w:rPr>
              <w:t>4</w:t>
            </w:r>
            <w:r w:rsidRPr="005E43F2">
              <w:rPr>
                <w:rFonts w:ascii="Verdana" w:hAnsi="Verdana"/>
                <w:color w:val="000000" w:themeColor="text1"/>
                <w:sz w:val="11"/>
                <w:szCs w:val="11"/>
              </w:rPr>
              <w:t>]</w:t>
            </w:r>
          </w:p>
        </w:tc>
        <w:tc>
          <w:tcPr>
            <w:tcW w:w="425" w:type="dxa"/>
          </w:tcPr>
          <w:p w14:paraId="50D2FA2A"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21</w:t>
            </w:r>
          </w:p>
        </w:tc>
        <w:tc>
          <w:tcPr>
            <w:tcW w:w="992" w:type="dxa"/>
          </w:tcPr>
          <w:p w14:paraId="48D40482"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6855656</w:t>
            </w:r>
          </w:p>
        </w:tc>
        <w:tc>
          <w:tcPr>
            <w:tcW w:w="1843" w:type="dxa"/>
            <w:shd w:val="clear" w:color="auto" w:fill="auto"/>
          </w:tcPr>
          <w:p w14:paraId="08BDD49C"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34</w:t>
            </w:r>
            <w:r w:rsidRPr="005E43F2">
              <w:rPr>
                <w:rFonts w:ascii="Verdana" w:hAnsi="Verdana"/>
                <w:color w:val="000000" w:themeColor="text1"/>
                <w:sz w:val="14"/>
                <w:szCs w:val="14"/>
              </w:rPr>
              <w:t xml:space="preserve"> (1.</w:t>
            </w:r>
            <w:r>
              <w:rPr>
                <w:rFonts w:ascii="Verdana" w:hAnsi="Verdana"/>
                <w:color w:val="000000" w:themeColor="text1"/>
                <w:sz w:val="14"/>
                <w:szCs w:val="14"/>
              </w:rPr>
              <w:t>13</w:t>
            </w:r>
            <w:r w:rsidRPr="005E43F2">
              <w:rPr>
                <w:rFonts w:ascii="Verdana" w:hAnsi="Verdana"/>
                <w:color w:val="000000" w:themeColor="text1"/>
                <w:sz w:val="14"/>
                <w:szCs w:val="14"/>
              </w:rPr>
              <w:t xml:space="preserve"> to 1.</w:t>
            </w:r>
            <w:r>
              <w:rPr>
                <w:rFonts w:ascii="Verdana" w:hAnsi="Verdana"/>
                <w:color w:val="000000" w:themeColor="text1"/>
                <w:sz w:val="14"/>
                <w:szCs w:val="14"/>
              </w:rPr>
              <w:t>59</w:t>
            </w:r>
            <w:r w:rsidRPr="005E43F2">
              <w:rPr>
                <w:rFonts w:ascii="Verdana" w:hAnsi="Verdana"/>
                <w:color w:val="000000" w:themeColor="text1"/>
                <w:sz w:val="14"/>
                <w:szCs w:val="14"/>
              </w:rPr>
              <w:t>) ***</w:t>
            </w:r>
          </w:p>
        </w:tc>
        <w:tc>
          <w:tcPr>
            <w:tcW w:w="1559" w:type="dxa"/>
          </w:tcPr>
          <w:p w14:paraId="75920EEE"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1</w:t>
            </w:r>
            <w:r w:rsidRPr="005E43F2">
              <w:rPr>
                <w:rFonts w:ascii="Verdana" w:hAnsi="Verdana"/>
                <w:color w:val="000000" w:themeColor="text1"/>
                <w:sz w:val="14"/>
                <w:szCs w:val="14"/>
              </w:rPr>
              <w:t>.</w:t>
            </w:r>
            <w:r>
              <w:rPr>
                <w:rFonts w:ascii="Verdana" w:hAnsi="Verdana"/>
                <w:color w:val="000000" w:themeColor="text1"/>
                <w:sz w:val="14"/>
                <w:szCs w:val="14"/>
              </w:rPr>
              <w:t>80</w:t>
            </w:r>
            <w:r w:rsidRPr="005E43F2">
              <w:rPr>
                <w:rFonts w:ascii="Verdana" w:hAnsi="Verdana"/>
                <w:color w:val="000000" w:themeColor="text1"/>
                <w:sz w:val="14"/>
                <w:szCs w:val="14"/>
              </w:rPr>
              <w:t xml:space="preserve"> + H</w:t>
            </w:r>
            <w:r w:rsidRPr="005E43F2">
              <w:rPr>
                <w:rFonts w:ascii="Verdana" w:hAnsi="Verdana"/>
                <w:color w:val="000000" w:themeColor="text1"/>
                <w:sz w:val="14"/>
                <w:szCs w:val="14"/>
                <w:vertAlign w:val="subscript"/>
              </w:rPr>
              <w:t>1</w:t>
            </w:r>
          </w:p>
        </w:tc>
        <w:tc>
          <w:tcPr>
            <w:tcW w:w="993" w:type="dxa"/>
            <w:shd w:val="clear" w:color="auto" w:fill="auto"/>
          </w:tcPr>
          <w:p w14:paraId="7F53AB61"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90</w:t>
            </w:r>
            <w:r w:rsidRPr="005E43F2">
              <w:rPr>
                <w:rFonts w:ascii="Verdana" w:hAnsi="Verdana"/>
                <w:color w:val="000000" w:themeColor="text1"/>
                <w:sz w:val="14"/>
                <w:szCs w:val="14"/>
              </w:rPr>
              <w:t>.</w:t>
            </w:r>
            <w:r>
              <w:rPr>
                <w:rFonts w:ascii="Verdana" w:hAnsi="Verdana"/>
                <w:color w:val="000000" w:themeColor="text1"/>
                <w:sz w:val="14"/>
                <w:szCs w:val="14"/>
              </w:rPr>
              <w:t>0</w:t>
            </w:r>
            <w:r w:rsidRPr="005E43F2">
              <w:rPr>
                <w:rFonts w:ascii="Verdana" w:hAnsi="Verdana"/>
                <w:color w:val="000000" w:themeColor="text1"/>
                <w:sz w:val="14"/>
                <w:szCs w:val="14"/>
              </w:rPr>
              <w:t xml:space="preserve"> ***</w:t>
            </w:r>
          </w:p>
        </w:tc>
        <w:tc>
          <w:tcPr>
            <w:tcW w:w="850" w:type="dxa"/>
          </w:tcPr>
          <w:p w14:paraId="47E2B03C"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w:t>
            </w:r>
            <w:r>
              <w:rPr>
                <w:rFonts w:ascii="Verdana" w:hAnsi="Verdana"/>
                <w:color w:val="000000" w:themeColor="text1"/>
                <w:sz w:val="14"/>
                <w:szCs w:val="14"/>
              </w:rPr>
              <w:t>0</w:t>
            </w:r>
            <w:r w:rsidRPr="005E43F2">
              <w:rPr>
                <w:rFonts w:ascii="Verdana" w:hAnsi="Verdana"/>
                <w:color w:val="000000" w:themeColor="text1"/>
                <w:sz w:val="14"/>
                <w:szCs w:val="14"/>
              </w:rPr>
              <w:t>.</w:t>
            </w:r>
            <w:r>
              <w:rPr>
                <w:rFonts w:ascii="Verdana" w:hAnsi="Verdana"/>
                <w:color w:val="000000" w:themeColor="text1"/>
                <w:sz w:val="14"/>
                <w:szCs w:val="14"/>
              </w:rPr>
              <w:t>52</w:t>
            </w:r>
          </w:p>
        </w:tc>
      </w:tr>
      <w:tr w:rsidR="001C2218" w:rsidRPr="00FB34A6" w14:paraId="4010A318" w14:textId="77777777" w:rsidTr="003A0616">
        <w:tc>
          <w:tcPr>
            <w:tcW w:w="2552" w:type="dxa"/>
            <w:tcBorders>
              <w:bottom w:val="single" w:sz="8" w:space="0" w:color="auto"/>
            </w:tcBorders>
            <w:shd w:val="clear" w:color="auto" w:fill="auto"/>
          </w:tcPr>
          <w:p w14:paraId="4B131F19" w14:textId="77777777" w:rsidR="001C2218" w:rsidRDefault="001C2218" w:rsidP="003A0616">
            <w:pPr>
              <w:pStyle w:val="NoSpacing"/>
              <w:spacing w:line="360"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Pr="005E43F2">
              <w:rPr>
                <w:rFonts w:ascii="Verdana" w:hAnsi="Verdana"/>
                <w:color w:val="000000" w:themeColor="text1"/>
                <w:sz w:val="14"/>
                <w:szCs w:val="14"/>
              </w:rPr>
              <w:t xml:space="preserve">Mix/other </w:t>
            </w:r>
            <w:r w:rsidRPr="005E43F2">
              <w:rPr>
                <w:rFonts w:ascii="Verdana" w:hAnsi="Verdana"/>
                <w:color w:val="000000" w:themeColor="text1"/>
                <w:sz w:val="11"/>
                <w:szCs w:val="11"/>
              </w:rPr>
              <w:t>[</w:t>
            </w:r>
            <w:r>
              <w:rPr>
                <w:rFonts w:ascii="Verdana" w:hAnsi="Verdana"/>
                <w:color w:val="000000" w:themeColor="text1"/>
                <w:sz w:val="11"/>
                <w:szCs w:val="11"/>
              </w:rPr>
              <w:t>5</w:t>
            </w:r>
            <w:r w:rsidRPr="005E43F2">
              <w:rPr>
                <w:rFonts w:ascii="Verdana" w:hAnsi="Verdana"/>
                <w:color w:val="000000" w:themeColor="text1"/>
                <w:sz w:val="11"/>
                <w:szCs w:val="11"/>
              </w:rPr>
              <w:t>]</w:t>
            </w:r>
          </w:p>
        </w:tc>
        <w:tc>
          <w:tcPr>
            <w:tcW w:w="425" w:type="dxa"/>
            <w:tcBorders>
              <w:bottom w:val="single" w:sz="8" w:space="0" w:color="auto"/>
            </w:tcBorders>
          </w:tcPr>
          <w:p w14:paraId="379CCCC9"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22</w:t>
            </w:r>
          </w:p>
        </w:tc>
        <w:tc>
          <w:tcPr>
            <w:tcW w:w="992" w:type="dxa"/>
            <w:tcBorders>
              <w:bottom w:val="single" w:sz="8" w:space="0" w:color="auto"/>
            </w:tcBorders>
          </w:tcPr>
          <w:p w14:paraId="15691888"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6858209</w:t>
            </w:r>
          </w:p>
        </w:tc>
        <w:tc>
          <w:tcPr>
            <w:tcW w:w="1843" w:type="dxa"/>
            <w:tcBorders>
              <w:bottom w:val="single" w:sz="8" w:space="0" w:color="auto"/>
            </w:tcBorders>
            <w:shd w:val="clear" w:color="auto" w:fill="auto"/>
          </w:tcPr>
          <w:p w14:paraId="7BDEE741"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1.</w:t>
            </w:r>
            <w:r>
              <w:rPr>
                <w:rFonts w:ascii="Verdana" w:hAnsi="Verdana"/>
                <w:color w:val="000000" w:themeColor="text1"/>
                <w:sz w:val="14"/>
                <w:szCs w:val="14"/>
              </w:rPr>
              <w:t>21</w:t>
            </w:r>
            <w:r w:rsidRPr="005E43F2">
              <w:rPr>
                <w:rFonts w:ascii="Verdana" w:hAnsi="Verdana"/>
                <w:color w:val="000000" w:themeColor="text1"/>
                <w:sz w:val="14"/>
                <w:szCs w:val="14"/>
              </w:rPr>
              <w:t xml:space="preserve"> (1.</w:t>
            </w:r>
            <w:r>
              <w:rPr>
                <w:rFonts w:ascii="Verdana" w:hAnsi="Verdana"/>
                <w:color w:val="000000" w:themeColor="text1"/>
                <w:sz w:val="14"/>
                <w:szCs w:val="14"/>
              </w:rPr>
              <w:t>05</w:t>
            </w:r>
            <w:r w:rsidRPr="005E43F2">
              <w:rPr>
                <w:rFonts w:ascii="Verdana" w:hAnsi="Verdana"/>
                <w:color w:val="000000" w:themeColor="text1"/>
                <w:sz w:val="14"/>
                <w:szCs w:val="14"/>
              </w:rPr>
              <w:t xml:space="preserve"> to 1.</w:t>
            </w:r>
            <w:r>
              <w:rPr>
                <w:rFonts w:ascii="Verdana" w:hAnsi="Verdana"/>
                <w:color w:val="000000" w:themeColor="text1"/>
                <w:sz w:val="14"/>
                <w:szCs w:val="14"/>
              </w:rPr>
              <w:t>39</w:t>
            </w:r>
            <w:r w:rsidRPr="005E43F2">
              <w:rPr>
                <w:rFonts w:ascii="Verdana" w:hAnsi="Verdana"/>
                <w:color w:val="000000" w:themeColor="text1"/>
                <w:sz w:val="14"/>
                <w:szCs w:val="14"/>
              </w:rPr>
              <w:t>) **</w:t>
            </w:r>
          </w:p>
        </w:tc>
        <w:tc>
          <w:tcPr>
            <w:tcW w:w="1559" w:type="dxa"/>
            <w:tcBorders>
              <w:bottom w:val="single" w:sz="8" w:space="0" w:color="auto"/>
            </w:tcBorders>
          </w:tcPr>
          <w:p w14:paraId="315A9E40"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2.</w:t>
            </w:r>
            <w:r>
              <w:rPr>
                <w:rFonts w:ascii="Verdana" w:hAnsi="Verdana"/>
                <w:color w:val="000000" w:themeColor="text1"/>
                <w:sz w:val="14"/>
                <w:szCs w:val="14"/>
              </w:rPr>
              <w:t>51</w:t>
            </w:r>
            <w:r w:rsidRPr="005E43F2">
              <w:rPr>
                <w:rFonts w:ascii="Verdana" w:hAnsi="Verdana"/>
                <w:color w:val="000000" w:themeColor="text1"/>
                <w:sz w:val="14"/>
                <w:szCs w:val="14"/>
              </w:rPr>
              <w:t xml:space="preserve"> + H</w:t>
            </w:r>
            <w:r w:rsidRPr="005E43F2">
              <w:rPr>
                <w:rFonts w:ascii="Verdana" w:hAnsi="Verdana"/>
                <w:color w:val="000000" w:themeColor="text1"/>
                <w:sz w:val="14"/>
                <w:szCs w:val="14"/>
                <w:vertAlign w:val="subscript"/>
              </w:rPr>
              <w:t>1</w:t>
            </w:r>
          </w:p>
        </w:tc>
        <w:tc>
          <w:tcPr>
            <w:tcW w:w="993" w:type="dxa"/>
            <w:tcBorders>
              <w:bottom w:val="single" w:sz="8" w:space="0" w:color="auto"/>
            </w:tcBorders>
            <w:shd w:val="clear" w:color="auto" w:fill="auto"/>
          </w:tcPr>
          <w:p w14:paraId="7C75DDD4" w14:textId="77777777" w:rsidR="001C2218" w:rsidRPr="005E43F2" w:rsidRDefault="001C2218" w:rsidP="003A0616">
            <w:pPr>
              <w:pStyle w:val="NoSpacing"/>
              <w:spacing w:line="360" w:lineRule="auto"/>
              <w:jc w:val="center"/>
              <w:rPr>
                <w:rFonts w:ascii="Verdana" w:hAnsi="Verdana"/>
                <w:color w:val="000000" w:themeColor="text1"/>
                <w:sz w:val="14"/>
                <w:szCs w:val="14"/>
              </w:rPr>
            </w:pPr>
            <w:r>
              <w:rPr>
                <w:rFonts w:ascii="Verdana" w:hAnsi="Verdana"/>
                <w:color w:val="000000" w:themeColor="text1"/>
                <w:sz w:val="14"/>
                <w:szCs w:val="14"/>
              </w:rPr>
              <w:t>84</w:t>
            </w:r>
            <w:r w:rsidRPr="005E43F2">
              <w:rPr>
                <w:rFonts w:ascii="Verdana" w:hAnsi="Verdana"/>
                <w:color w:val="000000" w:themeColor="text1"/>
                <w:sz w:val="14"/>
                <w:szCs w:val="14"/>
              </w:rPr>
              <w:t>.</w:t>
            </w:r>
            <w:r>
              <w:rPr>
                <w:rFonts w:ascii="Verdana" w:hAnsi="Verdana"/>
                <w:color w:val="000000" w:themeColor="text1"/>
                <w:sz w:val="14"/>
                <w:szCs w:val="14"/>
              </w:rPr>
              <w:t>4</w:t>
            </w:r>
            <w:r w:rsidRPr="005E43F2">
              <w:rPr>
                <w:rFonts w:ascii="Verdana" w:hAnsi="Verdana"/>
                <w:color w:val="000000" w:themeColor="text1"/>
                <w:sz w:val="14"/>
                <w:szCs w:val="14"/>
              </w:rPr>
              <w:t xml:space="preserve"> ***</w:t>
            </w:r>
          </w:p>
        </w:tc>
        <w:tc>
          <w:tcPr>
            <w:tcW w:w="850" w:type="dxa"/>
            <w:tcBorders>
              <w:bottom w:val="single" w:sz="8" w:space="0" w:color="auto"/>
            </w:tcBorders>
          </w:tcPr>
          <w:p w14:paraId="50CC1363" w14:textId="77777777" w:rsidR="001C2218" w:rsidRPr="005E43F2" w:rsidRDefault="001C2218" w:rsidP="003A0616">
            <w:pPr>
              <w:pStyle w:val="NoSpacing"/>
              <w:spacing w:line="360" w:lineRule="auto"/>
              <w:jc w:val="center"/>
              <w:rPr>
                <w:rFonts w:ascii="Verdana" w:hAnsi="Verdana"/>
                <w:color w:val="000000" w:themeColor="text1"/>
                <w:sz w:val="14"/>
                <w:szCs w:val="14"/>
              </w:rPr>
            </w:pPr>
            <w:r w:rsidRPr="005E43F2">
              <w:rPr>
                <w:rFonts w:ascii="Verdana" w:hAnsi="Verdana"/>
                <w:color w:val="000000" w:themeColor="text1"/>
                <w:sz w:val="14"/>
                <w:szCs w:val="14"/>
              </w:rPr>
              <w:t>-</w:t>
            </w:r>
            <w:r>
              <w:rPr>
                <w:rFonts w:ascii="Verdana" w:hAnsi="Verdana"/>
                <w:color w:val="000000" w:themeColor="text1"/>
                <w:sz w:val="14"/>
                <w:szCs w:val="14"/>
              </w:rPr>
              <w:t>0</w:t>
            </w:r>
            <w:r w:rsidRPr="005E43F2">
              <w:rPr>
                <w:rFonts w:ascii="Verdana" w:hAnsi="Verdana"/>
                <w:color w:val="000000" w:themeColor="text1"/>
                <w:sz w:val="14"/>
                <w:szCs w:val="14"/>
              </w:rPr>
              <w:t>.</w:t>
            </w:r>
            <w:r>
              <w:rPr>
                <w:rFonts w:ascii="Verdana" w:hAnsi="Verdana"/>
                <w:color w:val="000000" w:themeColor="text1"/>
                <w:sz w:val="14"/>
                <w:szCs w:val="14"/>
              </w:rPr>
              <w:t>92</w:t>
            </w:r>
          </w:p>
        </w:tc>
      </w:tr>
    </w:tbl>
    <w:p w14:paraId="594D994C" w14:textId="77777777" w:rsidR="001C2218" w:rsidRPr="006D6715" w:rsidRDefault="001C2218" w:rsidP="001C2218">
      <w:pPr>
        <w:pStyle w:val="NoSpacing"/>
        <w:spacing w:line="360" w:lineRule="auto"/>
        <w:jc w:val="both"/>
        <w:rPr>
          <w:rFonts w:ascii="Verdana" w:hAnsi="Verdana"/>
          <w:color w:val="000000" w:themeColor="text1"/>
          <w:sz w:val="16"/>
          <w:szCs w:val="16"/>
        </w:rPr>
      </w:pPr>
      <w:r w:rsidRPr="006D6715">
        <w:rPr>
          <w:rFonts w:ascii="Verdana" w:hAnsi="Verdana"/>
          <w:color w:val="000000" w:themeColor="text1"/>
          <w:sz w:val="16"/>
          <w:szCs w:val="16"/>
        </w:rPr>
        <w:t xml:space="preserve">* </w:t>
      </w:r>
      <w:r w:rsidRPr="006D6715">
        <w:rPr>
          <w:rFonts w:ascii="Verdana" w:hAnsi="Verdana"/>
          <w:i/>
          <w:color w:val="000000" w:themeColor="text1"/>
          <w:sz w:val="16"/>
          <w:szCs w:val="16"/>
        </w:rPr>
        <w:t>P</w:t>
      </w:r>
      <w:r w:rsidRPr="006D6715">
        <w:rPr>
          <w:rFonts w:ascii="Verdana" w:hAnsi="Verdana"/>
          <w:color w:val="000000" w:themeColor="text1"/>
          <w:sz w:val="16"/>
          <w:szCs w:val="16"/>
        </w:rPr>
        <w:t xml:space="preserve"> &lt; .05, ** </w:t>
      </w:r>
      <w:r w:rsidRPr="006D6715">
        <w:rPr>
          <w:rFonts w:ascii="Verdana" w:hAnsi="Verdana"/>
          <w:i/>
          <w:color w:val="000000" w:themeColor="text1"/>
          <w:sz w:val="16"/>
          <w:szCs w:val="16"/>
        </w:rPr>
        <w:t>P</w:t>
      </w:r>
      <w:r w:rsidRPr="006D6715">
        <w:rPr>
          <w:rFonts w:ascii="Verdana" w:hAnsi="Verdana"/>
          <w:color w:val="000000" w:themeColor="text1"/>
          <w:sz w:val="16"/>
          <w:szCs w:val="16"/>
        </w:rPr>
        <w:t xml:space="preserve"> &lt; .01, *** </w:t>
      </w:r>
      <w:r w:rsidRPr="006D6715">
        <w:rPr>
          <w:rFonts w:ascii="Verdana" w:hAnsi="Verdana"/>
          <w:i/>
          <w:color w:val="000000" w:themeColor="text1"/>
          <w:sz w:val="16"/>
          <w:szCs w:val="16"/>
        </w:rPr>
        <w:t>P</w:t>
      </w:r>
      <w:r w:rsidRPr="006D6715">
        <w:rPr>
          <w:rFonts w:ascii="Verdana" w:hAnsi="Verdana"/>
          <w:color w:val="000000" w:themeColor="text1"/>
          <w:sz w:val="16"/>
          <w:szCs w:val="16"/>
        </w:rPr>
        <w:t xml:space="preserve"> &lt; .001</w:t>
      </w:r>
    </w:p>
    <w:p w14:paraId="059435FC" w14:textId="240BA9B1" w:rsidR="00BC0502" w:rsidRDefault="001C2218" w:rsidP="001C2218">
      <w:pPr>
        <w:pStyle w:val="NoSpacing"/>
        <w:spacing w:line="360" w:lineRule="auto"/>
        <w:jc w:val="both"/>
        <w:rPr>
          <w:rFonts w:ascii="Verdana" w:hAnsi="Verdana"/>
          <w:sz w:val="16"/>
          <w:szCs w:val="16"/>
        </w:rPr>
      </w:pPr>
      <w:r>
        <w:rPr>
          <w:rFonts w:ascii="Verdana" w:hAnsi="Verdana"/>
          <w:sz w:val="16"/>
          <w:szCs w:val="16"/>
          <w:vertAlign w:val="superscript"/>
        </w:rPr>
        <w:t xml:space="preserve">a </w:t>
      </w:r>
      <w:r w:rsidR="00BC0502">
        <w:rPr>
          <w:rFonts w:ascii="Verdana" w:hAnsi="Verdana"/>
          <w:sz w:val="16"/>
          <w:szCs w:val="16"/>
        </w:rPr>
        <w:t xml:space="preserve">For more information see </w:t>
      </w:r>
      <w:r w:rsidR="00BC0502" w:rsidRPr="00BC0502">
        <w:rPr>
          <w:rFonts w:ascii="Verdana" w:hAnsi="Verdana"/>
          <w:b/>
          <w:bCs/>
          <w:sz w:val="16"/>
          <w:szCs w:val="16"/>
        </w:rPr>
        <w:t>dataset S1</w:t>
      </w:r>
    </w:p>
    <w:p w14:paraId="0AFDB660" w14:textId="1577D9F8" w:rsidR="001C2218" w:rsidRPr="00025DC9" w:rsidRDefault="001C2218" w:rsidP="001C2218">
      <w:pPr>
        <w:pStyle w:val="NoSpacing"/>
        <w:spacing w:line="360" w:lineRule="auto"/>
        <w:jc w:val="both"/>
        <w:rPr>
          <w:rFonts w:ascii="Verdana" w:hAnsi="Verdana"/>
          <w:color w:val="000000" w:themeColor="text1"/>
          <w:sz w:val="16"/>
          <w:szCs w:val="16"/>
        </w:rPr>
      </w:pPr>
      <w:r>
        <w:rPr>
          <w:rFonts w:ascii="Verdana" w:hAnsi="Verdana"/>
          <w:color w:val="000000" w:themeColor="text1"/>
          <w:sz w:val="14"/>
          <w:szCs w:val="14"/>
          <w:vertAlign w:val="superscript"/>
        </w:rPr>
        <w:t>b</w:t>
      </w:r>
      <w:r w:rsidRPr="00025DC9">
        <w:rPr>
          <w:rFonts w:ascii="Verdana" w:hAnsi="Verdana"/>
          <w:color w:val="000000" w:themeColor="text1"/>
          <w:sz w:val="16"/>
          <w:szCs w:val="16"/>
        </w:rPr>
        <w:t xml:space="preserve"> Evidence category for the results from Bayesian analyses: + anecdotal evidence for H</w:t>
      </w:r>
      <w:r>
        <w:rPr>
          <w:rFonts w:ascii="Verdana" w:hAnsi="Verdana"/>
          <w:b/>
          <w:color w:val="000000" w:themeColor="text1"/>
          <w:sz w:val="16"/>
          <w:szCs w:val="16"/>
          <w:vertAlign w:val="subscript"/>
        </w:rPr>
        <w:t>0</w:t>
      </w:r>
      <w:r w:rsidRPr="00025DC9">
        <w:rPr>
          <w:rFonts w:ascii="Verdana" w:hAnsi="Verdana"/>
          <w:color w:val="000000" w:themeColor="text1"/>
          <w:sz w:val="16"/>
          <w:szCs w:val="16"/>
        </w:rPr>
        <w:t xml:space="preserve"> </w:t>
      </w:r>
      <w:r>
        <w:rPr>
          <w:rFonts w:ascii="Verdana" w:hAnsi="Verdana"/>
          <w:color w:val="000000" w:themeColor="text1"/>
          <w:sz w:val="16"/>
          <w:szCs w:val="16"/>
        </w:rPr>
        <w:t xml:space="preserve">or </w:t>
      </w:r>
      <w:r w:rsidRPr="00025DC9">
        <w:rPr>
          <w:rFonts w:ascii="Verdana" w:hAnsi="Verdana"/>
          <w:color w:val="000000" w:themeColor="text1"/>
          <w:sz w:val="16"/>
          <w:szCs w:val="16"/>
        </w:rPr>
        <w:t>H</w:t>
      </w:r>
      <w:r>
        <w:rPr>
          <w:rFonts w:ascii="Verdana" w:hAnsi="Verdana"/>
          <w:b/>
          <w:color w:val="000000" w:themeColor="text1"/>
          <w:sz w:val="16"/>
          <w:szCs w:val="16"/>
          <w:vertAlign w:val="subscript"/>
        </w:rPr>
        <w:t>1</w:t>
      </w:r>
      <w:r>
        <w:rPr>
          <w:rFonts w:ascii="Verdana" w:hAnsi="Verdana"/>
          <w:color w:val="000000" w:themeColor="text1"/>
          <w:sz w:val="16"/>
          <w:szCs w:val="16"/>
        </w:rPr>
        <w:t xml:space="preserve">; </w:t>
      </w:r>
      <w:r w:rsidRPr="00025DC9">
        <w:rPr>
          <w:rFonts w:ascii="Verdana" w:hAnsi="Verdana"/>
          <w:color w:val="000000" w:themeColor="text1"/>
          <w:sz w:val="16"/>
          <w:szCs w:val="16"/>
        </w:rPr>
        <w:t xml:space="preserve">++ </w:t>
      </w:r>
      <w:r>
        <w:rPr>
          <w:rFonts w:ascii="Verdana" w:hAnsi="Verdana"/>
          <w:color w:val="000000" w:themeColor="text1"/>
          <w:sz w:val="16"/>
          <w:szCs w:val="16"/>
        </w:rPr>
        <w:t>moderate</w:t>
      </w:r>
      <w:r w:rsidRPr="00025DC9">
        <w:rPr>
          <w:rFonts w:ascii="Verdana" w:hAnsi="Verdana"/>
          <w:color w:val="000000" w:themeColor="text1"/>
          <w:sz w:val="16"/>
          <w:szCs w:val="16"/>
        </w:rPr>
        <w:t xml:space="preserve"> evidence for</w:t>
      </w:r>
      <w:r>
        <w:rPr>
          <w:rFonts w:ascii="Verdana" w:hAnsi="Verdana"/>
          <w:color w:val="000000" w:themeColor="text1"/>
          <w:sz w:val="16"/>
          <w:szCs w:val="16"/>
        </w:rPr>
        <w:t xml:space="preserve"> </w:t>
      </w:r>
      <w:r w:rsidRPr="00025DC9">
        <w:rPr>
          <w:rFonts w:ascii="Verdana" w:hAnsi="Verdana"/>
          <w:color w:val="000000" w:themeColor="text1"/>
          <w:sz w:val="16"/>
          <w:szCs w:val="16"/>
        </w:rPr>
        <w:t>H</w:t>
      </w:r>
      <w:r>
        <w:rPr>
          <w:rFonts w:ascii="Verdana" w:hAnsi="Verdana"/>
          <w:b/>
          <w:color w:val="000000" w:themeColor="text1"/>
          <w:sz w:val="16"/>
          <w:szCs w:val="16"/>
          <w:vertAlign w:val="subscript"/>
        </w:rPr>
        <w:t>0</w:t>
      </w:r>
      <w:r w:rsidRPr="00025DC9">
        <w:rPr>
          <w:rFonts w:ascii="Verdana" w:hAnsi="Verdana"/>
          <w:color w:val="000000" w:themeColor="text1"/>
          <w:sz w:val="16"/>
          <w:szCs w:val="16"/>
        </w:rPr>
        <w:t xml:space="preserve"> </w:t>
      </w:r>
      <w:r>
        <w:rPr>
          <w:rFonts w:ascii="Verdana" w:hAnsi="Verdana"/>
          <w:color w:val="000000" w:themeColor="text1"/>
          <w:sz w:val="16"/>
          <w:szCs w:val="16"/>
        </w:rPr>
        <w:t xml:space="preserve">or </w:t>
      </w:r>
      <w:r w:rsidRPr="00025DC9">
        <w:rPr>
          <w:rFonts w:ascii="Verdana" w:hAnsi="Verdana"/>
          <w:color w:val="000000" w:themeColor="text1"/>
          <w:sz w:val="16"/>
          <w:szCs w:val="16"/>
        </w:rPr>
        <w:t>H</w:t>
      </w:r>
      <w:r>
        <w:rPr>
          <w:rFonts w:ascii="Verdana" w:hAnsi="Verdana"/>
          <w:b/>
          <w:color w:val="000000" w:themeColor="text1"/>
          <w:sz w:val="16"/>
          <w:szCs w:val="16"/>
          <w:vertAlign w:val="subscript"/>
        </w:rPr>
        <w:t>1</w:t>
      </w:r>
      <w:r>
        <w:rPr>
          <w:rFonts w:ascii="Verdana" w:hAnsi="Verdana"/>
          <w:color w:val="000000" w:themeColor="text1"/>
          <w:sz w:val="16"/>
          <w:szCs w:val="16"/>
        </w:rPr>
        <w:t xml:space="preserve">; </w:t>
      </w:r>
      <w:r w:rsidRPr="00025DC9">
        <w:rPr>
          <w:rFonts w:ascii="Verdana" w:hAnsi="Verdana"/>
          <w:color w:val="000000" w:themeColor="text1"/>
          <w:sz w:val="16"/>
          <w:szCs w:val="16"/>
        </w:rPr>
        <w:t>+++ strong evidence for</w:t>
      </w:r>
      <w:r>
        <w:rPr>
          <w:rFonts w:ascii="Verdana" w:hAnsi="Verdana"/>
          <w:color w:val="000000" w:themeColor="text1"/>
          <w:sz w:val="16"/>
          <w:szCs w:val="16"/>
        </w:rPr>
        <w:t xml:space="preserve"> </w:t>
      </w:r>
      <w:r w:rsidRPr="00025DC9">
        <w:rPr>
          <w:rFonts w:ascii="Verdana" w:hAnsi="Verdana"/>
          <w:color w:val="000000" w:themeColor="text1"/>
          <w:sz w:val="16"/>
          <w:szCs w:val="16"/>
        </w:rPr>
        <w:t>H</w:t>
      </w:r>
      <w:r>
        <w:rPr>
          <w:rFonts w:ascii="Verdana" w:hAnsi="Verdana"/>
          <w:b/>
          <w:color w:val="000000" w:themeColor="text1"/>
          <w:sz w:val="16"/>
          <w:szCs w:val="16"/>
          <w:vertAlign w:val="subscript"/>
        </w:rPr>
        <w:t>0</w:t>
      </w:r>
      <w:r w:rsidRPr="00025DC9">
        <w:rPr>
          <w:rFonts w:ascii="Verdana" w:hAnsi="Verdana"/>
          <w:color w:val="000000" w:themeColor="text1"/>
          <w:sz w:val="16"/>
          <w:szCs w:val="16"/>
        </w:rPr>
        <w:t xml:space="preserve"> </w:t>
      </w:r>
      <w:r>
        <w:rPr>
          <w:rFonts w:ascii="Verdana" w:hAnsi="Verdana"/>
          <w:color w:val="000000" w:themeColor="text1"/>
          <w:sz w:val="16"/>
          <w:szCs w:val="16"/>
        </w:rPr>
        <w:t xml:space="preserve">or </w:t>
      </w:r>
      <w:r w:rsidRPr="00025DC9">
        <w:rPr>
          <w:rFonts w:ascii="Verdana" w:hAnsi="Verdana"/>
          <w:color w:val="000000" w:themeColor="text1"/>
          <w:sz w:val="16"/>
          <w:szCs w:val="16"/>
        </w:rPr>
        <w:t>H</w:t>
      </w:r>
      <w:r>
        <w:rPr>
          <w:rFonts w:ascii="Verdana" w:hAnsi="Verdana"/>
          <w:b/>
          <w:color w:val="000000" w:themeColor="text1"/>
          <w:sz w:val="16"/>
          <w:szCs w:val="16"/>
          <w:vertAlign w:val="subscript"/>
        </w:rPr>
        <w:t>1</w:t>
      </w:r>
      <w:r>
        <w:rPr>
          <w:rFonts w:ascii="Verdana" w:hAnsi="Verdana"/>
          <w:color w:val="000000" w:themeColor="text1"/>
          <w:sz w:val="16"/>
          <w:szCs w:val="16"/>
        </w:rPr>
        <w:t xml:space="preserve"> ; </w:t>
      </w:r>
      <w:r w:rsidRPr="00025DC9">
        <w:rPr>
          <w:rFonts w:ascii="Verdana" w:hAnsi="Verdana"/>
          <w:color w:val="000000" w:themeColor="text1"/>
          <w:sz w:val="16"/>
          <w:szCs w:val="16"/>
        </w:rPr>
        <w:t>+</w:t>
      </w:r>
      <w:r>
        <w:rPr>
          <w:rFonts w:ascii="Verdana" w:hAnsi="Verdana"/>
          <w:color w:val="000000" w:themeColor="text1"/>
          <w:sz w:val="16"/>
          <w:szCs w:val="16"/>
        </w:rPr>
        <w:t>+</w:t>
      </w:r>
      <w:r w:rsidRPr="00025DC9">
        <w:rPr>
          <w:rFonts w:ascii="Verdana" w:hAnsi="Verdana"/>
          <w:color w:val="000000" w:themeColor="text1"/>
          <w:sz w:val="16"/>
          <w:szCs w:val="16"/>
        </w:rPr>
        <w:t>++ very strong evidence for</w:t>
      </w:r>
      <w:r>
        <w:rPr>
          <w:rFonts w:ascii="Verdana" w:hAnsi="Verdana"/>
          <w:color w:val="000000" w:themeColor="text1"/>
          <w:sz w:val="16"/>
          <w:szCs w:val="16"/>
        </w:rPr>
        <w:t xml:space="preserve"> </w:t>
      </w:r>
      <w:r w:rsidRPr="00025DC9">
        <w:rPr>
          <w:rFonts w:ascii="Verdana" w:hAnsi="Verdana"/>
          <w:color w:val="000000" w:themeColor="text1"/>
          <w:sz w:val="16"/>
          <w:szCs w:val="16"/>
        </w:rPr>
        <w:t>H</w:t>
      </w:r>
      <w:r>
        <w:rPr>
          <w:rFonts w:ascii="Verdana" w:hAnsi="Verdana"/>
          <w:b/>
          <w:color w:val="000000" w:themeColor="text1"/>
          <w:sz w:val="16"/>
          <w:szCs w:val="16"/>
          <w:vertAlign w:val="subscript"/>
        </w:rPr>
        <w:t>0</w:t>
      </w:r>
      <w:r w:rsidRPr="00025DC9">
        <w:rPr>
          <w:rFonts w:ascii="Verdana" w:hAnsi="Verdana"/>
          <w:color w:val="000000" w:themeColor="text1"/>
          <w:sz w:val="16"/>
          <w:szCs w:val="16"/>
        </w:rPr>
        <w:t xml:space="preserve"> </w:t>
      </w:r>
      <w:r>
        <w:rPr>
          <w:rFonts w:ascii="Verdana" w:hAnsi="Verdana"/>
          <w:color w:val="000000" w:themeColor="text1"/>
          <w:sz w:val="16"/>
          <w:szCs w:val="16"/>
        </w:rPr>
        <w:t xml:space="preserve">or </w:t>
      </w:r>
      <w:r w:rsidRPr="00025DC9">
        <w:rPr>
          <w:rFonts w:ascii="Verdana" w:hAnsi="Verdana"/>
          <w:color w:val="000000" w:themeColor="text1"/>
          <w:sz w:val="16"/>
          <w:szCs w:val="16"/>
        </w:rPr>
        <w:t>H</w:t>
      </w:r>
      <w:r>
        <w:rPr>
          <w:rFonts w:ascii="Verdana" w:hAnsi="Verdana"/>
          <w:b/>
          <w:color w:val="000000" w:themeColor="text1"/>
          <w:sz w:val="16"/>
          <w:szCs w:val="16"/>
          <w:vertAlign w:val="subscript"/>
        </w:rPr>
        <w:t>1</w:t>
      </w:r>
      <w:r w:rsidRPr="00025DC9">
        <w:rPr>
          <w:rFonts w:ascii="Verdana" w:hAnsi="Verdana"/>
          <w:color w:val="000000" w:themeColor="text1"/>
          <w:sz w:val="16"/>
          <w:szCs w:val="16"/>
        </w:rPr>
        <w:t xml:space="preserve"> </w:t>
      </w:r>
    </w:p>
    <w:p w14:paraId="4A081F8C" w14:textId="77777777" w:rsidR="004C67D9" w:rsidRDefault="004C67D9" w:rsidP="006348DC">
      <w:pPr>
        <w:pStyle w:val="NoSpacing"/>
        <w:spacing w:line="276" w:lineRule="auto"/>
        <w:jc w:val="both"/>
        <w:rPr>
          <w:rFonts w:ascii="Verdana" w:hAnsi="Verdana"/>
          <w:b/>
          <w:bCs/>
          <w:color w:val="000000" w:themeColor="text1"/>
          <w:sz w:val="18"/>
          <w:szCs w:val="18"/>
        </w:rPr>
      </w:pPr>
    </w:p>
    <w:p w14:paraId="4D8B092F" w14:textId="65801EC9" w:rsidR="006348DC" w:rsidRPr="00B031B8" w:rsidRDefault="00BC0502" w:rsidP="006348DC">
      <w:pPr>
        <w:pStyle w:val="NoSpacing"/>
        <w:spacing w:line="276" w:lineRule="auto"/>
        <w:jc w:val="both"/>
        <w:rPr>
          <w:rFonts w:ascii="Verdana" w:hAnsi="Verdana"/>
          <w:b/>
          <w:bCs/>
          <w:color w:val="000000" w:themeColor="text1"/>
          <w:sz w:val="18"/>
          <w:szCs w:val="18"/>
        </w:rPr>
      </w:pPr>
      <w:r w:rsidRPr="00627980">
        <w:rPr>
          <w:rFonts w:ascii="Verdana" w:hAnsi="Verdana"/>
          <w:b/>
          <w:bCs/>
          <w:color w:val="000000" w:themeColor="text1"/>
          <w:sz w:val="18"/>
          <w:szCs w:val="18"/>
        </w:rPr>
        <w:t xml:space="preserve">Table </w:t>
      </w:r>
      <w:r w:rsidRPr="000C00EE">
        <w:rPr>
          <w:rFonts w:ascii="Verdana" w:hAnsi="Verdana"/>
          <w:b/>
          <w:bCs/>
          <w:color w:val="000000" w:themeColor="text1"/>
          <w:sz w:val="18"/>
          <w:szCs w:val="18"/>
        </w:rPr>
        <w:t>S</w:t>
      </w:r>
      <w:r>
        <w:rPr>
          <w:rFonts w:ascii="Verdana" w:hAnsi="Verdana"/>
          <w:b/>
          <w:bCs/>
          <w:color w:val="000000" w:themeColor="text1"/>
          <w:sz w:val="18"/>
          <w:szCs w:val="18"/>
        </w:rPr>
        <w:t>10</w:t>
      </w:r>
      <w:r w:rsidRPr="000C00EE">
        <w:rPr>
          <w:rFonts w:ascii="Verdana" w:hAnsi="Verdana"/>
          <w:b/>
          <w:bCs/>
          <w:color w:val="000000" w:themeColor="text1"/>
          <w:sz w:val="18"/>
          <w:szCs w:val="18"/>
        </w:rPr>
        <w:t>.</w:t>
      </w:r>
      <w:r>
        <w:rPr>
          <w:rFonts w:ascii="Verdana" w:hAnsi="Verdana"/>
          <w:b/>
          <w:bCs/>
          <w:color w:val="000000" w:themeColor="text1"/>
          <w:sz w:val="18"/>
          <w:szCs w:val="18"/>
        </w:rPr>
        <w:t xml:space="preserve"> </w:t>
      </w:r>
      <w:r w:rsidRPr="00B031B8">
        <w:rPr>
          <w:rFonts w:ascii="Verdana" w:hAnsi="Verdana"/>
          <w:bCs/>
          <w:color w:val="000000" w:themeColor="text1"/>
          <w:sz w:val="18"/>
          <w:szCs w:val="18"/>
        </w:rPr>
        <w:t xml:space="preserve">Results of moderation analysis of </w:t>
      </w:r>
      <w:r>
        <w:rPr>
          <w:rFonts w:ascii="Verdana" w:hAnsi="Verdana" w:cs="ScalaLancetPro"/>
          <w:color w:val="000000"/>
          <w:sz w:val="18"/>
          <w:szCs w:val="18"/>
        </w:rPr>
        <w:t xml:space="preserve">morbidity and mortality presented as regression weight and SE for data-sets in which </w:t>
      </w:r>
      <w:r w:rsidRPr="00BC0502">
        <w:rPr>
          <w:rFonts w:ascii="Verdana" w:hAnsi="Verdana" w:cs="ScalaLancetPro"/>
          <w:i/>
          <w:iCs/>
          <w:color w:val="000000"/>
          <w:sz w:val="18"/>
          <w:szCs w:val="18"/>
        </w:rPr>
        <w:t>k</w:t>
      </w:r>
      <w:r>
        <w:rPr>
          <w:rFonts w:ascii="Verdana" w:hAnsi="Verdana" w:cs="ScalaLancetPro"/>
          <w:color w:val="000000"/>
          <w:sz w:val="18"/>
          <w:szCs w:val="18"/>
        </w:rPr>
        <w:t xml:space="preserve"> </w:t>
      </w:r>
      <w:r>
        <w:rPr>
          <w:rFonts w:ascii="Verdana" w:hAnsi="Verdana" w:cs="ScalaLancetPro"/>
          <w:color w:val="000000"/>
          <w:sz w:val="18"/>
          <w:szCs w:val="18"/>
        </w:rPr>
        <w:sym w:font="Symbol" w:char="F0B3"/>
      </w:r>
      <w:r>
        <w:rPr>
          <w:rFonts w:ascii="Verdana" w:hAnsi="Verdana" w:cs="ScalaLancetPro"/>
          <w:color w:val="000000"/>
          <w:sz w:val="18"/>
          <w:szCs w:val="18"/>
        </w:rPr>
        <w:t xml:space="preserve"> 10 (see the manuscript)</w:t>
      </w:r>
      <w:r>
        <w:rPr>
          <w:rFonts w:ascii="Verdana" w:hAnsi="Verdana"/>
          <w:bCs/>
          <w:color w:val="000000" w:themeColor="text1"/>
          <w:sz w:val="18"/>
          <w:szCs w:val="18"/>
        </w:rPr>
        <w:t xml:space="preserve">. </w:t>
      </w:r>
    </w:p>
    <w:tbl>
      <w:tblPr>
        <w:tblW w:w="9072" w:type="dxa"/>
        <w:tblBorders>
          <w:top w:val="single" w:sz="8" w:space="0" w:color="auto"/>
          <w:bottom w:val="single" w:sz="8" w:space="0" w:color="auto"/>
        </w:tblBorders>
        <w:tblCellMar>
          <w:top w:w="57" w:type="dxa"/>
          <w:left w:w="57" w:type="dxa"/>
          <w:bottom w:w="57" w:type="dxa"/>
          <w:right w:w="57" w:type="dxa"/>
        </w:tblCellMar>
        <w:tblLook w:val="04A0" w:firstRow="1" w:lastRow="0" w:firstColumn="1" w:lastColumn="0" w:noHBand="0" w:noVBand="1"/>
      </w:tblPr>
      <w:tblGrid>
        <w:gridCol w:w="2694"/>
        <w:gridCol w:w="1559"/>
        <w:gridCol w:w="1417"/>
        <w:gridCol w:w="1701"/>
        <w:gridCol w:w="1701"/>
      </w:tblGrid>
      <w:tr w:rsidR="00BC0502" w:rsidRPr="001F150E" w14:paraId="793C54E1" w14:textId="77777777" w:rsidTr="0094448F">
        <w:tc>
          <w:tcPr>
            <w:tcW w:w="2694" w:type="dxa"/>
            <w:tcBorders>
              <w:top w:val="single" w:sz="8" w:space="0" w:color="auto"/>
              <w:bottom w:val="single" w:sz="8" w:space="0" w:color="auto"/>
            </w:tcBorders>
            <w:shd w:val="clear" w:color="auto" w:fill="E2EFD9" w:themeFill="accent6" w:themeFillTint="33"/>
          </w:tcPr>
          <w:p w14:paraId="69EC281D" w14:textId="77777777" w:rsidR="00BC0502" w:rsidRPr="001F150E" w:rsidRDefault="00BC0502" w:rsidP="00BC0502">
            <w:pPr>
              <w:pStyle w:val="NoSpacing"/>
              <w:spacing w:line="276" w:lineRule="auto"/>
              <w:jc w:val="both"/>
              <w:rPr>
                <w:rFonts w:ascii="Verdana" w:hAnsi="Verdana"/>
                <w:i/>
                <w:sz w:val="14"/>
                <w:szCs w:val="14"/>
              </w:rPr>
            </w:pPr>
            <w:r w:rsidRPr="001F150E">
              <w:rPr>
                <w:rFonts w:ascii="Verdana" w:hAnsi="Verdana"/>
                <w:i/>
                <w:sz w:val="14"/>
                <w:szCs w:val="14"/>
              </w:rPr>
              <w:t xml:space="preserve">COVID-19 </w:t>
            </w:r>
            <w:r>
              <w:rPr>
                <w:rFonts w:ascii="Verdana" w:hAnsi="Verdana"/>
                <w:i/>
                <w:sz w:val="14"/>
                <w:szCs w:val="14"/>
              </w:rPr>
              <w:t>severity / course</w:t>
            </w:r>
          </w:p>
        </w:tc>
        <w:tc>
          <w:tcPr>
            <w:tcW w:w="1559" w:type="dxa"/>
            <w:tcBorders>
              <w:top w:val="single" w:sz="8" w:space="0" w:color="auto"/>
              <w:bottom w:val="single" w:sz="8" w:space="0" w:color="auto"/>
            </w:tcBorders>
            <w:shd w:val="clear" w:color="auto" w:fill="E2EFD9" w:themeFill="accent6" w:themeFillTint="33"/>
          </w:tcPr>
          <w:p w14:paraId="23CBCAC9" w14:textId="77777777" w:rsidR="00BC0502" w:rsidRPr="001F150E" w:rsidRDefault="00BC0502" w:rsidP="00BC0502">
            <w:pPr>
              <w:pStyle w:val="NoSpacing"/>
              <w:spacing w:line="276" w:lineRule="auto"/>
              <w:jc w:val="both"/>
              <w:rPr>
                <w:rFonts w:ascii="Verdana" w:hAnsi="Verdana"/>
                <w:sz w:val="14"/>
                <w:szCs w:val="14"/>
              </w:rPr>
            </w:pPr>
            <w:r w:rsidRPr="001F150E">
              <w:rPr>
                <w:rFonts w:ascii="Verdana" w:hAnsi="Verdana"/>
                <w:sz w:val="14"/>
                <w:szCs w:val="14"/>
              </w:rPr>
              <w:t xml:space="preserve">% female </w:t>
            </w:r>
          </w:p>
        </w:tc>
        <w:tc>
          <w:tcPr>
            <w:tcW w:w="1417" w:type="dxa"/>
            <w:tcBorders>
              <w:top w:val="single" w:sz="8" w:space="0" w:color="auto"/>
              <w:bottom w:val="single" w:sz="8" w:space="0" w:color="auto"/>
            </w:tcBorders>
            <w:shd w:val="clear" w:color="auto" w:fill="E2EFD9" w:themeFill="accent6" w:themeFillTint="33"/>
          </w:tcPr>
          <w:p w14:paraId="5C2F4A39" w14:textId="77777777" w:rsidR="00BC0502" w:rsidRPr="001F150E" w:rsidRDefault="00BC0502" w:rsidP="00BC0502">
            <w:pPr>
              <w:pStyle w:val="NoSpacing"/>
              <w:spacing w:line="276" w:lineRule="auto"/>
              <w:jc w:val="both"/>
              <w:rPr>
                <w:rFonts w:ascii="Verdana" w:hAnsi="Verdana"/>
                <w:sz w:val="14"/>
                <w:szCs w:val="14"/>
              </w:rPr>
            </w:pPr>
            <w:r w:rsidRPr="001F150E">
              <w:rPr>
                <w:rFonts w:ascii="Verdana" w:hAnsi="Verdana"/>
                <w:sz w:val="14"/>
                <w:szCs w:val="14"/>
              </w:rPr>
              <w:t>Average age</w:t>
            </w:r>
          </w:p>
        </w:tc>
        <w:tc>
          <w:tcPr>
            <w:tcW w:w="1701" w:type="dxa"/>
            <w:tcBorders>
              <w:top w:val="single" w:sz="8" w:space="0" w:color="auto"/>
              <w:bottom w:val="single" w:sz="8" w:space="0" w:color="auto"/>
            </w:tcBorders>
            <w:shd w:val="clear" w:color="auto" w:fill="E2EFD9" w:themeFill="accent6" w:themeFillTint="33"/>
          </w:tcPr>
          <w:p w14:paraId="1D3F584E" w14:textId="77777777" w:rsidR="00BC0502" w:rsidRPr="001F150E" w:rsidRDefault="00BC0502" w:rsidP="00BC0502">
            <w:pPr>
              <w:pStyle w:val="NoSpacing"/>
              <w:spacing w:line="276" w:lineRule="auto"/>
              <w:jc w:val="both"/>
              <w:rPr>
                <w:rFonts w:ascii="Verdana" w:hAnsi="Verdana"/>
                <w:sz w:val="14"/>
                <w:szCs w:val="14"/>
              </w:rPr>
            </w:pPr>
            <w:r w:rsidRPr="001F150E">
              <w:rPr>
                <w:rFonts w:ascii="Verdana" w:hAnsi="Verdana"/>
                <w:sz w:val="14"/>
                <w:szCs w:val="14"/>
              </w:rPr>
              <w:t xml:space="preserve">Risk of bias </w:t>
            </w:r>
          </w:p>
        </w:tc>
        <w:tc>
          <w:tcPr>
            <w:tcW w:w="1701" w:type="dxa"/>
            <w:tcBorders>
              <w:top w:val="single" w:sz="8" w:space="0" w:color="auto"/>
              <w:bottom w:val="single" w:sz="8" w:space="0" w:color="auto"/>
            </w:tcBorders>
            <w:shd w:val="clear" w:color="auto" w:fill="E2EFD9" w:themeFill="accent6" w:themeFillTint="33"/>
          </w:tcPr>
          <w:p w14:paraId="222B7BE2" w14:textId="77777777" w:rsidR="00BC0502" w:rsidRPr="001F150E" w:rsidRDefault="00BC0502" w:rsidP="00BC0502">
            <w:pPr>
              <w:pStyle w:val="NoSpacing"/>
              <w:spacing w:line="276" w:lineRule="auto"/>
              <w:jc w:val="both"/>
              <w:rPr>
                <w:rFonts w:ascii="Verdana" w:hAnsi="Verdana"/>
                <w:sz w:val="14"/>
                <w:szCs w:val="14"/>
              </w:rPr>
            </w:pPr>
            <w:r w:rsidRPr="001F150E">
              <w:rPr>
                <w:rFonts w:ascii="Verdana" w:hAnsi="Verdana"/>
                <w:i/>
                <w:sz w:val="14"/>
                <w:szCs w:val="14"/>
              </w:rPr>
              <w:t>N</w:t>
            </w:r>
            <w:r w:rsidRPr="001F150E">
              <w:rPr>
                <w:rFonts w:ascii="Verdana" w:hAnsi="Verdana"/>
                <w:sz w:val="14"/>
                <w:szCs w:val="14"/>
              </w:rPr>
              <w:t xml:space="preserve"> </w:t>
            </w:r>
          </w:p>
        </w:tc>
      </w:tr>
      <w:tr w:rsidR="004B4F89" w:rsidRPr="001F150E" w14:paraId="45ACB7CC" w14:textId="77777777" w:rsidTr="0094448F">
        <w:tc>
          <w:tcPr>
            <w:tcW w:w="2694" w:type="dxa"/>
            <w:shd w:val="clear" w:color="auto" w:fill="auto"/>
          </w:tcPr>
          <w:p w14:paraId="1A913C65" w14:textId="77777777" w:rsidR="004B4F89" w:rsidRPr="00BC0502"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color w:val="000000" w:themeColor="text1"/>
                <w:sz w:val="14"/>
                <w:szCs w:val="14"/>
              </w:rPr>
              <w:t xml:space="preserve">  Anxiety</w:t>
            </w:r>
          </w:p>
        </w:tc>
        <w:tc>
          <w:tcPr>
            <w:tcW w:w="1559" w:type="dxa"/>
            <w:shd w:val="clear" w:color="auto" w:fill="auto"/>
          </w:tcPr>
          <w:p w14:paraId="50C69D85" w14:textId="5E10D276" w:rsidR="004B4F89" w:rsidRPr="00BC0502" w:rsidRDefault="004B4F89" w:rsidP="004B4F89">
            <w:pPr>
              <w:pStyle w:val="NoSpacing"/>
              <w:spacing w:line="276" w:lineRule="auto"/>
              <w:jc w:val="both"/>
              <w:rPr>
                <w:rFonts w:ascii="Verdana" w:hAnsi="Verdana"/>
                <w:color w:val="000000" w:themeColor="text1"/>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shd w:val="clear" w:color="auto" w:fill="auto"/>
          </w:tcPr>
          <w:p w14:paraId="6E95E54F" w14:textId="75239397" w:rsidR="004B4F89" w:rsidRPr="00BC0502" w:rsidRDefault="004B4F89" w:rsidP="004B4F89">
            <w:pPr>
              <w:pStyle w:val="NoSpacing"/>
              <w:spacing w:line="276" w:lineRule="auto"/>
              <w:jc w:val="both"/>
              <w:rPr>
                <w:rFonts w:ascii="Verdana" w:hAnsi="Verdana"/>
                <w:i/>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078AFA6B" w14:textId="29CC3FAA" w:rsidR="004B4F89" w:rsidRPr="00BC0502" w:rsidRDefault="004B4F89" w:rsidP="004B4F89">
            <w:pPr>
              <w:pStyle w:val="NoSpacing"/>
              <w:spacing w:line="276" w:lineRule="auto"/>
              <w:jc w:val="both"/>
              <w:rPr>
                <w:rFonts w:ascii="Verdana" w:hAnsi="Verdana"/>
                <w:i/>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79B591F1" w14:textId="42A1BB84" w:rsidR="004B4F89" w:rsidRPr="00BC0502"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6DFF43D3" w14:textId="77777777" w:rsidTr="0094448F">
        <w:tc>
          <w:tcPr>
            <w:tcW w:w="2694" w:type="dxa"/>
            <w:shd w:val="clear" w:color="auto" w:fill="auto"/>
          </w:tcPr>
          <w:p w14:paraId="0E13E0A8" w14:textId="77777777" w:rsidR="004B4F89" w:rsidRPr="00BC0502"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color w:val="000000" w:themeColor="text1"/>
                <w:sz w:val="14"/>
                <w:szCs w:val="14"/>
              </w:rPr>
              <w:t xml:space="preserve">  Neurodevelopmental disorders</w:t>
            </w:r>
          </w:p>
        </w:tc>
        <w:tc>
          <w:tcPr>
            <w:tcW w:w="1559" w:type="dxa"/>
            <w:shd w:val="clear" w:color="auto" w:fill="auto"/>
          </w:tcPr>
          <w:p w14:paraId="2B9E54D0" w14:textId="4C032248" w:rsidR="004B4F89" w:rsidRPr="00BC0502" w:rsidRDefault="004B4F89" w:rsidP="004B4F89">
            <w:pPr>
              <w:pStyle w:val="NoSpacing"/>
              <w:spacing w:line="276" w:lineRule="auto"/>
              <w:jc w:val="both"/>
              <w:rPr>
                <w:rFonts w:ascii="Verdana" w:hAnsi="Verdana"/>
                <w:b/>
                <w:color w:val="000000" w:themeColor="text1"/>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shd w:val="clear" w:color="auto" w:fill="auto"/>
          </w:tcPr>
          <w:p w14:paraId="742889D9" w14:textId="5325FED0" w:rsidR="004B4F89" w:rsidRPr="00BC0502"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523D4550" w14:textId="5DCD3693" w:rsidR="004B4F89" w:rsidRPr="00BC0502"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1398F518" w14:textId="18109D93" w:rsidR="004B4F89" w:rsidRPr="00BC0502"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3C3F8665" w14:textId="77777777" w:rsidTr="0094448F">
        <w:tc>
          <w:tcPr>
            <w:tcW w:w="2694" w:type="dxa"/>
            <w:shd w:val="clear" w:color="auto" w:fill="auto"/>
          </w:tcPr>
          <w:p w14:paraId="74D9F900" w14:textId="7A202564" w:rsidR="004B4F89" w:rsidRPr="00BC0502" w:rsidRDefault="004B4F89" w:rsidP="004B4F89">
            <w:pPr>
              <w:pStyle w:val="NoSpacing"/>
              <w:spacing w:line="276" w:lineRule="auto"/>
              <w:jc w:val="both"/>
              <w:rPr>
                <w:rFonts w:ascii="Verdana" w:hAnsi="Verdana"/>
                <w:b/>
                <w:sz w:val="14"/>
                <w:szCs w:val="14"/>
              </w:rPr>
            </w:pPr>
            <w:r w:rsidRPr="00BC0502">
              <w:rPr>
                <w:rFonts w:ascii="Verdana" w:hAnsi="Verdana"/>
                <w:sz w:val="14"/>
                <w:szCs w:val="14"/>
              </w:rPr>
              <w:t xml:space="preserve">  Mood disorders </w:t>
            </w:r>
          </w:p>
        </w:tc>
        <w:tc>
          <w:tcPr>
            <w:tcW w:w="1559" w:type="dxa"/>
            <w:shd w:val="clear" w:color="auto" w:fill="auto"/>
          </w:tcPr>
          <w:p w14:paraId="69325EDF" w14:textId="280E4F2B" w:rsidR="004B4F89" w:rsidRPr="00BC0502" w:rsidRDefault="004B4F89" w:rsidP="004B4F89">
            <w:pPr>
              <w:pStyle w:val="NoSpacing"/>
              <w:spacing w:line="276" w:lineRule="auto"/>
              <w:jc w:val="both"/>
              <w:rPr>
                <w:rFonts w:ascii="Verdana" w:hAnsi="Verdana"/>
                <w:color w:val="000000" w:themeColor="text1"/>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shd w:val="clear" w:color="auto" w:fill="auto"/>
          </w:tcPr>
          <w:p w14:paraId="4C6E842D" w14:textId="40D4FD6E" w:rsidR="004B4F89" w:rsidRPr="00BC0502"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46D19328" w14:textId="3877F004" w:rsidR="004B4F89" w:rsidRPr="00BC0502" w:rsidRDefault="004B4F89" w:rsidP="004B4F89">
            <w:pPr>
              <w:pStyle w:val="NoSpacing"/>
              <w:spacing w:line="276" w:lineRule="auto"/>
              <w:jc w:val="both"/>
              <w:rPr>
                <w:rFonts w:ascii="Verdana" w:hAnsi="Verdana"/>
                <w:i/>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71073314" w14:textId="5FB8EDCE" w:rsidR="004B4F89" w:rsidRPr="00BC0502"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43F6CFC5" w14:textId="77777777" w:rsidTr="0094448F">
        <w:tc>
          <w:tcPr>
            <w:tcW w:w="2694" w:type="dxa"/>
            <w:shd w:val="clear" w:color="auto" w:fill="auto"/>
          </w:tcPr>
          <w:p w14:paraId="6C139B8B"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Psychosis spectrum</w:t>
            </w:r>
          </w:p>
        </w:tc>
        <w:tc>
          <w:tcPr>
            <w:tcW w:w="1559" w:type="dxa"/>
            <w:shd w:val="clear" w:color="auto" w:fill="auto"/>
          </w:tcPr>
          <w:p w14:paraId="47430EF1" w14:textId="3D16D6D1" w:rsidR="004B4F89" w:rsidRPr="002834A6" w:rsidRDefault="004B4F89" w:rsidP="004B4F89">
            <w:pPr>
              <w:pStyle w:val="NoSpacing"/>
              <w:spacing w:line="276" w:lineRule="auto"/>
              <w:jc w:val="both"/>
              <w:rPr>
                <w:rFonts w:ascii="Verdana" w:hAnsi="Verdana"/>
                <w:color w:val="000000" w:themeColor="text1"/>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shd w:val="clear" w:color="auto" w:fill="auto"/>
          </w:tcPr>
          <w:p w14:paraId="72A11FAB" w14:textId="063BCD9A" w:rsidR="004B4F89" w:rsidRPr="002834A6"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2A48E772" w14:textId="4599F968" w:rsidR="004B4F89" w:rsidRPr="002834A6" w:rsidRDefault="004B4F89" w:rsidP="004B4F89">
            <w:pPr>
              <w:pStyle w:val="NoSpacing"/>
              <w:spacing w:line="276" w:lineRule="auto"/>
              <w:jc w:val="both"/>
              <w:rPr>
                <w:rFonts w:ascii="Verdana" w:hAnsi="Verdana"/>
                <w:i/>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49E3D1DC" w14:textId="45480978" w:rsidR="004B4F89" w:rsidRPr="002834A6"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6C9F7C59" w14:textId="77777777" w:rsidTr="0094448F">
        <w:tc>
          <w:tcPr>
            <w:tcW w:w="2694" w:type="dxa"/>
            <w:shd w:val="clear" w:color="auto" w:fill="auto"/>
          </w:tcPr>
          <w:p w14:paraId="6E8D9327"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SUD </w:t>
            </w:r>
          </w:p>
        </w:tc>
        <w:tc>
          <w:tcPr>
            <w:tcW w:w="1559" w:type="dxa"/>
            <w:shd w:val="clear" w:color="auto" w:fill="auto"/>
          </w:tcPr>
          <w:p w14:paraId="48533029" w14:textId="756AC1BE" w:rsidR="004B4F89" w:rsidRPr="00C71329" w:rsidRDefault="004B4F89" w:rsidP="004B4F89">
            <w:pPr>
              <w:pStyle w:val="NoSpacing"/>
              <w:spacing w:line="276" w:lineRule="auto"/>
              <w:jc w:val="both"/>
              <w:rPr>
                <w:rFonts w:ascii="Verdana" w:hAnsi="Verdana"/>
                <w:color w:val="000000" w:themeColor="text1"/>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shd w:val="clear" w:color="auto" w:fill="auto"/>
          </w:tcPr>
          <w:p w14:paraId="3A6B6B70" w14:textId="1E06E7E0" w:rsidR="004B4F89" w:rsidRPr="00C71329"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460579A9" w14:textId="618E4763" w:rsidR="004B4F89" w:rsidRPr="00C71329"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5B19174B" w14:textId="2E6E8A53" w:rsidR="004B4F89" w:rsidRPr="00C71329"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0640B8ED" w14:textId="77777777" w:rsidTr="0094448F">
        <w:tc>
          <w:tcPr>
            <w:tcW w:w="2694" w:type="dxa"/>
            <w:shd w:val="clear" w:color="auto" w:fill="auto"/>
          </w:tcPr>
          <w:p w14:paraId="3D7255F2" w14:textId="0E31F3E1" w:rsidR="004B4F89" w:rsidRPr="001F150E" w:rsidRDefault="004B4F89" w:rsidP="004B4F89">
            <w:pPr>
              <w:pStyle w:val="NoSpacing"/>
              <w:spacing w:line="276" w:lineRule="auto"/>
              <w:jc w:val="both"/>
              <w:rPr>
                <w:rFonts w:ascii="Verdana" w:hAnsi="Verdana"/>
                <w:sz w:val="14"/>
                <w:szCs w:val="14"/>
              </w:rPr>
            </w:pPr>
            <w:r>
              <w:rPr>
                <w:rFonts w:ascii="Verdana" w:hAnsi="Verdana"/>
                <w:sz w:val="14"/>
                <w:szCs w:val="14"/>
              </w:rPr>
              <w:t xml:space="preserve">  Mix/other </w:t>
            </w:r>
          </w:p>
        </w:tc>
        <w:tc>
          <w:tcPr>
            <w:tcW w:w="1559" w:type="dxa"/>
            <w:shd w:val="clear" w:color="auto" w:fill="auto"/>
          </w:tcPr>
          <w:p w14:paraId="6658093E" w14:textId="462C1E4A" w:rsidR="004B4F89" w:rsidRPr="00C71329" w:rsidRDefault="004B4F89" w:rsidP="004B4F89">
            <w:pPr>
              <w:pStyle w:val="NoSpacing"/>
              <w:spacing w:line="276" w:lineRule="auto"/>
              <w:jc w:val="both"/>
              <w:rPr>
                <w:rFonts w:ascii="Verdana" w:hAnsi="Verdana"/>
                <w:color w:val="000000" w:themeColor="text1"/>
                <w:sz w:val="14"/>
                <w:szCs w:val="14"/>
              </w:rPr>
            </w:pPr>
            <w:r w:rsidRPr="00C71329">
              <w:rPr>
                <w:rFonts w:ascii="Verdana" w:hAnsi="Verdana"/>
                <w:color w:val="000000" w:themeColor="text1"/>
                <w:sz w:val="14"/>
                <w:szCs w:val="14"/>
              </w:rPr>
              <w:t xml:space="preserve"> -0.0</w:t>
            </w:r>
            <w:r>
              <w:rPr>
                <w:rFonts w:ascii="Verdana" w:hAnsi="Verdana"/>
                <w:color w:val="000000" w:themeColor="text1"/>
                <w:sz w:val="14"/>
                <w:szCs w:val="14"/>
              </w:rPr>
              <w:t>6</w:t>
            </w:r>
            <w:r w:rsidRPr="00C71329">
              <w:rPr>
                <w:rFonts w:ascii="Verdana" w:hAnsi="Verdana"/>
                <w:color w:val="000000" w:themeColor="text1"/>
                <w:sz w:val="14"/>
                <w:szCs w:val="14"/>
              </w:rPr>
              <w:t xml:space="preserve"> (0.0</w:t>
            </w:r>
            <w:r>
              <w:rPr>
                <w:rFonts w:ascii="Verdana" w:hAnsi="Verdana"/>
                <w:color w:val="000000" w:themeColor="text1"/>
                <w:sz w:val="14"/>
                <w:szCs w:val="14"/>
              </w:rPr>
              <w:t>2</w:t>
            </w:r>
            <w:r w:rsidRPr="00C71329">
              <w:rPr>
                <w:rFonts w:ascii="Verdana" w:hAnsi="Verdana"/>
                <w:color w:val="000000" w:themeColor="text1"/>
                <w:sz w:val="14"/>
                <w:szCs w:val="14"/>
              </w:rPr>
              <w:t>) **</w:t>
            </w:r>
          </w:p>
        </w:tc>
        <w:tc>
          <w:tcPr>
            <w:tcW w:w="1417" w:type="dxa"/>
            <w:shd w:val="clear" w:color="auto" w:fill="auto"/>
          </w:tcPr>
          <w:p w14:paraId="5A6771AE" w14:textId="77777777" w:rsidR="004B4F89" w:rsidRPr="00C71329" w:rsidRDefault="004B4F89" w:rsidP="004B4F89">
            <w:pPr>
              <w:pStyle w:val="NoSpacing"/>
              <w:spacing w:line="276" w:lineRule="auto"/>
              <w:jc w:val="both"/>
              <w:rPr>
                <w:rFonts w:ascii="Verdana" w:hAnsi="Verdana"/>
                <w:i/>
                <w:color w:val="000000" w:themeColor="text1"/>
                <w:sz w:val="14"/>
                <w:szCs w:val="14"/>
              </w:rPr>
            </w:pPr>
            <w:r w:rsidRPr="00C71329">
              <w:rPr>
                <w:rFonts w:ascii="Verdana" w:hAnsi="Verdana"/>
                <w:color w:val="000000" w:themeColor="text1"/>
                <w:sz w:val="14"/>
                <w:szCs w:val="14"/>
              </w:rPr>
              <w:t xml:space="preserve"> 0.01 (0.01)</w:t>
            </w:r>
          </w:p>
        </w:tc>
        <w:tc>
          <w:tcPr>
            <w:tcW w:w="1701" w:type="dxa"/>
          </w:tcPr>
          <w:p w14:paraId="4D80F81A" w14:textId="0B1FCE68" w:rsidR="004B4F89" w:rsidRPr="00C71329" w:rsidRDefault="004B4F89" w:rsidP="004B4F89">
            <w:pPr>
              <w:pStyle w:val="NoSpacing"/>
              <w:spacing w:line="276" w:lineRule="auto"/>
              <w:jc w:val="both"/>
              <w:rPr>
                <w:rFonts w:ascii="Verdana" w:hAnsi="Verdana"/>
                <w:color w:val="000000" w:themeColor="text1"/>
                <w:sz w:val="14"/>
                <w:szCs w:val="14"/>
              </w:rPr>
            </w:pPr>
            <w:r w:rsidRPr="00C71329">
              <w:rPr>
                <w:rFonts w:ascii="Verdana" w:hAnsi="Verdana"/>
                <w:color w:val="000000" w:themeColor="text1"/>
                <w:sz w:val="14"/>
                <w:szCs w:val="14"/>
              </w:rPr>
              <w:t>0.0</w:t>
            </w:r>
            <w:r>
              <w:rPr>
                <w:rFonts w:ascii="Verdana" w:hAnsi="Verdana"/>
                <w:color w:val="000000" w:themeColor="text1"/>
                <w:sz w:val="14"/>
                <w:szCs w:val="14"/>
              </w:rPr>
              <w:t>5</w:t>
            </w:r>
            <w:r w:rsidRPr="00C71329">
              <w:rPr>
                <w:rFonts w:ascii="Verdana" w:hAnsi="Verdana"/>
                <w:color w:val="000000" w:themeColor="text1"/>
                <w:sz w:val="14"/>
                <w:szCs w:val="14"/>
              </w:rPr>
              <w:t xml:space="preserve"> (0.0</w:t>
            </w:r>
            <w:r>
              <w:rPr>
                <w:rFonts w:ascii="Verdana" w:hAnsi="Verdana"/>
                <w:color w:val="000000" w:themeColor="text1"/>
                <w:sz w:val="14"/>
                <w:szCs w:val="14"/>
              </w:rPr>
              <w:t>3</w:t>
            </w:r>
            <w:r w:rsidRPr="00C71329">
              <w:rPr>
                <w:rFonts w:ascii="Verdana" w:hAnsi="Verdana"/>
                <w:color w:val="000000" w:themeColor="text1"/>
                <w:sz w:val="14"/>
                <w:szCs w:val="14"/>
              </w:rPr>
              <w:t>)</w:t>
            </w:r>
          </w:p>
        </w:tc>
        <w:tc>
          <w:tcPr>
            <w:tcW w:w="1701" w:type="dxa"/>
          </w:tcPr>
          <w:p w14:paraId="67BAD9C1" w14:textId="271839E7" w:rsidR="004B4F89" w:rsidRPr="00C71329" w:rsidRDefault="004B4F89" w:rsidP="004B4F89">
            <w:pPr>
              <w:pStyle w:val="NoSpacing"/>
              <w:spacing w:line="276" w:lineRule="auto"/>
              <w:jc w:val="both"/>
              <w:rPr>
                <w:rFonts w:ascii="Verdana" w:hAnsi="Verdana"/>
                <w:color w:val="000000" w:themeColor="text1"/>
                <w:sz w:val="14"/>
                <w:szCs w:val="14"/>
              </w:rPr>
            </w:pPr>
            <w:r w:rsidRPr="00C71329">
              <w:rPr>
                <w:rFonts w:ascii="Verdana" w:hAnsi="Verdana"/>
                <w:color w:val="000000" w:themeColor="text1"/>
                <w:sz w:val="14"/>
                <w:szCs w:val="14"/>
              </w:rPr>
              <w:t xml:space="preserve"> -0.0</w:t>
            </w:r>
            <w:r>
              <w:rPr>
                <w:rFonts w:ascii="Verdana" w:hAnsi="Verdana"/>
                <w:color w:val="000000" w:themeColor="text1"/>
                <w:sz w:val="14"/>
                <w:szCs w:val="14"/>
              </w:rPr>
              <w:t>007</w:t>
            </w:r>
            <w:r w:rsidRPr="00C71329">
              <w:rPr>
                <w:rFonts w:ascii="Verdana" w:hAnsi="Verdana"/>
                <w:color w:val="000000" w:themeColor="text1"/>
                <w:sz w:val="14"/>
                <w:szCs w:val="14"/>
              </w:rPr>
              <w:t xml:space="preserve"> (0.</w:t>
            </w:r>
            <w:r>
              <w:rPr>
                <w:rFonts w:ascii="Verdana" w:hAnsi="Verdana"/>
                <w:color w:val="000000" w:themeColor="text1"/>
                <w:sz w:val="14"/>
                <w:szCs w:val="14"/>
              </w:rPr>
              <w:t>0001</w:t>
            </w:r>
            <w:r w:rsidRPr="00C71329">
              <w:rPr>
                <w:rFonts w:ascii="Verdana" w:hAnsi="Verdana"/>
                <w:color w:val="000000" w:themeColor="text1"/>
                <w:sz w:val="14"/>
                <w:szCs w:val="14"/>
              </w:rPr>
              <w:t>)</w:t>
            </w:r>
          </w:p>
        </w:tc>
      </w:tr>
      <w:tr w:rsidR="004B4F89" w:rsidRPr="001F150E" w14:paraId="0A84F810" w14:textId="77777777" w:rsidTr="0094448F">
        <w:tc>
          <w:tcPr>
            <w:tcW w:w="2694" w:type="dxa"/>
            <w:shd w:val="clear" w:color="auto" w:fill="E2EFD9" w:themeFill="accent6" w:themeFillTint="33"/>
          </w:tcPr>
          <w:p w14:paraId="7C032094" w14:textId="77777777" w:rsidR="004B4F89" w:rsidRDefault="004B4F89" w:rsidP="004B4F89">
            <w:pPr>
              <w:pStyle w:val="NoSpacing"/>
              <w:spacing w:line="276" w:lineRule="auto"/>
              <w:jc w:val="both"/>
              <w:rPr>
                <w:rFonts w:ascii="Verdana" w:hAnsi="Verdana"/>
                <w:sz w:val="14"/>
                <w:szCs w:val="14"/>
              </w:rPr>
            </w:pPr>
            <w:r w:rsidRPr="001F150E">
              <w:rPr>
                <w:rFonts w:ascii="Verdana" w:hAnsi="Verdana"/>
                <w:i/>
                <w:sz w:val="14"/>
                <w:szCs w:val="14"/>
              </w:rPr>
              <w:t xml:space="preserve">COVID-19 </w:t>
            </w:r>
            <w:r>
              <w:rPr>
                <w:rFonts w:ascii="Verdana" w:hAnsi="Verdana"/>
                <w:i/>
                <w:sz w:val="14"/>
                <w:szCs w:val="14"/>
              </w:rPr>
              <w:t>hospitalization</w:t>
            </w:r>
          </w:p>
        </w:tc>
        <w:tc>
          <w:tcPr>
            <w:tcW w:w="1559" w:type="dxa"/>
            <w:shd w:val="clear" w:color="auto" w:fill="E2EFD9" w:themeFill="accent6" w:themeFillTint="33"/>
          </w:tcPr>
          <w:p w14:paraId="1F05CEB8"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female </w:t>
            </w:r>
          </w:p>
        </w:tc>
        <w:tc>
          <w:tcPr>
            <w:tcW w:w="1417" w:type="dxa"/>
            <w:shd w:val="clear" w:color="auto" w:fill="E2EFD9" w:themeFill="accent6" w:themeFillTint="33"/>
          </w:tcPr>
          <w:p w14:paraId="3CD8338C" w14:textId="77777777" w:rsidR="004B4F89" w:rsidRPr="000F6B22" w:rsidRDefault="004B4F89" w:rsidP="004B4F89">
            <w:pPr>
              <w:pStyle w:val="NoSpacing"/>
              <w:spacing w:line="276" w:lineRule="auto"/>
              <w:jc w:val="both"/>
              <w:rPr>
                <w:rFonts w:ascii="Verdana" w:hAnsi="Verdana"/>
                <w:i/>
                <w:sz w:val="14"/>
                <w:szCs w:val="14"/>
              </w:rPr>
            </w:pPr>
            <w:r w:rsidRPr="001F150E">
              <w:rPr>
                <w:rFonts w:ascii="Verdana" w:hAnsi="Verdana"/>
                <w:sz w:val="14"/>
                <w:szCs w:val="14"/>
              </w:rPr>
              <w:t>Average age</w:t>
            </w:r>
          </w:p>
        </w:tc>
        <w:tc>
          <w:tcPr>
            <w:tcW w:w="1701" w:type="dxa"/>
            <w:shd w:val="clear" w:color="auto" w:fill="E2EFD9" w:themeFill="accent6" w:themeFillTint="33"/>
          </w:tcPr>
          <w:p w14:paraId="4D3E5F5F"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Risk of bias </w:t>
            </w:r>
          </w:p>
        </w:tc>
        <w:tc>
          <w:tcPr>
            <w:tcW w:w="1701" w:type="dxa"/>
            <w:shd w:val="clear" w:color="auto" w:fill="E2EFD9" w:themeFill="accent6" w:themeFillTint="33"/>
          </w:tcPr>
          <w:p w14:paraId="6CDD8D5C"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i/>
                <w:sz w:val="14"/>
                <w:szCs w:val="14"/>
              </w:rPr>
              <w:t>N</w:t>
            </w:r>
            <w:r w:rsidRPr="001F150E">
              <w:rPr>
                <w:rFonts w:ascii="Verdana" w:hAnsi="Verdana"/>
                <w:sz w:val="14"/>
                <w:szCs w:val="14"/>
              </w:rPr>
              <w:t xml:space="preserve"> </w:t>
            </w:r>
          </w:p>
        </w:tc>
      </w:tr>
      <w:tr w:rsidR="004B4F89" w:rsidRPr="001F150E" w14:paraId="6870F9E7" w14:textId="77777777" w:rsidTr="0094448F">
        <w:tc>
          <w:tcPr>
            <w:tcW w:w="2694" w:type="dxa"/>
            <w:shd w:val="clear" w:color="auto" w:fill="auto"/>
          </w:tcPr>
          <w:p w14:paraId="2A2D382F"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Anxiety</w:t>
            </w:r>
          </w:p>
        </w:tc>
        <w:tc>
          <w:tcPr>
            <w:tcW w:w="1559" w:type="dxa"/>
            <w:shd w:val="clear" w:color="auto" w:fill="auto"/>
          </w:tcPr>
          <w:p w14:paraId="23D129A9" w14:textId="74EB0326" w:rsidR="004B4F89" w:rsidRPr="009F003F" w:rsidRDefault="004B4F89" w:rsidP="004B4F89">
            <w:pPr>
              <w:pStyle w:val="NoSpacing"/>
              <w:spacing w:line="276" w:lineRule="auto"/>
              <w:jc w:val="both"/>
              <w:rPr>
                <w:rFonts w:ascii="Verdana" w:hAnsi="Verdana"/>
                <w:color w:val="000000" w:themeColor="text1"/>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shd w:val="clear" w:color="auto" w:fill="auto"/>
          </w:tcPr>
          <w:p w14:paraId="2A37EFEB" w14:textId="422E2168" w:rsidR="004B4F89" w:rsidRPr="009F003F"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3EFBD4B3" w14:textId="4D6305A5" w:rsidR="004B4F89" w:rsidRPr="009F003F" w:rsidRDefault="004B4F89" w:rsidP="004B4F89">
            <w:pPr>
              <w:pStyle w:val="NoSpacing"/>
              <w:spacing w:line="276" w:lineRule="auto"/>
              <w:jc w:val="both"/>
              <w:rPr>
                <w:rFonts w:ascii="Verdana" w:hAnsi="Verdana"/>
                <w:b/>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5E1BB80F" w14:textId="2474D9EF" w:rsidR="004B4F89" w:rsidRPr="009F003F"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40B0C9FA" w14:textId="77777777" w:rsidTr="0094448F">
        <w:tc>
          <w:tcPr>
            <w:tcW w:w="2694" w:type="dxa"/>
            <w:shd w:val="clear" w:color="auto" w:fill="auto"/>
          </w:tcPr>
          <w:p w14:paraId="513006AE"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Neurodevelopmental disorders</w:t>
            </w:r>
          </w:p>
        </w:tc>
        <w:tc>
          <w:tcPr>
            <w:tcW w:w="1559" w:type="dxa"/>
            <w:shd w:val="clear" w:color="auto" w:fill="auto"/>
          </w:tcPr>
          <w:p w14:paraId="3A7D3367" w14:textId="18D9BB8A" w:rsidR="004B4F89" w:rsidRPr="002834A6" w:rsidRDefault="004B4F89" w:rsidP="004B4F89">
            <w:pPr>
              <w:pStyle w:val="NoSpacing"/>
              <w:spacing w:line="276" w:lineRule="auto"/>
              <w:jc w:val="both"/>
              <w:rPr>
                <w:rFonts w:ascii="Verdana" w:hAnsi="Verdana"/>
                <w:color w:val="FF0000"/>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shd w:val="clear" w:color="auto" w:fill="auto"/>
          </w:tcPr>
          <w:p w14:paraId="7029C95C" w14:textId="30AA8DFC" w:rsidR="004B4F89" w:rsidRPr="002834A6" w:rsidRDefault="004B4F89" w:rsidP="004B4F89">
            <w:pPr>
              <w:pStyle w:val="NoSpacing"/>
              <w:spacing w:line="276" w:lineRule="auto"/>
              <w:jc w:val="both"/>
              <w:rPr>
                <w:rFonts w:ascii="Verdana" w:hAnsi="Verdana"/>
                <w:i/>
                <w:color w:val="FF0000"/>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0E1ED18D" w14:textId="50D47C66" w:rsidR="004B4F89" w:rsidRPr="002834A6" w:rsidRDefault="004B4F89" w:rsidP="004B4F89">
            <w:pPr>
              <w:pStyle w:val="NoSpacing"/>
              <w:spacing w:line="276" w:lineRule="auto"/>
              <w:jc w:val="both"/>
              <w:rPr>
                <w:rFonts w:ascii="Verdana" w:hAnsi="Verdana"/>
                <w:color w:val="FF0000"/>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4F59BCE7" w14:textId="7B399FD8" w:rsidR="004B4F89" w:rsidRPr="002834A6" w:rsidRDefault="004B4F89" w:rsidP="004B4F89">
            <w:pPr>
              <w:pStyle w:val="NoSpacing"/>
              <w:spacing w:line="276" w:lineRule="auto"/>
              <w:jc w:val="both"/>
              <w:rPr>
                <w:rFonts w:ascii="Verdana" w:hAnsi="Verdana"/>
                <w:color w:val="FF0000"/>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4FA81303" w14:textId="77777777" w:rsidTr="0094448F">
        <w:tc>
          <w:tcPr>
            <w:tcW w:w="2694" w:type="dxa"/>
            <w:shd w:val="clear" w:color="auto" w:fill="auto"/>
          </w:tcPr>
          <w:p w14:paraId="5941506A" w14:textId="77777777" w:rsidR="004B4F89" w:rsidRPr="00B25DEE" w:rsidRDefault="004B4F89" w:rsidP="004B4F89">
            <w:pPr>
              <w:pStyle w:val="NoSpacing"/>
              <w:spacing w:line="276" w:lineRule="auto"/>
              <w:jc w:val="both"/>
              <w:rPr>
                <w:rFonts w:ascii="Verdana" w:hAnsi="Verdana"/>
                <w:color w:val="000000" w:themeColor="text1"/>
                <w:sz w:val="14"/>
                <w:szCs w:val="14"/>
              </w:rPr>
            </w:pPr>
            <w:r w:rsidRPr="00B25DEE">
              <w:rPr>
                <w:rFonts w:ascii="Verdana" w:hAnsi="Verdana"/>
                <w:color w:val="000000" w:themeColor="text1"/>
                <w:sz w:val="14"/>
                <w:szCs w:val="14"/>
              </w:rPr>
              <w:t xml:space="preserve">  Mood disorders </w:t>
            </w:r>
          </w:p>
        </w:tc>
        <w:tc>
          <w:tcPr>
            <w:tcW w:w="1559" w:type="dxa"/>
            <w:shd w:val="clear" w:color="auto" w:fill="auto"/>
          </w:tcPr>
          <w:p w14:paraId="39B6CF1F" w14:textId="428BF87B" w:rsidR="004B4F89" w:rsidRPr="00B25DEE" w:rsidRDefault="004B4F89" w:rsidP="004B4F89">
            <w:pPr>
              <w:pStyle w:val="NoSpacing"/>
              <w:spacing w:line="276" w:lineRule="auto"/>
              <w:jc w:val="both"/>
              <w:rPr>
                <w:rFonts w:ascii="Verdana" w:hAnsi="Verdana"/>
                <w:color w:val="000000" w:themeColor="text1"/>
                <w:sz w:val="14"/>
                <w:szCs w:val="14"/>
              </w:rPr>
            </w:pPr>
            <w:r w:rsidRPr="00B25DEE">
              <w:rPr>
                <w:rFonts w:ascii="Verdana" w:hAnsi="Verdana"/>
                <w:color w:val="000000" w:themeColor="text1"/>
                <w:sz w:val="14"/>
                <w:szCs w:val="14"/>
              </w:rPr>
              <w:t xml:space="preserve">  0.0</w:t>
            </w:r>
            <w:r w:rsidR="00942819">
              <w:rPr>
                <w:rFonts w:ascii="Verdana" w:hAnsi="Verdana"/>
                <w:color w:val="000000" w:themeColor="text1"/>
                <w:sz w:val="14"/>
                <w:szCs w:val="14"/>
              </w:rPr>
              <w:t>4</w:t>
            </w:r>
            <w:r w:rsidRPr="00B25DEE">
              <w:rPr>
                <w:rFonts w:ascii="Verdana" w:hAnsi="Verdana"/>
                <w:color w:val="000000" w:themeColor="text1"/>
                <w:sz w:val="14"/>
                <w:szCs w:val="14"/>
              </w:rPr>
              <w:t xml:space="preserve"> (0.0</w:t>
            </w:r>
            <w:r w:rsidR="00942819">
              <w:rPr>
                <w:rFonts w:ascii="Verdana" w:hAnsi="Verdana"/>
                <w:color w:val="000000" w:themeColor="text1"/>
                <w:sz w:val="14"/>
                <w:szCs w:val="14"/>
              </w:rPr>
              <w:t>5</w:t>
            </w:r>
            <w:r w:rsidRPr="00B25DEE">
              <w:rPr>
                <w:rFonts w:ascii="Verdana" w:hAnsi="Verdana"/>
                <w:color w:val="000000" w:themeColor="text1"/>
                <w:sz w:val="14"/>
                <w:szCs w:val="14"/>
              </w:rPr>
              <w:t>)</w:t>
            </w:r>
          </w:p>
        </w:tc>
        <w:tc>
          <w:tcPr>
            <w:tcW w:w="1417" w:type="dxa"/>
            <w:shd w:val="clear" w:color="auto" w:fill="auto"/>
          </w:tcPr>
          <w:p w14:paraId="35349F38" w14:textId="1FA0A00B" w:rsidR="004B4F89" w:rsidRPr="00B25DEE" w:rsidRDefault="004B4F89" w:rsidP="004B4F89">
            <w:pPr>
              <w:pStyle w:val="NoSpacing"/>
              <w:spacing w:line="276" w:lineRule="auto"/>
              <w:jc w:val="both"/>
              <w:rPr>
                <w:rFonts w:ascii="Verdana" w:hAnsi="Verdana"/>
                <w:color w:val="000000" w:themeColor="text1"/>
                <w:sz w:val="14"/>
                <w:szCs w:val="14"/>
              </w:rPr>
            </w:pPr>
            <w:r w:rsidRPr="00B25DEE">
              <w:rPr>
                <w:rFonts w:ascii="Verdana" w:hAnsi="Verdana"/>
                <w:color w:val="000000" w:themeColor="text1"/>
                <w:sz w:val="14"/>
                <w:szCs w:val="14"/>
              </w:rPr>
              <w:t>0.0</w:t>
            </w:r>
            <w:r w:rsidR="00942819">
              <w:rPr>
                <w:rFonts w:ascii="Verdana" w:hAnsi="Verdana"/>
                <w:color w:val="000000" w:themeColor="text1"/>
                <w:sz w:val="14"/>
                <w:szCs w:val="14"/>
              </w:rPr>
              <w:t>03</w:t>
            </w:r>
            <w:r w:rsidRPr="00B25DEE">
              <w:rPr>
                <w:rFonts w:ascii="Verdana" w:hAnsi="Verdana"/>
                <w:color w:val="000000" w:themeColor="text1"/>
                <w:sz w:val="14"/>
                <w:szCs w:val="14"/>
              </w:rPr>
              <w:t xml:space="preserve"> (0.03)</w:t>
            </w:r>
          </w:p>
        </w:tc>
        <w:tc>
          <w:tcPr>
            <w:tcW w:w="1701" w:type="dxa"/>
          </w:tcPr>
          <w:p w14:paraId="3ECD01B5" w14:textId="21710C39" w:rsidR="004B4F89" w:rsidRPr="00B25DEE" w:rsidRDefault="004B4F89" w:rsidP="004B4F89">
            <w:pPr>
              <w:pStyle w:val="NoSpacing"/>
              <w:spacing w:line="276" w:lineRule="auto"/>
              <w:jc w:val="both"/>
              <w:rPr>
                <w:rFonts w:ascii="Verdana" w:hAnsi="Verdana"/>
                <w:color w:val="000000" w:themeColor="text1"/>
                <w:sz w:val="14"/>
                <w:szCs w:val="14"/>
              </w:rPr>
            </w:pPr>
            <w:r w:rsidRPr="00B25DEE">
              <w:rPr>
                <w:rFonts w:ascii="Verdana" w:hAnsi="Verdana"/>
                <w:color w:val="000000" w:themeColor="text1"/>
                <w:sz w:val="14"/>
                <w:szCs w:val="14"/>
              </w:rPr>
              <w:t xml:space="preserve"> 0</w:t>
            </w:r>
            <w:r w:rsidR="00942819">
              <w:rPr>
                <w:rFonts w:ascii="Verdana" w:hAnsi="Verdana"/>
                <w:color w:val="000000" w:themeColor="text1"/>
                <w:sz w:val="14"/>
                <w:szCs w:val="14"/>
              </w:rPr>
              <w:t>.09</w:t>
            </w:r>
            <w:r w:rsidRPr="00B25DEE">
              <w:rPr>
                <w:rFonts w:ascii="Verdana" w:hAnsi="Verdana"/>
                <w:color w:val="000000" w:themeColor="text1"/>
                <w:sz w:val="14"/>
                <w:szCs w:val="14"/>
              </w:rPr>
              <w:t xml:space="preserve"> (0.1</w:t>
            </w:r>
            <w:r w:rsidR="00942819">
              <w:rPr>
                <w:rFonts w:ascii="Verdana" w:hAnsi="Verdana"/>
                <w:color w:val="000000" w:themeColor="text1"/>
                <w:sz w:val="14"/>
                <w:szCs w:val="14"/>
              </w:rPr>
              <w:t>6</w:t>
            </w:r>
            <w:r w:rsidRPr="00B25DEE">
              <w:rPr>
                <w:rFonts w:ascii="Verdana" w:hAnsi="Verdana"/>
                <w:color w:val="000000" w:themeColor="text1"/>
                <w:sz w:val="14"/>
                <w:szCs w:val="14"/>
              </w:rPr>
              <w:t>)</w:t>
            </w:r>
          </w:p>
        </w:tc>
        <w:tc>
          <w:tcPr>
            <w:tcW w:w="1701" w:type="dxa"/>
          </w:tcPr>
          <w:p w14:paraId="59C758D7" w14:textId="75796046" w:rsidR="004B4F89" w:rsidRPr="00B25DEE" w:rsidRDefault="004B4F89" w:rsidP="004B4F89">
            <w:pPr>
              <w:pStyle w:val="NoSpacing"/>
              <w:spacing w:line="276" w:lineRule="auto"/>
              <w:jc w:val="both"/>
              <w:rPr>
                <w:rFonts w:ascii="Verdana" w:hAnsi="Verdana"/>
                <w:color w:val="000000" w:themeColor="text1"/>
                <w:sz w:val="14"/>
                <w:szCs w:val="14"/>
              </w:rPr>
            </w:pPr>
            <w:r w:rsidRPr="00B25DEE">
              <w:rPr>
                <w:rFonts w:ascii="Verdana" w:hAnsi="Verdana"/>
                <w:color w:val="000000" w:themeColor="text1"/>
                <w:sz w:val="14"/>
                <w:szCs w:val="14"/>
              </w:rPr>
              <w:t>0.0</w:t>
            </w:r>
            <w:r w:rsidR="00942819">
              <w:rPr>
                <w:rFonts w:ascii="Verdana" w:hAnsi="Verdana"/>
                <w:color w:val="000000" w:themeColor="text1"/>
                <w:sz w:val="14"/>
                <w:szCs w:val="14"/>
              </w:rPr>
              <w:t>0</w:t>
            </w:r>
            <w:r w:rsidRPr="00B25DEE">
              <w:rPr>
                <w:rFonts w:ascii="Verdana" w:hAnsi="Verdana"/>
                <w:color w:val="000000" w:themeColor="text1"/>
                <w:sz w:val="14"/>
                <w:szCs w:val="14"/>
              </w:rPr>
              <w:t>0</w:t>
            </w:r>
            <w:r w:rsidR="00942819">
              <w:rPr>
                <w:rFonts w:ascii="Verdana" w:hAnsi="Verdana"/>
                <w:color w:val="000000" w:themeColor="text1"/>
                <w:sz w:val="14"/>
                <w:szCs w:val="14"/>
              </w:rPr>
              <w:t>73</w:t>
            </w:r>
            <w:r w:rsidRPr="00B25DEE">
              <w:rPr>
                <w:rFonts w:ascii="Verdana" w:hAnsi="Verdana"/>
                <w:color w:val="000000" w:themeColor="text1"/>
                <w:sz w:val="14"/>
                <w:szCs w:val="14"/>
              </w:rPr>
              <w:t xml:space="preserve"> (0.</w:t>
            </w:r>
            <w:r w:rsidR="00942819">
              <w:rPr>
                <w:rFonts w:ascii="Verdana" w:hAnsi="Verdana"/>
                <w:color w:val="000000" w:themeColor="text1"/>
                <w:sz w:val="14"/>
                <w:szCs w:val="14"/>
              </w:rPr>
              <w:t>0011</w:t>
            </w:r>
            <w:r w:rsidRPr="00B25DEE">
              <w:rPr>
                <w:rFonts w:ascii="Verdana" w:hAnsi="Verdana"/>
                <w:color w:val="000000" w:themeColor="text1"/>
                <w:sz w:val="14"/>
                <w:szCs w:val="14"/>
              </w:rPr>
              <w:t>)</w:t>
            </w:r>
          </w:p>
        </w:tc>
      </w:tr>
      <w:tr w:rsidR="004B4F89" w:rsidRPr="001F150E" w14:paraId="317213F9" w14:textId="77777777" w:rsidTr="0094448F">
        <w:tc>
          <w:tcPr>
            <w:tcW w:w="2694" w:type="dxa"/>
            <w:shd w:val="clear" w:color="auto" w:fill="auto"/>
          </w:tcPr>
          <w:p w14:paraId="7DEE2AEF"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Psychosis spectrum</w:t>
            </w:r>
          </w:p>
        </w:tc>
        <w:tc>
          <w:tcPr>
            <w:tcW w:w="1559" w:type="dxa"/>
            <w:shd w:val="clear" w:color="auto" w:fill="auto"/>
          </w:tcPr>
          <w:p w14:paraId="34F212A7" w14:textId="7ECFD684" w:rsidR="004B4F89" w:rsidRPr="00B25DEE" w:rsidRDefault="004B4F89" w:rsidP="004B4F89">
            <w:pPr>
              <w:pStyle w:val="NoSpacing"/>
              <w:spacing w:line="276" w:lineRule="auto"/>
              <w:jc w:val="both"/>
              <w:rPr>
                <w:rFonts w:ascii="Verdana" w:hAnsi="Verdana"/>
                <w:color w:val="000000" w:themeColor="text1"/>
                <w:sz w:val="14"/>
                <w:szCs w:val="14"/>
              </w:rPr>
            </w:pPr>
            <w:r w:rsidRPr="00B25DEE">
              <w:rPr>
                <w:rFonts w:ascii="Verdana" w:hAnsi="Verdana"/>
                <w:color w:val="000000" w:themeColor="text1"/>
                <w:sz w:val="14"/>
                <w:szCs w:val="14"/>
              </w:rPr>
              <w:t xml:space="preserve"> -0.0</w:t>
            </w:r>
            <w:r w:rsidR="00942819">
              <w:rPr>
                <w:rFonts w:ascii="Verdana" w:hAnsi="Verdana"/>
                <w:color w:val="000000" w:themeColor="text1"/>
                <w:sz w:val="14"/>
                <w:szCs w:val="14"/>
              </w:rPr>
              <w:t>8</w:t>
            </w:r>
            <w:r w:rsidRPr="00B25DEE">
              <w:rPr>
                <w:rFonts w:ascii="Verdana" w:hAnsi="Verdana"/>
                <w:color w:val="000000" w:themeColor="text1"/>
                <w:sz w:val="14"/>
                <w:szCs w:val="14"/>
              </w:rPr>
              <w:t xml:space="preserve"> (0.</w:t>
            </w:r>
            <w:r w:rsidR="00942819">
              <w:rPr>
                <w:rFonts w:ascii="Verdana" w:hAnsi="Verdana"/>
                <w:color w:val="000000" w:themeColor="text1"/>
                <w:sz w:val="14"/>
                <w:szCs w:val="14"/>
              </w:rPr>
              <w:t>14</w:t>
            </w:r>
            <w:r w:rsidRPr="00B25DEE">
              <w:rPr>
                <w:rFonts w:ascii="Verdana" w:hAnsi="Verdana"/>
                <w:color w:val="000000" w:themeColor="text1"/>
                <w:sz w:val="14"/>
                <w:szCs w:val="14"/>
              </w:rPr>
              <w:t>)</w:t>
            </w:r>
          </w:p>
        </w:tc>
        <w:tc>
          <w:tcPr>
            <w:tcW w:w="1417" w:type="dxa"/>
            <w:shd w:val="clear" w:color="auto" w:fill="auto"/>
          </w:tcPr>
          <w:p w14:paraId="45C26603" w14:textId="57C2F525" w:rsidR="004B4F89" w:rsidRPr="00B25DEE" w:rsidRDefault="004B4F89" w:rsidP="004B4F89">
            <w:pPr>
              <w:pStyle w:val="NoSpacing"/>
              <w:spacing w:line="276" w:lineRule="auto"/>
              <w:jc w:val="both"/>
              <w:rPr>
                <w:rFonts w:ascii="Verdana" w:hAnsi="Verdana"/>
                <w:color w:val="000000" w:themeColor="text1"/>
                <w:sz w:val="14"/>
                <w:szCs w:val="14"/>
              </w:rPr>
            </w:pPr>
            <w:r w:rsidRPr="00B25DEE">
              <w:rPr>
                <w:rFonts w:ascii="Verdana" w:hAnsi="Verdana"/>
                <w:color w:val="000000" w:themeColor="text1"/>
                <w:sz w:val="14"/>
                <w:szCs w:val="14"/>
              </w:rPr>
              <w:t>-0.</w:t>
            </w:r>
            <w:r w:rsidR="00942819">
              <w:rPr>
                <w:rFonts w:ascii="Verdana" w:hAnsi="Verdana"/>
                <w:color w:val="000000" w:themeColor="text1"/>
                <w:sz w:val="14"/>
                <w:szCs w:val="14"/>
              </w:rPr>
              <w:t xml:space="preserve">05 </w:t>
            </w:r>
            <w:r w:rsidRPr="00B25DEE">
              <w:rPr>
                <w:rFonts w:ascii="Verdana" w:hAnsi="Verdana"/>
                <w:color w:val="000000" w:themeColor="text1"/>
                <w:sz w:val="14"/>
                <w:szCs w:val="14"/>
              </w:rPr>
              <w:t>(0.0</w:t>
            </w:r>
            <w:r w:rsidR="00942819">
              <w:rPr>
                <w:rFonts w:ascii="Verdana" w:hAnsi="Verdana"/>
                <w:color w:val="000000" w:themeColor="text1"/>
                <w:sz w:val="14"/>
                <w:szCs w:val="14"/>
              </w:rPr>
              <w:t>7</w:t>
            </w:r>
            <w:r w:rsidRPr="00B25DEE">
              <w:rPr>
                <w:rFonts w:ascii="Verdana" w:hAnsi="Verdana"/>
                <w:color w:val="000000" w:themeColor="text1"/>
                <w:sz w:val="14"/>
                <w:szCs w:val="14"/>
              </w:rPr>
              <w:t>)</w:t>
            </w:r>
          </w:p>
        </w:tc>
        <w:tc>
          <w:tcPr>
            <w:tcW w:w="1701" w:type="dxa"/>
          </w:tcPr>
          <w:p w14:paraId="4DD056A8" w14:textId="39027035" w:rsidR="004B4F89" w:rsidRPr="00B25DEE" w:rsidRDefault="00942819" w:rsidP="004B4F89">
            <w:pPr>
              <w:pStyle w:val="NoSpacing"/>
              <w:spacing w:line="276" w:lineRule="auto"/>
              <w:jc w:val="both"/>
              <w:rPr>
                <w:rFonts w:ascii="Verdana" w:hAnsi="Verdana"/>
                <w:color w:val="000000" w:themeColor="text1"/>
                <w:sz w:val="14"/>
                <w:szCs w:val="14"/>
              </w:rPr>
            </w:pPr>
            <w:r>
              <w:rPr>
                <w:rFonts w:ascii="Verdana" w:hAnsi="Verdana"/>
                <w:color w:val="000000" w:themeColor="text1"/>
                <w:sz w:val="14"/>
                <w:szCs w:val="14"/>
              </w:rPr>
              <w:t>-</w:t>
            </w:r>
            <w:r w:rsidR="004B4F89" w:rsidRPr="00B25DEE">
              <w:rPr>
                <w:rFonts w:ascii="Verdana" w:hAnsi="Verdana"/>
                <w:color w:val="000000" w:themeColor="text1"/>
                <w:sz w:val="14"/>
                <w:szCs w:val="14"/>
              </w:rPr>
              <w:t>0.</w:t>
            </w:r>
            <w:r>
              <w:rPr>
                <w:rFonts w:ascii="Verdana" w:hAnsi="Verdana"/>
                <w:color w:val="000000" w:themeColor="text1"/>
                <w:sz w:val="14"/>
                <w:szCs w:val="14"/>
              </w:rPr>
              <w:t>12</w:t>
            </w:r>
            <w:r w:rsidR="004B4F89" w:rsidRPr="00B25DEE">
              <w:rPr>
                <w:rFonts w:ascii="Verdana" w:hAnsi="Verdana"/>
                <w:color w:val="000000" w:themeColor="text1"/>
                <w:sz w:val="14"/>
                <w:szCs w:val="14"/>
              </w:rPr>
              <w:t xml:space="preserve"> (0.</w:t>
            </w:r>
            <w:r>
              <w:rPr>
                <w:rFonts w:ascii="Verdana" w:hAnsi="Verdana"/>
                <w:color w:val="000000" w:themeColor="text1"/>
                <w:sz w:val="14"/>
                <w:szCs w:val="14"/>
              </w:rPr>
              <w:t>63</w:t>
            </w:r>
            <w:r w:rsidR="004B4F89" w:rsidRPr="00B25DEE">
              <w:rPr>
                <w:rFonts w:ascii="Verdana" w:hAnsi="Verdana"/>
                <w:color w:val="000000" w:themeColor="text1"/>
                <w:sz w:val="14"/>
                <w:szCs w:val="14"/>
              </w:rPr>
              <w:t>)</w:t>
            </w:r>
          </w:p>
        </w:tc>
        <w:tc>
          <w:tcPr>
            <w:tcW w:w="1701" w:type="dxa"/>
          </w:tcPr>
          <w:p w14:paraId="4C995581" w14:textId="77777777" w:rsidR="004B4F89" w:rsidRPr="00B25DEE" w:rsidRDefault="004B4F89" w:rsidP="004B4F89">
            <w:pPr>
              <w:pStyle w:val="NoSpacing"/>
              <w:spacing w:line="276" w:lineRule="auto"/>
              <w:jc w:val="both"/>
              <w:rPr>
                <w:rFonts w:ascii="Verdana" w:hAnsi="Verdana"/>
                <w:color w:val="000000" w:themeColor="text1"/>
                <w:sz w:val="14"/>
                <w:szCs w:val="14"/>
              </w:rPr>
            </w:pPr>
            <w:r w:rsidRPr="00B25DEE">
              <w:rPr>
                <w:rFonts w:ascii="Verdana" w:hAnsi="Verdana"/>
                <w:color w:val="000000" w:themeColor="text1"/>
                <w:sz w:val="14"/>
                <w:szCs w:val="14"/>
              </w:rPr>
              <w:t xml:space="preserve"> 0.003 (0.002)</w:t>
            </w:r>
          </w:p>
        </w:tc>
      </w:tr>
      <w:tr w:rsidR="004B4F89" w:rsidRPr="001F150E" w14:paraId="4C1417D8" w14:textId="77777777" w:rsidTr="0094448F">
        <w:tc>
          <w:tcPr>
            <w:tcW w:w="2694" w:type="dxa"/>
            <w:shd w:val="clear" w:color="auto" w:fill="auto"/>
          </w:tcPr>
          <w:p w14:paraId="007516B2"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SUD </w:t>
            </w:r>
          </w:p>
        </w:tc>
        <w:tc>
          <w:tcPr>
            <w:tcW w:w="1559" w:type="dxa"/>
            <w:shd w:val="clear" w:color="auto" w:fill="auto"/>
          </w:tcPr>
          <w:p w14:paraId="26F458F9" w14:textId="0A3553DB" w:rsidR="004B4F89" w:rsidRPr="004D0B04" w:rsidRDefault="004B4F89" w:rsidP="004B4F89">
            <w:pPr>
              <w:pStyle w:val="NoSpacing"/>
              <w:spacing w:line="276" w:lineRule="auto"/>
              <w:jc w:val="both"/>
              <w:rPr>
                <w:rFonts w:ascii="Verdana" w:hAnsi="Verdana"/>
                <w:color w:val="000000" w:themeColor="text1"/>
                <w:sz w:val="14"/>
                <w:szCs w:val="14"/>
              </w:rPr>
            </w:pPr>
            <w:r w:rsidRPr="004D0B04">
              <w:rPr>
                <w:rFonts w:ascii="Verdana" w:hAnsi="Verdana"/>
                <w:color w:val="000000" w:themeColor="text1"/>
                <w:sz w:val="14"/>
                <w:szCs w:val="14"/>
              </w:rPr>
              <w:t xml:space="preserve"> 0.</w:t>
            </w:r>
            <w:r w:rsidR="00942819">
              <w:rPr>
                <w:rFonts w:ascii="Verdana" w:hAnsi="Verdana"/>
                <w:color w:val="000000" w:themeColor="text1"/>
                <w:sz w:val="14"/>
                <w:szCs w:val="14"/>
              </w:rPr>
              <w:t>58</w:t>
            </w:r>
            <w:r w:rsidRPr="004D0B04">
              <w:rPr>
                <w:rFonts w:ascii="Verdana" w:hAnsi="Verdana"/>
                <w:color w:val="000000" w:themeColor="text1"/>
                <w:sz w:val="14"/>
                <w:szCs w:val="14"/>
              </w:rPr>
              <w:t xml:space="preserve"> (0.</w:t>
            </w:r>
            <w:r w:rsidR="00942819">
              <w:rPr>
                <w:rFonts w:ascii="Verdana" w:hAnsi="Verdana"/>
                <w:color w:val="000000" w:themeColor="text1"/>
                <w:sz w:val="14"/>
                <w:szCs w:val="14"/>
              </w:rPr>
              <w:t>28</w:t>
            </w:r>
            <w:r w:rsidRPr="004D0B04">
              <w:rPr>
                <w:rFonts w:ascii="Verdana" w:hAnsi="Verdana"/>
                <w:color w:val="000000" w:themeColor="text1"/>
                <w:sz w:val="14"/>
                <w:szCs w:val="14"/>
              </w:rPr>
              <w:t>)</w:t>
            </w:r>
            <w:r w:rsidR="00942819">
              <w:rPr>
                <w:rFonts w:ascii="Verdana" w:hAnsi="Verdana"/>
                <w:color w:val="000000" w:themeColor="text1"/>
                <w:sz w:val="14"/>
                <w:szCs w:val="14"/>
              </w:rPr>
              <w:t xml:space="preserve"> *</w:t>
            </w:r>
          </w:p>
        </w:tc>
        <w:tc>
          <w:tcPr>
            <w:tcW w:w="1417" w:type="dxa"/>
            <w:shd w:val="clear" w:color="auto" w:fill="auto"/>
          </w:tcPr>
          <w:p w14:paraId="070605AE" w14:textId="3D8B265C" w:rsidR="004B4F89" w:rsidRPr="004D0B04" w:rsidRDefault="004B4F89" w:rsidP="004B4F89">
            <w:pPr>
              <w:pStyle w:val="NoSpacing"/>
              <w:spacing w:line="276" w:lineRule="auto"/>
              <w:jc w:val="both"/>
              <w:rPr>
                <w:rFonts w:ascii="Verdana" w:hAnsi="Verdana"/>
                <w:color w:val="000000" w:themeColor="text1"/>
                <w:sz w:val="14"/>
                <w:szCs w:val="14"/>
              </w:rPr>
            </w:pPr>
            <w:r w:rsidRPr="004D0B04">
              <w:rPr>
                <w:rFonts w:ascii="Verdana" w:hAnsi="Verdana"/>
                <w:color w:val="000000" w:themeColor="text1"/>
                <w:sz w:val="14"/>
                <w:szCs w:val="14"/>
              </w:rPr>
              <w:t xml:space="preserve"> 0.0</w:t>
            </w:r>
            <w:r w:rsidR="00942819">
              <w:rPr>
                <w:rFonts w:ascii="Verdana" w:hAnsi="Verdana"/>
                <w:color w:val="000000" w:themeColor="text1"/>
                <w:sz w:val="14"/>
                <w:szCs w:val="14"/>
              </w:rPr>
              <w:t>08</w:t>
            </w:r>
            <w:r w:rsidRPr="004D0B04">
              <w:rPr>
                <w:rFonts w:ascii="Verdana" w:hAnsi="Verdana"/>
                <w:color w:val="000000" w:themeColor="text1"/>
                <w:sz w:val="14"/>
                <w:szCs w:val="14"/>
              </w:rPr>
              <w:t xml:space="preserve"> (0.0</w:t>
            </w:r>
            <w:r w:rsidR="00942819">
              <w:rPr>
                <w:rFonts w:ascii="Verdana" w:hAnsi="Verdana"/>
                <w:color w:val="000000" w:themeColor="text1"/>
                <w:sz w:val="14"/>
                <w:szCs w:val="14"/>
              </w:rPr>
              <w:t>4</w:t>
            </w:r>
            <w:r w:rsidRPr="004D0B04">
              <w:rPr>
                <w:rFonts w:ascii="Verdana" w:hAnsi="Verdana"/>
                <w:color w:val="000000" w:themeColor="text1"/>
                <w:sz w:val="14"/>
                <w:szCs w:val="14"/>
              </w:rPr>
              <w:t xml:space="preserve">) </w:t>
            </w:r>
          </w:p>
        </w:tc>
        <w:tc>
          <w:tcPr>
            <w:tcW w:w="1701" w:type="dxa"/>
          </w:tcPr>
          <w:p w14:paraId="0D148C30" w14:textId="76F9E934" w:rsidR="004B4F89" w:rsidRPr="004D0B04" w:rsidRDefault="004B4F89" w:rsidP="004B4F89">
            <w:pPr>
              <w:pStyle w:val="NoSpacing"/>
              <w:spacing w:line="276" w:lineRule="auto"/>
              <w:jc w:val="both"/>
              <w:rPr>
                <w:rFonts w:ascii="Verdana" w:hAnsi="Verdana"/>
                <w:color w:val="000000" w:themeColor="text1"/>
                <w:sz w:val="14"/>
                <w:szCs w:val="14"/>
              </w:rPr>
            </w:pPr>
            <w:r w:rsidRPr="004D0B04">
              <w:rPr>
                <w:rFonts w:ascii="Verdana" w:hAnsi="Verdana"/>
                <w:color w:val="000000" w:themeColor="text1"/>
                <w:sz w:val="14"/>
                <w:szCs w:val="14"/>
              </w:rPr>
              <w:t xml:space="preserve"> </w:t>
            </w:r>
            <w:r w:rsidR="00942819">
              <w:rPr>
                <w:rFonts w:ascii="Verdana" w:hAnsi="Verdana"/>
                <w:color w:val="000000" w:themeColor="text1"/>
                <w:sz w:val="14"/>
                <w:szCs w:val="14"/>
              </w:rPr>
              <w:t>-</w:t>
            </w:r>
            <w:r w:rsidRPr="004D0B04">
              <w:rPr>
                <w:rFonts w:ascii="Verdana" w:hAnsi="Verdana"/>
                <w:color w:val="000000" w:themeColor="text1"/>
                <w:sz w:val="14"/>
                <w:szCs w:val="14"/>
              </w:rPr>
              <w:t>0.</w:t>
            </w:r>
            <w:r w:rsidR="00942819">
              <w:rPr>
                <w:rFonts w:ascii="Verdana" w:hAnsi="Verdana"/>
                <w:color w:val="000000" w:themeColor="text1"/>
                <w:sz w:val="14"/>
                <w:szCs w:val="14"/>
              </w:rPr>
              <w:t>26</w:t>
            </w:r>
            <w:r w:rsidRPr="004D0B04">
              <w:rPr>
                <w:rFonts w:ascii="Verdana" w:hAnsi="Verdana"/>
                <w:color w:val="000000" w:themeColor="text1"/>
                <w:sz w:val="14"/>
                <w:szCs w:val="14"/>
              </w:rPr>
              <w:t xml:space="preserve"> (0.</w:t>
            </w:r>
            <w:r w:rsidR="00942819">
              <w:rPr>
                <w:rFonts w:ascii="Verdana" w:hAnsi="Verdana"/>
                <w:color w:val="000000" w:themeColor="text1"/>
                <w:sz w:val="14"/>
                <w:szCs w:val="14"/>
              </w:rPr>
              <w:t>1</w:t>
            </w:r>
            <w:r w:rsidRPr="004D0B04">
              <w:rPr>
                <w:rFonts w:ascii="Verdana" w:hAnsi="Verdana"/>
                <w:color w:val="000000" w:themeColor="text1"/>
                <w:sz w:val="14"/>
                <w:szCs w:val="14"/>
              </w:rPr>
              <w:t>7)</w:t>
            </w:r>
          </w:p>
        </w:tc>
        <w:tc>
          <w:tcPr>
            <w:tcW w:w="1701" w:type="dxa"/>
          </w:tcPr>
          <w:p w14:paraId="6852D075" w14:textId="392B60F9" w:rsidR="004B4F89" w:rsidRPr="004D0B04" w:rsidRDefault="004B4F89" w:rsidP="004B4F89">
            <w:pPr>
              <w:pStyle w:val="NoSpacing"/>
              <w:spacing w:line="276" w:lineRule="auto"/>
              <w:jc w:val="both"/>
              <w:rPr>
                <w:rFonts w:ascii="Verdana" w:hAnsi="Verdana"/>
                <w:color w:val="000000" w:themeColor="text1"/>
                <w:sz w:val="14"/>
                <w:szCs w:val="14"/>
              </w:rPr>
            </w:pPr>
            <w:r w:rsidRPr="004D0B04">
              <w:rPr>
                <w:rFonts w:ascii="Verdana" w:hAnsi="Verdana"/>
                <w:color w:val="000000" w:themeColor="text1"/>
                <w:sz w:val="14"/>
                <w:szCs w:val="14"/>
              </w:rPr>
              <w:t xml:space="preserve"> 0.00</w:t>
            </w:r>
            <w:r w:rsidR="00942819">
              <w:rPr>
                <w:rFonts w:ascii="Verdana" w:hAnsi="Verdana"/>
                <w:color w:val="000000" w:themeColor="text1"/>
                <w:sz w:val="14"/>
                <w:szCs w:val="14"/>
              </w:rPr>
              <w:t>03</w:t>
            </w:r>
            <w:r w:rsidRPr="004D0B04">
              <w:rPr>
                <w:rFonts w:ascii="Verdana" w:hAnsi="Verdana"/>
                <w:color w:val="000000" w:themeColor="text1"/>
                <w:sz w:val="14"/>
                <w:szCs w:val="14"/>
              </w:rPr>
              <w:t xml:space="preserve"> (0.00</w:t>
            </w:r>
            <w:r w:rsidR="00942819">
              <w:rPr>
                <w:rFonts w:ascii="Verdana" w:hAnsi="Verdana"/>
                <w:color w:val="000000" w:themeColor="text1"/>
                <w:sz w:val="14"/>
                <w:szCs w:val="14"/>
              </w:rPr>
              <w:t>06</w:t>
            </w:r>
            <w:r w:rsidRPr="004D0B04">
              <w:rPr>
                <w:rFonts w:ascii="Verdana" w:hAnsi="Verdana"/>
                <w:color w:val="000000" w:themeColor="text1"/>
                <w:sz w:val="14"/>
                <w:szCs w:val="14"/>
              </w:rPr>
              <w:t>)</w:t>
            </w:r>
          </w:p>
        </w:tc>
      </w:tr>
      <w:tr w:rsidR="004B4F89" w:rsidRPr="001F150E" w14:paraId="30D09279" w14:textId="77777777" w:rsidTr="0094448F">
        <w:tc>
          <w:tcPr>
            <w:tcW w:w="2694" w:type="dxa"/>
            <w:shd w:val="clear" w:color="auto" w:fill="auto"/>
          </w:tcPr>
          <w:p w14:paraId="39E39AE0" w14:textId="77777777" w:rsidR="004B4F89" w:rsidRPr="001F150E" w:rsidRDefault="004B4F89" w:rsidP="004B4F89">
            <w:pPr>
              <w:pStyle w:val="NoSpacing"/>
              <w:spacing w:line="276" w:lineRule="auto"/>
              <w:jc w:val="both"/>
              <w:rPr>
                <w:rFonts w:ascii="Verdana" w:hAnsi="Verdana"/>
                <w:sz w:val="14"/>
                <w:szCs w:val="14"/>
              </w:rPr>
            </w:pPr>
            <w:r>
              <w:rPr>
                <w:rFonts w:ascii="Verdana" w:hAnsi="Verdana"/>
                <w:sz w:val="14"/>
                <w:szCs w:val="14"/>
              </w:rPr>
              <w:t xml:space="preserve">  Mix/other</w:t>
            </w:r>
          </w:p>
        </w:tc>
        <w:tc>
          <w:tcPr>
            <w:tcW w:w="1559" w:type="dxa"/>
            <w:shd w:val="clear" w:color="auto" w:fill="auto"/>
          </w:tcPr>
          <w:p w14:paraId="6BB9624F" w14:textId="5C838836" w:rsidR="004B4F89" w:rsidRPr="004D0B04" w:rsidRDefault="004B4F89" w:rsidP="004B4F89">
            <w:pPr>
              <w:pStyle w:val="NoSpacing"/>
              <w:spacing w:line="276" w:lineRule="auto"/>
              <w:jc w:val="both"/>
              <w:rPr>
                <w:rFonts w:ascii="Verdana" w:hAnsi="Verdana"/>
                <w:color w:val="000000" w:themeColor="text1"/>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shd w:val="clear" w:color="auto" w:fill="auto"/>
          </w:tcPr>
          <w:p w14:paraId="41FD4FDC" w14:textId="440570FD" w:rsidR="004B4F89" w:rsidRPr="004D0B04"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2DED78C6" w14:textId="7E96000B" w:rsidR="004B4F89" w:rsidRPr="004D0B04"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0A3F1335" w14:textId="3D5809B5" w:rsidR="004B4F89" w:rsidRPr="004D0B04"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432B2B69" w14:textId="77777777" w:rsidTr="0094448F">
        <w:tc>
          <w:tcPr>
            <w:tcW w:w="2694" w:type="dxa"/>
            <w:shd w:val="clear" w:color="auto" w:fill="E2EFD9" w:themeFill="accent6" w:themeFillTint="33"/>
          </w:tcPr>
          <w:p w14:paraId="4C900AF7"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i/>
                <w:sz w:val="14"/>
                <w:szCs w:val="14"/>
              </w:rPr>
              <w:t xml:space="preserve">COVID-19 </w:t>
            </w:r>
            <w:r>
              <w:rPr>
                <w:rFonts w:ascii="Verdana" w:hAnsi="Verdana"/>
                <w:i/>
                <w:sz w:val="14"/>
                <w:szCs w:val="14"/>
              </w:rPr>
              <w:t>ICU admission</w:t>
            </w:r>
          </w:p>
        </w:tc>
        <w:tc>
          <w:tcPr>
            <w:tcW w:w="1559" w:type="dxa"/>
            <w:shd w:val="clear" w:color="auto" w:fill="E2EFD9" w:themeFill="accent6" w:themeFillTint="33"/>
          </w:tcPr>
          <w:p w14:paraId="4D018BDB"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female </w:t>
            </w:r>
          </w:p>
        </w:tc>
        <w:tc>
          <w:tcPr>
            <w:tcW w:w="1417" w:type="dxa"/>
            <w:shd w:val="clear" w:color="auto" w:fill="E2EFD9" w:themeFill="accent6" w:themeFillTint="33"/>
          </w:tcPr>
          <w:p w14:paraId="4F5F4080" w14:textId="77777777" w:rsidR="004B4F89" w:rsidRPr="000F6B22" w:rsidRDefault="004B4F89" w:rsidP="004B4F89">
            <w:pPr>
              <w:pStyle w:val="NoSpacing"/>
              <w:spacing w:line="276" w:lineRule="auto"/>
              <w:jc w:val="both"/>
              <w:rPr>
                <w:rFonts w:ascii="Verdana" w:hAnsi="Verdana"/>
                <w:i/>
                <w:sz w:val="14"/>
                <w:szCs w:val="14"/>
              </w:rPr>
            </w:pPr>
            <w:r w:rsidRPr="001F150E">
              <w:rPr>
                <w:rFonts w:ascii="Verdana" w:hAnsi="Verdana"/>
                <w:sz w:val="14"/>
                <w:szCs w:val="14"/>
              </w:rPr>
              <w:t>Average age</w:t>
            </w:r>
          </w:p>
        </w:tc>
        <w:tc>
          <w:tcPr>
            <w:tcW w:w="1701" w:type="dxa"/>
            <w:shd w:val="clear" w:color="auto" w:fill="E2EFD9" w:themeFill="accent6" w:themeFillTint="33"/>
          </w:tcPr>
          <w:p w14:paraId="143A5694"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Risk of bias </w:t>
            </w:r>
          </w:p>
        </w:tc>
        <w:tc>
          <w:tcPr>
            <w:tcW w:w="1701" w:type="dxa"/>
            <w:shd w:val="clear" w:color="auto" w:fill="E2EFD9" w:themeFill="accent6" w:themeFillTint="33"/>
          </w:tcPr>
          <w:p w14:paraId="1D182AB5"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i/>
                <w:sz w:val="14"/>
                <w:szCs w:val="14"/>
              </w:rPr>
              <w:t>N</w:t>
            </w:r>
            <w:r w:rsidRPr="001F150E">
              <w:rPr>
                <w:rFonts w:ascii="Verdana" w:hAnsi="Verdana"/>
                <w:sz w:val="14"/>
                <w:szCs w:val="14"/>
              </w:rPr>
              <w:t xml:space="preserve"> </w:t>
            </w:r>
          </w:p>
        </w:tc>
      </w:tr>
      <w:tr w:rsidR="004B4F89" w:rsidRPr="001F150E" w14:paraId="17ED38BB" w14:textId="77777777" w:rsidTr="0094448F">
        <w:tc>
          <w:tcPr>
            <w:tcW w:w="2694" w:type="dxa"/>
            <w:shd w:val="clear" w:color="auto" w:fill="auto"/>
          </w:tcPr>
          <w:p w14:paraId="6A2D23D3"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Anxiety</w:t>
            </w:r>
          </w:p>
        </w:tc>
        <w:tc>
          <w:tcPr>
            <w:tcW w:w="1559" w:type="dxa"/>
            <w:shd w:val="clear" w:color="auto" w:fill="auto"/>
          </w:tcPr>
          <w:p w14:paraId="60C436D5" w14:textId="3FD8F4F4" w:rsidR="004B4F89" w:rsidRPr="00FE0D83" w:rsidRDefault="004B4F89" w:rsidP="004B4F89">
            <w:pPr>
              <w:pStyle w:val="NoSpacing"/>
              <w:spacing w:line="276" w:lineRule="auto"/>
              <w:jc w:val="both"/>
              <w:rPr>
                <w:rFonts w:ascii="Verdana" w:hAnsi="Verdana"/>
                <w:color w:val="000000" w:themeColor="text1"/>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shd w:val="clear" w:color="auto" w:fill="auto"/>
          </w:tcPr>
          <w:p w14:paraId="627879C5" w14:textId="2B0DF913" w:rsidR="004B4F89" w:rsidRPr="00FE0D83"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42E46617" w14:textId="25BE133F" w:rsidR="004B4F89" w:rsidRPr="00FE0D83"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4F2D4CEE" w14:textId="642E21FE" w:rsidR="004B4F89" w:rsidRPr="00FE0D83"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4B186E8D" w14:textId="77777777" w:rsidTr="0094448F">
        <w:tc>
          <w:tcPr>
            <w:tcW w:w="2694" w:type="dxa"/>
            <w:shd w:val="clear" w:color="auto" w:fill="auto"/>
          </w:tcPr>
          <w:p w14:paraId="02A6117D"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Neurodevelopmental disorders</w:t>
            </w:r>
          </w:p>
        </w:tc>
        <w:tc>
          <w:tcPr>
            <w:tcW w:w="1559" w:type="dxa"/>
            <w:shd w:val="clear" w:color="auto" w:fill="auto"/>
          </w:tcPr>
          <w:p w14:paraId="37F99AB0" w14:textId="5E57F243" w:rsidR="004B4F89" w:rsidRPr="00FE0D83" w:rsidRDefault="004B4F89" w:rsidP="004B4F89">
            <w:pPr>
              <w:pStyle w:val="NoSpacing"/>
              <w:spacing w:line="276" w:lineRule="auto"/>
              <w:jc w:val="both"/>
              <w:rPr>
                <w:rFonts w:ascii="Verdana" w:hAnsi="Verdana"/>
                <w:color w:val="000000" w:themeColor="text1"/>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shd w:val="clear" w:color="auto" w:fill="auto"/>
          </w:tcPr>
          <w:p w14:paraId="7DB02734" w14:textId="6A0728F2" w:rsidR="004B4F89" w:rsidRPr="00FE0D83" w:rsidRDefault="004B4F89" w:rsidP="004B4F89">
            <w:pPr>
              <w:pStyle w:val="NoSpacing"/>
              <w:spacing w:line="276" w:lineRule="auto"/>
              <w:jc w:val="both"/>
              <w:rPr>
                <w:rFonts w:ascii="Verdana" w:hAnsi="Verdana"/>
                <w:i/>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69DD01DB" w14:textId="29A60A0F" w:rsidR="004B4F89" w:rsidRPr="00FE0D83"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5E9D1416" w14:textId="690D39F4" w:rsidR="004B4F89" w:rsidRPr="00FE0D83"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58F6B7C7" w14:textId="77777777" w:rsidTr="0094448F">
        <w:tc>
          <w:tcPr>
            <w:tcW w:w="2694" w:type="dxa"/>
            <w:shd w:val="clear" w:color="auto" w:fill="auto"/>
          </w:tcPr>
          <w:p w14:paraId="0355F9E8"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Mood disorders </w:t>
            </w:r>
          </w:p>
        </w:tc>
        <w:tc>
          <w:tcPr>
            <w:tcW w:w="1559" w:type="dxa"/>
            <w:shd w:val="clear" w:color="auto" w:fill="auto"/>
          </w:tcPr>
          <w:p w14:paraId="1460F53A" w14:textId="7A1917AF" w:rsidR="004B4F89" w:rsidRPr="00382B2A" w:rsidRDefault="004B4F89" w:rsidP="004B4F89">
            <w:pPr>
              <w:pStyle w:val="NoSpacing"/>
              <w:spacing w:line="276" w:lineRule="auto"/>
              <w:jc w:val="both"/>
              <w:rPr>
                <w:rFonts w:ascii="Verdana" w:hAnsi="Verdana"/>
                <w:color w:val="000000" w:themeColor="text1"/>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shd w:val="clear" w:color="auto" w:fill="auto"/>
          </w:tcPr>
          <w:p w14:paraId="66AC7188" w14:textId="561E7898" w:rsidR="004B4F89" w:rsidRPr="00382B2A"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008C68D8" w14:textId="64F4EB6C" w:rsidR="004B4F89" w:rsidRPr="00382B2A"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259ED24E" w14:textId="30FF3895" w:rsidR="004B4F89" w:rsidRPr="00382B2A"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349C5FED" w14:textId="77777777" w:rsidTr="0094448F">
        <w:tc>
          <w:tcPr>
            <w:tcW w:w="2694" w:type="dxa"/>
            <w:shd w:val="clear" w:color="auto" w:fill="auto"/>
          </w:tcPr>
          <w:p w14:paraId="0BF5308A"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Psychosis spectrum</w:t>
            </w:r>
          </w:p>
        </w:tc>
        <w:tc>
          <w:tcPr>
            <w:tcW w:w="1559" w:type="dxa"/>
            <w:shd w:val="clear" w:color="auto" w:fill="auto"/>
          </w:tcPr>
          <w:p w14:paraId="5853D4D4" w14:textId="209FADBD" w:rsidR="004B4F89" w:rsidRPr="00382B2A" w:rsidRDefault="004B4F89" w:rsidP="004B4F89">
            <w:pPr>
              <w:pStyle w:val="NoSpacing"/>
              <w:spacing w:line="276" w:lineRule="auto"/>
              <w:jc w:val="both"/>
              <w:rPr>
                <w:rFonts w:ascii="Verdana" w:hAnsi="Verdana"/>
                <w:color w:val="000000" w:themeColor="text1"/>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shd w:val="clear" w:color="auto" w:fill="auto"/>
          </w:tcPr>
          <w:p w14:paraId="2318B9C9" w14:textId="26E8E5DE" w:rsidR="004B4F89" w:rsidRPr="00382B2A"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069C15A9" w14:textId="278436A9" w:rsidR="004B4F89" w:rsidRPr="00382B2A"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2CF7AC5E" w14:textId="0B663B7A" w:rsidR="004B4F89" w:rsidRPr="00382B2A"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353B4B16" w14:textId="77777777" w:rsidTr="0094448F">
        <w:tc>
          <w:tcPr>
            <w:tcW w:w="2694" w:type="dxa"/>
            <w:shd w:val="clear" w:color="auto" w:fill="auto"/>
          </w:tcPr>
          <w:p w14:paraId="6E18CF67"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SUD </w:t>
            </w:r>
          </w:p>
        </w:tc>
        <w:tc>
          <w:tcPr>
            <w:tcW w:w="1559" w:type="dxa"/>
            <w:shd w:val="clear" w:color="auto" w:fill="auto"/>
          </w:tcPr>
          <w:p w14:paraId="48D9871F" w14:textId="72DACFF2" w:rsidR="004B4F89" w:rsidRPr="00382B2A" w:rsidRDefault="004B4F89" w:rsidP="004B4F89">
            <w:pPr>
              <w:pStyle w:val="NoSpacing"/>
              <w:spacing w:line="276" w:lineRule="auto"/>
              <w:jc w:val="both"/>
              <w:rPr>
                <w:rFonts w:ascii="Verdana" w:hAnsi="Verdana"/>
                <w:color w:val="000000" w:themeColor="text1"/>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shd w:val="clear" w:color="auto" w:fill="auto"/>
          </w:tcPr>
          <w:p w14:paraId="5C218EE5" w14:textId="73AEE2AA" w:rsidR="004B4F89" w:rsidRPr="00382B2A"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0E73D0D8" w14:textId="3937A4FC" w:rsidR="004B4F89" w:rsidRPr="00382B2A"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0C1FA64B" w14:textId="5C7695CD" w:rsidR="004B4F89" w:rsidRPr="00382B2A"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580F51CC" w14:textId="77777777" w:rsidTr="0094448F">
        <w:tc>
          <w:tcPr>
            <w:tcW w:w="2694" w:type="dxa"/>
            <w:shd w:val="clear" w:color="auto" w:fill="auto"/>
          </w:tcPr>
          <w:p w14:paraId="3EBC5B8A"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w:t>
            </w:r>
            <w:r>
              <w:rPr>
                <w:rFonts w:ascii="Verdana" w:hAnsi="Verdana"/>
                <w:sz w:val="14"/>
                <w:szCs w:val="14"/>
              </w:rPr>
              <w:t>Mix/other</w:t>
            </w:r>
          </w:p>
        </w:tc>
        <w:tc>
          <w:tcPr>
            <w:tcW w:w="1559" w:type="dxa"/>
            <w:shd w:val="clear" w:color="auto" w:fill="auto"/>
          </w:tcPr>
          <w:p w14:paraId="5B10A116" w14:textId="1C5D4782" w:rsidR="004B4F89" w:rsidRPr="001F150E" w:rsidRDefault="004B4F89" w:rsidP="004B4F89">
            <w:pPr>
              <w:pStyle w:val="NoSpacing"/>
              <w:spacing w:line="276" w:lineRule="auto"/>
              <w:jc w:val="both"/>
              <w:rPr>
                <w:rFonts w:ascii="Verdana" w:hAnsi="Verdana"/>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shd w:val="clear" w:color="auto" w:fill="auto"/>
          </w:tcPr>
          <w:p w14:paraId="2800AEAC" w14:textId="5ABB6463" w:rsidR="004B4F89" w:rsidRPr="001F150E" w:rsidRDefault="004B4F89" w:rsidP="004B4F89">
            <w:pPr>
              <w:pStyle w:val="NoSpacing"/>
              <w:spacing w:line="276" w:lineRule="auto"/>
              <w:jc w:val="both"/>
              <w:rPr>
                <w:rFonts w:ascii="Verdana" w:hAnsi="Verdana"/>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3D39C29E" w14:textId="4229C782" w:rsidR="004B4F89" w:rsidRPr="001F150E" w:rsidRDefault="004B4F89" w:rsidP="004B4F89">
            <w:pPr>
              <w:pStyle w:val="NoSpacing"/>
              <w:spacing w:line="276" w:lineRule="auto"/>
              <w:jc w:val="both"/>
              <w:rPr>
                <w:rFonts w:ascii="Verdana" w:hAnsi="Verdana"/>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6BEC01D6" w14:textId="06133EA1" w:rsidR="004B4F89" w:rsidRDefault="004B4F89" w:rsidP="004B4F89">
            <w:pPr>
              <w:pStyle w:val="NoSpacing"/>
              <w:spacing w:line="276" w:lineRule="auto"/>
              <w:jc w:val="both"/>
              <w:rPr>
                <w:rFonts w:ascii="Verdana" w:hAnsi="Verdana"/>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5578079B" w14:textId="77777777" w:rsidTr="0094448F">
        <w:tc>
          <w:tcPr>
            <w:tcW w:w="2694" w:type="dxa"/>
            <w:shd w:val="clear" w:color="auto" w:fill="E2EFD9" w:themeFill="accent6" w:themeFillTint="33"/>
          </w:tcPr>
          <w:p w14:paraId="5EC1DE0B"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i/>
                <w:sz w:val="14"/>
                <w:szCs w:val="14"/>
              </w:rPr>
              <w:t xml:space="preserve">COVID-19 </w:t>
            </w:r>
            <w:r>
              <w:rPr>
                <w:rFonts w:ascii="Verdana" w:hAnsi="Verdana"/>
                <w:i/>
                <w:sz w:val="14"/>
                <w:szCs w:val="14"/>
              </w:rPr>
              <w:t>mortality</w:t>
            </w:r>
          </w:p>
        </w:tc>
        <w:tc>
          <w:tcPr>
            <w:tcW w:w="1559" w:type="dxa"/>
            <w:shd w:val="clear" w:color="auto" w:fill="E2EFD9" w:themeFill="accent6" w:themeFillTint="33"/>
          </w:tcPr>
          <w:p w14:paraId="4E702B28"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female </w:t>
            </w:r>
          </w:p>
        </w:tc>
        <w:tc>
          <w:tcPr>
            <w:tcW w:w="1417" w:type="dxa"/>
            <w:shd w:val="clear" w:color="auto" w:fill="E2EFD9" w:themeFill="accent6" w:themeFillTint="33"/>
          </w:tcPr>
          <w:p w14:paraId="40346B3B"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Average age</w:t>
            </w:r>
          </w:p>
        </w:tc>
        <w:tc>
          <w:tcPr>
            <w:tcW w:w="1701" w:type="dxa"/>
            <w:shd w:val="clear" w:color="auto" w:fill="E2EFD9" w:themeFill="accent6" w:themeFillTint="33"/>
          </w:tcPr>
          <w:p w14:paraId="36029E23"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Risk of bias </w:t>
            </w:r>
          </w:p>
        </w:tc>
        <w:tc>
          <w:tcPr>
            <w:tcW w:w="1701" w:type="dxa"/>
            <w:shd w:val="clear" w:color="auto" w:fill="E2EFD9" w:themeFill="accent6" w:themeFillTint="33"/>
          </w:tcPr>
          <w:p w14:paraId="1D79672E" w14:textId="77777777" w:rsidR="004B4F89" w:rsidRDefault="004B4F89" w:rsidP="004B4F89">
            <w:pPr>
              <w:pStyle w:val="NoSpacing"/>
              <w:spacing w:line="276" w:lineRule="auto"/>
              <w:jc w:val="both"/>
              <w:rPr>
                <w:rFonts w:ascii="Verdana" w:hAnsi="Verdana"/>
                <w:sz w:val="14"/>
                <w:szCs w:val="14"/>
              </w:rPr>
            </w:pPr>
            <w:r w:rsidRPr="001F150E">
              <w:rPr>
                <w:rFonts w:ascii="Verdana" w:hAnsi="Verdana"/>
                <w:i/>
                <w:sz w:val="14"/>
                <w:szCs w:val="14"/>
              </w:rPr>
              <w:t>N</w:t>
            </w:r>
            <w:r w:rsidRPr="001F150E">
              <w:rPr>
                <w:rFonts w:ascii="Verdana" w:hAnsi="Verdana"/>
                <w:sz w:val="14"/>
                <w:szCs w:val="14"/>
              </w:rPr>
              <w:t xml:space="preserve"> </w:t>
            </w:r>
          </w:p>
        </w:tc>
      </w:tr>
      <w:tr w:rsidR="004B4F89" w:rsidRPr="001F150E" w14:paraId="4CDAA10C" w14:textId="77777777" w:rsidTr="0094448F">
        <w:tc>
          <w:tcPr>
            <w:tcW w:w="2694" w:type="dxa"/>
            <w:shd w:val="clear" w:color="auto" w:fill="auto"/>
          </w:tcPr>
          <w:p w14:paraId="78C8B27A" w14:textId="77777777" w:rsidR="004B4F89" w:rsidRPr="00DB5107" w:rsidRDefault="004B4F89" w:rsidP="004B4F89">
            <w:pPr>
              <w:pStyle w:val="NoSpacing"/>
              <w:spacing w:line="276" w:lineRule="auto"/>
              <w:jc w:val="both"/>
              <w:rPr>
                <w:rFonts w:ascii="Verdana" w:hAnsi="Verdana"/>
                <w:color w:val="000000" w:themeColor="text1"/>
                <w:sz w:val="14"/>
                <w:szCs w:val="14"/>
              </w:rPr>
            </w:pPr>
            <w:r w:rsidRPr="00DB5107">
              <w:rPr>
                <w:rFonts w:ascii="Verdana" w:hAnsi="Verdana"/>
                <w:color w:val="000000" w:themeColor="text1"/>
                <w:sz w:val="14"/>
                <w:szCs w:val="14"/>
              </w:rPr>
              <w:t xml:space="preserve">  Anxiety</w:t>
            </w:r>
          </w:p>
        </w:tc>
        <w:tc>
          <w:tcPr>
            <w:tcW w:w="1559" w:type="dxa"/>
            <w:shd w:val="clear" w:color="auto" w:fill="auto"/>
          </w:tcPr>
          <w:p w14:paraId="4673E51C" w14:textId="670C3403" w:rsidR="004B4F89" w:rsidRPr="00DB5107" w:rsidRDefault="004B4F89" w:rsidP="004B4F89">
            <w:pPr>
              <w:pStyle w:val="NoSpacing"/>
              <w:spacing w:line="276" w:lineRule="auto"/>
              <w:jc w:val="both"/>
              <w:rPr>
                <w:rFonts w:ascii="Verdana" w:hAnsi="Verdana"/>
                <w:color w:val="000000" w:themeColor="text1"/>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shd w:val="clear" w:color="auto" w:fill="auto"/>
          </w:tcPr>
          <w:p w14:paraId="67294780" w14:textId="23C69846" w:rsidR="004B4F89" w:rsidRPr="00DB5107"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35A8DBA8" w14:textId="061FC190" w:rsidR="004B4F89" w:rsidRPr="00DB5107"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29FF93EC" w14:textId="4B8ED6D3" w:rsidR="004B4F89" w:rsidRPr="00DB5107" w:rsidRDefault="004B4F89" w:rsidP="004B4F89">
            <w:pPr>
              <w:pStyle w:val="NoSpacing"/>
              <w:spacing w:line="276" w:lineRule="auto"/>
              <w:jc w:val="both"/>
              <w:rPr>
                <w:rFonts w:ascii="Verdana" w:hAnsi="Verdana"/>
                <w:color w:val="000000" w:themeColor="text1"/>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26EEC3FF" w14:textId="77777777" w:rsidTr="0094448F">
        <w:tc>
          <w:tcPr>
            <w:tcW w:w="2694" w:type="dxa"/>
            <w:shd w:val="clear" w:color="auto" w:fill="auto"/>
          </w:tcPr>
          <w:p w14:paraId="7A611ACE"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Neurodevelopmental disorders</w:t>
            </w:r>
          </w:p>
        </w:tc>
        <w:tc>
          <w:tcPr>
            <w:tcW w:w="1559" w:type="dxa"/>
            <w:shd w:val="clear" w:color="auto" w:fill="auto"/>
          </w:tcPr>
          <w:p w14:paraId="7A4E3BAE" w14:textId="1079E7F0" w:rsidR="004B4F89" w:rsidRPr="002834A6" w:rsidRDefault="004B4F89" w:rsidP="004B4F89">
            <w:pPr>
              <w:pStyle w:val="NoSpacing"/>
              <w:spacing w:line="276" w:lineRule="auto"/>
              <w:jc w:val="both"/>
              <w:rPr>
                <w:rFonts w:ascii="Verdana" w:hAnsi="Verdana"/>
                <w:color w:val="FF0000"/>
                <w:sz w:val="14"/>
                <w:szCs w:val="14"/>
              </w:rPr>
            </w:pPr>
            <w:r w:rsidRPr="004B4F89">
              <w:rPr>
                <w:rFonts w:ascii="Verdana" w:hAnsi="Verdana"/>
                <w:i/>
                <w:iCs/>
                <w:sz w:val="14"/>
                <w:szCs w:val="14"/>
              </w:rPr>
              <w:t>k</w:t>
            </w:r>
            <w:r>
              <w:rPr>
                <w:rFonts w:ascii="Verdana" w:hAnsi="Verdana"/>
                <w:sz w:val="14"/>
                <w:szCs w:val="14"/>
              </w:rPr>
              <w:t xml:space="preserve"> &lt; 10</w:t>
            </w:r>
          </w:p>
        </w:tc>
        <w:tc>
          <w:tcPr>
            <w:tcW w:w="1417" w:type="dxa"/>
            <w:shd w:val="clear" w:color="auto" w:fill="auto"/>
          </w:tcPr>
          <w:p w14:paraId="26548350" w14:textId="00AA05E5" w:rsidR="004B4F89" w:rsidRPr="002834A6" w:rsidRDefault="004B4F89" w:rsidP="004B4F89">
            <w:pPr>
              <w:pStyle w:val="NoSpacing"/>
              <w:spacing w:line="276" w:lineRule="auto"/>
              <w:jc w:val="both"/>
              <w:rPr>
                <w:rFonts w:ascii="Verdana" w:hAnsi="Verdana"/>
                <w:i/>
                <w:color w:val="FF0000"/>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133E6CB5" w14:textId="3BDF5459" w:rsidR="004B4F89" w:rsidRPr="002834A6" w:rsidRDefault="004B4F89" w:rsidP="004B4F89">
            <w:pPr>
              <w:pStyle w:val="NoSpacing"/>
              <w:spacing w:line="276" w:lineRule="auto"/>
              <w:jc w:val="both"/>
              <w:rPr>
                <w:rFonts w:ascii="Verdana" w:hAnsi="Verdana"/>
                <w:color w:val="FF0000"/>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c>
          <w:tcPr>
            <w:tcW w:w="1701" w:type="dxa"/>
          </w:tcPr>
          <w:p w14:paraId="5CDD0AA8" w14:textId="63A579B1" w:rsidR="004B4F89" w:rsidRPr="002834A6" w:rsidRDefault="004B4F89" w:rsidP="004B4F89">
            <w:pPr>
              <w:pStyle w:val="NoSpacing"/>
              <w:spacing w:line="276" w:lineRule="auto"/>
              <w:jc w:val="both"/>
              <w:rPr>
                <w:rFonts w:ascii="Verdana" w:hAnsi="Verdana"/>
                <w:color w:val="FF0000"/>
                <w:sz w:val="14"/>
                <w:szCs w:val="14"/>
              </w:rPr>
            </w:pPr>
            <w:r w:rsidRPr="00BC0502">
              <w:rPr>
                <w:rFonts w:ascii="Verdana" w:hAnsi="Verdana"/>
                <w:i/>
                <w:color w:val="000000" w:themeColor="text1"/>
                <w:sz w:val="14"/>
                <w:szCs w:val="14"/>
              </w:rPr>
              <w:t xml:space="preserve"> </w:t>
            </w:r>
            <w:r w:rsidRPr="004B4F89">
              <w:rPr>
                <w:rFonts w:ascii="Verdana" w:hAnsi="Verdana"/>
                <w:i/>
                <w:iCs/>
                <w:sz w:val="14"/>
                <w:szCs w:val="14"/>
              </w:rPr>
              <w:t>k</w:t>
            </w:r>
            <w:r>
              <w:rPr>
                <w:rFonts w:ascii="Verdana" w:hAnsi="Verdana"/>
                <w:sz w:val="14"/>
                <w:szCs w:val="14"/>
              </w:rPr>
              <w:t xml:space="preserve"> &lt; 10</w:t>
            </w:r>
          </w:p>
        </w:tc>
      </w:tr>
      <w:tr w:rsidR="004B4F89" w:rsidRPr="001F150E" w14:paraId="5D896DEF" w14:textId="77777777" w:rsidTr="0094448F">
        <w:tc>
          <w:tcPr>
            <w:tcW w:w="2694" w:type="dxa"/>
            <w:shd w:val="clear" w:color="auto" w:fill="auto"/>
          </w:tcPr>
          <w:p w14:paraId="30E1D5DE" w14:textId="77777777" w:rsidR="004B4F89" w:rsidRPr="00375C62" w:rsidRDefault="004B4F89" w:rsidP="004B4F89">
            <w:pPr>
              <w:pStyle w:val="NoSpacing"/>
              <w:spacing w:line="276" w:lineRule="auto"/>
              <w:jc w:val="both"/>
              <w:rPr>
                <w:rFonts w:ascii="Verdana" w:hAnsi="Verdana"/>
                <w:color w:val="000000" w:themeColor="text1"/>
                <w:sz w:val="14"/>
                <w:szCs w:val="14"/>
              </w:rPr>
            </w:pPr>
            <w:r w:rsidRPr="00375C62">
              <w:rPr>
                <w:rFonts w:ascii="Verdana" w:hAnsi="Verdana"/>
                <w:color w:val="000000" w:themeColor="text1"/>
                <w:sz w:val="14"/>
                <w:szCs w:val="14"/>
              </w:rPr>
              <w:t xml:space="preserve">  Mood disorders </w:t>
            </w:r>
          </w:p>
        </w:tc>
        <w:tc>
          <w:tcPr>
            <w:tcW w:w="1559" w:type="dxa"/>
            <w:shd w:val="clear" w:color="auto" w:fill="auto"/>
          </w:tcPr>
          <w:p w14:paraId="62D68362" w14:textId="65C3DB67" w:rsidR="004B4F89" w:rsidRPr="00375C62" w:rsidRDefault="004B4F89" w:rsidP="004B4F89">
            <w:pPr>
              <w:pStyle w:val="NoSpacing"/>
              <w:spacing w:line="276" w:lineRule="auto"/>
              <w:jc w:val="both"/>
              <w:rPr>
                <w:rFonts w:ascii="Verdana" w:hAnsi="Verdana"/>
                <w:color w:val="000000" w:themeColor="text1"/>
                <w:sz w:val="14"/>
                <w:szCs w:val="14"/>
              </w:rPr>
            </w:pPr>
            <w:r w:rsidRPr="00375C62">
              <w:rPr>
                <w:rFonts w:ascii="Verdana" w:hAnsi="Verdana"/>
                <w:color w:val="000000" w:themeColor="text1"/>
                <w:sz w:val="14"/>
                <w:szCs w:val="14"/>
              </w:rPr>
              <w:t xml:space="preserve">  </w:t>
            </w:r>
            <w:r w:rsidR="00AB4539">
              <w:rPr>
                <w:rFonts w:ascii="Verdana" w:hAnsi="Verdana"/>
                <w:color w:val="000000" w:themeColor="text1"/>
                <w:sz w:val="14"/>
                <w:szCs w:val="14"/>
              </w:rPr>
              <w:t>-</w:t>
            </w:r>
            <w:r w:rsidRPr="00375C62">
              <w:rPr>
                <w:rFonts w:ascii="Verdana" w:hAnsi="Verdana"/>
                <w:color w:val="000000" w:themeColor="text1"/>
                <w:sz w:val="14"/>
                <w:szCs w:val="14"/>
              </w:rPr>
              <w:t>0.00</w:t>
            </w:r>
            <w:r w:rsidR="00AB4539">
              <w:rPr>
                <w:rFonts w:ascii="Verdana" w:hAnsi="Verdana"/>
                <w:color w:val="000000" w:themeColor="text1"/>
                <w:sz w:val="14"/>
                <w:szCs w:val="14"/>
              </w:rPr>
              <w:t>9</w:t>
            </w:r>
            <w:r w:rsidRPr="00375C62">
              <w:rPr>
                <w:rFonts w:ascii="Verdana" w:hAnsi="Verdana"/>
                <w:color w:val="000000" w:themeColor="text1"/>
                <w:sz w:val="14"/>
                <w:szCs w:val="14"/>
              </w:rPr>
              <w:t xml:space="preserve"> (0.0</w:t>
            </w:r>
            <w:r w:rsidR="00AB4539">
              <w:rPr>
                <w:rFonts w:ascii="Verdana" w:hAnsi="Verdana"/>
                <w:color w:val="000000" w:themeColor="text1"/>
                <w:sz w:val="14"/>
                <w:szCs w:val="14"/>
              </w:rPr>
              <w:t>2</w:t>
            </w:r>
            <w:r w:rsidRPr="00375C62">
              <w:rPr>
                <w:rFonts w:ascii="Verdana" w:hAnsi="Verdana"/>
                <w:color w:val="000000" w:themeColor="text1"/>
                <w:sz w:val="14"/>
                <w:szCs w:val="14"/>
              </w:rPr>
              <w:t>)</w:t>
            </w:r>
          </w:p>
        </w:tc>
        <w:tc>
          <w:tcPr>
            <w:tcW w:w="1417" w:type="dxa"/>
            <w:shd w:val="clear" w:color="auto" w:fill="auto"/>
          </w:tcPr>
          <w:p w14:paraId="5A7B295B" w14:textId="12BE2C3A" w:rsidR="004B4F89" w:rsidRPr="00375C62" w:rsidRDefault="004B4F89" w:rsidP="004B4F89">
            <w:pPr>
              <w:pStyle w:val="NoSpacing"/>
              <w:spacing w:line="276" w:lineRule="auto"/>
              <w:jc w:val="both"/>
              <w:rPr>
                <w:rFonts w:ascii="Verdana" w:hAnsi="Verdana"/>
                <w:color w:val="000000" w:themeColor="text1"/>
                <w:sz w:val="14"/>
                <w:szCs w:val="14"/>
              </w:rPr>
            </w:pPr>
            <w:r w:rsidRPr="00375C62">
              <w:rPr>
                <w:rFonts w:ascii="Verdana" w:hAnsi="Verdana"/>
                <w:color w:val="000000" w:themeColor="text1"/>
                <w:sz w:val="14"/>
                <w:szCs w:val="14"/>
              </w:rPr>
              <w:t xml:space="preserve"> </w:t>
            </w:r>
            <w:r w:rsidR="00AB4539">
              <w:rPr>
                <w:rFonts w:ascii="Verdana" w:hAnsi="Verdana"/>
                <w:color w:val="000000" w:themeColor="text1"/>
                <w:sz w:val="14"/>
                <w:szCs w:val="14"/>
              </w:rPr>
              <w:t>-</w:t>
            </w:r>
            <w:r w:rsidRPr="00375C62">
              <w:rPr>
                <w:rFonts w:ascii="Verdana" w:hAnsi="Verdana"/>
                <w:color w:val="000000" w:themeColor="text1"/>
                <w:sz w:val="14"/>
                <w:szCs w:val="14"/>
              </w:rPr>
              <w:t>0.00</w:t>
            </w:r>
            <w:r w:rsidR="00AB4539">
              <w:rPr>
                <w:rFonts w:ascii="Verdana" w:hAnsi="Verdana"/>
                <w:color w:val="000000" w:themeColor="text1"/>
                <w:sz w:val="14"/>
                <w:szCs w:val="14"/>
              </w:rPr>
              <w:t>06</w:t>
            </w:r>
            <w:r w:rsidRPr="00375C62">
              <w:rPr>
                <w:rFonts w:ascii="Verdana" w:hAnsi="Verdana"/>
                <w:color w:val="000000" w:themeColor="text1"/>
                <w:sz w:val="14"/>
                <w:szCs w:val="14"/>
              </w:rPr>
              <w:t xml:space="preserve"> (0.00</w:t>
            </w:r>
            <w:r w:rsidR="00AB4539">
              <w:rPr>
                <w:rFonts w:ascii="Verdana" w:hAnsi="Verdana"/>
                <w:color w:val="000000" w:themeColor="text1"/>
                <w:sz w:val="14"/>
                <w:szCs w:val="14"/>
              </w:rPr>
              <w:t>6</w:t>
            </w:r>
            <w:r w:rsidRPr="00375C62">
              <w:rPr>
                <w:rFonts w:ascii="Verdana" w:hAnsi="Verdana"/>
                <w:color w:val="000000" w:themeColor="text1"/>
                <w:sz w:val="14"/>
                <w:szCs w:val="14"/>
              </w:rPr>
              <w:t>)</w:t>
            </w:r>
          </w:p>
        </w:tc>
        <w:tc>
          <w:tcPr>
            <w:tcW w:w="1701" w:type="dxa"/>
          </w:tcPr>
          <w:p w14:paraId="41EE7155" w14:textId="13ABCAFD" w:rsidR="004B4F89" w:rsidRPr="00375C62" w:rsidRDefault="004B4F89" w:rsidP="004B4F89">
            <w:pPr>
              <w:pStyle w:val="NoSpacing"/>
              <w:spacing w:line="276" w:lineRule="auto"/>
              <w:jc w:val="both"/>
              <w:rPr>
                <w:rFonts w:ascii="Verdana" w:hAnsi="Verdana"/>
                <w:color w:val="000000" w:themeColor="text1"/>
                <w:sz w:val="14"/>
                <w:szCs w:val="14"/>
              </w:rPr>
            </w:pPr>
            <w:r w:rsidRPr="00375C62">
              <w:rPr>
                <w:rFonts w:ascii="Verdana" w:hAnsi="Verdana"/>
                <w:color w:val="000000" w:themeColor="text1"/>
                <w:sz w:val="14"/>
                <w:szCs w:val="14"/>
              </w:rPr>
              <w:t xml:space="preserve"> 0.</w:t>
            </w:r>
            <w:r w:rsidR="00AB4539">
              <w:rPr>
                <w:rFonts w:ascii="Verdana" w:hAnsi="Verdana"/>
                <w:color w:val="000000" w:themeColor="text1"/>
                <w:sz w:val="14"/>
                <w:szCs w:val="14"/>
              </w:rPr>
              <w:t>05</w:t>
            </w:r>
            <w:r w:rsidRPr="00375C62">
              <w:rPr>
                <w:rFonts w:ascii="Verdana" w:hAnsi="Verdana"/>
                <w:color w:val="000000" w:themeColor="text1"/>
                <w:sz w:val="14"/>
                <w:szCs w:val="14"/>
              </w:rPr>
              <w:t xml:space="preserve"> (0.04)</w:t>
            </w:r>
          </w:p>
        </w:tc>
        <w:tc>
          <w:tcPr>
            <w:tcW w:w="1701" w:type="dxa"/>
          </w:tcPr>
          <w:p w14:paraId="737EAB95" w14:textId="64ED8024" w:rsidR="004B4F89" w:rsidRPr="00375C62" w:rsidRDefault="004B4F89" w:rsidP="004B4F89">
            <w:pPr>
              <w:pStyle w:val="NoSpacing"/>
              <w:spacing w:line="276" w:lineRule="auto"/>
              <w:jc w:val="both"/>
              <w:rPr>
                <w:rFonts w:ascii="Verdana" w:hAnsi="Verdana"/>
                <w:color w:val="000000" w:themeColor="text1"/>
                <w:sz w:val="14"/>
                <w:szCs w:val="14"/>
              </w:rPr>
            </w:pPr>
            <w:r w:rsidRPr="00375C62">
              <w:rPr>
                <w:rFonts w:ascii="Verdana" w:hAnsi="Verdana"/>
                <w:color w:val="000000" w:themeColor="text1"/>
                <w:sz w:val="14"/>
                <w:szCs w:val="14"/>
              </w:rPr>
              <w:t xml:space="preserve"> </w:t>
            </w:r>
            <w:r w:rsidR="00AB4539">
              <w:rPr>
                <w:rFonts w:ascii="Verdana" w:hAnsi="Verdana"/>
                <w:color w:val="000000" w:themeColor="text1"/>
                <w:sz w:val="14"/>
                <w:szCs w:val="14"/>
              </w:rPr>
              <w:t>-</w:t>
            </w:r>
            <w:r w:rsidRPr="00375C62">
              <w:rPr>
                <w:rFonts w:ascii="Verdana" w:hAnsi="Verdana"/>
                <w:color w:val="000000" w:themeColor="text1"/>
                <w:sz w:val="14"/>
                <w:szCs w:val="14"/>
              </w:rPr>
              <w:t>0.000</w:t>
            </w:r>
            <w:r w:rsidR="00AB4539">
              <w:rPr>
                <w:rFonts w:ascii="Verdana" w:hAnsi="Verdana"/>
                <w:color w:val="000000" w:themeColor="text1"/>
                <w:sz w:val="14"/>
                <w:szCs w:val="14"/>
              </w:rPr>
              <w:t>2</w:t>
            </w:r>
            <w:r w:rsidRPr="00375C62">
              <w:rPr>
                <w:rFonts w:ascii="Verdana" w:hAnsi="Verdana"/>
                <w:color w:val="000000" w:themeColor="text1"/>
                <w:sz w:val="14"/>
                <w:szCs w:val="14"/>
              </w:rPr>
              <w:t xml:space="preserve"> (0.000</w:t>
            </w:r>
            <w:r w:rsidR="00AB4539">
              <w:rPr>
                <w:rFonts w:ascii="Verdana" w:hAnsi="Verdana"/>
                <w:color w:val="000000" w:themeColor="text1"/>
                <w:sz w:val="14"/>
                <w:szCs w:val="14"/>
              </w:rPr>
              <w:t>2</w:t>
            </w:r>
            <w:r w:rsidRPr="00375C62">
              <w:rPr>
                <w:rFonts w:ascii="Verdana" w:hAnsi="Verdana"/>
                <w:color w:val="000000" w:themeColor="text1"/>
                <w:sz w:val="14"/>
                <w:szCs w:val="14"/>
              </w:rPr>
              <w:t xml:space="preserve">) </w:t>
            </w:r>
          </w:p>
        </w:tc>
      </w:tr>
      <w:tr w:rsidR="004B4F89" w:rsidRPr="001F150E" w14:paraId="428C9DC7" w14:textId="77777777" w:rsidTr="0094448F">
        <w:tc>
          <w:tcPr>
            <w:tcW w:w="2694" w:type="dxa"/>
            <w:shd w:val="clear" w:color="auto" w:fill="auto"/>
          </w:tcPr>
          <w:p w14:paraId="7C4B5EEF" w14:textId="77777777" w:rsidR="004B4F89" w:rsidRPr="001837C3" w:rsidRDefault="004B4F89" w:rsidP="004B4F89">
            <w:pPr>
              <w:pStyle w:val="NoSpacing"/>
              <w:spacing w:line="276" w:lineRule="auto"/>
              <w:jc w:val="both"/>
              <w:rPr>
                <w:rFonts w:ascii="Verdana" w:hAnsi="Verdana"/>
                <w:color w:val="000000" w:themeColor="text1"/>
                <w:sz w:val="14"/>
                <w:szCs w:val="14"/>
              </w:rPr>
            </w:pPr>
            <w:r w:rsidRPr="001837C3">
              <w:rPr>
                <w:rFonts w:ascii="Verdana" w:hAnsi="Verdana"/>
                <w:color w:val="000000" w:themeColor="text1"/>
                <w:sz w:val="14"/>
                <w:szCs w:val="14"/>
              </w:rPr>
              <w:t xml:space="preserve">  Psychosis spectrum</w:t>
            </w:r>
          </w:p>
        </w:tc>
        <w:tc>
          <w:tcPr>
            <w:tcW w:w="1559" w:type="dxa"/>
            <w:shd w:val="clear" w:color="auto" w:fill="auto"/>
          </w:tcPr>
          <w:p w14:paraId="7285F35A" w14:textId="7B31D0AB" w:rsidR="004B4F89" w:rsidRPr="001837C3" w:rsidRDefault="004B4F89" w:rsidP="004B4F89">
            <w:pPr>
              <w:pStyle w:val="NoSpacing"/>
              <w:spacing w:line="276" w:lineRule="auto"/>
              <w:jc w:val="both"/>
              <w:rPr>
                <w:rFonts w:ascii="Verdana" w:hAnsi="Verdana"/>
                <w:color w:val="000000" w:themeColor="text1"/>
                <w:sz w:val="14"/>
                <w:szCs w:val="14"/>
              </w:rPr>
            </w:pPr>
            <w:r w:rsidRPr="001837C3">
              <w:rPr>
                <w:rFonts w:ascii="Verdana" w:hAnsi="Verdana"/>
                <w:color w:val="000000" w:themeColor="text1"/>
                <w:sz w:val="14"/>
                <w:szCs w:val="14"/>
              </w:rPr>
              <w:t xml:space="preserve">  0.0</w:t>
            </w:r>
            <w:r w:rsidR="00AB4539">
              <w:rPr>
                <w:rFonts w:ascii="Verdana" w:hAnsi="Verdana"/>
                <w:color w:val="000000" w:themeColor="text1"/>
                <w:sz w:val="14"/>
                <w:szCs w:val="14"/>
              </w:rPr>
              <w:t>2</w:t>
            </w:r>
            <w:r w:rsidRPr="001837C3">
              <w:rPr>
                <w:rFonts w:ascii="Verdana" w:hAnsi="Verdana"/>
                <w:color w:val="000000" w:themeColor="text1"/>
                <w:sz w:val="14"/>
                <w:szCs w:val="14"/>
              </w:rPr>
              <w:t xml:space="preserve"> (0.0</w:t>
            </w:r>
            <w:r w:rsidR="00AB4539">
              <w:rPr>
                <w:rFonts w:ascii="Verdana" w:hAnsi="Verdana"/>
                <w:color w:val="000000" w:themeColor="text1"/>
                <w:sz w:val="14"/>
                <w:szCs w:val="14"/>
              </w:rPr>
              <w:t>5</w:t>
            </w:r>
            <w:r w:rsidRPr="001837C3">
              <w:rPr>
                <w:rFonts w:ascii="Verdana" w:hAnsi="Verdana"/>
                <w:color w:val="000000" w:themeColor="text1"/>
                <w:sz w:val="14"/>
                <w:szCs w:val="14"/>
              </w:rPr>
              <w:t>)</w:t>
            </w:r>
          </w:p>
        </w:tc>
        <w:tc>
          <w:tcPr>
            <w:tcW w:w="1417" w:type="dxa"/>
            <w:shd w:val="clear" w:color="auto" w:fill="auto"/>
          </w:tcPr>
          <w:p w14:paraId="17D5BFB4" w14:textId="046B4504" w:rsidR="004B4F89" w:rsidRPr="001837C3" w:rsidRDefault="004B4F89" w:rsidP="004B4F89">
            <w:pPr>
              <w:pStyle w:val="NoSpacing"/>
              <w:spacing w:line="276" w:lineRule="auto"/>
              <w:jc w:val="both"/>
              <w:rPr>
                <w:rFonts w:ascii="Verdana" w:hAnsi="Verdana"/>
                <w:color w:val="000000" w:themeColor="text1"/>
                <w:sz w:val="14"/>
                <w:szCs w:val="14"/>
              </w:rPr>
            </w:pPr>
            <w:r w:rsidRPr="001837C3">
              <w:rPr>
                <w:rFonts w:ascii="Verdana" w:hAnsi="Verdana"/>
                <w:color w:val="000000" w:themeColor="text1"/>
                <w:sz w:val="14"/>
                <w:szCs w:val="14"/>
              </w:rPr>
              <w:t>-0.0</w:t>
            </w:r>
            <w:r w:rsidR="00AB4539">
              <w:rPr>
                <w:rFonts w:ascii="Verdana" w:hAnsi="Verdana"/>
                <w:color w:val="000000" w:themeColor="text1"/>
                <w:sz w:val="14"/>
                <w:szCs w:val="14"/>
              </w:rPr>
              <w:t>2</w:t>
            </w:r>
            <w:r w:rsidRPr="001837C3">
              <w:rPr>
                <w:rFonts w:ascii="Verdana" w:hAnsi="Verdana"/>
                <w:color w:val="000000" w:themeColor="text1"/>
                <w:sz w:val="14"/>
                <w:szCs w:val="14"/>
              </w:rPr>
              <w:t xml:space="preserve"> (0.0</w:t>
            </w:r>
            <w:r w:rsidR="00AB4539">
              <w:rPr>
                <w:rFonts w:ascii="Verdana" w:hAnsi="Verdana"/>
                <w:color w:val="000000" w:themeColor="text1"/>
                <w:sz w:val="14"/>
                <w:szCs w:val="14"/>
              </w:rPr>
              <w:t>3</w:t>
            </w:r>
            <w:r w:rsidRPr="001837C3">
              <w:rPr>
                <w:rFonts w:ascii="Verdana" w:hAnsi="Verdana"/>
                <w:color w:val="000000" w:themeColor="text1"/>
                <w:sz w:val="14"/>
                <w:szCs w:val="14"/>
              </w:rPr>
              <w:t>)</w:t>
            </w:r>
          </w:p>
        </w:tc>
        <w:tc>
          <w:tcPr>
            <w:tcW w:w="1701" w:type="dxa"/>
          </w:tcPr>
          <w:p w14:paraId="7E28278A" w14:textId="1F89CFB7" w:rsidR="004B4F89" w:rsidRPr="001837C3" w:rsidRDefault="004B4F89" w:rsidP="004B4F89">
            <w:pPr>
              <w:pStyle w:val="NoSpacing"/>
              <w:spacing w:line="276" w:lineRule="auto"/>
              <w:jc w:val="both"/>
              <w:rPr>
                <w:rFonts w:ascii="Verdana" w:hAnsi="Verdana"/>
                <w:color w:val="000000" w:themeColor="text1"/>
                <w:sz w:val="14"/>
                <w:szCs w:val="14"/>
              </w:rPr>
            </w:pPr>
            <w:r w:rsidRPr="001837C3">
              <w:rPr>
                <w:rFonts w:ascii="Verdana" w:hAnsi="Verdana"/>
                <w:color w:val="000000" w:themeColor="text1"/>
                <w:sz w:val="14"/>
                <w:szCs w:val="14"/>
              </w:rPr>
              <w:t>0.06 (0.</w:t>
            </w:r>
            <w:r w:rsidR="00AB4539">
              <w:rPr>
                <w:rFonts w:ascii="Verdana" w:hAnsi="Verdana"/>
                <w:color w:val="000000" w:themeColor="text1"/>
                <w:sz w:val="14"/>
                <w:szCs w:val="14"/>
              </w:rPr>
              <w:t>20</w:t>
            </w:r>
            <w:r w:rsidRPr="001837C3">
              <w:rPr>
                <w:rFonts w:ascii="Verdana" w:hAnsi="Verdana"/>
                <w:color w:val="000000" w:themeColor="text1"/>
                <w:sz w:val="14"/>
                <w:szCs w:val="14"/>
              </w:rPr>
              <w:t>)</w:t>
            </w:r>
          </w:p>
        </w:tc>
        <w:tc>
          <w:tcPr>
            <w:tcW w:w="1701" w:type="dxa"/>
          </w:tcPr>
          <w:p w14:paraId="6581E074" w14:textId="10F6E136" w:rsidR="004B4F89" w:rsidRPr="001837C3" w:rsidRDefault="004B4F89" w:rsidP="004B4F89">
            <w:pPr>
              <w:pStyle w:val="NoSpacing"/>
              <w:spacing w:line="276" w:lineRule="auto"/>
              <w:jc w:val="both"/>
              <w:rPr>
                <w:rFonts w:ascii="Verdana" w:hAnsi="Verdana"/>
                <w:color w:val="000000" w:themeColor="text1"/>
                <w:sz w:val="14"/>
                <w:szCs w:val="14"/>
              </w:rPr>
            </w:pPr>
            <w:r w:rsidRPr="001837C3">
              <w:rPr>
                <w:rFonts w:ascii="Verdana" w:hAnsi="Verdana"/>
                <w:color w:val="000000" w:themeColor="text1"/>
                <w:sz w:val="14"/>
                <w:szCs w:val="14"/>
              </w:rPr>
              <w:t xml:space="preserve"> 0.000</w:t>
            </w:r>
            <w:r w:rsidR="00AB4539">
              <w:rPr>
                <w:rFonts w:ascii="Verdana" w:hAnsi="Verdana"/>
                <w:color w:val="000000" w:themeColor="text1"/>
                <w:sz w:val="14"/>
                <w:szCs w:val="14"/>
              </w:rPr>
              <w:t>7</w:t>
            </w:r>
            <w:r w:rsidRPr="001837C3">
              <w:rPr>
                <w:rFonts w:ascii="Verdana" w:hAnsi="Verdana"/>
                <w:color w:val="000000" w:themeColor="text1"/>
                <w:sz w:val="14"/>
                <w:szCs w:val="14"/>
              </w:rPr>
              <w:t xml:space="preserve"> (0.000</w:t>
            </w:r>
            <w:r w:rsidR="00AB4539">
              <w:rPr>
                <w:rFonts w:ascii="Verdana" w:hAnsi="Verdana"/>
                <w:color w:val="000000" w:themeColor="text1"/>
                <w:sz w:val="14"/>
                <w:szCs w:val="14"/>
              </w:rPr>
              <w:t>6</w:t>
            </w:r>
            <w:r w:rsidRPr="001837C3">
              <w:rPr>
                <w:rFonts w:ascii="Verdana" w:hAnsi="Verdana"/>
                <w:color w:val="000000" w:themeColor="text1"/>
                <w:sz w:val="14"/>
                <w:szCs w:val="14"/>
              </w:rPr>
              <w:t>)</w:t>
            </w:r>
          </w:p>
        </w:tc>
      </w:tr>
      <w:tr w:rsidR="004B4F89" w:rsidRPr="001F150E" w14:paraId="0515AFC4" w14:textId="77777777" w:rsidTr="0094448F">
        <w:tc>
          <w:tcPr>
            <w:tcW w:w="2694" w:type="dxa"/>
            <w:shd w:val="clear" w:color="auto" w:fill="auto"/>
          </w:tcPr>
          <w:p w14:paraId="278DBAC1"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SUD </w:t>
            </w:r>
          </w:p>
        </w:tc>
        <w:tc>
          <w:tcPr>
            <w:tcW w:w="1559" w:type="dxa"/>
            <w:shd w:val="clear" w:color="auto" w:fill="auto"/>
          </w:tcPr>
          <w:p w14:paraId="03424154" w14:textId="79C7F9B8" w:rsidR="004B4F89" w:rsidRPr="00811F1C" w:rsidRDefault="004B4F89" w:rsidP="004B4F89">
            <w:pPr>
              <w:pStyle w:val="NoSpacing"/>
              <w:spacing w:line="276" w:lineRule="auto"/>
              <w:jc w:val="both"/>
              <w:rPr>
                <w:rFonts w:ascii="Verdana" w:hAnsi="Verdana"/>
                <w:color w:val="000000" w:themeColor="text1"/>
                <w:sz w:val="14"/>
                <w:szCs w:val="14"/>
              </w:rPr>
            </w:pPr>
            <w:r w:rsidRPr="00811F1C">
              <w:rPr>
                <w:rFonts w:ascii="Verdana" w:hAnsi="Verdana"/>
                <w:color w:val="000000" w:themeColor="text1"/>
                <w:sz w:val="14"/>
                <w:szCs w:val="14"/>
              </w:rPr>
              <w:t xml:space="preserve">  0.0</w:t>
            </w:r>
            <w:r w:rsidR="00AB4539">
              <w:rPr>
                <w:rFonts w:ascii="Verdana" w:hAnsi="Verdana"/>
                <w:color w:val="000000" w:themeColor="text1"/>
                <w:sz w:val="14"/>
                <w:szCs w:val="14"/>
              </w:rPr>
              <w:t>06</w:t>
            </w:r>
            <w:r w:rsidRPr="00811F1C">
              <w:rPr>
                <w:rFonts w:ascii="Verdana" w:hAnsi="Verdana"/>
                <w:color w:val="000000" w:themeColor="text1"/>
                <w:sz w:val="14"/>
                <w:szCs w:val="14"/>
              </w:rPr>
              <w:t xml:space="preserve"> (0.0</w:t>
            </w:r>
            <w:r w:rsidR="00AB4539">
              <w:rPr>
                <w:rFonts w:ascii="Verdana" w:hAnsi="Verdana"/>
                <w:color w:val="000000" w:themeColor="text1"/>
                <w:sz w:val="14"/>
                <w:szCs w:val="14"/>
              </w:rPr>
              <w:t>3</w:t>
            </w:r>
            <w:r w:rsidRPr="00811F1C">
              <w:rPr>
                <w:rFonts w:ascii="Verdana" w:hAnsi="Verdana"/>
                <w:color w:val="000000" w:themeColor="text1"/>
                <w:sz w:val="14"/>
                <w:szCs w:val="14"/>
              </w:rPr>
              <w:t>)</w:t>
            </w:r>
          </w:p>
        </w:tc>
        <w:tc>
          <w:tcPr>
            <w:tcW w:w="1417" w:type="dxa"/>
            <w:shd w:val="clear" w:color="auto" w:fill="auto"/>
          </w:tcPr>
          <w:p w14:paraId="1FD0E45F" w14:textId="53650D7D" w:rsidR="004B4F89" w:rsidRPr="00811F1C" w:rsidRDefault="004B4F89" w:rsidP="004B4F89">
            <w:pPr>
              <w:pStyle w:val="NoSpacing"/>
              <w:spacing w:line="276" w:lineRule="auto"/>
              <w:jc w:val="both"/>
              <w:rPr>
                <w:rFonts w:ascii="Verdana" w:hAnsi="Verdana"/>
                <w:color w:val="000000" w:themeColor="text1"/>
                <w:sz w:val="14"/>
                <w:szCs w:val="14"/>
              </w:rPr>
            </w:pPr>
            <w:r w:rsidRPr="00811F1C">
              <w:rPr>
                <w:rFonts w:ascii="Verdana" w:hAnsi="Verdana"/>
                <w:color w:val="000000" w:themeColor="text1"/>
                <w:sz w:val="14"/>
                <w:szCs w:val="14"/>
              </w:rPr>
              <w:t>-0.0</w:t>
            </w:r>
            <w:r w:rsidR="00AB4539">
              <w:rPr>
                <w:rFonts w:ascii="Verdana" w:hAnsi="Verdana"/>
                <w:color w:val="000000" w:themeColor="text1"/>
                <w:sz w:val="14"/>
                <w:szCs w:val="14"/>
              </w:rPr>
              <w:t>1</w:t>
            </w:r>
            <w:r w:rsidRPr="00811F1C">
              <w:rPr>
                <w:rFonts w:ascii="Verdana" w:hAnsi="Verdana"/>
                <w:color w:val="000000" w:themeColor="text1"/>
                <w:sz w:val="14"/>
                <w:szCs w:val="14"/>
              </w:rPr>
              <w:t xml:space="preserve"> (0.0</w:t>
            </w:r>
            <w:r w:rsidR="00AB4539">
              <w:rPr>
                <w:rFonts w:ascii="Verdana" w:hAnsi="Verdana"/>
                <w:color w:val="000000" w:themeColor="text1"/>
                <w:sz w:val="14"/>
                <w:szCs w:val="14"/>
              </w:rPr>
              <w:t>2</w:t>
            </w:r>
            <w:r w:rsidRPr="00811F1C">
              <w:rPr>
                <w:rFonts w:ascii="Verdana" w:hAnsi="Verdana"/>
                <w:color w:val="000000" w:themeColor="text1"/>
                <w:sz w:val="14"/>
                <w:szCs w:val="14"/>
              </w:rPr>
              <w:t xml:space="preserve">) </w:t>
            </w:r>
          </w:p>
        </w:tc>
        <w:tc>
          <w:tcPr>
            <w:tcW w:w="1701" w:type="dxa"/>
          </w:tcPr>
          <w:p w14:paraId="2BD5D47A" w14:textId="764E0C97" w:rsidR="004B4F89" w:rsidRPr="00811F1C" w:rsidRDefault="004B4F89" w:rsidP="004B4F89">
            <w:pPr>
              <w:pStyle w:val="NoSpacing"/>
              <w:spacing w:line="276" w:lineRule="auto"/>
              <w:jc w:val="both"/>
              <w:rPr>
                <w:rFonts w:ascii="Verdana" w:hAnsi="Verdana"/>
                <w:color w:val="000000" w:themeColor="text1"/>
                <w:sz w:val="14"/>
                <w:szCs w:val="14"/>
              </w:rPr>
            </w:pPr>
            <w:r w:rsidRPr="00811F1C">
              <w:rPr>
                <w:rFonts w:ascii="Verdana" w:hAnsi="Verdana"/>
                <w:color w:val="000000" w:themeColor="text1"/>
                <w:sz w:val="14"/>
                <w:szCs w:val="14"/>
              </w:rPr>
              <w:t xml:space="preserve"> </w:t>
            </w:r>
            <w:r w:rsidR="00AB4539">
              <w:rPr>
                <w:rFonts w:ascii="Verdana" w:hAnsi="Verdana"/>
                <w:color w:val="000000" w:themeColor="text1"/>
                <w:sz w:val="14"/>
                <w:szCs w:val="14"/>
              </w:rPr>
              <w:t>-</w:t>
            </w:r>
            <w:r w:rsidRPr="00811F1C">
              <w:rPr>
                <w:rFonts w:ascii="Verdana" w:hAnsi="Verdana"/>
                <w:color w:val="000000" w:themeColor="text1"/>
                <w:sz w:val="14"/>
                <w:szCs w:val="14"/>
              </w:rPr>
              <w:t>0.0</w:t>
            </w:r>
            <w:r w:rsidR="00AB4539">
              <w:rPr>
                <w:rFonts w:ascii="Verdana" w:hAnsi="Verdana"/>
                <w:color w:val="000000" w:themeColor="text1"/>
                <w:sz w:val="14"/>
                <w:szCs w:val="14"/>
              </w:rPr>
              <w:t>7</w:t>
            </w:r>
            <w:r w:rsidRPr="00811F1C">
              <w:rPr>
                <w:rFonts w:ascii="Verdana" w:hAnsi="Verdana"/>
                <w:color w:val="000000" w:themeColor="text1"/>
                <w:sz w:val="14"/>
                <w:szCs w:val="14"/>
              </w:rPr>
              <w:t xml:space="preserve"> (0.0</w:t>
            </w:r>
            <w:r w:rsidR="00AB4539">
              <w:rPr>
                <w:rFonts w:ascii="Verdana" w:hAnsi="Verdana"/>
                <w:color w:val="000000" w:themeColor="text1"/>
                <w:sz w:val="14"/>
                <w:szCs w:val="14"/>
              </w:rPr>
              <w:t>6</w:t>
            </w:r>
            <w:r w:rsidRPr="00811F1C">
              <w:rPr>
                <w:rFonts w:ascii="Verdana" w:hAnsi="Verdana"/>
                <w:color w:val="000000" w:themeColor="text1"/>
                <w:sz w:val="14"/>
                <w:szCs w:val="14"/>
              </w:rPr>
              <w:t>)</w:t>
            </w:r>
          </w:p>
        </w:tc>
        <w:tc>
          <w:tcPr>
            <w:tcW w:w="1701" w:type="dxa"/>
          </w:tcPr>
          <w:p w14:paraId="45450D22" w14:textId="77777777" w:rsidR="004B4F89" w:rsidRPr="00811F1C" w:rsidRDefault="004B4F89" w:rsidP="004B4F89">
            <w:pPr>
              <w:pStyle w:val="NoSpacing"/>
              <w:spacing w:line="276" w:lineRule="auto"/>
              <w:jc w:val="both"/>
              <w:rPr>
                <w:rFonts w:ascii="Verdana" w:hAnsi="Verdana"/>
                <w:color w:val="000000" w:themeColor="text1"/>
                <w:sz w:val="14"/>
                <w:szCs w:val="14"/>
              </w:rPr>
            </w:pPr>
            <w:r w:rsidRPr="00811F1C">
              <w:rPr>
                <w:rFonts w:ascii="Verdana" w:hAnsi="Verdana"/>
                <w:color w:val="000000" w:themeColor="text1"/>
                <w:sz w:val="14"/>
                <w:szCs w:val="14"/>
              </w:rPr>
              <w:t>-0.007 (0.009)</w:t>
            </w:r>
          </w:p>
        </w:tc>
      </w:tr>
      <w:tr w:rsidR="004B4F89" w:rsidRPr="001F150E" w14:paraId="166F5975" w14:textId="77777777" w:rsidTr="0094448F">
        <w:tc>
          <w:tcPr>
            <w:tcW w:w="2694" w:type="dxa"/>
            <w:shd w:val="clear" w:color="auto" w:fill="auto"/>
          </w:tcPr>
          <w:p w14:paraId="2C04A096" w14:textId="77777777" w:rsidR="004B4F89" w:rsidRPr="001F150E" w:rsidRDefault="004B4F89" w:rsidP="004B4F89">
            <w:pPr>
              <w:pStyle w:val="NoSpacing"/>
              <w:spacing w:line="276" w:lineRule="auto"/>
              <w:jc w:val="both"/>
              <w:rPr>
                <w:rFonts w:ascii="Verdana" w:hAnsi="Verdana"/>
                <w:sz w:val="14"/>
                <w:szCs w:val="14"/>
              </w:rPr>
            </w:pPr>
            <w:r w:rsidRPr="001F150E">
              <w:rPr>
                <w:rFonts w:ascii="Verdana" w:hAnsi="Verdana"/>
                <w:sz w:val="14"/>
                <w:szCs w:val="14"/>
              </w:rPr>
              <w:t xml:space="preserve">  Mix/other </w:t>
            </w:r>
          </w:p>
        </w:tc>
        <w:tc>
          <w:tcPr>
            <w:tcW w:w="1559" w:type="dxa"/>
            <w:shd w:val="clear" w:color="auto" w:fill="auto"/>
          </w:tcPr>
          <w:p w14:paraId="48915EAD" w14:textId="00B00A96" w:rsidR="004B4F89" w:rsidRPr="00811F1C" w:rsidRDefault="004B4F89" w:rsidP="004B4F89">
            <w:pPr>
              <w:pStyle w:val="NoSpacing"/>
              <w:spacing w:line="276" w:lineRule="auto"/>
              <w:jc w:val="both"/>
              <w:rPr>
                <w:rFonts w:ascii="Verdana" w:hAnsi="Verdana"/>
                <w:color w:val="000000" w:themeColor="text1"/>
                <w:sz w:val="14"/>
                <w:szCs w:val="14"/>
              </w:rPr>
            </w:pPr>
            <w:r w:rsidRPr="00811F1C">
              <w:rPr>
                <w:rFonts w:ascii="Verdana" w:hAnsi="Verdana"/>
                <w:color w:val="000000" w:themeColor="text1"/>
                <w:sz w:val="14"/>
                <w:szCs w:val="14"/>
              </w:rPr>
              <w:t xml:space="preserve"> 0.00</w:t>
            </w:r>
            <w:r w:rsidR="00AC7E17">
              <w:rPr>
                <w:rFonts w:ascii="Verdana" w:hAnsi="Verdana"/>
                <w:color w:val="000000" w:themeColor="text1"/>
                <w:sz w:val="14"/>
                <w:szCs w:val="14"/>
              </w:rPr>
              <w:t>5</w:t>
            </w:r>
            <w:r w:rsidRPr="00811F1C">
              <w:rPr>
                <w:rFonts w:ascii="Verdana" w:hAnsi="Verdana"/>
                <w:color w:val="000000" w:themeColor="text1"/>
                <w:sz w:val="14"/>
                <w:szCs w:val="14"/>
              </w:rPr>
              <w:t xml:space="preserve"> (0.00</w:t>
            </w:r>
            <w:r w:rsidR="00AC7E17">
              <w:rPr>
                <w:rFonts w:ascii="Verdana" w:hAnsi="Verdana"/>
                <w:color w:val="000000" w:themeColor="text1"/>
                <w:sz w:val="14"/>
                <w:szCs w:val="14"/>
              </w:rPr>
              <w:t>4</w:t>
            </w:r>
            <w:r w:rsidRPr="00811F1C">
              <w:rPr>
                <w:rFonts w:ascii="Verdana" w:hAnsi="Verdana"/>
                <w:color w:val="000000" w:themeColor="text1"/>
                <w:sz w:val="14"/>
                <w:szCs w:val="14"/>
              </w:rPr>
              <w:t>)</w:t>
            </w:r>
          </w:p>
        </w:tc>
        <w:tc>
          <w:tcPr>
            <w:tcW w:w="1417" w:type="dxa"/>
            <w:shd w:val="clear" w:color="auto" w:fill="auto"/>
          </w:tcPr>
          <w:p w14:paraId="0BE9F7EE" w14:textId="45869BF4" w:rsidR="004B4F89" w:rsidRPr="00811F1C" w:rsidRDefault="004B4F89" w:rsidP="004B4F89">
            <w:pPr>
              <w:pStyle w:val="NoSpacing"/>
              <w:spacing w:line="276" w:lineRule="auto"/>
              <w:jc w:val="both"/>
              <w:rPr>
                <w:rFonts w:ascii="Verdana" w:hAnsi="Verdana"/>
                <w:color w:val="000000" w:themeColor="text1"/>
                <w:sz w:val="14"/>
                <w:szCs w:val="14"/>
              </w:rPr>
            </w:pPr>
            <w:r w:rsidRPr="00811F1C">
              <w:rPr>
                <w:rFonts w:ascii="Verdana" w:hAnsi="Verdana"/>
                <w:color w:val="000000" w:themeColor="text1"/>
                <w:sz w:val="14"/>
                <w:szCs w:val="14"/>
              </w:rPr>
              <w:t xml:space="preserve"> 0.0</w:t>
            </w:r>
            <w:r w:rsidR="00AC7E17">
              <w:rPr>
                <w:rFonts w:ascii="Verdana" w:hAnsi="Verdana"/>
                <w:color w:val="000000" w:themeColor="text1"/>
                <w:sz w:val="14"/>
                <w:szCs w:val="14"/>
              </w:rPr>
              <w:t>0004</w:t>
            </w:r>
            <w:r w:rsidRPr="00811F1C">
              <w:rPr>
                <w:rFonts w:ascii="Verdana" w:hAnsi="Verdana"/>
                <w:color w:val="000000" w:themeColor="text1"/>
                <w:sz w:val="14"/>
                <w:szCs w:val="14"/>
              </w:rPr>
              <w:t xml:space="preserve"> (0.0</w:t>
            </w:r>
            <w:r w:rsidR="00AC7E17">
              <w:rPr>
                <w:rFonts w:ascii="Verdana" w:hAnsi="Verdana"/>
                <w:color w:val="000000" w:themeColor="text1"/>
                <w:sz w:val="14"/>
                <w:szCs w:val="14"/>
              </w:rPr>
              <w:t>006</w:t>
            </w:r>
            <w:r w:rsidRPr="00811F1C">
              <w:rPr>
                <w:rFonts w:ascii="Verdana" w:hAnsi="Verdana"/>
                <w:color w:val="000000" w:themeColor="text1"/>
                <w:sz w:val="14"/>
                <w:szCs w:val="14"/>
              </w:rPr>
              <w:t>)</w:t>
            </w:r>
          </w:p>
        </w:tc>
        <w:tc>
          <w:tcPr>
            <w:tcW w:w="1701" w:type="dxa"/>
          </w:tcPr>
          <w:p w14:paraId="29D91A36" w14:textId="62356ACD" w:rsidR="004B4F89" w:rsidRPr="00811F1C" w:rsidRDefault="004B4F89" w:rsidP="004B4F89">
            <w:pPr>
              <w:pStyle w:val="NoSpacing"/>
              <w:spacing w:line="276" w:lineRule="auto"/>
              <w:jc w:val="both"/>
              <w:rPr>
                <w:rFonts w:ascii="Verdana" w:hAnsi="Verdana"/>
                <w:color w:val="000000" w:themeColor="text1"/>
                <w:sz w:val="14"/>
                <w:szCs w:val="14"/>
              </w:rPr>
            </w:pPr>
            <w:r w:rsidRPr="00811F1C">
              <w:rPr>
                <w:rFonts w:ascii="Verdana" w:hAnsi="Verdana"/>
                <w:color w:val="000000" w:themeColor="text1"/>
                <w:sz w:val="14"/>
                <w:szCs w:val="14"/>
              </w:rPr>
              <w:t xml:space="preserve"> </w:t>
            </w:r>
            <w:r w:rsidR="00AC7E17">
              <w:rPr>
                <w:rFonts w:ascii="Verdana" w:hAnsi="Verdana"/>
                <w:color w:val="000000" w:themeColor="text1"/>
                <w:sz w:val="14"/>
                <w:szCs w:val="14"/>
              </w:rPr>
              <w:t>-</w:t>
            </w:r>
            <w:r w:rsidRPr="00811F1C">
              <w:rPr>
                <w:rFonts w:ascii="Verdana" w:hAnsi="Verdana"/>
                <w:color w:val="000000" w:themeColor="text1"/>
                <w:sz w:val="14"/>
                <w:szCs w:val="14"/>
              </w:rPr>
              <w:t>0.02 (0.0</w:t>
            </w:r>
            <w:r w:rsidR="00AC7E17">
              <w:rPr>
                <w:rFonts w:ascii="Verdana" w:hAnsi="Verdana"/>
                <w:color w:val="000000" w:themeColor="text1"/>
                <w:sz w:val="14"/>
                <w:szCs w:val="14"/>
              </w:rPr>
              <w:t>2</w:t>
            </w:r>
            <w:r w:rsidRPr="00811F1C">
              <w:rPr>
                <w:rFonts w:ascii="Verdana" w:hAnsi="Verdana"/>
                <w:color w:val="000000" w:themeColor="text1"/>
                <w:sz w:val="14"/>
                <w:szCs w:val="14"/>
              </w:rPr>
              <w:t>)</w:t>
            </w:r>
          </w:p>
        </w:tc>
        <w:tc>
          <w:tcPr>
            <w:tcW w:w="1701" w:type="dxa"/>
          </w:tcPr>
          <w:p w14:paraId="08CF5EAA" w14:textId="01741043" w:rsidR="004B4F89" w:rsidRPr="00811F1C" w:rsidRDefault="00AC7E17" w:rsidP="004B4F89">
            <w:pPr>
              <w:pStyle w:val="NoSpacing"/>
              <w:spacing w:line="276" w:lineRule="auto"/>
              <w:jc w:val="both"/>
              <w:rPr>
                <w:rFonts w:ascii="Verdana" w:hAnsi="Verdana"/>
                <w:color w:val="000000" w:themeColor="text1"/>
                <w:sz w:val="14"/>
                <w:szCs w:val="14"/>
              </w:rPr>
            </w:pPr>
            <w:r>
              <w:rPr>
                <w:rFonts w:ascii="Verdana" w:hAnsi="Verdana"/>
                <w:color w:val="000000" w:themeColor="text1"/>
                <w:sz w:val="14"/>
                <w:szCs w:val="14"/>
              </w:rPr>
              <w:t xml:space="preserve"> </w:t>
            </w:r>
            <w:r w:rsidR="004B4F89" w:rsidRPr="00811F1C">
              <w:rPr>
                <w:rFonts w:ascii="Verdana" w:hAnsi="Verdana"/>
                <w:color w:val="000000" w:themeColor="text1"/>
                <w:sz w:val="14"/>
                <w:szCs w:val="14"/>
              </w:rPr>
              <w:t>0.000</w:t>
            </w:r>
            <w:r>
              <w:rPr>
                <w:rFonts w:ascii="Verdana" w:hAnsi="Verdana"/>
                <w:color w:val="000000" w:themeColor="text1"/>
                <w:sz w:val="14"/>
                <w:szCs w:val="14"/>
              </w:rPr>
              <w:t>3</w:t>
            </w:r>
            <w:r w:rsidR="004B4F89" w:rsidRPr="00811F1C">
              <w:rPr>
                <w:rFonts w:ascii="Verdana" w:hAnsi="Verdana"/>
                <w:color w:val="000000" w:themeColor="text1"/>
                <w:sz w:val="14"/>
                <w:szCs w:val="14"/>
              </w:rPr>
              <w:t xml:space="preserve"> (0.000</w:t>
            </w:r>
            <w:r>
              <w:rPr>
                <w:rFonts w:ascii="Verdana" w:hAnsi="Verdana"/>
                <w:color w:val="000000" w:themeColor="text1"/>
                <w:sz w:val="14"/>
                <w:szCs w:val="14"/>
              </w:rPr>
              <w:t>1</w:t>
            </w:r>
            <w:r w:rsidR="004B4F89" w:rsidRPr="00811F1C">
              <w:rPr>
                <w:rFonts w:ascii="Verdana" w:hAnsi="Verdana"/>
                <w:color w:val="000000" w:themeColor="text1"/>
                <w:sz w:val="14"/>
                <w:szCs w:val="14"/>
              </w:rPr>
              <w:t>)</w:t>
            </w:r>
            <w:r>
              <w:rPr>
                <w:rFonts w:ascii="Verdana" w:hAnsi="Verdana"/>
                <w:color w:val="000000" w:themeColor="text1"/>
                <w:sz w:val="14"/>
                <w:szCs w:val="14"/>
              </w:rPr>
              <w:t xml:space="preserve"> ** </w:t>
            </w:r>
          </w:p>
        </w:tc>
      </w:tr>
    </w:tbl>
    <w:p w14:paraId="48C78BBC" w14:textId="77777777" w:rsidR="006348DC" w:rsidRDefault="006348DC" w:rsidP="006348DC">
      <w:pPr>
        <w:pStyle w:val="NoSpacing"/>
        <w:spacing w:line="276" w:lineRule="auto"/>
        <w:jc w:val="both"/>
        <w:rPr>
          <w:rFonts w:ascii="Verdana" w:hAnsi="Verdana"/>
          <w:b/>
          <w:color w:val="000000" w:themeColor="text1"/>
          <w:sz w:val="18"/>
          <w:szCs w:val="18"/>
        </w:rPr>
      </w:pPr>
    </w:p>
    <w:p w14:paraId="0385B122" w14:textId="77777777" w:rsidR="00A570D8" w:rsidRPr="004624DD" w:rsidRDefault="00A570D8" w:rsidP="004624DD">
      <w:pPr>
        <w:spacing w:line="360" w:lineRule="auto"/>
        <w:rPr>
          <w:rFonts w:ascii="Verdana" w:hAnsi="Verdana"/>
          <w:sz w:val="18"/>
          <w:szCs w:val="18"/>
        </w:rPr>
      </w:pPr>
    </w:p>
    <w:sectPr w:rsidR="00A570D8" w:rsidRPr="004624DD" w:rsidSect="00DE26FD">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CE64" w14:textId="77777777" w:rsidR="0091280E" w:rsidRDefault="0091280E" w:rsidP="00D718DF">
      <w:r>
        <w:separator/>
      </w:r>
    </w:p>
  </w:endnote>
  <w:endnote w:type="continuationSeparator" w:id="0">
    <w:p w14:paraId="22F0B5ED" w14:textId="77777777" w:rsidR="0091280E" w:rsidRDefault="0091280E" w:rsidP="00D7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Utopia Std">
    <w:altName w:val="Cambria"/>
    <w:panose1 w:val="020B0604020202020204"/>
    <w:charset w:val="00"/>
    <w:family w:val="roman"/>
    <w:pitch w:val="default"/>
    <w:sig w:usb0="00000003" w:usb1="00000000" w:usb2="00000000" w:usb3="00000000" w:csb0="00000001" w:csb1="00000000"/>
  </w:font>
  <w:font w:name="Shaker 2 Lancet">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TI Extra">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Light">
    <w:altName w:val="Yu Gothic"/>
    <w:panose1 w:val="020B0604020202020204"/>
    <w:charset w:val="80"/>
    <w:family w:val="swiss"/>
    <w:pitch w:val="default"/>
    <w:sig w:usb0="00002A87" w:usb1="08070000" w:usb2="00000010" w:usb3="00000000" w:csb0="000201FF" w:csb1="00000000"/>
  </w:font>
  <w:font w:name="ScalaLancetPro">
    <w:altName w:val="Cambria"/>
    <w:panose1 w:val="020B0604020202020204"/>
    <w:charset w:val="00"/>
    <w:family w:val="roman"/>
    <w:notTrueType/>
    <w:pitch w:val="default"/>
    <w:sig w:usb0="00000003" w:usb1="00000000" w:usb2="00000000" w:usb3="00000000" w:csb0="00000001" w:csb1="00000000"/>
  </w:font>
  <w:font w:name="AdvTT3713a231">
    <w:altName w:val="Cambria"/>
    <w:panose1 w:val="020B0604020202020204"/>
    <w:charset w:val="00"/>
    <w:family w:val="roman"/>
    <w:pitch w:val="default"/>
    <w:sig w:usb0="00000003" w:usb1="00000000" w:usb2="00000000" w:usb3="00000000" w:csb0="00000001" w:csb1="00000000"/>
  </w:font>
  <w:font w:name="GuardianSansGR-Regular">
    <w:altName w:val="Yu Gothic"/>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9187" w14:textId="77777777" w:rsidR="0091280E" w:rsidRDefault="0091280E" w:rsidP="00D718DF">
      <w:r>
        <w:separator/>
      </w:r>
    </w:p>
  </w:footnote>
  <w:footnote w:type="continuationSeparator" w:id="0">
    <w:p w14:paraId="226D9A28" w14:textId="77777777" w:rsidR="0091280E" w:rsidRDefault="0091280E" w:rsidP="00D71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2810" w14:textId="2493CDDF" w:rsidR="00B05819" w:rsidRPr="00621935" w:rsidRDefault="00B05819" w:rsidP="00B838AD">
    <w:pPr>
      <w:pStyle w:val="Header"/>
      <w:rPr>
        <w:rFonts w:ascii="Verdana" w:hAnsi="Verdana"/>
        <w:color w:val="0070C0"/>
        <w:sz w:val="16"/>
        <w:szCs w:val="16"/>
      </w:rPr>
    </w:pPr>
    <w:r>
      <w:rPr>
        <w:rFonts w:ascii="Verdana" w:hAnsi="Verdana"/>
        <w:color w:val="808080" w:themeColor="background1" w:themeShade="80"/>
        <w:sz w:val="16"/>
        <w:szCs w:val="16"/>
      </w:rPr>
      <w:t xml:space="preserve">Supplement </w:t>
    </w:r>
    <w:r w:rsidRPr="005C6A04">
      <w:rPr>
        <w:rFonts w:ascii="Verdana" w:hAnsi="Verdana"/>
        <w:color w:val="808080" w:themeColor="background1" w:themeShade="80"/>
        <w:sz w:val="16"/>
        <w:szCs w:val="16"/>
      </w:rPr>
      <w:t>Mole</w:t>
    </w:r>
    <w:r>
      <w:rPr>
        <w:rFonts w:ascii="Verdana" w:hAnsi="Verdana"/>
        <w:color w:val="808080" w:themeColor="background1" w:themeShade="80"/>
        <w:sz w:val="16"/>
        <w:szCs w:val="16"/>
      </w:rPr>
      <w:t>ro</w:t>
    </w:r>
    <w:r w:rsidRPr="005C6A04">
      <w:rPr>
        <w:rFonts w:ascii="Verdana" w:hAnsi="Verdana"/>
        <w:color w:val="808080" w:themeColor="background1" w:themeShade="80"/>
        <w:sz w:val="16"/>
        <w:szCs w:val="16"/>
      </w:rPr>
      <w:t xml:space="preserve"> </w:t>
    </w:r>
    <w:r w:rsidRPr="005C6A04">
      <w:rPr>
        <w:rFonts w:ascii="Verdana" w:hAnsi="Verdana"/>
        <w:i/>
        <w:color w:val="808080" w:themeColor="background1" w:themeShade="80"/>
        <w:sz w:val="16"/>
        <w:szCs w:val="16"/>
      </w:rPr>
      <w:t>et al</w:t>
    </w:r>
    <w:r w:rsidRPr="005C6A04">
      <w:rPr>
        <w:rFonts w:ascii="Verdana" w:hAnsi="Verdana"/>
        <w:color w:val="808080" w:themeColor="background1" w:themeShade="80"/>
        <w:sz w:val="16"/>
        <w:szCs w:val="16"/>
      </w:rPr>
      <w:t xml:space="preserve"> </w:t>
    </w:r>
    <w:r w:rsidRPr="00275FAC">
      <w:rPr>
        <w:rFonts w:ascii="Verdana" w:hAnsi="Verdana"/>
        <w:color w:val="0070C0"/>
        <w:sz w:val="16"/>
        <w:szCs w:val="16"/>
      </w:rPr>
      <w:t>202</w:t>
    </w:r>
    <w:r>
      <w:rPr>
        <w:rFonts w:ascii="Verdana" w:hAnsi="Verdana"/>
        <w:color w:val="0070C0"/>
        <w:sz w:val="16"/>
        <w:szCs w:val="16"/>
      </w:rPr>
      <w:t>3</w:t>
    </w:r>
    <w:r>
      <w:rPr>
        <w:rFonts w:ascii="Verdana" w:hAnsi="Verdana"/>
        <w:color w:val="808080" w:themeColor="background1" w:themeShade="80"/>
        <w:sz w:val="16"/>
        <w:szCs w:val="16"/>
      </w:rPr>
      <w:tab/>
    </w:r>
    <w:r>
      <w:rPr>
        <w:rFonts w:ascii="Verdana" w:hAnsi="Verdana"/>
        <w:color w:val="808080" w:themeColor="background1" w:themeShade="80"/>
        <w:sz w:val="16"/>
        <w:szCs w:val="16"/>
      </w:rPr>
      <w:tab/>
    </w:r>
    <w:r w:rsidRPr="005C6A04">
      <w:rPr>
        <w:rFonts w:ascii="Verdana" w:hAnsi="Verdana"/>
        <w:color w:val="808080" w:themeColor="background1" w:themeShade="80"/>
        <w:sz w:val="16"/>
        <w:szCs w:val="16"/>
      </w:rPr>
      <w:t xml:space="preserve">Mental health </w:t>
    </w:r>
    <w:r w:rsidRPr="005C6A04">
      <w:rPr>
        <w:rFonts w:ascii="Verdana" w:hAnsi="Verdana"/>
        <w:color w:val="808080" w:themeColor="background1" w:themeShade="80"/>
        <w:sz w:val="16"/>
        <w:szCs w:val="16"/>
      </w:rPr>
      <w:sym w:font="Wingdings" w:char="F0E0"/>
    </w:r>
    <w:r w:rsidRPr="005C6A04">
      <w:rPr>
        <w:rFonts w:ascii="Verdana" w:hAnsi="Verdana"/>
        <w:color w:val="808080" w:themeColor="background1" w:themeShade="80"/>
        <w:sz w:val="16"/>
        <w:szCs w:val="16"/>
      </w:rPr>
      <w:t xml:space="preserve"> COVID-19 risk and course</w:t>
    </w:r>
  </w:p>
  <w:p w14:paraId="023E49E9" w14:textId="77777777" w:rsidR="00B05819" w:rsidRDefault="00B05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E60"/>
    <w:multiLevelType w:val="hybridMultilevel"/>
    <w:tmpl w:val="9786962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80EE6"/>
    <w:multiLevelType w:val="hybridMultilevel"/>
    <w:tmpl w:val="D3E45EC0"/>
    <w:lvl w:ilvl="0" w:tplc="41D27646">
      <w:start w:val="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C7014"/>
    <w:multiLevelType w:val="multilevel"/>
    <w:tmpl w:val="0F20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E7BB3"/>
    <w:multiLevelType w:val="hybridMultilevel"/>
    <w:tmpl w:val="BBC4F30A"/>
    <w:lvl w:ilvl="0" w:tplc="B66CEBEE">
      <w:start w:val="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3913"/>
    <w:multiLevelType w:val="hybridMultilevel"/>
    <w:tmpl w:val="2918C26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7751"/>
    <w:multiLevelType w:val="multilevel"/>
    <w:tmpl w:val="5716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62AE7"/>
    <w:multiLevelType w:val="multilevel"/>
    <w:tmpl w:val="3B68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251E9"/>
    <w:multiLevelType w:val="multilevel"/>
    <w:tmpl w:val="3F0E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B59B9"/>
    <w:multiLevelType w:val="hybridMultilevel"/>
    <w:tmpl w:val="00D6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D2737"/>
    <w:multiLevelType w:val="hybridMultilevel"/>
    <w:tmpl w:val="3960927E"/>
    <w:lvl w:ilvl="0" w:tplc="623E6C02">
      <w:start w:val="1"/>
      <w:numFmt w:val="bullet"/>
      <w:lvlText w:val=""/>
      <w:lvlJc w:val="left"/>
      <w:pPr>
        <w:ind w:left="720" w:hanging="360"/>
      </w:pPr>
      <w:rPr>
        <w:rFonts w:ascii="Symbol" w:hAnsi="Symbol" w:hint="default"/>
      </w:rPr>
    </w:lvl>
    <w:lvl w:ilvl="1" w:tplc="2312B5DA">
      <w:start w:val="1"/>
      <w:numFmt w:val="bullet"/>
      <w:lvlText w:val="o"/>
      <w:lvlJc w:val="left"/>
      <w:pPr>
        <w:ind w:left="1440" w:hanging="360"/>
      </w:pPr>
      <w:rPr>
        <w:rFonts w:ascii="Courier New" w:hAnsi="Courier New" w:hint="default"/>
      </w:rPr>
    </w:lvl>
    <w:lvl w:ilvl="2" w:tplc="1E5E40FC">
      <w:start w:val="1"/>
      <w:numFmt w:val="bullet"/>
      <w:lvlText w:val=""/>
      <w:lvlJc w:val="left"/>
      <w:pPr>
        <w:ind w:left="2160" w:hanging="360"/>
      </w:pPr>
      <w:rPr>
        <w:rFonts w:ascii="Wingdings" w:hAnsi="Wingdings" w:hint="default"/>
      </w:rPr>
    </w:lvl>
    <w:lvl w:ilvl="3" w:tplc="9984FAEC">
      <w:start w:val="1"/>
      <w:numFmt w:val="bullet"/>
      <w:lvlText w:val=""/>
      <w:lvlJc w:val="left"/>
      <w:pPr>
        <w:ind w:left="2880" w:hanging="360"/>
      </w:pPr>
      <w:rPr>
        <w:rFonts w:ascii="Symbol" w:hAnsi="Symbol" w:hint="default"/>
      </w:rPr>
    </w:lvl>
    <w:lvl w:ilvl="4" w:tplc="F2D0A864">
      <w:start w:val="1"/>
      <w:numFmt w:val="bullet"/>
      <w:lvlText w:val="o"/>
      <w:lvlJc w:val="left"/>
      <w:pPr>
        <w:ind w:left="3600" w:hanging="360"/>
      </w:pPr>
      <w:rPr>
        <w:rFonts w:ascii="Courier New" w:hAnsi="Courier New" w:hint="default"/>
      </w:rPr>
    </w:lvl>
    <w:lvl w:ilvl="5" w:tplc="82AC686A">
      <w:start w:val="1"/>
      <w:numFmt w:val="bullet"/>
      <w:lvlText w:val=""/>
      <w:lvlJc w:val="left"/>
      <w:pPr>
        <w:ind w:left="4320" w:hanging="360"/>
      </w:pPr>
      <w:rPr>
        <w:rFonts w:ascii="Wingdings" w:hAnsi="Wingdings" w:hint="default"/>
      </w:rPr>
    </w:lvl>
    <w:lvl w:ilvl="6" w:tplc="3DAEAB8A">
      <w:start w:val="1"/>
      <w:numFmt w:val="bullet"/>
      <w:lvlText w:val=""/>
      <w:lvlJc w:val="left"/>
      <w:pPr>
        <w:ind w:left="5040" w:hanging="360"/>
      </w:pPr>
      <w:rPr>
        <w:rFonts w:ascii="Symbol" w:hAnsi="Symbol" w:hint="default"/>
      </w:rPr>
    </w:lvl>
    <w:lvl w:ilvl="7" w:tplc="667299FA">
      <w:start w:val="1"/>
      <w:numFmt w:val="bullet"/>
      <w:lvlText w:val="o"/>
      <w:lvlJc w:val="left"/>
      <w:pPr>
        <w:ind w:left="5760" w:hanging="360"/>
      </w:pPr>
      <w:rPr>
        <w:rFonts w:ascii="Courier New" w:hAnsi="Courier New" w:hint="default"/>
      </w:rPr>
    </w:lvl>
    <w:lvl w:ilvl="8" w:tplc="A1ACE4B6">
      <w:start w:val="1"/>
      <w:numFmt w:val="bullet"/>
      <w:lvlText w:val=""/>
      <w:lvlJc w:val="left"/>
      <w:pPr>
        <w:ind w:left="6480" w:hanging="360"/>
      </w:pPr>
      <w:rPr>
        <w:rFonts w:ascii="Wingdings" w:hAnsi="Wingdings" w:hint="default"/>
      </w:rPr>
    </w:lvl>
  </w:abstractNum>
  <w:abstractNum w:abstractNumId="10" w15:restartNumberingAfterBreak="0">
    <w:nsid w:val="1E224311"/>
    <w:multiLevelType w:val="multilevel"/>
    <w:tmpl w:val="2F46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F6964"/>
    <w:multiLevelType w:val="hybridMultilevel"/>
    <w:tmpl w:val="032E4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1342CB"/>
    <w:multiLevelType w:val="hybridMultilevel"/>
    <w:tmpl w:val="D248C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EB6171"/>
    <w:multiLevelType w:val="hybridMultilevel"/>
    <w:tmpl w:val="43F8D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B0EF3"/>
    <w:multiLevelType w:val="multilevel"/>
    <w:tmpl w:val="666CA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FF2DAE"/>
    <w:multiLevelType w:val="hybridMultilevel"/>
    <w:tmpl w:val="05A62F68"/>
    <w:lvl w:ilvl="0" w:tplc="478C2042">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21E4A"/>
    <w:multiLevelType w:val="multilevel"/>
    <w:tmpl w:val="59EC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6E4D12"/>
    <w:multiLevelType w:val="hybridMultilevel"/>
    <w:tmpl w:val="488C91AA"/>
    <w:lvl w:ilvl="0" w:tplc="B0EA895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C5DE4"/>
    <w:multiLevelType w:val="hybridMultilevel"/>
    <w:tmpl w:val="6E8A43EA"/>
    <w:lvl w:ilvl="0" w:tplc="C9C067D6">
      <w:start w:val="1"/>
      <w:numFmt w:val="bullet"/>
      <w:lvlText w:val=""/>
      <w:lvlJc w:val="left"/>
      <w:pPr>
        <w:ind w:left="720" w:hanging="360"/>
      </w:pPr>
      <w:rPr>
        <w:rFonts w:ascii="Symbol" w:hAnsi="Symbol" w:hint="default"/>
      </w:rPr>
    </w:lvl>
    <w:lvl w:ilvl="1" w:tplc="ED3EF7E4">
      <w:start w:val="1"/>
      <w:numFmt w:val="bullet"/>
      <w:lvlText w:val="o"/>
      <w:lvlJc w:val="left"/>
      <w:pPr>
        <w:ind w:left="1440" w:hanging="360"/>
      </w:pPr>
      <w:rPr>
        <w:rFonts w:ascii="Courier New" w:hAnsi="Courier New" w:hint="default"/>
      </w:rPr>
    </w:lvl>
    <w:lvl w:ilvl="2" w:tplc="7FD47E7E">
      <w:start w:val="1"/>
      <w:numFmt w:val="bullet"/>
      <w:lvlText w:val=""/>
      <w:lvlJc w:val="left"/>
      <w:pPr>
        <w:ind w:left="2160" w:hanging="360"/>
      </w:pPr>
      <w:rPr>
        <w:rFonts w:ascii="Wingdings" w:hAnsi="Wingdings" w:hint="default"/>
      </w:rPr>
    </w:lvl>
    <w:lvl w:ilvl="3" w:tplc="48BCDD4E">
      <w:start w:val="1"/>
      <w:numFmt w:val="bullet"/>
      <w:lvlText w:val=""/>
      <w:lvlJc w:val="left"/>
      <w:pPr>
        <w:ind w:left="2880" w:hanging="360"/>
      </w:pPr>
      <w:rPr>
        <w:rFonts w:ascii="Symbol" w:hAnsi="Symbol" w:hint="default"/>
      </w:rPr>
    </w:lvl>
    <w:lvl w:ilvl="4" w:tplc="78FE3A1E">
      <w:start w:val="1"/>
      <w:numFmt w:val="bullet"/>
      <w:lvlText w:val="o"/>
      <w:lvlJc w:val="left"/>
      <w:pPr>
        <w:ind w:left="3600" w:hanging="360"/>
      </w:pPr>
      <w:rPr>
        <w:rFonts w:ascii="Courier New" w:hAnsi="Courier New" w:hint="default"/>
      </w:rPr>
    </w:lvl>
    <w:lvl w:ilvl="5" w:tplc="E7E2730C">
      <w:start w:val="1"/>
      <w:numFmt w:val="bullet"/>
      <w:lvlText w:val=""/>
      <w:lvlJc w:val="left"/>
      <w:pPr>
        <w:ind w:left="4320" w:hanging="360"/>
      </w:pPr>
      <w:rPr>
        <w:rFonts w:ascii="Wingdings" w:hAnsi="Wingdings" w:hint="default"/>
      </w:rPr>
    </w:lvl>
    <w:lvl w:ilvl="6" w:tplc="0FDA8B9C">
      <w:start w:val="1"/>
      <w:numFmt w:val="bullet"/>
      <w:lvlText w:val=""/>
      <w:lvlJc w:val="left"/>
      <w:pPr>
        <w:ind w:left="5040" w:hanging="360"/>
      </w:pPr>
      <w:rPr>
        <w:rFonts w:ascii="Symbol" w:hAnsi="Symbol" w:hint="default"/>
      </w:rPr>
    </w:lvl>
    <w:lvl w:ilvl="7" w:tplc="813A12B6">
      <w:start w:val="1"/>
      <w:numFmt w:val="bullet"/>
      <w:lvlText w:val="o"/>
      <w:lvlJc w:val="left"/>
      <w:pPr>
        <w:ind w:left="5760" w:hanging="360"/>
      </w:pPr>
      <w:rPr>
        <w:rFonts w:ascii="Courier New" w:hAnsi="Courier New" w:hint="default"/>
      </w:rPr>
    </w:lvl>
    <w:lvl w:ilvl="8" w:tplc="2D128934">
      <w:start w:val="1"/>
      <w:numFmt w:val="bullet"/>
      <w:lvlText w:val=""/>
      <w:lvlJc w:val="left"/>
      <w:pPr>
        <w:ind w:left="6480" w:hanging="360"/>
      </w:pPr>
      <w:rPr>
        <w:rFonts w:ascii="Wingdings" w:hAnsi="Wingdings" w:hint="default"/>
      </w:rPr>
    </w:lvl>
  </w:abstractNum>
  <w:abstractNum w:abstractNumId="19" w15:restartNumberingAfterBreak="0">
    <w:nsid w:val="67905ED6"/>
    <w:multiLevelType w:val="hybridMultilevel"/>
    <w:tmpl w:val="15F0FD5A"/>
    <w:lvl w:ilvl="0" w:tplc="F348BA40">
      <w:start w:val="1"/>
      <w:numFmt w:val="bullet"/>
      <w:lvlText w:val=""/>
      <w:lvlJc w:val="left"/>
      <w:pPr>
        <w:ind w:left="720" w:hanging="360"/>
      </w:pPr>
      <w:rPr>
        <w:rFonts w:ascii="Symbol" w:hAnsi="Symbol" w:hint="default"/>
      </w:rPr>
    </w:lvl>
    <w:lvl w:ilvl="1" w:tplc="BBD218BE">
      <w:start w:val="1"/>
      <w:numFmt w:val="bullet"/>
      <w:lvlText w:val="o"/>
      <w:lvlJc w:val="left"/>
      <w:pPr>
        <w:ind w:left="1440" w:hanging="360"/>
      </w:pPr>
      <w:rPr>
        <w:rFonts w:ascii="Courier New" w:hAnsi="Courier New" w:hint="default"/>
      </w:rPr>
    </w:lvl>
    <w:lvl w:ilvl="2" w:tplc="8A36CC6C">
      <w:start w:val="1"/>
      <w:numFmt w:val="bullet"/>
      <w:lvlText w:val=""/>
      <w:lvlJc w:val="left"/>
      <w:pPr>
        <w:ind w:left="2160" w:hanging="360"/>
      </w:pPr>
      <w:rPr>
        <w:rFonts w:ascii="Wingdings" w:hAnsi="Wingdings" w:hint="default"/>
      </w:rPr>
    </w:lvl>
    <w:lvl w:ilvl="3" w:tplc="E78C9130">
      <w:start w:val="1"/>
      <w:numFmt w:val="bullet"/>
      <w:lvlText w:val=""/>
      <w:lvlJc w:val="left"/>
      <w:pPr>
        <w:ind w:left="2880" w:hanging="360"/>
      </w:pPr>
      <w:rPr>
        <w:rFonts w:ascii="Symbol" w:hAnsi="Symbol" w:hint="default"/>
      </w:rPr>
    </w:lvl>
    <w:lvl w:ilvl="4" w:tplc="504E1014">
      <w:start w:val="1"/>
      <w:numFmt w:val="bullet"/>
      <w:lvlText w:val="o"/>
      <w:lvlJc w:val="left"/>
      <w:pPr>
        <w:ind w:left="3600" w:hanging="360"/>
      </w:pPr>
      <w:rPr>
        <w:rFonts w:ascii="Courier New" w:hAnsi="Courier New" w:hint="default"/>
      </w:rPr>
    </w:lvl>
    <w:lvl w:ilvl="5" w:tplc="38E8947E">
      <w:start w:val="1"/>
      <w:numFmt w:val="bullet"/>
      <w:lvlText w:val=""/>
      <w:lvlJc w:val="left"/>
      <w:pPr>
        <w:ind w:left="4320" w:hanging="360"/>
      </w:pPr>
      <w:rPr>
        <w:rFonts w:ascii="Wingdings" w:hAnsi="Wingdings" w:hint="default"/>
      </w:rPr>
    </w:lvl>
    <w:lvl w:ilvl="6" w:tplc="276816D2">
      <w:start w:val="1"/>
      <w:numFmt w:val="bullet"/>
      <w:lvlText w:val=""/>
      <w:lvlJc w:val="left"/>
      <w:pPr>
        <w:ind w:left="5040" w:hanging="360"/>
      </w:pPr>
      <w:rPr>
        <w:rFonts w:ascii="Symbol" w:hAnsi="Symbol" w:hint="default"/>
      </w:rPr>
    </w:lvl>
    <w:lvl w:ilvl="7" w:tplc="F6EC73A8">
      <w:start w:val="1"/>
      <w:numFmt w:val="bullet"/>
      <w:lvlText w:val="o"/>
      <w:lvlJc w:val="left"/>
      <w:pPr>
        <w:ind w:left="5760" w:hanging="360"/>
      </w:pPr>
      <w:rPr>
        <w:rFonts w:ascii="Courier New" w:hAnsi="Courier New" w:hint="default"/>
      </w:rPr>
    </w:lvl>
    <w:lvl w:ilvl="8" w:tplc="9926ACF2">
      <w:start w:val="1"/>
      <w:numFmt w:val="bullet"/>
      <w:lvlText w:val=""/>
      <w:lvlJc w:val="left"/>
      <w:pPr>
        <w:ind w:left="6480" w:hanging="360"/>
      </w:pPr>
      <w:rPr>
        <w:rFonts w:ascii="Wingdings" w:hAnsi="Wingdings" w:hint="default"/>
      </w:rPr>
    </w:lvl>
  </w:abstractNum>
  <w:abstractNum w:abstractNumId="20" w15:restartNumberingAfterBreak="0">
    <w:nsid w:val="6E770F80"/>
    <w:multiLevelType w:val="hybridMultilevel"/>
    <w:tmpl w:val="5B4872C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196727">
    <w:abstractNumId w:val="1"/>
  </w:num>
  <w:num w:numId="2" w16cid:durableId="928466123">
    <w:abstractNumId w:val="2"/>
  </w:num>
  <w:num w:numId="3" w16cid:durableId="1895577674">
    <w:abstractNumId w:val="13"/>
  </w:num>
  <w:num w:numId="4" w16cid:durableId="694186161">
    <w:abstractNumId w:val="11"/>
  </w:num>
  <w:num w:numId="5" w16cid:durableId="361133849">
    <w:abstractNumId w:val="18"/>
  </w:num>
  <w:num w:numId="6" w16cid:durableId="1040397397">
    <w:abstractNumId w:val="9"/>
  </w:num>
  <w:num w:numId="7" w16cid:durableId="1376153597">
    <w:abstractNumId w:val="19"/>
  </w:num>
  <w:num w:numId="8" w16cid:durableId="916983905">
    <w:abstractNumId w:val="15"/>
  </w:num>
  <w:num w:numId="9" w16cid:durableId="1280916476">
    <w:abstractNumId w:val="17"/>
  </w:num>
  <w:num w:numId="10" w16cid:durableId="941380293">
    <w:abstractNumId w:val="4"/>
  </w:num>
  <w:num w:numId="11" w16cid:durableId="2096393128">
    <w:abstractNumId w:val="0"/>
  </w:num>
  <w:num w:numId="12" w16cid:durableId="194579278">
    <w:abstractNumId w:val="8"/>
  </w:num>
  <w:num w:numId="13" w16cid:durableId="1968312337">
    <w:abstractNumId w:val="7"/>
  </w:num>
  <w:num w:numId="14" w16cid:durableId="437263363">
    <w:abstractNumId w:val="6"/>
  </w:num>
  <w:num w:numId="15" w16cid:durableId="894966979">
    <w:abstractNumId w:val="10"/>
  </w:num>
  <w:num w:numId="16" w16cid:durableId="1894349716">
    <w:abstractNumId w:val="16"/>
  </w:num>
  <w:num w:numId="17" w16cid:durableId="2078671412">
    <w:abstractNumId w:val="5"/>
  </w:num>
  <w:num w:numId="18" w16cid:durableId="1119027356">
    <w:abstractNumId w:val="3"/>
  </w:num>
  <w:num w:numId="19" w16cid:durableId="2120103739">
    <w:abstractNumId w:val="20"/>
  </w:num>
  <w:num w:numId="20" w16cid:durableId="237642433">
    <w:abstractNumId w:val="12"/>
  </w:num>
  <w:num w:numId="21" w16cid:durableId="20846401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AF8"/>
    <w:rsid w:val="0000010C"/>
    <w:rsid w:val="00003F3E"/>
    <w:rsid w:val="000046EB"/>
    <w:rsid w:val="000056AD"/>
    <w:rsid w:val="00014854"/>
    <w:rsid w:val="00014A6F"/>
    <w:rsid w:val="00017AB6"/>
    <w:rsid w:val="000228CD"/>
    <w:rsid w:val="00025E0F"/>
    <w:rsid w:val="000264B5"/>
    <w:rsid w:val="000309D9"/>
    <w:rsid w:val="000339CE"/>
    <w:rsid w:val="00033F4A"/>
    <w:rsid w:val="000351BE"/>
    <w:rsid w:val="00041AA7"/>
    <w:rsid w:val="00042155"/>
    <w:rsid w:val="00047A30"/>
    <w:rsid w:val="00047DF7"/>
    <w:rsid w:val="0005347B"/>
    <w:rsid w:val="000544E6"/>
    <w:rsid w:val="00056162"/>
    <w:rsid w:val="00056BE8"/>
    <w:rsid w:val="00056E69"/>
    <w:rsid w:val="00057239"/>
    <w:rsid w:val="0005736F"/>
    <w:rsid w:val="000575D2"/>
    <w:rsid w:val="00063534"/>
    <w:rsid w:val="0006400A"/>
    <w:rsid w:val="000652ED"/>
    <w:rsid w:val="00070DCB"/>
    <w:rsid w:val="000711A7"/>
    <w:rsid w:val="0007338A"/>
    <w:rsid w:val="000738C7"/>
    <w:rsid w:val="00074D99"/>
    <w:rsid w:val="00075B50"/>
    <w:rsid w:val="00076A0D"/>
    <w:rsid w:val="00077226"/>
    <w:rsid w:val="00080849"/>
    <w:rsid w:val="00083CD2"/>
    <w:rsid w:val="0008518D"/>
    <w:rsid w:val="00087136"/>
    <w:rsid w:val="0008796A"/>
    <w:rsid w:val="0009453E"/>
    <w:rsid w:val="00097CDD"/>
    <w:rsid w:val="000A3783"/>
    <w:rsid w:val="000A3F5C"/>
    <w:rsid w:val="000A419D"/>
    <w:rsid w:val="000A547A"/>
    <w:rsid w:val="000A5498"/>
    <w:rsid w:val="000A7296"/>
    <w:rsid w:val="000A7C71"/>
    <w:rsid w:val="000B0473"/>
    <w:rsid w:val="000B0686"/>
    <w:rsid w:val="000B0948"/>
    <w:rsid w:val="000B674F"/>
    <w:rsid w:val="000C00EE"/>
    <w:rsid w:val="000C03A3"/>
    <w:rsid w:val="000C6044"/>
    <w:rsid w:val="000C6CC6"/>
    <w:rsid w:val="000C7124"/>
    <w:rsid w:val="000C7E17"/>
    <w:rsid w:val="000D3F71"/>
    <w:rsid w:val="000D5BA4"/>
    <w:rsid w:val="000E3DDA"/>
    <w:rsid w:val="000E41B5"/>
    <w:rsid w:val="000F2C76"/>
    <w:rsid w:val="000F38C9"/>
    <w:rsid w:val="000F3F49"/>
    <w:rsid w:val="000F611A"/>
    <w:rsid w:val="000F773F"/>
    <w:rsid w:val="00106E82"/>
    <w:rsid w:val="00112D10"/>
    <w:rsid w:val="001170A4"/>
    <w:rsid w:val="00117C4B"/>
    <w:rsid w:val="0012001D"/>
    <w:rsid w:val="001257EC"/>
    <w:rsid w:val="001303D2"/>
    <w:rsid w:val="00130772"/>
    <w:rsid w:val="001315C5"/>
    <w:rsid w:val="00131CB2"/>
    <w:rsid w:val="00132383"/>
    <w:rsid w:val="00132EF5"/>
    <w:rsid w:val="00134759"/>
    <w:rsid w:val="001351A3"/>
    <w:rsid w:val="00136441"/>
    <w:rsid w:val="00136804"/>
    <w:rsid w:val="00136F84"/>
    <w:rsid w:val="00140511"/>
    <w:rsid w:val="001430BD"/>
    <w:rsid w:val="001435F5"/>
    <w:rsid w:val="00146EA9"/>
    <w:rsid w:val="001506D1"/>
    <w:rsid w:val="00150BF2"/>
    <w:rsid w:val="00152C0B"/>
    <w:rsid w:val="001534FE"/>
    <w:rsid w:val="001539CC"/>
    <w:rsid w:val="0015615B"/>
    <w:rsid w:val="00161B0C"/>
    <w:rsid w:val="00164C0A"/>
    <w:rsid w:val="00171DBD"/>
    <w:rsid w:val="00172BD5"/>
    <w:rsid w:val="00172D82"/>
    <w:rsid w:val="00174F28"/>
    <w:rsid w:val="00175716"/>
    <w:rsid w:val="00175848"/>
    <w:rsid w:val="00176A61"/>
    <w:rsid w:val="00181FB8"/>
    <w:rsid w:val="0018344A"/>
    <w:rsid w:val="00183647"/>
    <w:rsid w:val="00184A4D"/>
    <w:rsid w:val="00185D6E"/>
    <w:rsid w:val="001865A9"/>
    <w:rsid w:val="00190032"/>
    <w:rsid w:val="0019025F"/>
    <w:rsid w:val="0019204E"/>
    <w:rsid w:val="001934ED"/>
    <w:rsid w:val="0019585B"/>
    <w:rsid w:val="001976D0"/>
    <w:rsid w:val="0019775A"/>
    <w:rsid w:val="00197843"/>
    <w:rsid w:val="001979F0"/>
    <w:rsid w:val="001A4E59"/>
    <w:rsid w:val="001B014A"/>
    <w:rsid w:val="001B510B"/>
    <w:rsid w:val="001B52BB"/>
    <w:rsid w:val="001B629F"/>
    <w:rsid w:val="001C060D"/>
    <w:rsid w:val="001C0892"/>
    <w:rsid w:val="001C0EC0"/>
    <w:rsid w:val="001C2218"/>
    <w:rsid w:val="001C5592"/>
    <w:rsid w:val="001C5FB0"/>
    <w:rsid w:val="001C6C48"/>
    <w:rsid w:val="001C6F65"/>
    <w:rsid w:val="001D12AF"/>
    <w:rsid w:val="001D3735"/>
    <w:rsid w:val="001D5CDA"/>
    <w:rsid w:val="001D68BF"/>
    <w:rsid w:val="001D7CD3"/>
    <w:rsid w:val="001E5506"/>
    <w:rsid w:val="001F0ACB"/>
    <w:rsid w:val="001F4858"/>
    <w:rsid w:val="001F5ED7"/>
    <w:rsid w:val="001F62C7"/>
    <w:rsid w:val="001F6C51"/>
    <w:rsid w:val="00202420"/>
    <w:rsid w:val="00206C94"/>
    <w:rsid w:val="00210FC7"/>
    <w:rsid w:val="0021446A"/>
    <w:rsid w:val="00216A4E"/>
    <w:rsid w:val="0021765A"/>
    <w:rsid w:val="00217767"/>
    <w:rsid w:val="00217BD4"/>
    <w:rsid w:val="0022007E"/>
    <w:rsid w:val="002200E3"/>
    <w:rsid w:val="00220597"/>
    <w:rsid w:val="00223114"/>
    <w:rsid w:val="00224DC6"/>
    <w:rsid w:val="00231711"/>
    <w:rsid w:val="00233741"/>
    <w:rsid w:val="00233A4A"/>
    <w:rsid w:val="002402EF"/>
    <w:rsid w:val="00240865"/>
    <w:rsid w:val="002446FA"/>
    <w:rsid w:val="002455E6"/>
    <w:rsid w:val="00261CE3"/>
    <w:rsid w:val="002620BE"/>
    <w:rsid w:val="002634E2"/>
    <w:rsid w:val="00266A6E"/>
    <w:rsid w:val="0027571E"/>
    <w:rsid w:val="00277B1F"/>
    <w:rsid w:val="0028015F"/>
    <w:rsid w:val="002803A1"/>
    <w:rsid w:val="0028100D"/>
    <w:rsid w:val="002827E7"/>
    <w:rsid w:val="0028338B"/>
    <w:rsid w:val="00284824"/>
    <w:rsid w:val="002859A5"/>
    <w:rsid w:val="00290868"/>
    <w:rsid w:val="00290D03"/>
    <w:rsid w:val="00294A23"/>
    <w:rsid w:val="00295BCE"/>
    <w:rsid w:val="002973AC"/>
    <w:rsid w:val="002A0898"/>
    <w:rsid w:val="002A1B12"/>
    <w:rsid w:val="002A1FA9"/>
    <w:rsid w:val="002A7146"/>
    <w:rsid w:val="002B0A9D"/>
    <w:rsid w:val="002B2873"/>
    <w:rsid w:val="002B2CF5"/>
    <w:rsid w:val="002C1D02"/>
    <w:rsid w:val="002C2157"/>
    <w:rsid w:val="002C3150"/>
    <w:rsid w:val="002C419D"/>
    <w:rsid w:val="002C63CD"/>
    <w:rsid w:val="002C7B19"/>
    <w:rsid w:val="002D31B6"/>
    <w:rsid w:val="002D343C"/>
    <w:rsid w:val="002D7AEF"/>
    <w:rsid w:val="002E0A1E"/>
    <w:rsid w:val="002E3517"/>
    <w:rsid w:val="002E4C72"/>
    <w:rsid w:val="002E5138"/>
    <w:rsid w:val="002E5DF4"/>
    <w:rsid w:val="002F1026"/>
    <w:rsid w:val="002F1D40"/>
    <w:rsid w:val="002F20B5"/>
    <w:rsid w:val="002F5CA2"/>
    <w:rsid w:val="002F71BA"/>
    <w:rsid w:val="00301602"/>
    <w:rsid w:val="00301763"/>
    <w:rsid w:val="003019E2"/>
    <w:rsid w:val="00303C09"/>
    <w:rsid w:val="00303E43"/>
    <w:rsid w:val="00305FFD"/>
    <w:rsid w:val="0031249B"/>
    <w:rsid w:val="003131B7"/>
    <w:rsid w:val="00313B16"/>
    <w:rsid w:val="00317417"/>
    <w:rsid w:val="003177B2"/>
    <w:rsid w:val="00320B1F"/>
    <w:rsid w:val="00321381"/>
    <w:rsid w:val="003242C0"/>
    <w:rsid w:val="0032535E"/>
    <w:rsid w:val="003273BB"/>
    <w:rsid w:val="003274EF"/>
    <w:rsid w:val="00327CF0"/>
    <w:rsid w:val="00331674"/>
    <w:rsid w:val="003355E7"/>
    <w:rsid w:val="00335F84"/>
    <w:rsid w:val="00340CCC"/>
    <w:rsid w:val="00343F78"/>
    <w:rsid w:val="003464A2"/>
    <w:rsid w:val="00350063"/>
    <w:rsid w:val="003507D9"/>
    <w:rsid w:val="00353458"/>
    <w:rsid w:val="00353E53"/>
    <w:rsid w:val="00355025"/>
    <w:rsid w:val="00356420"/>
    <w:rsid w:val="00356505"/>
    <w:rsid w:val="00356925"/>
    <w:rsid w:val="003606AF"/>
    <w:rsid w:val="0037066C"/>
    <w:rsid w:val="00373714"/>
    <w:rsid w:val="00375E96"/>
    <w:rsid w:val="003768AB"/>
    <w:rsid w:val="00382AF2"/>
    <w:rsid w:val="00386C39"/>
    <w:rsid w:val="00386C76"/>
    <w:rsid w:val="00390B79"/>
    <w:rsid w:val="00394C3D"/>
    <w:rsid w:val="00395E52"/>
    <w:rsid w:val="00395EC4"/>
    <w:rsid w:val="003967A8"/>
    <w:rsid w:val="003967A9"/>
    <w:rsid w:val="00396EFD"/>
    <w:rsid w:val="003A0D31"/>
    <w:rsid w:val="003A50A8"/>
    <w:rsid w:val="003A7BD2"/>
    <w:rsid w:val="003B455B"/>
    <w:rsid w:val="003B5EEC"/>
    <w:rsid w:val="003C03F5"/>
    <w:rsid w:val="003C1CB5"/>
    <w:rsid w:val="003C267F"/>
    <w:rsid w:val="003C2E02"/>
    <w:rsid w:val="003C6293"/>
    <w:rsid w:val="003C6382"/>
    <w:rsid w:val="003C7105"/>
    <w:rsid w:val="003C7560"/>
    <w:rsid w:val="003C79CC"/>
    <w:rsid w:val="003D0D07"/>
    <w:rsid w:val="003D3721"/>
    <w:rsid w:val="003D5EA0"/>
    <w:rsid w:val="003D6BBD"/>
    <w:rsid w:val="003E1657"/>
    <w:rsid w:val="003E5110"/>
    <w:rsid w:val="003E59C1"/>
    <w:rsid w:val="003E5F55"/>
    <w:rsid w:val="003F093F"/>
    <w:rsid w:val="003F0DAE"/>
    <w:rsid w:val="003F3ACB"/>
    <w:rsid w:val="003F451B"/>
    <w:rsid w:val="003F4A3E"/>
    <w:rsid w:val="003F6065"/>
    <w:rsid w:val="00400B4C"/>
    <w:rsid w:val="0040175A"/>
    <w:rsid w:val="00401E3E"/>
    <w:rsid w:val="00404053"/>
    <w:rsid w:val="00406ACA"/>
    <w:rsid w:val="004071A6"/>
    <w:rsid w:val="00407581"/>
    <w:rsid w:val="0041274A"/>
    <w:rsid w:val="00413279"/>
    <w:rsid w:val="0041366C"/>
    <w:rsid w:val="004137B1"/>
    <w:rsid w:val="004175D2"/>
    <w:rsid w:val="00426C2B"/>
    <w:rsid w:val="0042779F"/>
    <w:rsid w:val="0043029E"/>
    <w:rsid w:val="00436225"/>
    <w:rsid w:val="00437FAC"/>
    <w:rsid w:val="00440C47"/>
    <w:rsid w:val="00440FA1"/>
    <w:rsid w:val="00444150"/>
    <w:rsid w:val="00445068"/>
    <w:rsid w:val="00445AF8"/>
    <w:rsid w:val="00445CE4"/>
    <w:rsid w:val="00445D79"/>
    <w:rsid w:val="00446AA1"/>
    <w:rsid w:val="00451C11"/>
    <w:rsid w:val="00451E96"/>
    <w:rsid w:val="00454611"/>
    <w:rsid w:val="004548DA"/>
    <w:rsid w:val="004552AD"/>
    <w:rsid w:val="004566FC"/>
    <w:rsid w:val="00456F38"/>
    <w:rsid w:val="004572D2"/>
    <w:rsid w:val="00461C9A"/>
    <w:rsid w:val="004624DD"/>
    <w:rsid w:val="00464FE2"/>
    <w:rsid w:val="0047474A"/>
    <w:rsid w:val="00476792"/>
    <w:rsid w:val="00477AB9"/>
    <w:rsid w:val="00481434"/>
    <w:rsid w:val="00483123"/>
    <w:rsid w:val="00483CA6"/>
    <w:rsid w:val="00483D37"/>
    <w:rsid w:val="0049071A"/>
    <w:rsid w:val="00492003"/>
    <w:rsid w:val="00492183"/>
    <w:rsid w:val="00492408"/>
    <w:rsid w:val="00493243"/>
    <w:rsid w:val="004961DB"/>
    <w:rsid w:val="004977EE"/>
    <w:rsid w:val="004A01FD"/>
    <w:rsid w:val="004A03D4"/>
    <w:rsid w:val="004A1567"/>
    <w:rsid w:val="004A4F99"/>
    <w:rsid w:val="004A5D7B"/>
    <w:rsid w:val="004A7382"/>
    <w:rsid w:val="004B1F3B"/>
    <w:rsid w:val="004B3595"/>
    <w:rsid w:val="004B4F89"/>
    <w:rsid w:val="004B58AF"/>
    <w:rsid w:val="004B7E73"/>
    <w:rsid w:val="004C1E65"/>
    <w:rsid w:val="004C67D9"/>
    <w:rsid w:val="004D0272"/>
    <w:rsid w:val="004D03FD"/>
    <w:rsid w:val="004D0AB7"/>
    <w:rsid w:val="004D2377"/>
    <w:rsid w:val="004D7D87"/>
    <w:rsid w:val="004E0ADD"/>
    <w:rsid w:val="004E0D43"/>
    <w:rsid w:val="004E27B1"/>
    <w:rsid w:val="004E2FBD"/>
    <w:rsid w:val="004E611E"/>
    <w:rsid w:val="004E7057"/>
    <w:rsid w:val="004F3D1C"/>
    <w:rsid w:val="004F47C6"/>
    <w:rsid w:val="004F57F2"/>
    <w:rsid w:val="004F6265"/>
    <w:rsid w:val="00500250"/>
    <w:rsid w:val="00503055"/>
    <w:rsid w:val="0050355D"/>
    <w:rsid w:val="00503768"/>
    <w:rsid w:val="005037E6"/>
    <w:rsid w:val="00503B5D"/>
    <w:rsid w:val="005045E9"/>
    <w:rsid w:val="00504CF4"/>
    <w:rsid w:val="00505C14"/>
    <w:rsid w:val="005071C2"/>
    <w:rsid w:val="0050747B"/>
    <w:rsid w:val="00507AE8"/>
    <w:rsid w:val="00511B78"/>
    <w:rsid w:val="00513287"/>
    <w:rsid w:val="0051774C"/>
    <w:rsid w:val="00521E68"/>
    <w:rsid w:val="00526FD6"/>
    <w:rsid w:val="00527C9E"/>
    <w:rsid w:val="00530F33"/>
    <w:rsid w:val="00534BC3"/>
    <w:rsid w:val="00535449"/>
    <w:rsid w:val="005355F2"/>
    <w:rsid w:val="0053611A"/>
    <w:rsid w:val="0054138C"/>
    <w:rsid w:val="00542F84"/>
    <w:rsid w:val="005435A8"/>
    <w:rsid w:val="00543A97"/>
    <w:rsid w:val="00543B96"/>
    <w:rsid w:val="0054476B"/>
    <w:rsid w:val="00545720"/>
    <w:rsid w:val="00546DE9"/>
    <w:rsid w:val="005475B6"/>
    <w:rsid w:val="00550444"/>
    <w:rsid w:val="00552F8A"/>
    <w:rsid w:val="00553C39"/>
    <w:rsid w:val="00556B08"/>
    <w:rsid w:val="00556C17"/>
    <w:rsid w:val="00561986"/>
    <w:rsid w:val="0056245A"/>
    <w:rsid w:val="00562BB8"/>
    <w:rsid w:val="005648E4"/>
    <w:rsid w:val="00565D0B"/>
    <w:rsid w:val="00566FBE"/>
    <w:rsid w:val="00570B16"/>
    <w:rsid w:val="005711B9"/>
    <w:rsid w:val="005739F6"/>
    <w:rsid w:val="00575567"/>
    <w:rsid w:val="0058040E"/>
    <w:rsid w:val="00580577"/>
    <w:rsid w:val="005817A8"/>
    <w:rsid w:val="00581B09"/>
    <w:rsid w:val="00582551"/>
    <w:rsid w:val="00585C2A"/>
    <w:rsid w:val="005869BB"/>
    <w:rsid w:val="005901A5"/>
    <w:rsid w:val="00590E88"/>
    <w:rsid w:val="005929E9"/>
    <w:rsid w:val="00594454"/>
    <w:rsid w:val="00594A1E"/>
    <w:rsid w:val="00596B1D"/>
    <w:rsid w:val="005A165C"/>
    <w:rsid w:val="005A4ACD"/>
    <w:rsid w:val="005A5D9E"/>
    <w:rsid w:val="005B2A76"/>
    <w:rsid w:val="005B3555"/>
    <w:rsid w:val="005B38FA"/>
    <w:rsid w:val="005B4B9C"/>
    <w:rsid w:val="005B5FEE"/>
    <w:rsid w:val="005B68AF"/>
    <w:rsid w:val="005C3E09"/>
    <w:rsid w:val="005C4280"/>
    <w:rsid w:val="005C7DE2"/>
    <w:rsid w:val="005D1A96"/>
    <w:rsid w:val="005D35C1"/>
    <w:rsid w:val="005D3ACD"/>
    <w:rsid w:val="005D552B"/>
    <w:rsid w:val="005D5D1F"/>
    <w:rsid w:val="005D63D6"/>
    <w:rsid w:val="005D64F5"/>
    <w:rsid w:val="005E0829"/>
    <w:rsid w:val="005E43AC"/>
    <w:rsid w:val="005E58F3"/>
    <w:rsid w:val="005F257B"/>
    <w:rsid w:val="005F5B35"/>
    <w:rsid w:val="005F5E5F"/>
    <w:rsid w:val="005F61CB"/>
    <w:rsid w:val="005F7458"/>
    <w:rsid w:val="00600745"/>
    <w:rsid w:val="0060643A"/>
    <w:rsid w:val="00606562"/>
    <w:rsid w:val="00610B1D"/>
    <w:rsid w:val="006120CA"/>
    <w:rsid w:val="00617589"/>
    <w:rsid w:val="006201FF"/>
    <w:rsid w:val="006215EA"/>
    <w:rsid w:val="00621935"/>
    <w:rsid w:val="00624B6C"/>
    <w:rsid w:val="006276DA"/>
    <w:rsid w:val="00627F5E"/>
    <w:rsid w:val="00631BC6"/>
    <w:rsid w:val="00632B2E"/>
    <w:rsid w:val="0063382D"/>
    <w:rsid w:val="00633BCA"/>
    <w:rsid w:val="006348DC"/>
    <w:rsid w:val="006439B5"/>
    <w:rsid w:val="00647EF6"/>
    <w:rsid w:val="0066097F"/>
    <w:rsid w:val="00662687"/>
    <w:rsid w:val="0066281F"/>
    <w:rsid w:val="00664D4B"/>
    <w:rsid w:val="00665A5C"/>
    <w:rsid w:val="0067164E"/>
    <w:rsid w:val="006737E1"/>
    <w:rsid w:val="006742CB"/>
    <w:rsid w:val="00675D2A"/>
    <w:rsid w:val="00677DA1"/>
    <w:rsid w:val="00681DDE"/>
    <w:rsid w:val="00693BE4"/>
    <w:rsid w:val="0069791B"/>
    <w:rsid w:val="00697A11"/>
    <w:rsid w:val="006A5630"/>
    <w:rsid w:val="006A673C"/>
    <w:rsid w:val="006A72D6"/>
    <w:rsid w:val="006B03AC"/>
    <w:rsid w:val="006C1CB0"/>
    <w:rsid w:val="006C4730"/>
    <w:rsid w:val="006C4B41"/>
    <w:rsid w:val="006D08F7"/>
    <w:rsid w:val="006D0E2C"/>
    <w:rsid w:val="006D1C52"/>
    <w:rsid w:val="006D1F0B"/>
    <w:rsid w:val="006D2D30"/>
    <w:rsid w:val="006D3F0B"/>
    <w:rsid w:val="006D5DC1"/>
    <w:rsid w:val="006D5E82"/>
    <w:rsid w:val="006D61DD"/>
    <w:rsid w:val="006D62A0"/>
    <w:rsid w:val="006D7DDC"/>
    <w:rsid w:val="006E4255"/>
    <w:rsid w:val="006E61A2"/>
    <w:rsid w:val="006F1DC0"/>
    <w:rsid w:val="006F1E7B"/>
    <w:rsid w:val="006F1ECF"/>
    <w:rsid w:val="006F6BDD"/>
    <w:rsid w:val="006F76D0"/>
    <w:rsid w:val="007026F3"/>
    <w:rsid w:val="007028C6"/>
    <w:rsid w:val="00702C74"/>
    <w:rsid w:val="00704A62"/>
    <w:rsid w:val="00706170"/>
    <w:rsid w:val="007070B8"/>
    <w:rsid w:val="00710AA9"/>
    <w:rsid w:val="00715AD0"/>
    <w:rsid w:val="0071612C"/>
    <w:rsid w:val="0071705B"/>
    <w:rsid w:val="00721FF6"/>
    <w:rsid w:val="007239EC"/>
    <w:rsid w:val="00725E7E"/>
    <w:rsid w:val="007265ED"/>
    <w:rsid w:val="00726E8C"/>
    <w:rsid w:val="007352EC"/>
    <w:rsid w:val="00735625"/>
    <w:rsid w:val="00735C27"/>
    <w:rsid w:val="00736885"/>
    <w:rsid w:val="00736FFD"/>
    <w:rsid w:val="00741D86"/>
    <w:rsid w:val="00747469"/>
    <w:rsid w:val="00747530"/>
    <w:rsid w:val="007530BA"/>
    <w:rsid w:val="0075343A"/>
    <w:rsid w:val="0075426A"/>
    <w:rsid w:val="0075658B"/>
    <w:rsid w:val="00760C71"/>
    <w:rsid w:val="0076345E"/>
    <w:rsid w:val="00763D42"/>
    <w:rsid w:val="00765600"/>
    <w:rsid w:val="0076733A"/>
    <w:rsid w:val="007721E7"/>
    <w:rsid w:val="00772E2D"/>
    <w:rsid w:val="00773EBC"/>
    <w:rsid w:val="00775CD3"/>
    <w:rsid w:val="007768E7"/>
    <w:rsid w:val="00777B6E"/>
    <w:rsid w:val="007842C9"/>
    <w:rsid w:val="007854C6"/>
    <w:rsid w:val="007854ED"/>
    <w:rsid w:val="007858CA"/>
    <w:rsid w:val="007903E9"/>
    <w:rsid w:val="007945A1"/>
    <w:rsid w:val="007965AE"/>
    <w:rsid w:val="00797835"/>
    <w:rsid w:val="00797C35"/>
    <w:rsid w:val="007A02E9"/>
    <w:rsid w:val="007A0EC5"/>
    <w:rsid w:val="007A1408"/>
    <w:rsid w:val="007A41C0"/>
    <w:rsid w:val="007A57E5"/>
    <w:rsid w:val="007B0957"/>
    <w:rsid w:val="007B0A66"/>
    <w:rsid w:val="007B0C0C"/>
    <w:rsid w:val="007B13F7"/>
    <w:rsid w:val="007B152D"/>
    <w:rsid w:val="007B4C8C"/>
    <w:rsid w:val="007B6CF7"/>
    <w:rsid w:val="007B7C35"/>
    <w:rsid w:val="007C40DA"/>
    <w:rsid w:val="007C4B09"/>
    <w:rsid w:val="007C770C"/>
    <w:rsid w:val="007C7820"/>
    <w:rsid w:val="007C7FA8"/>
    <w:rsid w:val="007D1003"/>
    <w:rsid w:val="007D1DC2"/>
    <w:rsid w:val="007D1F5E"/>
    <w:rsid w:val="007D2103"/>
    <w:rsid w:val="007D3C33"/>
    <w:rsid w:val="007D44D2"/>
    <w:rsid w:val="007D50FE"/>
    <w:rsid w:val="007D61F0"/>
    <w:rsid w:val="007E0212"/>
    <w:rsid w:val="007E159E"/>
    <w:rsid w:val="007E5BF7"/>
    <w:rsid w:val="007E791C"/>
    <w:rsid w:val="007F0FF0"/>
    <w:rsid w:val="007F2430"/>
    <w:rsid w:val="007F47C1"/>
    <w:rsid w:val="007F4D83"/>
    <w:rsid w:val="007F4E77"/>
    <w:rsid w:val="007F74D6"/>
    <w:rsid w:val="00801BF3"/>
    <w:rsid w:val="00802121"/>
    <w:rsid w:val="008041F8"/>
    <w:rsid w:val="008044C7"/>
    <w:rsid w:val="00805831"/>
    <w:rsid w:val="00805A8F"/>
    <w:rsid w:val="008067EE"/>
    <w:rsid w:val="00806820"/>
    <w:rsid w:val="0080700E"/>
    <w:rsid w:val="0081105C"/>
    <w:rsid w:val="008124D3"/>
    <w:rsid w:val="00814683"/>
    <w:rsid w:val="00814EB4"/>
    <w:rsid w:val="00816CA8"/>
    <w:rsid w:val="008206A7"/>
    <w:rsid w:val="00822A08"/>
    <w:rsid w:val="0082381A"/>
    <w:rsid w:val="008250F7"/>
    <w:rsid w:val="0082711E"/>
    <w:rsid w:val="008310CB"/>
    <w:rsid w:val="00836C89"/>
    <w:rsid w:val="008415EC"/>
    <w:rsid w:val="00844481"/>
    <w:rsid w:val="00844680"/>
    <w:rsid w:val="00850DB5"/>
    <w:rsid w:val="008513AD"/>
    <w:rsid w:val="00851B91"/>
    <w:rsid w:val="0085568E"/>
    <w:rsid w:val="00863149"/>
    <w:rsid w:val="00863206"/>
    <w:rsid w:val="00865DB5"/>
    <w:rsid w:val="0086606E"/>
    <w:rsid w:val="00873B7B"/>
    <w:rsid w:val="008750CC"/>
    <w:rsid w:val="008773BB"/>
    <w:rsid w:val="00877E85"/>
    <w:rsid w:val="00880424"/>
    <w:rsid w:val="00884341"/>
    <w:rsid w:val="00886865"/>
    <w:rsid w:val="00886982"/>
    <w:rsid w:val="0089053E"/>
    <w:rsid w:val="00890D4A"/>
    <w:rsid w:val="008918F6"/>
    <w:rsid w:val="00892092"/>
    <w:rsid w:val="00897F09"/>
    <w:rsid w:val="008A1638"/>
    <w:rsid w:val="008A36D6"/>
    <w:rsid w:val="008A4BEF"/>
    <w:rsid w:val="008A64B7"/>
    <w:rsid w:val="008B1519"/>
    <w:rsid w:val="008B1F95"/>
    <w:rsid w:val="008B4418"/>
    <w:rsid w:val="008B5CDC"/>
    <w:rsid w:val="008B7C3B"/>
    <w:rsid w:val="008C4406"/>
    <w:rsid w:val="008C7C6B"/>
    <w:rsid w:val="008D0FB0"/>
    <w:rsid w:val="008D149E"/>
    <w:rsid w:val="008D16B3"/>
    <w:rsid w:val="008D62E7"/>
    <w:rsid w:val="008D7025"/>
    <w:rsid w:val="008D7B02"/>
    <w:rsid w:val="008E0BB2"/>
    <w:rsid w:val="008E2E32"/>
    <w:rsid w:val="008F0978"/>
    <w:rsid w:val="008F0F6F"/>
    <w:rsid w:val="008F179F"/>
    <w:rsid w:val="008F1CBB"/>
    <w:rsid w:val="008F25EC"/>
    <w:rsid w:val="008F2973"/>
    <w:rsid w:val="008F47D4"/>
    <w:rsid w:val="00901654"/>
    <w:rsid w:val="00912791"/>
    <w:rsid w:val="0091280E"/>
    <w:rsid w:val="0091536E"/>
    <w:rsid w:val="00915561"/>
    <w:rsid w:val="00915A02"/>
    <w:rsid w:val="009225D4"/>
    <w:rsid w:val="00922DDA"/>
    <w:rsid w:val="00923703"/>
    <w:rsid w:val="00924DA6"/>
    <w:rsid w:val="00930567"/>
    <w:rsid w:val="00931014"/>
    <w:rsid w:val="00932BC4"/>
    <w:rsid w:val="0093383C"/>
    <w:rsid w:val="00935245"/>
    <w:rsid w:val="009358F4"/>
    <w:rsid w:val="00937637"/>
    <w:rsid w:val="009423F0"/>
    <w:rsid w:val="009426C3"/>
    <w:rsid w:val="00942819"/>
    <w:rsid w:val="00943B11"/>
    <w:rsid w:val="0094448F"/>
    <w:rsid w:val="009522CD"/>
    <w:rsid w:val="00954A87"/>
    <w:rsid w:val="00955DA9"/>
    <w:rsid w:val="009561B0"/>
    <w:rsid w:val="00956F00"/>
    <w:rsid w:val="00957E51"/>
    <w:rsid w:val="009625EE"/>
    <w:rsid w:val="00966906"/>
    <w:rsid w:val="009669AB"/>
    <w:rsid w:val="009708C6"/>
    <w:rsid w:val="00973B2B"/>
    <w:rsid w:val="00976527"/>
    <w:rsid w:val="00977A94"/>
    <w:rsid w:val="00984ECD"/>
    <w:rsid w:val="009852F6"/>
    <w:rsid w:val="009908A5"/>
    <w:rsid w:val="00992CB6"/>
    <w:rsid w:val="009A08BC"/>
    <w:rsid w:val="009A10FD"/>
    <w:rsid w:val="009A15CD"/>
    <w:rsid w:val="009A1864"/>
    <w:rsid w:val="009A1E9D"/>
    <w:rsid w:val="009A633F"/>
    <w:rsid w:val="009A66A0"/>
    <w:rsid w:val="009A7D1C"/>
    <w:rsid w:val="009B0943"/>
    <w:rsid w:val="009B1CF0"/>
    <w:rsid w:val="009B22E9"/>
    <w:rsid w:val="009B3CEC"/>
    <w:rsid w:val="009B3E04"/>
    <w:rsid w:val="009B5250"/>
    <w:rsid w:val="009C11EC"/>
    <w:rsid w:val="009C120E"/>
    <w:rsid w:val="009C571B"/>
    <w:rsid w:val="009C5915"/>
    <w:rsid w:val="009C5F23"/>
    <w:rsid w:val="009C662E"/>
    <w:rsid w:val="009C6B07"/>
    <w:rsid w:val="009D04AF"/>
    <w:rsid w:val="009D05AD"/>
    <w:rsid w:val="009D18A4"/>
    <w:rsid w:val="009D1A90"/>
    <w:rsid w:val="009D2B00"/>
    <w:rsid w:val="009D3EA5"/>
    <w:rsid w:val="009D4BA0"/>
    <w:rsid w:val="009E38C4"/>
    <w:rsid w:val="009E43C0"/>
    <w:rsid w:val="009E55CC"/>
    <w:rsid w:val="009E5869"/>
    <w:rsid w:val="009F1628"/>
    <w:rsid w:val="009F6D5D"/>
    <w:rsid w:val="009F7B6E"/>
    <w:rsid w:val="00A002E9"/>
    <w:rsid w:val="00A00CD1"/>
    <w:rsid w:val="00A0381B"/>
    <w:rsid w:val="00A04E0D"/>
    <w:rsid w:val="00A0515C"/>
    <w:rsid w:val="00A068D5"/>
    <w:rsid w:val="00A06EF8"/>
    <w:rsid w:val="00A07E87"/>
    <w:rsid w:val="00A14E72"/>
    <w:rsid w:val="00A158AB"/>
    <w:rsid w:val="00A162B9"/>
    <w:rsid w:val="00A20825"/>
    <w:rsid w:val="00A20E88"/>
    <w:rsid w:val="00A223EB"/>
    <w:rsid w:val="00A2271F"/>
    <w:rsid w:val="00A24F31"/>
    <w:rsid w:val="00A25C51"/>
    <w:rsid w:val="00A27745"/>
    <w:rsid w:val="00A277A1"/>
    <w:rsid w:val="00A3259C"/>
    <w:rsid w:val="00A33108"/>
    <w:rsid w:val="00A343CA"/>
    <w:rsid w:val="00A34A52"/>
    <w:rsid w:val="00A35A04"/>
    <w:rsid w:val="00A36D60"/>
    <w:rsid w:val="00A403D7"/>
    <w:rsid w:val="00A42D09"/>
    <w:rsid w:val="00A43E2C"/>
    <w:rsid w:val="00A45493"/>
    <w:rsid w:val="00A465A6"/>
    <w:rsid w:val="00A4663C"/>
    <w:rsid w:val="00A50C35"/>
    <w:rsid w:val="00A54250"/>
    <w:rsid w:val="00A558A4"/>
    <w:rsid w:val="00A570D8"/>
    <w:rsid w:val="00A63626"/>
    <w:rsid w:val="00A63AE4"/>
    <w:rsid w:val="00A67C7A"/>
    <w:rsid w:val="00A722A8"/>
    <w:rsid w:val="00A728E1"/>
    <w:rsid w:val="00A72C3F"/>
    <w:rsid w:val="00A809BA"/>
    <w:rsid w:val="00A82C96"/>
    <w:rsid w:val="00A863DB"/>
    <w:rsid w:val="00A94E02"/>
    <w:rsid w:val="00A95216"/>
    <w:rsid w:val="00AA1FDD"/>
    <w:rsid w:val="00AA3A4C"/>
    <w:rsid w:val="00AA4C50"/>
    <w:rsid w:val="00AA4D01"/>
    <w:rsid w:val="00AA7EA0"/>
    <w:rsid w:val="00AB01CF"/>
    <w:rsid w:val="00AB0AB4"/>
    <w:rsid w:val="00AB1338"/>
    <w:rsid w:val="00AB3D72"/>
    <w:rsid w:val="00AB4539"/>
    <w:rsid w:val="00AB4A51"/>
    <w:rsid w:val="00AB4CE5"/>
    <w:rsid w:val="00AC024D"/>
    <w:rsid w:val="00AC0A11"/>
    <w:rsid w:val="00AC2795"/>
    <w:rsid w:val="00AC2B59"/>
    <w:rsid w:val="00AC49DD"/>
    <w:rsid w:val="00AC6C77"/>
    <w:rsid w:val="00AC7DDF"/>
    <w:rsid w:val="00AC7E17"/>
    <w:rsid w:val="00AD01FD"/>
    <w:rsid w:val="00AD1CB8"/>
    <w:rsid w:val="00AD63D7"/>
    <w:rsid w:val="00AE1A2D"/>
    <w:rsid w:val="00AE3B04"/>
    <w:rsid w:val="00AE78F1"/>
    <w:rsid w:val="00AF3C3B"/>
    <w:rsid w:val="00AF60B2"/>
    <w:rsid w:val="00AF7125"/>
    <w:rsid w:val="00B031B8"/>
    <w:rsid w:val="00B05819"/>
    <w:rsid w:val="00B05BDD"/>
    <w:rsid w:val="00B061AD"/>
    <w:rsid w:val="00B0725B"/>
    <w:rsid w:val="00B10C67"/>
    <w:rsid w:val="00B16CF6"/>
    <w:rsid w:val="00B17A8D"/>
    <w:rsid w:val="00B2010D"/>
    <w:rsid w:val="00B244C4"/>
    <w:rsid w:val="00B258DA"/>
    <w:rsid w:val="00B27032"/>
    <w:rsid w:val="00B31368"/>
    <w:rsid w:val="00B3289E"/>
    <w:rsid w:val="00B33E61"/>
    <w:rsid w:val="00B37EA0"/>
    <w:rsid w:val="00B40613"/>
    <w:rsid w:val="00B46EF3"/>
    <w:rsid w:val="00B47A9E"/>
    <w:rsid w:val="00B5079A"/>
    <w:rsid w:val="00B53FBE"/>
    <w:rsid w:val="00B55608"/>
    <w:rsid w:val="00B56308"/>
    <w:rsid w:val="00B56D95"/>
    <w:rsid w:val="00B628B2"/>
    <w:rsid w:val="00B64F83"/>
    <w:rsid w:val="00B6624B"/>
    <w:rsid w:val="00B700C0"/>
    <w:rsid w:val="00B710CD"/>
    <w:rsid w:val="00B71FC6"/>
    <w:rsid w:val="00B77057"/>
    <w:rsid w:val="00B77413"/>
    <w:rsid w:val="00B826B1"/>
    <w:rsid w:val="00B838AD"/>
    <w:rsid w:val="00B83B7E"/>
    <w:rsid w:val="00B86100"/>
    <w:rsid w:val="00BA03A9"/>
    <w:rsid w:val="00BA2319"/>
    <w:rsid w:val="00BA2C80"/>
    <w:rsid w:val="00BA3084"/>
    <w:rsid w:val="00BA52F7"/>
    <w:rsid w:val="00BA5541"/>
    <w:rsid w:val="00BA625E"/>
    <w:rsid w:val="00BA7D09"/>
    <w:rsid w:val="00BA7FAC"/>
    <w:rsid w:val="00BB3070"/>
    <w:rsid w:val="00BB58F8"/>
    <w:rsid w:val="00BB5C18"/>
    <w:rsid w:val="00BC0502"/>
    <w:rsid w:val="00BC09C8"/>
    <w:rsid w:val="00BC3592"/>
    <w:rsid w:val="00BC4D5C"/>
    <w:rsid w:val="00BC5377"/>
    <w:rsid w:val="00BC5425"/>
    <w:rsid w:val="00BC6FE7"/>
    <w:rsid w:val="00BC7B9A"/>
    <w:rsid w:val="00BD133F"/>
    <w:rsid w:val="00BD28FE"/>
    <w:rsid w:val="00BD3699"/>
    <w:rsid w:val="00BD38A5"/>
    <w:rsid w:val="00BD4910"/>
    <w:rsid w:val="00BD55FC"/>
    <w:rsid w:val="00BD5E8C"/>
    <w:rsid w:val="00BD69ED"/>
    <w:rsid w:val="00BD77BB"/>
    <w:rsid w:val="00BD7AB6"/>
    <w:rsid w:val="00BE05A2"/>
    <w:rsid w:val="00BE108C"/>
    <w:rsid w:val="00BE1864"/>
    <w:rsid w:val="00BE1E50"/>
    <w:rsid w:val="00BE2929"/>
    <w:rsid w:val="00BE416A"/>
    <w:rsid w:val="00BE4E0E"/>
    <w:rsid w:val="00BE5139"/>
    <w:rsid w:val="00BE5E53"/>
    <w:rsid w:val="00BE606F"/>
    <w:rsid w:val="00BF0ED7"/>
    <w:rsid w:val="00BF1260"/>
    <w:rsid w:val="00BF38B6"/>
    <w:rsid w:val="00BF3D52"/>
    <w:rsid w:val="00BF63ED"/>
    <w:rsid w:val="00BF6BF5"/>
    <w:rsid w:val="00BF7319"/>
    <w:rsid w:val="00C03219"/>
    <w:rsid w:val="00C05617"/>
    <w:rsid w:val="00C06E9E"/>
    <w:rsid w:val="00C10AD9"/>
    <w:rsid w:val="00C10DBF"/>
    <w:rsid w:val="00C10E9C"/>
    <w:rsid w:val="00C111AC"/>
    <w:rsid w:val="00C1726E"/>
    <w:rsid w:val="00C17CCD"/>
    <w:rsid w:val="00C2089C"/>
    <w:rsid w:val="00C22E43"/>
    <w:rsid w:val="00C237CD"/>
    <w:rsid w:val="00C238DD"/>
    <w:rsid w:val="00C24FCB"/>
    <w:rsid w:val="00C2671F"/>
    <w:rsid w:val="00C27C08"/>
    <w:rsid w:val="00C27F50"/>
    <w:rsid w:val="00C344A5"/>
    <w:rsid w:val="00C36CFE"/>
    <w:rsid w:val="00C36E11"/>
    <w:rsid w:val="00C41318"/>
    <w:rsid w:val="00C4517B"/>
    <w:rsid w:val="00C50FA0"/>
    <w:rsid w:val="00C516C8"/>
    <w:rsid w:val="00C51E1B"/>
    <w:rsid w:val="00C52A92"/>
    <w:rsid w:val="00C56773"/>
    <w:rsid w:val="00C61C1F"/>
    <w:rsid w:val="00C62087"/>
    <w:rsid w:val="00C64637"/>
    <w:rsid w:val="00C77B46"/>
    <w:rsid w:val="00C8102F"/>
    <w:rsid w:val="00C81FCA"/>
    <w:rsid w:val="00C831B3"/>
    <w:rsid w:val="00C843C1"/>
    <w:rsid w:val="00C90783"/>
    <w:rsid w:val="00C92B10"/>
    <w:rsid w:val="00C95DF0"/>
    <w:rsid w:val="00C97133"/>
    <w:rsid w:val="00CA09D7"/>
    <w:rsid w:val="00CA2B71"/>
    <w:rsid w:val="00CA2BEC"/>
    <w:rsid w:val="00CA393E"/>
    <w:rsid w:val="00CA675B"/>
    <w:rsid w:val="00CA7081"/>
    <w:rsid w:val="00CB075D"/>
    <w:rsid w:val="00CB0CCA"/>
    <w:rsid w:val="00CB0F2E"/>
    <w:rsid w:val="00CB560F"/>
    <w:rsid w:val="00CB6735"/>
    <w:rsid w:val="00CB7CE7"/>
    <w:rsid w:val="00CC36F3"/>
    <w:rsid w:val="00CC387C"/>
    <w:rsid w:val="00CC53E2"/>
    <w:rsid w:val="00CC5C76"/>
    <w:rsid w:val="00CC719C"/>
    <w:rsid w:val="00CC73F2"/>
    <w:rsid w:val="00CD0D58"/>
    <w:rsid w:val="00CD22AE"/>
    <w:rsid w:val="00CD32D5"/>
    <w:rsid w:val="00CD3B9D"/>
    <w:rsid w:val="00CD6440"/>
    <w:rsid w:val="00CE073D"/>
    <w:rsid w:val="00CE0C77"/>
    <w:rsid w:val="00CE18BA"/>
    <w:rsid w:val="00CE1B68"/>
    <w:rsid w:val="00CE485F"/>
    <w:rsid w:val="00CE5139"/>
    <w:rsid w:val="00CE6E46"/>
    <w:rsid w:val="00CF0950"/>
    <w:rsid w:val="00CF0DFB"/>
    <w:rsid w:val="00CF274E"/>
    <w:rsid w:val="00CF6DAC"/>
    <w:rsid w:val="00CF73FD"/>
    <w:rsid w:val="00D01868"/>
    <w:rsid w:val="00D02900"/>
    <w:rsid w:val="00D033C2"/>
    <w:rsid w:val="00D03F0F"/>
    <w:rsid w:val="00D061C3"/>
    <w:rsid w:val="00D066F8"/>
    <w:rsid w:val="00D07489"/>
    <w:rsid w:val="00D124C7"/>
    <w:rsid w:val="00D134F5"/>
    <w:rsid w:val="00D1458E"/>
    <w:rsid w:val="00D147BD"/>
    <w:rsid w:val="00D15335"/>
    <w:rsid w:val="00D1589E"/>
    <w:rsid w:val="00D15C7D"/>
    <w:rsid w:val="00D16297"/>
    <w:rsid w:val="00D16478"/>
    <w:rsid w:val="00D20417"/>
    <w:rsid w:val="00D2435F"/>
    <w:rsid w:val="00D245AE"/>
    <w:rsid w:val="00D25B33"/>
    <w:rsid w:val="00D25C27"/>
    <w:rsid w:val="00D2778F"/>
    <w:rsid w:val="00D30B85"/>
    <w:rsid w:val="00D311EF"/>
    <w:rsid w:val="00D41063"/>
    <w:rsid w:val="00D4567C"/>
    <w:rsid w:val="00D4794C"/>
    <w:rsid w:val="00D50195"/>
    <w:rsid w:val="00D5267A"/>
    <w:rsid w:val="00D536E2"/>
    <w:rsid w:val="00D55C25"/>
    <w:rsid w:val="00D56857"/>
    <w:rsid w:val="00D56AAC"/>
    <w:rsid w:val="00D57A89"/>
    <w:rsid w:val="00D65F7C"/>
    <w:rsid w:val="00D718DF"/>
    <w:rsid w:val="00D71E31"/>
    <w:rsid w:val="00D733F9"/>
    <w:rsid w:val="00D74C3D"/>
    <w:rsid w:val="00D7509B"/>
    <w:rsid w:val="00D77FD8"/>
    <w:rsid w:val="00DA0FFA"/>
    <w:rsid w:val="00DA3B3C"/>
    <w:rsid w:val="00DA429B"/>
    <w:rsid w:val="00DA4461"/>
    <w:rsid w:val="00DA5265"/>
    <w:rsid w:val="00DB08EA"/>
    <w:rsid w:val="00DB2897"/>
    <w:rsid w:val="00DB473C"/>
    <w:rsid w:val="00DB5EFF"/>
    <w:rsid w:val="00DB6930"/>
    <w:rsid w:val="00DC226F"/>
    <w:rsid w:val="00DC7E3C"/>
    <w:rsid w:val="00DD07B0"/>
    <w:rsid w:val="00DD41A1"/>
    <w:rsid w:val="00DD6354"/>
    <w:rsid w:val="00DD7659"/>
    <w:rsid w:val="00DE0285"/>
    <w:rsid w:val="00DE202D"/>
    <w:rsid w:val="00DE26FD"/>
    <w:rsid w:val="00DE2F12"/>
    <w:rsid w:val="00DE5071"/>
    <w:rsid w:val="00DE5255"/>
    <w:rsid w:val="00DE5844"/>
    <w:rsid w:val="00DF164B"/>
    <w:rsid w:val="00DF2CAA"/>
    <w:rsid w:val="00DF6134"/>
    <w:rsid w:val="00DF71E5"/>
    <w:rsid w:val="00DF7CE1"/>
    <w:rsid w:val="00E00548"/>
    <w:rsid w:val="00E12C41"/>
    <w:rsid w:val="00E13803"/>
    <w:rsid w:val="00E15BED"/>
    <w:rsid w:val="00E22B51"/>
    <w:rsid w:val="00E2373A"/>
    <w:rsid w:val="00E24525"/>
    <w:rsid w:val="00E26732"/>
    <w:rsid w:val="00E2744D"/>
    <w:rsid w:val="00E31153"/>
    <w:rsid w:val="00E33313"/>
    <w:rsid w:val="00E36158"/>
    <w:rsid w:val="00E40EAE"/>
    <w:rsid w:val="00E44EC7"/>
    <w:rsid w:val="00E459D1"/>
    <w:rsid w:val="00E467A3"/>
    <w:rsid w:val="00E50341"/>
    <w:rsid w:val="00E50598"/>
    <w:rsid w:val="00E55F2D"/>
    <w:rsid w:val="00E61E06"/>
    <w:rsid w:val="00E6422C"/>
    <w:rsid w:val="00E647E7"/>
    <w:rsid w:val="00E6691C"/>
    <w:rsid w:val="00E672DD"/>
    <w:rsid w:val="00E67985"/>
    <w:rsid w:val="00E74103"/>
    <w:rsid w:val="00E74F33"/>
    <w:rsid w:val="00E75017"/>
    <w:rsid w:val="00E8130B"/>
    <w:rsid w:val="00E83CA0"/>
    <w:rsid w:val="00E850FD"/>
    <w:rsid w:val="00E861CC"/>
    <w:rsid w:val="00E8636C"/>
    <w:rsid w:val="00E86CE4"/>
    <w:rsid w:val="00E90B68"/>
    <w:rsid w:val="00E9221A"/>
    <w:rsid w:val="00E9252D"/>
    <w:rsid w:val="00E947C6"/>
    <w:rsid w:val="00E951FD"/>
    <w:rsid w:val="00E95CB1"/>
    <w:rsid w:val="00E9708F"/>
    <w:rsid w:val="00EA18BB"/>
    <w:rsid w:val="00EA4317"/>
    <w:rsid w:val="00EA655E"/>
    <w:rsid w:val="00EA7EFB"/>
    <w:rsid w:val="00EB194D"/>
    <w:rsid w:val="00EB3BBC"/>
    <w:rsid w:val="00EB41B6"/>
    <w:rsid w:val="00EB50D0"/>
    <w:rsid w:val="00EB5D3A"/>
    <w:rsid w:val="00EB649D"/>
    <w:rsid w:val="00EB6E0D"/>
    <w:rsid w:val="00EC0B8D"/>
    <w:rsid w:val="00EC3ADF"/>
    <w:rsid w:val="00EC7237"/>
    <w:rsid w:val="00EC7EC8"/>
    <w:rsid w:val="00EE0D1A"/>
    <w:rsid w:val="00EE1280"/>
    <w:rsid w:val="00EE72EB"/>
    <w:rsid w:val="00EF52AA"/>
    <w:rsid w:val="00F03598"/>
    <w:rsid w:val="00F0674C"/>
    <w:rsid w:val="00F12D85"/>
    <w:rsid w:val="00F1726C"/>
    <w:rsid w:val="00F175FF"/>
    <w:rsid w:val="00F227E0"/>
    <w:rsid w:val="00F23B0F"/>
    <w:rsid w:val="00F241C1"/>
    <w:rsid w:val="00F27043"/>
    <w:rsid w:val="00F270B1"/>
    <w:rsid w:val="00F33E9A"/>
    <w:rsid w:val="00F341A9"/>
    <w:rsid w:val="00F37D75"/>
    <w:rsid w:val="00F40DE6"/>
    <w:rsid w:val="00F46E07"/>
    <w:rsid w:val="00F47C00"/>
    <w:rsid w:val="00F5043C"/>
    <w:rsid w:val="00F50EEB"/>
    <w:rsid w:val="00F51004"/>
    <w:rsid w:val="00F520A5"/>
    <w:rsid w:val="00F53103"/>
    <w:rsid w:val="00F53EB2"/>
    <w:rsid w:val="00F563E0"/>
    <w:rsid w:val="00F64560"/>
    <w:rsid w:val="00F64C56"/>
    <w:rsid w:val="00F65231"/>
    <w:rsid w:val="00F66F2E"/>
    <w:rsid w:val="00F700C4"/>
    <w:rsid w:val="00F7038F"/>
    <w:rsid w:val="00F71E9E"/>
    <w:rsid w:val="00F72CF4"/>
    <w:rsid w:val="00F74169"/>
    <w:rsid w:val="00F75F58"/>
    <w:rsid w:val="00F810A1"/>
    <w:rsid w:val="00F81C73"/>
    <w:rsid w:val="00F82D06"/>
    <w:rsid w:val="00F875B0"/>
    <w:rsid w:val="00F87E91"/>
    <w:rsid w:val="00F90CA9"/>
    <w:rsid w:val="00F953B5"/>
    <w:rsid w:val="00FA1409"/>
    <w:rsid w:val="00FA5A4B"/>
    <w:rsid w:val="00FA64C8"/>
    <w:rsid w:val="00FB0EDB"/>
    <w:rsid w:val="00FB5361"/>
    <w:rsid w:val="00FB5C16"/>
    <w:rsid w:val="00FB69E6"/>
    <w:rsid w:val="00FB78AD"/>
    <w:rsid w:val="00FC20E1"/>
    <w:rsid w:val="00FC23ED"/>
    <w:rsid w:val="00FC2972"/>
    <w:rsid w:val="00FC2BD6"/>
    <w:rsid w:val="00FC375D"/>
    <w:rsid w:val="00FC3A92"/>
    <w:rsid w:val="00FC3AD1"/>
    <w:rsid w:val="00FC439C"/>
    <w:rsid w:val="00FC538B"/>
    <w:rsid w:val="00FC6F2F"/>
    <w:rsid w:val="00FC6F95"/>
    <w:rsid w:val="00FD0F2E"/>
    <w:rsid w:val="00FD5BA0"/>
    <w:rsid w:val="00FD5E21"/>
    <w:rsid w:val="00FE0133"/>
    <w:rsid w:val="00FE39CE"/>
    <w:rsid w:val="00FE7526"/>
    <w:rsid w:val="00FF11A9"/>
    <w:rsid w:val="00FF7661"/>
    <w:rsid w:val="00FF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61363"/>
  <w15:chartTrackingRefBased/>
  <w15:docId w15:val="{541FA7AC-D5E6-D745-BB89-6C34D42F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4E2"/>
    <w:rPr>
      <w:rFonts w:ascii="Times New Roman" w:eastAsia="Times New Roman" w:hAnsi="Times New Roman" w:cs="Times New Roman"/>
    </w:rPr>
  </w:style>
  <w:style w:type="paragraph" w:styleId="Heading1">
    <w:name w:val="heading 1"/>
    <w:basedOn w:val="Normal"/>
    <w:link w:val="Heading1Char"/>
    <w:uiPriority w:val="9"/>
    <w:qFormat/>
    <w:rsid w:val="00C52A9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348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2A9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A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348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2A92"/>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445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5AF8"/>
    <w:rPr>
      <w:sz w:val="16"/>
      <w:szCs w:val="16"/>
    </w:rPr>
  </w:style>
  <w:style w:type="paragraph" w:styleId="CommentText">
    <w:name w:val="annotation text"/>
    <w:basedOn w:val="Normal"/>
    <w:link w:val="CommentTextChar"/>
    <w:uiPriority w:val="99"/>
    <w:unhideWhenUsed/>
    <w:rsid w:val="00445AF8"/>
    <w:rPr>
      <w:sz w:val="20"/>
      <w:szCs w:val="20"/>
    </w:rPr>
  </w:style>
  <w:style w:type="character" w:customStyle="1" w:styleId="CommentTextChar">
    <w:name w:val="Comment Text Char"/>
    <w:basedOn w:val="DefaultParagraphFont"/>
    <w:link w:val="CommentText"/>
    <w:uiPriority w:val="99"/>
    <w:rsid w:val="00445AF8"/>
    <w:rPr>
      <w:rFonts w:ascii="Times New Roman" w:eastAsia="Times New Roman" w:hAnsi="Times New Roman" w:cs="Times New Roman"/>
      <w:sz w:val="20"/>
      <w:szCs w:val="20"/>
    </w:rPr>
  </w:style>
  <w:style w:type="character" w:customStyle="1" w:styleId="apple-converted-space">
    <w:name w:val="apple-converted-space"/>
    <w:basedOn w:val="DefaultParagraphFont"/>
    <w:qFormat/>
    <w:rsid w:val="00445AF8"/>
  </w:style>
  <w:style w:type="paragraph" w:customStyle="1" w:styleId="EndNoteBibliography">
    <w:name w:val="EndNote Bibliography"/>
    <w:basedOn w:val="Normal"/>
    <w:link w:val="EndNoteBibliographyChar"/>
    <w:rsid w:val="00445AF8"/>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445AF8"/>
    <w:rPr>
      <w:rFonts w:ascii="Calibri" w:hAnsi="Calibri" w:cs="Calibri"/>
      <w:noProof/>
      <w:sz w:val="22"/>
      <w:szCs w:val="22"/>
    </w:rPr>
  </w:style>
  <w:style w:type="paragraph" w:styleId="BalloonText">
    <w:name w:val="Balloon Text"/>
    <w:basedOn w:val="Normal"/>
    <w:link w:val="BalloonTextChar"/>
    <w:uiPriority w:val="99"/>
    <w:semiHidden/>
    <w:unhideWhenUsed/>
    <w:rsid w:val="00445AF8"/>
    <w:rPr>
      <w:sz w:val="18"/>
      <w:szCs w:val="18"/>
    </w:rPr>
  </w:style>
  <w:style w:type="character" w:customStyle="1" w:styleId="BalloonTextChar">
    <w:name w:val="Balloon Text Char"/>
    <w:basedOn w:val="DefaultParagraphFont"/>
    <w:link w:val="BalloonText"/>
    <w:uiPriority w:val="99"/>
    <w:semiHidden/>
    <w:rsid w:val="00445AF8"/>
    <w:rPr>
      <w:rFonts w:ascii="Times New Roman" w:eastAsia="Times New Roman" w:hAnsi="Times New Roman" w:cs="Times New Roman"/>
      <w:sz w:val="18"/>
      <w:szCs w:val="18"/>
    </w:rPr>
  </w:style>
  <w:style w:type="character" w:customStyle="1" w:styleId="HeaderChar">
    <w:name w:val="Header Char"/>
    <w:basedOn w:val="DefaultParagraphFont"/>
    <w:link w:val="Header"/>
    <w:uiPriority w:val="99"/>
    <w:rsid w:val="00C52A92"/>
    <w:rPr>
      <w:rFonts w:ascii="Times New Roman" w:eastAsia="Times New Roman" w:hAnsi="Times New Roman" w:cs="Times New Roman"/>
    </w:rPr>
  </w:style>
  <w:style w:type="paragraph" w:styleId="Header">
    <w:name w:val="header"/>
    <w:basedOn w:val="Normal"/>
    <w:link w:val="HeaderChar"/>
    <w:uiPriority w:val="99"/>
    <w:unhideWhenUsed/>
    <w:rsid w:val="00C52A92"/>
    <w:pPr>
      <w:tabs>
        <w:tab w:val="center" w:pos="4680"/>
        <w:tab w:val="right" w:pos="9360"/>
      </w:tabs>
    </w:pPr>
  </w:style>
  <w:style w:type="character" w:customStyle="1" w:styleId="HeaderChar1">
    <w:name w:val="Header Char1"/>
    <w:basedOn w:val="DefaultParagraphFont"/>
    <w:uiPriority w:val="99"/>
    <w:semiHidden/>
    <w:rsid w:val="00C52A92"/>
    <w:rPr>
      <w:rFonts w:ascii="Times New Roman" w:eastAsia="Times New Roman" w:hAnsi="Times New Roman" w:cs="Times New Roman"/>
    </w:rPr>
  </w:style>
  <w:style w:type="character" w:customStyle="1" w:styleId="FooterChar">
    <w:name w:val="Footer Char"/>
    <w:basedOn w:val="DefaultParagraphFont"/>
    <w:link w:val="Footer"/>
    <w:uiPriority w:val="99"/>
    <w:rsid w:val="00C52A92"/>
    <w:rPr>
      <w:rFonts w:ascii="Times New Roman" w:eastAsia="Times New Roman" w:hAnsi="Times New Roman" w:cs="Times New Roman"/>
    </w:rPr>
  </w:style>
  <w:style w:type="paragraph" w:styleId="Footer">
    <w:name w:val="footer"/>
    <w:basedOn w:val="Normal"/>
    <w:link w:val="FooterChar"/>
    <w:uiPriority w:val="99"/>
    <w:unhideWhenUsed/>
    <w:rsid w:val="00C52A92"/>
    <w:pPr>
      <w:tabs>
        <w:tab w:val="center" w:pos="4680"/>
        <w:tab w:val="right" w:pos="9360"/>
      </w:tabs>
    </w:pPr>
  </w:style>
  <w:style w:type="character" w:customStyle="1" w:styleId="FooterChar1">
    <w:name w:val="Footer Char1"/>
    <w:basedOn w:val="DefaultParagraphFont"/>
    <w:uiPriority w:val="99"/>
    <w:semiHidden/>
    <w:rsid w:val="00C52A92"/>
    <w:rPr>
      <w:rFonts w:ascii="Times New Roman" w:eastAsia="Times New Roman" w:hAnsi="Times New Roman" w:cs="Times New Roman"/>
    </w:rPr>
  </w:style>
  <w:style w:type="character" w:customStyle="1" w:styleId="label">
    <w:name w:val="label"/>
    <w:basedOn w:val="DefaultParagraphFont"/>
    <w:rsid w:val="00C52A92"/>
  </w:style>
  <w:style w:type="character" w:styleId="Hyperlink">
    <w:name w:val="Hyperlink"/>
    <w:basedOn w:val="DefaultParagraphFont"/>
    <w:uiPriority w:val="99"/>
    <w:unhideWhenUsed/>
    <w:rsid w:val="00C52A92"/>
    <w:rPr>
      <w:color w:val="0563C1" w:themeColor="hyperlink"/>
      <w:u w:val="single"/>
    </w:rPr>
  </w:style>
  <w:style w:type="character" w:customStyle="1" w:styleId="comma-separator">
    <w:name w:val="comma-separator"/>
    <w:basedOn w:val="DefaultParagraphFont"/>
    <w:rsid w:val="00C52A92"/>
  </w:style>
  <w:style w:type="character" w:customStyle="1" w:styleId="accordion-tabbedtab-mobile">
    <w:name w:val="accordion-tabbed__tab-mobile"/>
    <w:basedOn w:val="DefaultParagraphFont"/>
    <w:rsid w:val="00C52A92"/>
  </w:style>
  <w:style w:type="paragraph" w:styleId="ListParagraph">
    <w:name w:val="List Paragraph"/>
    <w:basedOn w:val="Normal"/>
    <w:uiPriority w:val="34"/>
    <w:qFormat/>
    <w:rsid w:val="00C52A92"/>
    <w:pPr>
      <w:ind w:left="720"/>
      <w:contextualSpacing/>
    </w:pPr>
  </w:style>
  <w:style w:type="character" w:customStyle="1" w:styleId="CommentSubjectChar">
    <w:name w:val="Comment Subject Char"/>
    <w:basedOn w:val="CommentTextChar"/>
    <w:link w:val="CommentSubject"/>
    <w:uiPriority w:val="99"/>
    <w:semiHidden/>
    <w:rsid w:val="00C52A9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52A92"/>
    <w:rPr>
      <w:b/>
      <w:bCs/>
    </w:rPr>
  </w:style>
  <w:style w:type="character" w:customStyle="1" w:styleId="A7">
    <w:name w:val="A7"/>
    <w:uiPriority w:val="99"/>
    <w:rsid w:val="00C52A92"/>
    <w:rPr>
      <w:rFonts w:cs="Utopia Std"/>
      <w:color w:val="000000"/>
      <w:sz w:val="13"/>
      <w:szCs w:val="13"/>
    </w:rPr>
  </w:style>
  <w:style w:type="paragraph" w:customStyle="1" w:styleId="Default">
    <w:name w:val="Default"/>
    <w:rsid w:val="00C52A92"/>
    <w:pPr>
      <w:autoSpaceDE w:val="0"/>
      <w:autoSpaceDN w:val="0"/>
      <w:adjustRightInd w:val="0"/>
    </w:pPr>
    <w:rPr>
      <w:rFonts w:ascii="Shaker 2 Lancet" w:hAnsi="Shaker 2 Lancet" w:cs="Shaker 2 Lancet"/>
      <w:color w:val="000000"/>
    </w:rPr>
  </w:style>
  <w:style w:type="paragraph" w:styleId="NoSpacing">
    <w:name w:val="No Spacing"/>
    <w:uiPriority w:val="1"/>
    <w:qFormat/>
    <w:rsid w:val="00C52A92"/>
    <w:rPr>
      <w:lang w:val="en-GB"/>
    </w:rPr>
  </w:style>
  <w:style w:type="character" w:customStyle="1" w:styleId="UnresolvedMention1">
    <w:name w:val="Unresolved Mention1"/>
    <w:basedOn w:val="DefaultParagraphFont"/>
    <w:uiPriority w:val="99"/>
    <w:semiHidden/>
    <w:unhideWhenUsed/>
    <w:rsid w:val="00161B0C"/>
    <w:rPr>
      <w:color w:val="605E5C"/>
      <w:shd w:val="clear" w:color="auto" w:fill="E1DFDD"/>
    </w:rPr>
  </w:style>
  <w:style w:type="character" w:styleId="FollowedHyperlink">
    <w:name w:val="FollowedHyperlink"/>
    <w:basedOn w:val="DefaultParagraphFont"/>
    <w:uiPriority w:val="99"/>
    <w:semiHidden/>
    <w:unhideWhenUsed/>
    <w:rsid w:val="00760C71"/>
    <w:rPr>
      <w:color w:val="954F72" w:themeColor="followedHyperlink"/>
      <w:u w:val="single"/>
    </w:rPr>
  </w:style>
  <w:style w:type="paragraph" w:customStyle="1" w:styleId="Index1">
    <w:name w:val="Index1"/>
    <w:basedOn w:val="NoSpacing"/>
    <w:link w:val="Index1Char"/>
    <w:autoRedefine/>
    <w:qFormat/>
    <w:rsid w:val="006348DC"/>
    <w:pPr>
      <w:spacing w:line="360" w:lineRule="auto"/>
      <w:jc w:val="both"/>
    </w:pPr>
    <w:rPr>
      <w:rFonts w:ascii="Times New Roman" w:hAnsi="Times New Roman" w:cs="Times New Roman"/>
      <w:b/>
    </w:rPr>
  </w:style>
  <w:style w:type="character" w:customStyle="1" w:styleId="Index1Char">
    <w:name w:val="Index1 Char"/>
    <w:basedOn w:val="DefaultParagraphFont"/>
    <w:link w:val="Index1"/>
    <w:rsid w:val="006348DC"/>
    <w:rPr>
      <w:rFonts w:ascii="Times New Roman" w:hAnsi="Times New Roman" w:cs="Times New Roman"/>
      <w:b/>
      <w:lang w:val="en-GB"/>
    </w:rPr>
  </w:style>
  <w:style w:type="character" w:customStyle="1" w:styleId="InternetLink">
    <w:name w:val="Internet Link"/>
    <w:basedOn w:val="DefaultParagraphFont"/>
    <w:rsid w:val="006348DC"/>
    <w:rPr>
      <w:color w:val="0563C1"/>
      <w:u w:val="single"/>
    </w:rPr>
  </w:style>
  <w:style w:type="paragraph" w:styleId="NormalWeb">
    <w:name w:val="Normal (Web)"/>
    <w:basedOn w:val="Normal"/>
    <w:uiPriority w:val="99"/>
    <w:unhideWhenUsed/>
    <w:rsid w:val="006348DC"/>
    <w:pPr>
      <w:spacing w:before="100" w:beforeAutospacing="1" w:after="100" w:afterAutospacing="1"/>
    </w:pPr>
  </w:style>
  <w:style w:type="paragraph" w:customStyle="1" w:styleId="Index2">
    <w:name w:val="Index2"/>
    <w:basedOn w:val="NoSpacing"/>
    <w:link w:val="Index2Char"/>
    <w:qFormat/>
    <w:rsid w:val="006348DC"/>
    <w:pPr>
      <w:spacing w:before="360" w:after="120"/>
    </w:pPr>
    <w:rPr>
      <w:rFonts w:ascii="Times New Roman" w:hAnsi="Times New Roman" w:cs="Times New Roman"/>
      <w:b/>
      <w:sz w:val="22"/>
      <w:szCs w:val="22"/>
      <w:lang w:val="en-US"/>
    </w:rPr>
  </w:style>
  <w:style w:type="character" w:customStyle="1" w:styleId="Index2Char">
    <w:name w:val="Index2 Char"/>
    <w:basedOn w:val="DefaultParagraphFont"/>
    <w:link w:val="Index2"/>
    <w:rsid w:val="006348DC"/>
    <w:rPr>
      <w:rFonts w:ascii="Times New Roman" w:hAnsi="Times New Roman" w:cs="Times New Roman"/>
      <w:b/>
      <w:sz w:val="22"/>
      <w:szCs w:val="22"/>
    </w:rPr>
  </w:style>
  <w:style w:type="paragraph" w:customStyle="1" w:styleId="EersteAlinea">
    <w:name w:val="EersteAlinea"/>
    <w:basedOn w:val="NoSpacing"/>
    <w:next w:val="Alinea"/>
    <w:link w:val="EersteAlineaChar"/>
    <w:qFormat/>
    <w:rsid w:val="006348DC"/>
    <w:pPr>
      <w:spacing w:after="60"/>
    </w:pPr>
    <w:rPr>
      <w:rFonts w:ascii="Times New Roman" w:hAnsi="Times New Roman" w:cs="Times New Roman"/>
      <w:sz w:val="22"/>
      <w:szCs w:val="22"/>
      <w:lang w:val="en-US"/>
    </w:rPr>
  </w:style>
  <w:style w:type="paragraph" w:customStyle="1" w:styleId="Alinea">
    <w:name w:val="Alinea"/>
    <w:basedOn w:val="NoSpacing"/>
    <w:link w:val="AlineaChar"/>
    <w:qFormat/>
    <w:rsid w:val="006348DC"/>
    <w:pPr>
      <w:spacing w:after="60"/>
      <w:ind w:firstLine="567"/>
    </w:pPr>
    <w:rPr>
      <w:rFonts w:ascii="Times New Roman" w:hAnsi="Times New Roman" w:cs="Times New Roman"/>
      <w:sz w:val="22"/>
      <w:szCs w:val="22"/>
      <w:lang w:val="en-US"/>
    </w:rPr>
  </w:style>
  <w:style w:type="character" w:customStyle="1" w:styleId="AlineaChar">
    <w:name w:val="Alinea Char"/>
    <w:basedOn w:val="DefaultParagraphFont"/>
    <w:link w:val="Alinea"/>
    <w:rsid w:val="006348DC"/>
    <w:rPr>
      <w:rFonts w:ascii="Times New Roman" w:hAnsi="Times New Roman" w:cs="Times New Roman"/>
      <w:sz w:val="22"/>
      <w:szCs w:val="22"/>
    </w:rPr>
  </w:style>
  <w:style w:type="character" w:customStyle="1" w:styleId="EersteAlineaChar">
    <w:name w:val="EersteAlinea Char"/>
    <w:basedOn w:val="DefaultParagraphFont"/>
    <w:link w:val="EersteAlinea"/>
    <w:rsid w:val="006348DC"/>
    <w:rPr>
      <w:rFonts w:ascii="Times New Roman" w:hAnsi="Times New Roman" w:cs="Times New Roman"/>
      <w:sz w:val="22"/>
      <w:szCs w:val="22"/>
    </w:rPr>
  </w:style>
  <w:style w:type="character" w:styleId="Strong">
    <w:name w:val="Strong"/>
    <w:basedOn w:val="DefaultParagraphFont"/>
    <w:uiPriority w:val="22"/>
    <w:qFormat/>
    <w:rsid w:val="006348DC"/>
    <w:rPr>
      <w:b/>
      <w:bCs/>
    </w:rPr>
  </w:style>
  <w:style w:type="character" w:customStyle="1" w:styleId="citation-doi">
    <w:name w:val="citation-doi"/>
    <w:basedOn w:val="DefaultParagraphFont"/>
    <w:rsid w:val="006348DC"/>
  </w:style>
  <w:style w:type="character" w:customStyle="1" w:styleId="secondary-date">
    <w:name w:val="secondary-date"/>
    <w:basedOn w:val="DefaultParagraphFont"/>
    <w:rsid w:val="006348DC"/>
  </w:style>
  <w:style w:type="paragraph" w:customStyle="1" w:styleId="trt0xe">
    <w:name w:val="trt0xe"/>
    <w:basedOn w:val="Normal"/>
    <w:rsid w:val="006348DC"/>
    <w:pPr>
      <w:spacing w:before="100" w:beforeAutospacing="1" w:after="100" w:afterAutospacing="1"/>
    </w:pPr>
  </w:style>
  <w:style w:type="paragraph" w:customStyle="1" w:styleId="Style2">
    <w:name w:val="Style2"/>
    <w:basedOn w:val="Heading2"/>
    <w:qFormat/>
    <w:rsid w:val="006348DC"/>
    <w:rPr>
      <w:rFonts w:ascii="Verdana" w:hAnsi="Verdana"/>
      <w:b/>
      <w:bCs/>
      <w:iCs/>
      <w:sz w:val="18"/>
    </w:rPr>
  </w:style>
  <w:style w:type="paragraph" w:customStyle="1" w:styleId="Style3">
    <w:name w:val="Style3"/>
    <w:basedOn w:val="Heading3"/>
    <w:qFormat/>
    <w:rsid w:val="006348DC"/>
    <w:pPr>
      <w:spacing w:line="360" w:lineRule="auto"/>
    </w:pPr>
    <w:rPr>
      <w:rFonts w:ascii="Verdana" w:hAnsi="Verdana"/>
      <w:bCs/>
      <w:iCs/>
      <w:color w:val="000000" w:themeColor="text1"/>
      <w:sz w:val="18"/>
    </w:rPr>
  </w:style>
  <w:style w:type="character" w:styleId="UnresolvedMention">
    <w:name w:val="Unresolved Mention"/>
    <w:basedOn w:val="DefaultParagraphFont"/>
    <w:uiPriority w:val="99"/>
    <w:semiHidden/>
    <w:unhideWhenUsed/>
    <w:rsid w:val="00A570D8"/>
    <w:rPr>
      <w:color w:val="605E5C"/>
      <w:shd w:val="clear" w:color="auto" w:fill="E1DFDD"/>
    </w:rPr>
  </w:style>
  <w:style w:type="character" w:customStyle="1" w:styleId="CommentSubjectChar1">
    <w:name w:val="Comment Subject Char1"/>
    <w:basedOn w:val="CommentTextChar"/>
    <w:uiPriority w:val="99"/>
    <w:semiHidden/>
    <w:rsid w:val="00715AD0"/>
    <w:rPr>
      <w:rFonts w:ascii="Times New Roman" w:eastAsia="Times New Roman" w:hAnsi="Times New Roman" w:cs="Times New Roman"/>
      <w:b/>
      <w:bCs/>
      <w:sz w:val="20"/>
      <w:szCs w:val="20"/>
    </w:rPr>
  </w:style>
  <w:style w:type="character" w:customStyle="1" w:styleId="Onopgelostemelding1">
    <w:name w:val="Onopgeloste melding1"/>
    <w:basedOn w:val="DefaultParagraphFont"/>
    <w:uiPriority w:val="99"/>
    <w:semiHidden/>
    <w:unhideWhenUsed/>
    <w:rsid w:val="00715AD0"/>
    <w:rPr>
      <w:color w:val="605E5C"/>
      <w:shd w:val="clear" w:color="auto" w:fill="E1DFDD"/>
    </w:rPr>
  </w:style>
  <w:style w:type="paragraph" w:styleId="Revision">
    <w:name w:val="Revision"/>
    <w:hidden/>
    <w:uiPriority w:val="99"/>
    <w:semiHidden/>
    <w:rsid w:val="00715AD0"/>
    <w:rPr>
      <w:rFonts w:ascii="Times New Roman" w:eastAsia="Times New Roman" w:hAnsi="Times New Roman" w:cs="Times New Roman"/>
    </w:rPr>
  </w:style>
  <w:style w:type="character" w:customStyle="1" w:styleId="bold">
    <w:name w:val="bold"/>
    <w:basedOn w:val="DefaultParagraphFont"/>
    <w:rsid w:val="00715AD0"/>
  </w:style>
  <w:style w:type="character" w:customStyle="1" w:styleId="italic">
    <w:name w:val="italic"/>
    <w:basedOn w:val="DefaultParagraphFont"/>
    <w:rsid w:val="00715AD0"/>
  </w:style>
  <w:style w:type="character" w:customStyle="1" w:styleId="meta-authors--limited">
    <w:name w:val="meta-authors--limited"/>
    <w:basedOn w:val="DefaultParagraphFont"/>
    <w:rsid w:val="00715AD0"/>
  </w:style>
  <w:style w:type="character" w:customStyle="1" w:styleId="wi-fullname">
    <w:name w:val="wi-fullname"/>
    <w:basedOn w:val="DefaultParagraphFont"/>
    <w:rsid w:val="00715AD0"/>
  </w:style>
  <w:style w:type="character" w:customStyle="1" w:styleId="al-author-delim">
    <w:name w:val="al-author-delim"/>
    <w:basedOn w:val="DefaultParagraphFont"/>
    <w:rsid w:val="00715AD0"/>
  </w:style>
  <w:style w:type="character" w:customStyle="1" w:styleId="authors-list-item">
    <w:name w:val="authors-list-item"/>
    <w:basedOn w:val="DefaultParagraphFont"/>
    <w:rsid w:val="00715AD0"/>
  </w:style>
  <w:style w:type="character" w:customStyle="1" w:styleId="author-sup-separator">
    <w:name w:val="author-sup-separator"/>
    <w:basedOn w:val="DefaultParagraphFont"/>
    <w:rsid w:val="00715AD0"/>
  </w:style>
  <w:style w:type="character" w:customStyle="1" w:styleId="comma">
    <w:name w:val="comma"/>
    <w:basedOn w:val="DefaultParagraphFont"/>
    <w:rsid w:val="00715AD0"/>
  </w:style>
  <w:style w:type="paragraph" w:customStyle="1" w:styleId="loaitem">
    <w:name w:val="loa__item"/>
    <w:basedOn w:val="Normal"/>
    <w:rsid w:val="00715AD0"/>
    <w:pPr>
      <w:spacing w:before="100" w:beforeAutospacing="1" w:after="100" w:afterAutospacing="1"/>
    </w:pPr>
  </w:style>
  <w:style w:type="character" w:customStyle="1" w:styleId="highwire-citation-author">
    <w:name w:val="highwire-citation-author"/>
    <w:basedOn w:val="DefaultParagraphFont"/>
    <w:rsid w:val="00715AD0"/>
  </w:style>
  <w:style w:type="character" w:customStyle="1" w:styleId="nlm-given-names">
    <w:name w:val="nlm-given-names"/>
    <w:basedOn w:val="DefaultParagraphFont"/>
    <w:rsid w:val="00715AD0"/>
  </w:style>
  <w:style w:type="character" w:customStyle="1" w:styleId="nlm-surname">
    <w:name w:val="nlm-surname"/>
    <w:basedOn w:val="DefaultParagraphFont"/>
    <w:rsid w:val="00715AD0"/>
  </w:style>
  <w:style w:type="character" w:customStyle="1" w:styleId="Title1">
    <w:name w:val="Title1"/>
    <w:basedOn w:val="DefaultParagraphFont"/>
    <w:rsid w:val="00715AD0"/>
  </w:style>
  <w:style w:type="paragraph" w:customStyle="1" w:styleId="c-reading-companionreference-citation">
    <w:name w:val="c-reading-companion__reference-citation"/>
    <w:basedOn w:val="Normal"/>
    <w:rsid w:val="001C2218"/>
    <w:pPr>
      <w:spacing w:before="100" w:beforeAutospacing="1" w:after="100" w:afterAutospacing="1"/>
    </w:pPr>
    <w:rPr>
      <w:lang w:val="en-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5757">
      <w:bodyDiv w:val="1"/>
      <w:marLeft w:val="0"/>
      <w:marRight w:val="0"/>
      <w:marTop w:val="0"/>
      <w:marBottom w:val="0"/>
      <w:divBdr>
        <w:top w:val="none" w:sz="0" w:space="0" w:color="auto"/>
        <w:left w:val="none" w:sz="0" w:space="0" w:color="auto"/>
        <w:bottom w:val="none" w:sz="0" w:space="0" w:color="auto"/>
        <w:right w:val="none" w:sz="0" w:space="0" w:color="auto"/>
      </w:divBdr>
    </w:div>
    <w:div w:id="163519557">
      <w:bodyDiv w:val="1"/>
      <w:marLeft w:val="0"/>
      <w:marRight w:val="0"/>
      <w:marTop w:val="0"/>
      <w:marBottom w:val="0"/>
      <w:divBdr>
        <w:top w:val="none" w:sz="0" w:space="0" w:color="auto"/>
        <w:left w:val="none" w:sz="0" w:space="0" w:color="auto"/>
        <w:bottom w:val="none" w:sz="0" w:space="0" w:color="auto"/>
        <w:right w:val="none" w:sz="0" w:space="0" w:color="auto"/>
      </w:divBdr>
    </w:div>
    <w:div w:id="230117402">
      <w:bodyDiv w:val="1"/>
      <w:marLeft w:val="0"/>
      <w:marRight w:val="0"/>
      <w:marTop w:val="0"/>
      <w:marBottom w:val="0"/>
      <w:divBdr>
        <w:top w:val="none" w:sz="0" w:space="0" w:color="auto"/>
        <w:left w:val="none" w:sz="0" w:space="0" w:color="auto"/>
        <w:bottom w:val="none" w:sz="0" w:space="0" w:color="auto"/>
        <w:right w:val="none" w:sz="0" w:space="0" w:color="auto"/>
      </w:divBdr>
    </w:div>
    <w:div w:id="256259476">
      <w:bodyDiv w:val="1"/>
      <w:marLeft w:val="0"/>
      <w:marRight w:val="0"/>
      <w:marTop w:val="0"/>
      <w:marBottom w:val="0"/>
      <w:divBdr>
        <w:top w:val="none" w:sz="0" w:space="0" w:color="auto"/>
        <w:left w:val="none" w:sz="0" w:space="0" w:color="auto"/>
        <w:bottom w:val="none" w:sz="0" w:space="0" w:color="auto"/>
        <w:right w:val="none" w:sz="0" w:space="0" w:color="auto"/>
      </w:divBdr>
    </w:div>
    <w:div w:id="284701418">
      <w:bodyDiv w:val="1"/>
      <w:marLeft w:val="0"/>
      <w:marRight w:val="0"/>
      <w:marTop w:val="0"/>
      <w:marBottom w:val="0"/>
      <w:divBdr>
        <w:top w:val="none" w:sz="0" w:space="0" w:color="auto"/>
        <w:left w:val="none" w:sz="0" w:space="0" w:color="auto"/>
        <w:bottom w:val="none" w:sz="0" w:space="0" w:color="auto"/>
        <w:right w:val="none" w:sz="0" w:space="0" w:color="auto"/>
      </w:divBdr>
    </w:div>
    <w:div w:id="427234762">
      <w:bodyDiv w:val="1"/>
      <w:marLeft w:val="0"/>
      <w:marRight w:val="0"/>
      <w:marTop w:val="0"/>
      <w:marBottom w:val="0"/>
      <w:divBdr>
        <w:top w:val="none" w:sz="0" w:space="0" w:color="auto"/>
        <w:left w:val="none" w:sz="0" w:space="0" w:color="auto"/>
        <w:bottom w:val="none" w:sz="0" w:space="0" w:color="auto"/>
        <w:right w:val="none" w:sz="0" w:space="0" w:color="auto"/>
      </w:divBdr>
    </w:div>
    <w:div w:id="436826399">
      <w:bodyDiv w:val="1"/>
      <w:marLeft w:val="0"/>
      <w:marRight w:val="0"/>
      <w:marTop w:val="0"/>
      <w:marBottom w:val="0"/>
      <w:divBdr>
        <w:top w:val="none" w:sz="0" w:space="0" w:color="auto"/>
        <w:left w:val="none" w:sz="0" w:space="0" w:color="auto"/>
        <w:bottom w:val="none" w:sz="0" w:space="0" w:color="auto"/>
        <w:right w:val="none" w:sz="0" w:space="0" w:color="auto"/>
      </w:divBdr>
    </w:div>
    <w:div w:id="441338330">
      <w:bodyDiv w:val="1"/>
      <w:marLeft w:val="0"/>
      <w:marRight w:val="0"/>
      <w:marTop w:val="0"/>
      <w:marBottom w:val="0"/>
      <w:divBdr>
        <w:top w:val="none" w:sz="0" w:space="0" w:color="auto"/>
        <w:left w:val="none" w:sz="0" w:space="0" w:color="auto"/>
        <w:bottom w:val="none" w:sz="0" w:space="0" w:color="auto"/>
        <w:right w:val="none" w:sz="0" w:space="0" w:color="auto"/>
      </w:divBdr>
    </w:div>
    <w:div w:id="489714811">
      <w:bodyDiv w:val="1"/>
      <w:marLeft w:val="0"/>
      <w:marRight w:val="0"/>
      <w:marTop w:val="0"/>
      <w:marBottom w:val="0"/>
      <w:divBdr>
        <w:top w:val="none" w:sz="0" w:space="0" w:color="auto"/>
        <w:left w:val="none" w:sz="0" w:space="0" w:color="auto"/>
        <w:bottom w:val="none" w:sz="0" w:space="0" w:color="auto"/>
        <w:right w:val="none" w:sz="0" w:space="0" w:color="auto"/>
      </w:divBdr>
    </w:div>
    <w:div w:id="508178690">
      <w:bodyDiv w:val="1"/>
      <w:marLeft w:val="0"/>
      <w:marRight w:val="0"/>
      <w:marTop w:val="0"/>
      <w:marBottom w:val="0"/>
      <w:divBdr>
        <w:top w:val="none" w:sz="0" w:space="0" w:color="auto"/>
        <w:left w:val="none" w:sz="0" w:space="0" w:color="auto"/>
        <w:bottom w:val="none" w:sz="0" w:space="0" w:color="auto"/>
        <w:right w:val="none" w:sz="0" w:space="0" w:color="auto"/>
      </w:divBdr>
    </w:div>
    <w:div w:id="526068842">
      <w:bodyDiv w:val="1"/>
      <w:marLeft w:val="0"/>
      <w:marRight w:val="0"/>
      <w:marTop w:val="0"/>
      <w:marBottom w:val="0"/>
      <w:divBdr>
        <w:top w:val="none" w:sz="0" w:space="0" w:color="auto"/>
        <w:left w:val="none" w:sz="0" w:space="0" w:color="auto"/>
        <w:bottom w:val="none" w:sz="0" w:space="0" w:color="auto"/>
        <w:right w:val="none" w:sz="0" w:space="0" w:color="auto"/>
      </w:divBdr>
    </w:div>
    <w:div w:id="527912454">
      <w:bodyDiv w:val="1"/>
      <w:marLeft w:val="0"/>
      <w:marRight w:val="0"/>
      <w:marTop w:val="0"/>
      <w:marBottom w:val="0"/>
      <w:divBdr>
        <w:top w:val="none" w:sz="0" w:space="0" w:color="auto"/>
        <w:left w:val="none" w:sz="0" w:space="0" w:color="auto"/>
        <w:bottom w:val="none" w:sz="0" w:space="0" w:color="auto"/>
        <w:right w:val="none" w:sz="0" w:space="0" w:color="auto"/>
      </w:divBdr>
    </w:div>
    <w:div w:id="540359727">
      <w:bodyDiv w:val="1"/>
      <w:marLeft w:val="0"/>
      <w:marRight w:val="0"/>
      <w:marTop w:val="0"/>
      <w:marBottom w:val="0"/>
      <w:divBdr>
        <w:top w:val="none" w:sz="0" w:space="0" w:color="auto"/>
        <w:left w:val="none" w:sz="0" w:space="0" w:color="auto"/>
        <w:bottom w:val="none" w:sz="0" w:space="0" w:color="auto"/>
        <w:right w:val="none" w:sz="0" w:space="0" w:color="auto"/>
      </w:divBdr>
    </w:div>
    <w:div w:id="553588036">
      <w:bodyDiv w:val="1"/>
      <w:marLeft w:val="0"/>
      <w:marRight w:val="0"/>
      <w:marTop w:val="0"/>
      <w:marBottom w:val="0"/>
      <w:divBdr>
        <w:top w:val="none" w:sz="0" w:space="0" w:color="auto"/>
        <w:left w:val="none" w:sz="0" w:space="0" w:color="auto"/>
        <w:bottom w:val="none" w:sz="0" w:space="0" w:color="auto"/>
        <w:right w:val="none" w:sz="0" w:space="0" w:color="auto"/>
      </w:divBdr>
    </w:div>
    <w:div w:id="567494395">
      <w:bodyDiv w:val="1"/>
      <w:marLeft w:val="0"/>
      <w:marRight w:val="0"/>
      <w:marTop w:val="0"/>
      <w:marBottom w:val="0"/>
      <w:divBdr>
        <w:top w:val="none" w:sz="0" w:space="0" w:color="auto"/>
        <w:left w:val="none" w:sz="0" w:space="0" w:color="auto"/>
        <w:bottom w:val="none" w:sz="0" w:space="0" w:color="auto"/>
        <w:right w:val="none" w:sz="0" w:space="0" w:color="auto"/>
      </w:divBdr>
    </w:div>
    <w:div w:id="649362240">
      <w:bodyDiv w:val="1"/>
      <w:marLeft w:val="0"/>
      <w:marRight w:val="0"/>
      <w:marTop w:val="0"/>
      <w:marBottom w:val="0"/>
      <w:divBdr>
        <w:top w:val="none" w:sz="0" w:space="0" w:color="auto"/>
        <w:left w:val="none" w:sz="0" w:space="0" w:color="auto"/>
        <w:bottom w:val="none" w:sz="0" w:space="0" w:color="auto"/>
        <w:right w:val="none" w:sz="0" w:space="0" w:color="auto"/>
      </w:divBdr>
    </w:div>
    <w:div w:id="780342657">
      <w:bodyDiv w:val="1"/>
      <w:marLeft w:val="0"/>
      <w:marRight w:val="0"/>
      <w:marTop w:val="0"/>
      <w:marBottom w:val="0"/>
      <w:divBdr>
        <w:top w:val="none" w:sz="0" w:space="0" w:color="auto"/>
        <w:left w:val="none" w:sz="0" w:space="0" w:color="auto"/>
        <w:bottom w:val="none" w:sz="0" w:space="0" w:color="auto"/>
        <w:right w:val="none" w:sz="0" w:space="0" w:color="auto"/>
      </w:divBdr>
    </w:div>
    <w:div w:id="867714267">
      <w:bodyDiv w:val="1"/>
      <w:marLeft w:val="0"/>
      <w:marRight w:val="0"/>
      <w:marTop w:val="0"/>
      <w:marBottom w:val="0"/>
      <w:divBdr>
        <w:top w:val="none" w:sz="0" w:space="0" w:color="auto"/>
        <w:left w:val="none" w:sz="0" w:space="0" w:color="auto"/>
        <w:bottom w:val="none" w:sz="0" w:space="0" w:color="auto"/>
        <w:right w:val="none" w:sz="0" w:space="0" w:color="auto"/>
      </w:divBdr>
    </w:div>
    <w:div w:id="895165580">
      <w:bodyDiv w:val="1"/>
      <w:marLeft w:val="0"/>
      <w:marRight w:val="0"/>
      <w:marTop w:val="0"/>
      <w:marBottom w:val="0"/>
      <w:divBdr>
        <w:top w:val="none" w:sz="0" w:space="0" w:color="auto"/>
        <w:left w:val="none" w:sz="0" w:space="0" w:color="auto"/>
        <w:bottom w:val="none" w:sz="0" w:space="0" w:color="auto"/>
        <w:right w:val="none" w:sz="0" w:space="0" w:color="auto"/>
      </w:divBdr>
    </w:div>
    <w:div w:id="932712974">
      <w:bodyDiv w:val="1"/>
      <w:marLeft w:val="0"/>
      <w:marRight w:val="0"/>
      <w:marTop w:val="0"/>
      <w:marBottom w:val="0"/>
      <w:divBdr>
        <w:top w:val="none" w:sz="0" w:space="0" w:color="auto"/>
        <w:left w:val="none" w:sz="0" w:space="0" w:color="auto"/>
        <w:bottom w:val="none" w:sz="0" w:space="0" w:color="auto"/>
        <w:right w:val="none" w:sz="0" w:space="0" w:color="auto"/>
      </w:divBdr>
    </w:div>
    <w:div w:id="955334564">
      <w:bodyDiv w:val="1"/>
      <w:marLeft w:val="0"/>
      <w:marRight w:val="0"/>
      <w:marTop w:val="0"/>
      <w:marBottom w:val="0"/>
      <w:divBdr>
        <w:top w:val="none" w:sz="0" w:space="0" w:color="auto"/>
        <w:left w:val="none" w:sz="0" w:space="0" w:color="auto"/>
        <w:bottom w:val="none" w:sz="0" w:space="0" w:color="auto"/>
        <w:right w:val="none" w:sz="0" w:space="0" w:color="auto"/>
      </w:divBdr>
    </w:div>
    <w:div w:id="1017149496">
      <w:bodyDiv w:val="1"/>
      <w:marLeft w:val="0"/>
      <w:marRight w:val="0"/>
      <w:marTop w:val="0"/>
      <w:marBottom w:val="0"/>
      <w:divBdr>
        <w:top w:val="none" w:sz="0" w:space="0" w:color="auto"/>
        <w:left w:val="none" w:sz="0" w:space="0" w:color="auto"/>
        <w:bottom w:val="none" w:sz="0" w:space="0" w:color="auto"/>
        <w:right w:val="none" w:sz="0" w:space="0" w:color="auto"/>
      </w:divBdr>
    </w:div>
    <w:div w:id="1087190164">
      <w:bodyDiv w:val="1"/>
      <w:marLeft w:val="0"/>
      <w:marRight w:val="0"/>
      <w:marTop w:val="0"/>
      <w:marBottom w:val="0"/>
      <w:divBdr>
        <w:top w:val="none" w:sz="0" w:space="0" w:color="auto"/>
        <w:left w:val="none" w:sz="0" w:space="0" w:color="auto"/>
        <w:bottom w:val="none" w:sz="0" w:space="0" w:color="auto"/>
        <w:right w:val="none" w:sz="0" w:space="0" w:color="auto"/>
      </w:divBdr>
    </w:div>
    <w:div w:id="1204438327">
      <w:bodyDiv w:val="1"/>
      <w:marLeft w:val="0"/>
      <w:marRight w:val="0"/>
      <w:marTop w:val="0"/>
      <w:marBottom w:val="0"/>
      <w:divBdr>
        <w:top w:val="none" w:sz="0" w:space="0" w:color="auto"/>
        <w:left w:val="none" w:sz="0" w:space="0" w:color="auto"/>
        <w:bottom w:val="none" w:sz="0" w:space="0" w:color="auto"/>
        <w:right w:val="none" w:sz="0" w:space="0" w:color="auto"/>
      </w:divBdr>
    </w:div>
    <w:div w:id="1331642988">
      <w:bodyDiv w:val="1"/>
      <w:marLeft w:val="0"/>
      <w:marRight w:val="0"/>
      <w:marTop w:val="0"/>
      <w:marBottom w:val="0"/>
      <w:divBdr>
        <w:top w:val="none" w:sz="0" w:space="0" w:color="auto"/>
        <w:left w:val="none" w:sz="0" w:space="0" w:color="auto"/>
        <w:bottom w:val="none" w:sz="0" w:space="0" w:color="auto"/>
        <w:right w:val="none" w:sz="0" w:space="0" w:color="auto"/>
      </w:divBdr>
    </w:div>
    <w:div w:id="1433428329">
      <w:bodyDiv w:val="1"/>
      <w:marLeft w:val="0"/>
      <w:marRight w:val="0"/>
      <w:marTop w:val="0"/>
      <w:marBottom w:val="0"/>
      <w:divBdr>
        <w:top w:val="none" w:sz="0" w:space="0" w:color="auto"/>
        <w:left w:val="none" w:sz="0" w:space="0" w:color="auto"/>
        <w:bottom w:val="none" w:sz="0" w:space="0" w:color="auto"/>
        <w:right w:val="none" w:sz="0" w:space="0" w:color="auto"/>
      </w:divBdr>
    </w:div>
    <w:div w:id="1451515332">
      <w:bodyDiv w:val="1"/>
      <w:marLeft w:val="0"/>
      <w:marRight w:val="0"/>
      <w:marTop w:val="0"/>
      <w:marBottom w:val="0"/>
      <w:divBdr>
        <w:top w:val="none" w:sz="0" w:space="0" w:color="auto"/>
        <w:left w:val="none" w:sz="0" w:space="0" w:color="auto"/>
        <w:bottom w:val="none" w:sz="0" w:space="0" w:color="auto"/>
        <w:right w:val="none" w:sz="0" w:space="0" w:color="auto"/>
      </w:divBdr>
    </w:div>
    <w:div w:id="1659193706">
      <w:bodyDiv w:val="1"/>
      <w:marLeft w:val="0"/>
      <w:marRight w:val="0"/>
      <w:marTop w:val="0"/>
      <w:marBottom w:val="0"/>
      <w:divBdr>
        <w:top w:val="none" w:sz="0" w:space="0" w:color="auto"/>
        <w:left w:val="none" w:sz="0" w:space="0" w:color="auto"/>
        <w:bottom w:val="none" w:sz="0" w:space="0" w:color="auto"/>
        <w:right w:val="none" w:sz="0" w:space="0" w:color="auto"/>
      </w:divBdr>
    </w:div>
    <w:div w:id="1694191426">
      <w:bodyDiv w:val="1"/>
      <w:marLeft w:val="0"/>
      <w:marRight w:val="0"/>
      <w:marTop w:val="0"/>
      <w:marBottom w:val="0"/>
      <w:divBdr>
        <w:top w:val="none" w:sz="0" w:space="0" w:color="auto"/>
        <w:left w:val="none" w:sz="0" w:space="0" w:color="auto"/>
        <w:bottom w:val="none" w:sz="0" w:space="0" w:color="auto"/>
        <w:right w:val="none" w:sz="0" w:space="0" w:color="auto"/>
      </w:divBdr>
    </w:div>
    <w:div w:id="1720206884">
      <w:bodyDiv w:val="1"/>
      <w:marLeft w:val="0"/>
      <w:marRight w:val="0"/>
      <w:marTop w:val="0"/>
      <w:marBottom w:val="0"/>
      <w:divBdr>
        <w:top w:val="none" w:sz="0" w:space="0" w:color="auto"/>
        <w:left w:val="none" w:sz="0" w:space="0" w:color="auto"/>
        <w:bottom w:val="none" w:sz="0" w:space="0" w:color="auto"/>
        <w:right w:val="none" w:sz="0" w:space="0" w:color="auto"/>
      </w:divBdr>
    </w:div>
    <w:div w:id="1730879234">
      <w:bodyDiv w:val="1"/>
      <w:marLeft w:val="0"/>
      <w:marRight w:val="0"/>
      <w:marTop w:val="0"/>
      <w:marBottom w:val="0"/>
      <w:divBdr>
        <w:top w:val="none" w:sz="0" w:space="0" w:color="auto"/>
        <w:left w:val="none" w:sz="0" w:space="0" w:color="auto"/>
        <w:bottom w:val="none" w:sz="0" w:space="0" w:color="auto"/>
        <w:right w:val="none" w:sz="0" w:space="0" w:color="auto"/>
      </w:divBdr>
    </w:div>
    <w:div w:id="1802919376">
      <w:bodyDiv w:val="1"/>
      <w:marLeft w:val="0"/>
      <w:marRight w:val="0"/>
      <w:marTop w:val="0"/>
      <w:marBottom w:val="0"/>
      <w:divBdr>
        <w:top w:val="none" w:sz="0" w:space="0" w:color="auto"/>
        <w:left w:val="none" w:sz="0" w:space="0" w:color="auto"/>
        <w:bottom w:val="none" w:sz="0" w:space="0" w:color="auto"/>
        <w:right w:val="none" w:sz="0" w:space="0" w:color="auto"/>
      </w:divBdr>
    </w:div>
    <w:div w:id="1862549610">
      <w:bodyDiv w:val="1"/>
      <w:marLeft w:val="0"/>
      <w:marRight w:val="0"/>
      <w:marTop w:val="0"/>
      <w:marBottom w:val="0"/>
      <w:divBdr>
        <w:top w:val="none" w:sz="0" w:space="0" w:color="auto"/>
        <w:left w:val="none" w:sz="0" w:space="0" w:color="auto"/>
        <w:bottom w:val="none" w:sz="0" w:space="0" w:color="auto"/>
        <w:right w:val="none" w:sz="0" w:space="0" w:color="auto"/>
      </w:divBdr>
    </w:div>
    <w:div w:id="1897812864">
      <w:bodyDiv w:val="1"/>
      <w:marLeft w:val="0"/>
      <w:marRight w:val="0"/>
      <w:marTop w:val="0"/>
      <w:marBottom w:val="0"/>
      <w:divBdr>
        <w:top w:val="none" w:sz="0" w:space="0" w:color="auto"/>
        <w:left w:val="none" w:sz="0" w:space="0" w:color="auto"/>
        <w:bottom w:val="none" w:sz="0" w:space="0" w:color="auto"/>
        <w:right w:val="none" w:sz="0" w:space="0" w:color="auto"/>
      </w:divBdr>
    </w:div>
    <w:div w:id="1945838356">
      <w:bodyDiv w:val="1"/>
      <w:marLeft w:val="0"/>
      <w:marRight w:val="0"/>
      <w:marTop w:val="0"/>
      <w:marBottom w:val="0"/>
      <w:divBdr>
        <w:top w:val="none" w:sz="0" w:space="0" w:color="auto"/>
        <w:left w:val="none" w:sz="0" w:space="0" w:color="auto"/>
        <w:bottom w:val="none" w:sz="0" w:space="0" w:color="auto"/>
        <w:right w:val="none" w:sz="0" w:space="0" w:color="auto"/>
      </w:divBdr>
    </w:div>
    <w:div w:id="1960642059">
      <w:bodyDiv w:val="1"/>
      <w:marLeft w:val="0"/>
      <w:marRight w:val="0"/>
      <w:marTop w:val="0"/>
      <w:marBottom w:val="0"/>
      <w:divBdr>
        <w:top w:val="none" w:sz="0" w:space="0" w:color="auto"/>
        <w:left w:val="none" w:sz="0" w:space="0" w:color="auto"/>
        <w:bottom w:val="none" w:sz="0" w:space="0" w:color="auto"/>
        <w:right w:val="none" w:sz="0" w:space="0" w:color="auto"/>
      </w:divBdr>
    </w:div>
    <w:div w:id="2021661588">
      <w:bodyDiv w:val="1"/>
      <w:marLeft w:val="0"/>
      <w:marRight w:val="0"/>
      <w:marTop w:val="0"/>
      <w:marBottom w:val="0"/>
      <w:divBdr>
        <w:top w:val="none" w:sz="0" w:space="0" w:color="auto"/>
        <w:left w:val="none" w:sz="0" w:space="0" w:color="auto"/>
        <w:bottom w:val="none" w:sz="0" w:space="0" w:color="auto"/>
        <w:right w:val="none" w:sz="0" w:space="0" w:color="auto"/>
      </w:divBdr>
    </w:div>
    <w:div w:id="2039430038">
      <w:bodyDiv w:val="1"/>
      <w:marLeft w:val="0"/>
      <w:marRight w:val="0"/>
      <w:marTop w:val="0"/>
      <w:marBottom w:val="0"/>
      <w:divBdr>
        <w:top w:val="none" w:sz="0" w:space="0" w:color="auto"/>
        <w:left w:val="none" w:sz="0" w:space="0" w:color="auto"/>
        <w:bottom w:val="none" w:sz="0" w:space="0" w:color="auto"/>
        <w:right w:val="none" w:sz="0" w:space="0" w:color="auto"/>
      </w:divBdr>
    </w:div>
    <w:div w:id="21103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lbi.nih.gov/health-topics/study-quality-assessment-too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42F2710A62F34B8A8F82755415DAEA" ma:contentTypeVersion="2" ma:contentTypeDescription="Create a new document." ma:contentTypeScope="" ma:versionID="8f3f0d3135b0425beefe430728f69c83">
  <xsd:schema xmlns:xsd="http://www.w3.org/2001/XMLSchema" xmlns:xs="http://www.w3.org/2001/XMLSchema" xmlns:p="http://schemas.microsoft.com/office/2006/metadata/properties" xmlns:ns3="4179f632-0a16-410b-bd4a-b38dd244abde" targetNamespace="http://schemas.microsoft.com/office/2006/metadata/properties" ma:root="true" ma:fieldsID="57e339fbf42d1df13ea98c1bb8df982d" ns3:_="">
    <xsd:import namespace="4179f632-0a16-410b-bd4a-b38dd244abd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9f632-0a16-410b-bd4a-b38dd244a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E716B-F33A-4BF3-B3AE-7B5E0731F28E}">
  <ds:schemaRefs>
    <ds:schemaRef ds:uri="http://schemas.microsoft.com/sharepoint/v3/contenttype/forms"/>
  </ds:schemaRefs>
</ds:datastoreItem>
</file>

<file path=customXml/itemProps2.xml><?xml version="1.0" encoding="utf-8"?>
<ds:datastoreItem xmlns:ds="http://schemas.openxmlformats.org/officeDocument/2006/customXml" ds:itemID="{4B9D46F0-94CF-48D0-A8FC-86B897DE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9f632-0a16-410b-bd4a-b38dd244a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B71C2-1D8A-454B-94F1-ACBBD8800F60}">
  <ds:schemaRefs>
    <ds:schemaRef ds:uri="http://schemas.openxmlformats.org/officeDocument/2006/bibliography"/>
  </ds:schemaRefs>
</ds:datastoreItem>
</file>

<file path=customXml/itemProps4.xml><?xml version="1.0" encoding="utf-8"?>
<ds:datastoreItem xmlns:ds="http://schemas.openxmlformats.org/officeDocument/2006/customXml" ds:itemID="{C55BF332-2EC0-4B74-B1F1-5FE6998E2A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28167</Words>
  <Characters>160555</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Molendijk, M.L. (Marc)</cp:lastModifiedBy>
  <cp:revision>2</cp:revision>
  <dcterms:created xsi:type="dcterms:W3CDTF">2023-08-18T08:05:00Z</dcterms:created>
  <dcterms:modified xsi:type="dcterms:W3CDTF">2023-08-18T08:05:00Z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0x0101008942F2710A62F34B8A8F82755415DAEA</vt:lpwstr>
  </property>
  <property fmtid="{D5CDD505-2E9C-101B-9397-08002B2CF9AE}" pid="3" name="GrammarlyDocumentId">
    <vt:lpwstr>1513c02cfd2e466dfc3a55d21f8f86a433d3e2014c974d876cb60121f8ab0877</vt:lpwstr>
  </property>
</Properties>
</file>