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78F26D" w14:textId="56C72171" w:rsidR="00932326" w:rsidRPr="00177A75" w:rsidRDefault="00932326" w:rsidP="008268A6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Supplementary Figure </w:t>
      </w:r>
      <w:r w:rsidR="00AC0DC2">
        <w:rPr>
          <w:rFonts w:ascii="Times New Roman" w:eastAsia="Calibri" w:hAnsi="Times New Roman" w:cs="Times New Roman"/>
          <w:b/>
          <w:sz w:val="24"/>
          <w:szCs w:val="24"/>
        </w:rPr>
        <w:t>1</w:t>
      </w:r>
      <w:r>
        <w:rPr>
          <w:rFonts w:ascii="Times New Roman" w:eastAsia="Calibri" w:hAnsi="Times New Roman" w:cs="Times New Roman"/>
          <w:b/>
          <w:sz w:val="24"/>
          <w:szCs w:val="24"/>
        </w:rPr>
        <w:t>. PRISMA-S</w:t>
      </w:r>
      <w:r w:rsidR="005C78D0">
        <w:rPr>
          <w:rFonts w:ascii="Times New Roman" w:eastAsia="Calibri" w:hAnsi="Times New Roman" w:cs="Times New Roman"/>
          <w:b/>
          <w:sz w:val="24"/>
          <w:szCs w:val="24"/>
        </w:rPr>
        <w:t>cR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Checklist</w:t>
      </w:r>
    </w:p>
    <w:p w14:paraId="112E765C" w14:textId="09E3C51D" w:rsidR="005E0A45" w:rsidRDefault="00177A75" w:rsidP="008268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20DAB40" wp14:editId="2050038E">
            <wp:extent cx="5943600" cy="7960995"/>
            <wp:effectExtent l="0" t="0" r="0" b="1905"/>
            <wp:docPr id="1942711388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2711388" name="Image 1942711388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960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6C6382" w14:textId="77777777" w:rsidR="00AC0DC2" w:rsidRDefault="00AC0DC2" w:rsidP="008268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0F9119E" w14:textId="3E13E4F8" w:rsidR="00177A75" w:rsidRDefault="00177A75" w:rsidP="008268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1AD10CD" wp14:editId="7112423E">
            <wp:extent cx="5943600" cy="7021195"/>
            <wp:effectExtent l="0" t="0" r="0" b="1905"/>
            <wp:docPr id="1252304215" name="Image 3" descr="Une image contenant texte, capture d’écran, nombre, Polic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2304215" name="Image 3" descr="Une image contenant texte, capture d’écran, nombre, Police&#10;&#10;Description générée automatiquement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021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27F6C2" w14:textId="77777777" w:rsidR="00AC0DC2" w:rsidRDefault="00AC0DC2" w:rsidP="008268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328CDC9" w14:textId="77777777" w:rsidR="00AC0DC2" w:rsidRDefault="00AC0DC2" w:rsidP="008268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A743F6C" w14:textId="77777777" w:rsidR="00AC0DC2" w:rsidRDefault="00AC0DC2" w:rsidP="008268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94F0F43" w14:textId="04BDE7C0" w:rsidR="00AC0DC2" w:rsidRPr="00CA318F" w:rsidRDefault="00AC0DC2" w:rsidP="008268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AC0DC2" w:rsidRPr="00CA318F" w:rsidSect="00932326">
      <w:footerReference w:type="default" r:id="rId10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5DE4FB" w14:textId="77777777" w:rsidR="003C514C" w:rsidRDefault="003C514C">
      <w:pPr>
        <w:spacing w:line="240" w:lineRule="auto"/>
      </w:pPr>
      <w:r>
        <w:separator/>
      </w:r>
    </w:p>
  </w:endnote>
  <w:endnote w:type="continuationSeparator" w:id="0">
    <w:p w14:paraId="5E3917F5" w14:textId="77777777" w:rsidR="003C514C" w:rsidRDefault="003C51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078E2C" w14:textId="77777777" w:rsidR="00572B5C" w:rsidRPr="00FE4D0D" w:rsidRDefault="00897682">
    <w:pPr>
      <w:jc w:val="right"/>
      <w:rPr>
        <w:rFonts w:ascii="Times New Roman" w:hAnsi="Times New Roman" w:cs="Times New Roman"/>
        <w:sz w:val="24"/>
        <w:szCs w:val="24"/>
      </w:rPr>
    </w:pPr>
    <w:r w:rsidRPr="00FE4D0D">
      <w:rPr>
        <w:rFonts w:ascii="Times New Roman" w:hAnsi="Times New Roman" w:cs="Times New Roman"/>
        <w:sz w:val="24"/>
        <w:szCs w:val="24"/>
      </w:rPr>
      <w:fldChar w:fldCharType="begin"/>
    </w:r>
    <w:r w:rsidRPr="00FE4D0D">
      <w:rPr>
        <w:rFonts w:ascii="Times New Roman" w:hAnsi="Times New Roman" w:cs="Times New Roman"/>
        <w:sz w:val="24"/>
        <w:szCs w:val="24"/>
      </w:rPr>
      <w:instrText>PAGE</w:instrText>
    </w:r>
    <w:r w:rsidRPr="00FE4D0D">
      <w:rPr>
        <w:rFonts w:ascii="Times New Roman" w:hAnsi="Times New Roman" w:cs="Times New Roman"/>
        <w:sz w:val="24"/>
        <w:szCs w:val="24"/>
      </w:rPr>
      <w:fldChar w:fldCharType="separate"/>
    </w:r>
    <w:r w:rsidR="00354035" w:rsidRPr="00FE4D0D">
      <w:rPr>
        <w:rFonts w:ascii="Times New Roman" w:hAnsi="Times New Roman" w:cs="Times New Roman"/>
        <w:noProof/>
        <w:sz w:val="24"/>
        <w:szCs w:val="24"/>
      </w:rPr>
      <w:t>1</w:t>
    </w:r>
    <w:r w:rsidRPr="00FE4D0D">
      <w:rPr>
        <w:rFonts w:ascii="Times New Roman" w:hAnsi="Times New Roman" w:cs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16145D" w14:textId="77777777" w:rsidR="003C514C" w:rsidRDefault="003C514C">
      <w:pPr>
        <w:spacing w:line="240" w:lineRule="auto"/>
      </w:pPr>
      <w:r>
        <w:separator/>
      </w:r>
    </w:p>
  </w:footnote>
  <w:footnote w:type="continuationSeparator" w:id="0">
    <w:p w14:paraId="20372BA7" w14:textId="77777777" w:rsidR="003C514C" w:rsidRDefault="003C514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234177"/>
    <w:multiLevelType w:val="hybridMultilevel"/>
    <w:tmpl w:val="71205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DB6136"/>
    <w:multiLevelType w:val="hybridMultilevel"/>
    <w:tmpl w:val="A04AB28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AA7071"/>
    <w:multiLevelType w:val="hybridMultilevel"/>
    <w:tmpl w:val="B9E060B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F33B60"/>
    <w:multiLevelType w:val="hybridMultilevel"/>
    <w:tmpl w:val="98741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F83976"/>
    <w:multiLevelType w:val="hybridMultilevel"/>
    <w:tmpl w:val="F8C68E5A"/>
    <w:lvl w:ilvl="0" w:tplc="7E4A77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C5930F9"/>
    <w:multiLevelType w:val="hybridMultilevel"/>
    <w:tmpl w:val="D6BA42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4037960">
    <w:abstractNumId w:val="4"/>
  </w:num>
  <w:num w:numId="2" w16cid:durableId="1349984936">
    <w:abstractNumId w:val="1"/>
  </w:num>
  <w:num w:numId="3" w16cid:durableId="2078627344">
    <w:abstractNumId w:val="5"/>
  </w:num>
  <w:num w:numId="4" w16cid:durableId="644160495">
    <w:abstractNumId w:val="3"/>
  </w:num>
  <w:num w:numId="5" w16cid:durableId="837581315">
    <w:abstractNumId w:val="0"/>
  </w:num>
  <w:num w:numId="6" w16cid:durableId="15163857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B5C"/>
    <w:rsid w:val="00004117"/>
    <w:rsid w:val="00006EE1"/>
    <w:rsid w:val="000252B8"/>
    <w:rsid w:val="00053777"/>
    <w:rsid w:val="00075932"/>
    <w:rsid w:val="0009348D"/>
    <w:rsid w:val="00096345"/>
    <w:rsid w:val="00096918"/>
    <w:rsid w:val="000A7937"/>
    <w:rsid w:val="000B38AF"/>
    <w:rsid w:val="000B520C"/>
    <w:rsid w:val="000C3455"/>
    <w:rsid w:val="000C3E87"/>
    <w:rsid w:val="000C5194"/>
    <w:rsid w:val="000C775D"/>
    <w:rsid w:val="000D011A"/>
    <w:rsid w:val="000D1CBB"/>
    <w:rsid w:val="000D7FB7"/>
    <w:rsid w:val="000E456C"/>
    <w:rsid w:val="000F783A"/>
    <w:rsid w:val="00136C36"/>
    <w:rsid w:val="00166F33"/>
    <w:rsid w:val="00176A48"/>
    <w:rsid w:val="00177A75"/>
    <w:rsid w:val="00186686"/>
    <w:rsid w:val="00190979"/>
    <w:rsid w:val="001C273A"/>
    <w:rsid w:val="001C4D97"/>
    <w:rsid w:val="001D2BAF"/>
    <w:rsid w:val="001E5E1F"/>
    <w:rsid w:val="001F4093"/>
    <w:rsid w:val="001F55C2"/>
    <w:rsid w:val="00201A8F"/>
    <w:rsid w:val="00222AAF"/>
    <w:rsid w:val="002247FE"/>
    <w:rsid w:val="00224BA8"/>
    <w:rsid w:val="00236FA7"/>
    <w:rsid w:val="00260468"/>
    <w:rsid w:val="0026060B"/>
    <w:rsid w:val="0028092B"/>
    <w:rsid w:val="002B28E9"/>
    <w:rsid w:val="002B4D22"/>
    <w:rsid w:val="002E54AF"/>
    <w:rsid w:val="002F0E97"/>
    <w:rsid w:val="00324CC1"/>
    <w:rsid w:val="00334E62"/>
    <w:rsid w:val="003352DC"/>
    <w:rsid w:val="0034716D"/>
    <w:rsid w:val="00354035"/>
    <w:rsid w:val="00362AE4"/>
    <w:rsid w:val="00364EFC"/>
    <w:rsid w:val="003661BF"/>
    <w:rsid w:val="0037621C"/>
    <w:rsid w:val="00386BCF"/>
    <w:rsid w:val="00393F46"/>
    <w:rsid w:val="003944C7"/>
    <w:rsid w:val="003A1050"/>
    <w:rsid w:val="003A2190"/>
    <w:rsid w:val="003B4DC4"/>
    <w:rsid w:val="003C4188"/>
    <w:rsid w:val="003C514C"/>
    <w:rsid w:val="003E446F"/>
    <w:rsid w:val="003F794A"/>
    <w:rsid w:val="004050FB"/>
    <w:rsid w:val="00406341"/>
    <w:rsid w:val="00431FE9"/>
    <w:rsid w:val="00447AB6"/>
    <w:rsid w:val="004777F6"/>
    <w:rsid w:val="00486C6B"/>
    <w:rsid w:val="00492673"/>
    <w:rsid w:val="004A3407"/>
    <w:rsid w:val="004C190C"/>
    <w:rsid w:val="004F40B9"/>
    <w:rsid w:val="004F6F4D"/>
    <w:rsid w:val="005477FA"/>
    <w:rsid w:val="00565F2B"/>
    <w:rsid w:val="005707E2"/>
    <w:rsid w:val="00572B5C"/>
    <w:rsid w:val="00581516"/>
    <w:rsid w:val="00594FB9"/>
    <w:rsid w:val="005C4235"/>
    <w:rsid w:val="005C78D0"/>
    <w:rsid w:val="005D4EBA"/>
    <w:rsid w:val="005E0A45"/>
    <w:rsid w:val="005E0EAA"/>
    <w:rsid w:val="005E7FD2"/>
    <w:rsid w:val="005F13E0"/>
    <w:rsid w:val="00603591"/>
    <w:rsid w:val="00613FCE"/>
    <w:rsid w:val="00625820"/>
    <w:rsid w:val="00647C7D"/>
    <w:rsid w:val="006544F2"/>
    <w:rsid w:val="006A7914"/>
    <w:rsid w:val="006B3D7B"/>
    <w:rsid w:val="006C2DBE"/>
    <w:rsid w:val="006C5F08"/>
    <w:rsid w:val="006D036D"/>
    <w:rsid w:val="006D4590"/>
    <w:rsid w:val="006D4FBD"/>
    <w:rsid w:val="006E4567"/>
    <w:rsid w:val="006F315E"/>
    <w:rsid w:val="007136A6"/>
    <w:rsid w:val="00726C1A"/>
    <w:rsid w:val="00731FC9"/>
    <w:rsid w:val="0073263B"/>
    <w:rsid w:val="00774CC4"/>
    <w:rsid w:val="00792E25"/>
    <w:rsid w:val="0079745D"/>
    <w:rsid w:val="007A21D1"/>
    <w:rsid w:val="007A7203"/>
    <w:rsid w:val="007B1938"/>
    <w:rsid w:val="007F2439"/>
    <w:rsid w:val="007F5D24"/>
    <w:rsid w:val="0081171D"/>
    <w:rsid w:val="008268A6"/>
    <w:rsid w:val="00833F24"/>
    <w:rsid w:val="00854074"/>
    <w:rsid w:val="00864C10"/>
    <w:rsid w:val="0086501C"/>
    <w:rsid w:val="00880E1F"/>
    <w:rsid w:val="0088117B"/>
    <w:rsid w:val="00890968"/>
    <w:rsid w:val="00897599"/>
    <w:rsid w:val="00897682"/>
    <w:rsid w:val="00897CC3"/>
    <w:rsid w:val="008A3FB1"/>
    <w:rsid w:val="008B3531"/>
    <w:rsid w:val="008B52EE"/>
    <w:rsid w:val="008C3860"/>
    <w:rsid w:val="008D0A22"/>
    <w:rsid w:val="008E115B"/>
    <w:rsid w:val="008E1E28"/>
    <w:rsid w:val="008E68AD"/>
    <w:rsid w:val="008F0E32"/>
    <w:rsid w:val="008F3701"/>
    <w:rsid w:val="008F3A08"/>
    <w:rsid w:val="0090170D"/>
    <w:rsid w:val="009027B6"/>
    <w:rsid w:val="009203B4"/>
    <w:rsid w:val="00932326"/>
    <w:rsid w:val="009469F9"/>
    <w:rsid w:val="00961B7F"/>
    <w:rsid w:val="00974B3E"/>
    <w:rsid w:val="009901C0"/>
    <w:rsid w:val="0099359B"/>
    <w:rsid w:val="00994506"/>
    <w:rsid w:val="00995BF7"/>
    <w:rsid w:val="009B1438"/>
    <w:rsid w:val="009C1DEF"/>
    <w:rsid w:val="009E66D5"/>
    <w:rsid w:val="00A0598B"/>
    <w:rsid w:val="00A16FFE"/>
    <w:rsid w:val="00A21307"/>
    <w:rsid w:val="00A35858"/>
    <w:rsid w:val="00A625B7"/>
    <w:rsid w:val="00A77871"/>
    <w:rsid w:val="00A808B6"/>
    <w:rsid w:val="00A916AC"/>
    <w:rsid w:val="00AA6D15"/>
    <w:rsid w:val="00AC0DC2"/>
    <w:rsid w:val="00AC6F28"/>
    <w:rsid w:val="00AE4DC4"/>
    <w:rsid w:val="00AF3F58"/>
    <w:rsid w:val="00B16B93"/>
    <w:rsid w:val="00B20D36"/>
    <w:rsid w:val="00B30A68"/>
    <w:rsid w:val="00B3234F"/>
    <w:rsid w:val="00B40A6C"/>
    <w:rsid w:val="00B4309B"/>
    <w:rsid w:val="00B43503"/>
    <w:rsid w:val="00B543F6"/>
    <w:rsid w:val="00B712F3"/>
    <w:rsid w:val="00B81DD8"/>
    <w:rsid w:val="00B85C0B"/>
    <w:rsid w:val="00BC1718"/>
    <w:rsid w:val="00BD1F68"/>
    <w:rsid w:val="00BE2C32"/>
    <w:rsid w:val="00BE7A5A"/>
    <w:rsid w:val="00BF4FF9"/>
    <w:rsid w:val="00C03214"/>
    <w:rsid w:val="00C034CC"/>
    <w:rsid w:val="00C145E6"/>
    <w:rsid w:val="00C2225F"/>
    <w:rsid w:val="00C235D9"/>
    <w:rsid w:val="00C23842"/>
    <w:rsid w:val="00C275ED"/>
    <w:rsid w:val="00C41FEE"/>
    <w:rsid w:val="00C567CA"/>
    <w:rsid w:val="00C65DBF"/>
    <w:rsid w:val="00CA318F"/>
    <w:rsid w:val="00CC2042"/>
    <w:rsid w:val="00CD4C8F"/>
    <w:rsid w:val="00CD70DF"/>
    <w:rsid w:val="00D177CC"/>
    <w:rsid w:val="00D55535"/>
    <w:rsid w:val="00D61DF5"/>
    <w:rsid w:val="00DC4555"/>
    <w:rsid w:val="00DC4A87"/>
    <w:rsid w:val="00DC77AB"/>
    <w:rsid w:val="00DD18FB"/>
    <w:rsid w:val="00E01CB7"/>
    <w:rsid w:val="00E07158"/>
    <w:rsid w:val="00E10CD5"/>
    <w:rsid w:val="00E14F73"/>
    <w:rsid w:val="00E153C5"/>
    <w:rsid w:val="00E25955"/>
    <w:rsid w:val="00E262CA"/>
    <w:rsid w:val="00E31E88"/>
    <w:rsid w:val="00E444BF"/>
    <w:rsid w:val="00E65356"/>
    <w:rsid w:val="00E863ED"/>
    <w:rsid w:val="00EA477B"/>
    <w:rsid w:val="00EB6B66"/>
    <w:rsid w:val="00EC3314"/>
    <w:rsid w:val="00EF09A2"/>
    <w:rsid w:val="00F05E3D"/>
    <w:rsid w:val="00F065D7"/>
    <w:rsid w:val="00F10331"/>
    <w:rsid w:val="00F24715"/>
    <w:rsid w:val="00F266F4"/>
    <w:rsid w:val="00F501AF"/>
    <w:rsid w:val="00F57E1F"/>
    <w:rsid w:val="00F7490E"/>
    <w:rsid w:val="00F803DE"/>
    <w:rsid w:val="00F83978"/>
    <w:rsid w:val="00F86959"/>
    <w:rsid w:val="00F94CC4"/>
    <w:rsid w:val="00FA0416"/>
    <w:rsid w:val="00FD76EE"/>
    <w:rsid w:val="00FE4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3141ED"/>
  <w15:docId w15:val="{146F5B80-D62C-4BB7-AB77-92BC4C7EB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6">
    <w:name w:val="6"/>
    <w:basedOn w:val="TableNormal"/>
    <w:pPr>
      <w:spacing w:line="240" w:lineRule="auto"/>
    </w:pPr>
    <w:tblPr>
      <w:tblStyleRowBandSize w:val="1"/>
      <w:tblStyleColBandSize w:val="1"/>
      <w:tblCellMar>
        <w:bottom w:w="43" w:type="dxa"/>
      </w:tblCellMar>
    </w:tblPr>
  </w:style>
  <w:style w:type="table" w:customStyle="1" w:styleId="5">
    <w:name w:val="5"/>
    <w:basedOn w:val="TableNormal"/>
    <w:pPr>
      <w:spacing w:line="240" w:lineRule="auto"/>
    </w:pPr>
    <w:tblPr>
      <w:tblStyleRowBandSize w:val="1"/>
      <w:tblStyleColBandSize w:val="1"/>
      <w:tblCellMar>
        <w:bottom w:w="43" w:type="dxa"/>
      </w:tblCellMar>
    </w:tblPr>
  </w:style>
  <w:style w:type="table" w:customStyle="1" w:styleId="4">
    <w:name w:val="4"/>
    <w:basedOn w:val="TableNormal"/>
    <w:pPr>
      <w:spacing w:line="240" w:lineRule="auto"/>
    </w:pPr>
    <w:tblPr>
      <w:tblStyleRowBandSize w:val="1"/>
      <w:tblStyleColBandSize w:val="1"/>
      <w:tblCellMar>
        <w:bottom w:w="43" w:type="dxa"/>
      </w:tblCellMar>
    </w:tblPr>
  </w:style>
  <w:style w:type="table" w:customStyle="1" w:styleId="3">
    <w:name w:val="3"/>
    <w:basedOn w:val="TableNormal"/>
    <w:pPr>
      <w:spacing w:line="240" w:lineRule="auto"/>
    </w:pPr>
    <w:tblPr>
      <w:tblStyleRowBandSize w:val="1"/>
      <w:tblStyleColBandSize w:val="1"/>
      <w:tblCellMar>
        <w:bottom w:w="43" w:type="dxa"/>
      </w:tblCellMar>
    </w:tblPr>
  </w:style>
  <w:style w:type="table" w:customStyle="1" w:styleId="2">
    <w:name w:val="2"/>
    <w:basedOn w:val="TableNormal"/>
    <w:pPr>
      <w:spacing w:line="240" w:lineRule="auto"/>
    </w:pPr>
    <w:tblPr>
      <w:tblStyleRowBandSize w:val="1"/>
      <w:tblStyleColBandSize w:val="1"/>
      <w:tblCellMar>
        <w:bottom w:w="43" w:type="dxa"/>
      </w:tblCellMar>
    </w:tblPr>
  </w:style>
  <w:style w:type="table" w:customStyle="1" w:styleId="1">
    <w:name w:val="1"/>
    <w:basedOn w:val="TableNormal"/>
    <w:pPr>
      <w:spacing w:line="240" w:lineRule="auto"/>
    </w:pPr>
    <w:tblPr>
      <w:tblStyleRowBandSize w:val="1"/>
      <w:tblStyleColBandSize w:val="1"/>
      <w:tblCellMar>
        <w:bottom w:w="43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E4D0D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4D0D"/>
  </w:style>
  <w:style w:type="paragraph" w:styleId="Footer">
    <w:name w:val="footer"/>
    <w:basedOn w:val="Normal"/>
    <w:link w:val="FooterChar"/>
    <w:uiPriority w:val="99"/>
    <w:unhideWhenUsed/>
    <w:rsid w:val="00FE4D0D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4D0D"/>
  </w:style>
  <w:style w:type="paragraph" w:styleId="ListParagraph">
    <w:name w:val="List Paragraph"/>
    <w:basedOn w:val="Normal"/>
    <w:uiPriority w:val="34"/>
    <w:qFormat/>
    <w:rsid w:val="00AC6F28"/>
    <w:pPr>
      <w:ind w:left="720"/>
      <w:contextualSpacing/>
    </w:pPr>
  </w:style>
  <w:style w:type="paragraph" w:styleId="Revision">
    <w:name w:val="Revision"/>
    <w:hidden/>
    <w:uiPriority w:val="99"/>
    <w:semiHidden/>
    <w:rsid w:val="000C775D"/>
    <w:pPr>
      <w:spacing w:line="240" w:lineRule="auto"/>
    </w:pPr>
  </w:style>
  <w:style w:type="character" w:styleId="Hyperlink">
    <w:name w:val="Hyperlink"/>
    <w:basedOn w:val="DefaultParagraphFont"/>
    <w:uiPriority w:val="99"/>
    <w:unhideWhenUsed/>
    <w:rsid w:val="000C775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C775D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0C77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C77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C77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77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775D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890968"/>
    <w:rPr>
      <w:sz w:val="40"/>
      <w:szCs w:val="40"/>
    </w:rPr>
  </w:style>
  <w:style w:type="paragraph" w:styleId="Bibliography">
    <w:name w:val="Bibliography"/>
    <w:basedOn w:val="Normal"/>
    <w:next w:val="Normal"/>
    <w:uiPriority w:val="37"/>
    <w:unhideWhenUsed/>
    <w:rsid w:val="00890968"/>
  </w:style>
  <w:style w:type="table" w:styleId="TableGrid">
    <w:name w:val="Table Grid"/>
    <w:basedOn w:val="TableNormal"/>
    <w:uiPriority w:val="39"/>
    <w:rsid w:val="00201A8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34E62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34E6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34E62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075932"/>
    <w:rPr>
      <w:color w:val="808080"/>
    </w:rPr>
  </w:style>
  <w:style w:type="table" w:customStyle="1" w:styleId="TableGridLight1">
    <w:name w:val="Table Grid Light1"/>
    <w:basedOn w:val="TableNormal"/>
    <w:uiPriority w:val="40"/>
    <w:rsid w:val="00075932"/>
    <w:pPr>
      <w:spacing w:line="240" w:lineRule="auto"/>
    </w:pPr>
    <w:rPr>
      <w:rFonts w:asciiTheme="minorHAnsi" w:eastAsiaTheme="minorHAnsi" w:hAnsiTheme="minorHAnsi" w:cstheme="minorBidi"/>
      <w:lang w:val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81171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3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6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4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0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4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8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89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03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6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2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7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4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8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8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7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9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5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StyleName="APA" SelectedStyle="\APASixthEditionOfficeOnline.xsl" Version="6">
  <b:Source>
    <b:Tag>And17</b:Tag>
    <b:SourceType>Book</b:SourceType>
    <b:Guid>{368544EA-AB1E-44B0-861E-230C8E600BC6}</b:Guid>
    <b:Title>The Gunpowder Age</b:Title>
    <b:Year>2017</b:Year>
    <b:Medium>Book</b:Medium>
    <b:Author>
      <b:Author>
        <b:NameList>
          <b:Person>
            <b:Last>Andrade</b:Last>
            <b:First>Tonio</b:First>
          </b:Person>
        </b:NameList>
      </b:Author>
    </b:Author>
    <b:City>Princeton</b:City>
    <b:Publisher>Princeton University Press</b:Publisher>
    <b:RefOrder>1</b:RefOrder>
  </b:Source>
  <b:Source>
    <b:Tag>Vog07</b:Tag>
    <b:SourceType>JournalArticle</b:SourceType>
    <b:Guid>{DCF16671-E83E-42F8-9CB8-CCD6F13105BC}</b:Guid>
    <b:Title>Wounds and Weapons</b:Title>
    <b:Year>2007</b:Year>
    <b:Medium>Journal</b:Medium>
    <b:Author>
      <b:Author>
        <b:NameList>
          <b:Person>
            <b:Last>Vogel</b:Last>
            <b:First>H.</b:First>
            <b:Middle>Dootz, B.</b:Middle>
          </b:Person>
        </b:NameList>
      </b:Author>
    </b:Author>
    <b:JournalName>European Journal of Radiology</b:JournalName>
    <b:Pages>151-166</b:Pages>
    <b:RefOrder>2</b:RefOrder>
  </b:Source>
  <b:Source>
    <b:Tag>GIC17</b:Tag>
    <b:SourceType>Report</b:SourceType>
    <b:Guid>{6AB34502-47E7-4707-8C1C-538B6F245758}</b:Guid>
    <b:Title>Explosive Weapons Effects</b:Title>
    <b:Year>2017</b:Year>
    <b:Medium>Report</b:Medium>
    <b:Author>
      <b:Author>
        <b:Corporate>GICHD</b:Corporate>
      </b:Author>
    </b:Author>
    <b:Publisher>James Madison University, Scholarly Commons</b:Publisher>
    <b:City>Harrisonburg, VA</b:City>
    <b:RefOrder>3</b:RefOrder>
  </b:Source>
  <b:Source>
    <b:Tag>Nov22</b:Tag>
    <b:SourceType>JournalArticle</b:SourceType>
    <b:Guid>{895EFE5B-3927-452E-AC44-6B90436277C0}</b:Guid>
    <b:Author>
      <b:Author>
        <b:NameList>
          <b:Person>
            <b:Last>Novik</b:Last>
            <b:First>Geir</b:First>
            <b:Middle>P.</b:Middle>
          </b:Person>
        </b:NameList>
      </b:Author>
    </b:Author>
    <b:Title>Analysis of Samples of High Explosives Extracted from Explosive Remnants of War</b:Title>
    <b:Year>2022</b:Year>
    <b:Medium>Journal</b:Medium>
    <b:JournalName>Science of the Total Environment</b:JournalName>
    <b:Pages>1-9</b:Pages>
    <b:RefOrder>4</b:RefOrder>
  </b:Source>
  <b:Source>
    <b:Tag>Pop21</b:Tag>
    <b:SourceType>ArticleInAPeriodical</b:SourceType>
    <b:Guid>{57069189-92F8-4BFE-857F-FA6A0C2E140B}</b:Guid>
    <b:Title>30 Years Later, Desert Storm Remains a Powerful Influence on Air, Space Forces</b:Title>
    <b:Year>2021</b:Year>
    <b:Medium>Periodical</b:Medium>
    <b:Author>
      <b:Author>
        <b:NameList>
          <b:Person>
            <b:Last>Pope</b:Last>
            <b:First>Charles</b:First>
          </b:Person>
        </b:NameList>
      </b:Author>
    </b:Author>
    <b:PeriodicalTitle>Air Force Times</b:PeriodicalTitle>
    <b:Month>February</b:Month>
    <b:Day>23</b:Day>
    <b:RefOrder>12</b:RefOrder>
  </b:Source>
  <b:Source>
    <b:Tag>Cha18</b:Tag>
    <b:SourceType>ArticleInAPeriodical</b:SourceType>
    <b:Guid>{BA6D95B1-F342-4EE7-92C1-0D4A3402DE2C}</b:Guid>
    <b:Author>
      <b:Author>
        <b:NameList>
          <b:Person>
            <b:Last>Chamberlain</b:Last>
            <b:First>Ken</b:First>
          </b:Person>
        </b:NameList>
      </b:Author>
    </b:Author>
    <b:Title>How Many Bombs Have Been Dropped in Afghanistan</b:Title>
    <b:PeriodicalTitle>Defense News</b:PeriodicalTitle>
    <b:Year>2018</b:Year>
    <b:Month>May</b:Month>
    <b:Day>1</b:Day>
    <b:Medium>Periodical</b:Medium>
    <b:RefOrder>5</b:RefOrder>
  </b:Source>
  <b:Source>
    <b:Tag>You22</b:Tag>
    <b:SourceType>Report</b:SourceType>
    <b:Guid>{E82502D2-ECCA-4E0E-847F-FBD6F333B196}</b:Guid>
    <b:Title>The Number of Bombs Dropped by the US in Each of the Last 15 Years</b:Title>
    <b:Year>2022</b:Year>
    <b:Author>
      <b:Author>
        <b:NameList>
          <b:Person>
            <b:Last>Young</b:Last>
            <b:First>Angelo</b:First>
          </b:Person>
        </b:NameList>
      </b:Author>
    </b:Author>
    <b:Publisher>24/7 Wall Street</b:Publisher>
    <b:City>New York</b:City>
    <b:ThesisType>Investigation</b:ThesisType>
    <b:RefOrder>6</b:RefOrder>
  </b:Source>
  <b:Source>
    <b:Tag>Qib23</b:Tag>
    <b:SourceType>InternetSite</b:SourceType>
    <b:Guid>{9BDE9485-937A-47F8-BEE5-1A8567C63D7E}</b:Guid>
    <b:Title>CNN.com</b:Title>
    <b:Year>2023</b:Year>
    <b:Author>
      <b:Author>
        <b:NameList>
          <b:Person>
            <b:Last>Qiblawi</b:Last>
            <b:First>Tamara</b:First>
          </b:Person>
          <b:Person>
            <b:Last>Goodwing</b:Last>
            <b:First>Allegra</b:First>
          </b:Person>
          <b:Person>
            <b:Last>Mezzofiore</b:Last>
            <b:First>Gianluca</b:First>
          </b:Person>
          <b:Person>
            <b:Last>Elbagir</b:Last>
            <b:First>Nima</b:First>
          </b:Person>
        </b:NameList>
      </b:Author>
    </b:Author>
    <b:Month>December</b:Month>
    <b:Day>22</b:Day>
    <b:YearAccessed>2024</b:YearAccessed>
    <b:MonthAccessed>April</b:MonthAccessed>
    <b:DayAccessed>8</b:DayAccessed>
    <b:RefOrder>7</b:RefOrder>
  </b:Source>
  <b:Source>
    <b:Tag>Bar11</b:Tag>
    <b:SourceType>JournalArticle</b:SourceType>
    <b:Guid>{240F443A-2D45-4BD2-8167-A5BDAD7D5AAB}</b:Guid>
    <b:Author>
      <b:Author>
        <b:NameList>
          <b:Person>
            <b:Last>Barker</b:Last>
            <b:First>Alec</b:First>
            <b:Middle>D.</b:Middle>
          </b:Person>
        </b:NameList>
      </b:Author>
    </b:Author>
    <b:Title>Improvised Explosive Devices in Southern Afghanistan and Western Pakistan, 2002-2009</b:Title>
    <b:JournalName>Studies in Conflict and Terrorism</b:JournalName>
    <b:Year>2011</b:Year>
    <b:Pages>600-620</b:Pages>
    <b:Medium>Journal</b:Medium>
    <b:RefOrder>8</b:RefOrder>
  </b:Source>
  <b:Source>
    <b:Tag>Rak17</b:Tag>
    <b:SourceType>ConferenceProceedings</b:SourceType>
    <b:Guid>{F0B8AF70-8881-4299-9F51-877F31354667}</b:Guid>
    <b:Author>
      <b:Author>
        <b:NameList>
          <b:Person>
            <b:Last>Rak</b:Last>
            <b:First>Ludek</b:First>
          </b:Person>
          <b:Person>
            <b:Last>Drozd</b:Last>
            <b:First>Jan</b:First>
          </b:Person>
          <b:Person>
            <b:Last>Zdenek</b:Last>
            <b:First>Flasar</b:First>
          </b:Person>
        </b:NameList>
      </b:Author>
      <b:Editor>
        <b:NameList>
          <b:Person>
            <b:Last>Nicolae Balcescu" Land Forces Academy</b:Last>
          </b:Person>
        </b:NameList>
      </b:Editor>
    </b:Author>
    <b:Title>Selected Aspects of Vehicle Born Improvised Explosive Devices</b:Title>
    <b:Year>2017</b:Year>
    <b:Pages>251-256</b:Pages>
    <b:ConferenceName>International Conference KBO</b:ConferenceName>
    <b:City>SIbiu</b:City>
    <b:RefOrder>9</b:RefOrder>
  </b:Source>
  <b:Source>
    <b:Tag>ICR22</b:Tag>
    <b:SourceType>Report</b:SourceType>
    <b:Guid>{C94F0A61-AF80-4725-BFCA-99FF2007ED41}</b:Guid>
    <b:Author>
      <b:Author>
        <b:Corporate>ICRC</b:Corporate>
      </b:Author>
    </b:Author>
    <b:Title>Removing Embedded Ordnance from Patients</b:Title>
    <b:Year>2022</b:Year>
    <b:Publisher>International Committee on the Red Cross</b:Publisher>
    <b:City>Geneva</b:City>
    <b:ThesisType>Reference</b:ThesisType>
    <b:RefOrder>10</b:RefOrder>
  </b:Source>
  <b:Source>
    <b:Tag>OhJ17</b:Tag>
    <b:SourceType>Report</b:SourceType>
    <b:Guid>{86A61A66-906E-4A2C-9901-E5238BECF579}</b:Guid>
    <b:Author>
      <b:Author>
        <b:NameList>
          <b:Person>
            <b:Last>Oh</b:Last>
            <b:First>John</b:First>
          </b:Person>
          <b:Person>
            <b:Last>Seery</b:Last>
            <b:First>Jason</b:First>
          </b:Person>
          <b:Person>
            <b:Last>Grabo</b:Last>
            <b:First>Daniel</b:First>
          </b:Person>
          <b:Person>
            <b:Last>Ervin</b:Last>
            <b:First>Mark</b:First>
          </b:Person>
          <b:Person>
            <b:Last>Wertin</b:Last>
            <b:First>Tom</b:First>
          </b:Person>
          <b:Person>
            <b:Last>Hawks</b:Last>
            <b:First>Ryan</b:First>
          </b:Person>
          <b:Person>
            <b:Last>Benov</b:Last>
            <b:First>Avi</b:First>
          </b:Person>
          <b:Person>
            <b:Last>Stockinger</b:Last>
            <b:First>Zsolt</b:First>
          </b:Person>
        </b:NameList>
      </b:Author>
    </b:Author>
    <b:Title>Unexploded Ordnance (UXO) Management (CPG ID: 41)</b:Title>
    <b:Year>2017</b:Year>
    <b:Publisher>Joint Trauma System</b:Publisher>
    <b:Medium>Document</b:Medium>
    <b:ThesisType>Clinical Practice Guideline</b:ThesisType>
    <b:RefOrder>11</b:RefOrder>
  </b:Source>
</b:Sources>
</file>

<file path=customXml/itemProps1.xml><?xml version="1.0" encoding="utf-8"?>
<ds:datastoreItem xmlns:ds="http://schemas.openxmlformats.org/officeDocument/2006/customXml" ds:itemID="{3D1EA135-1850-404D-A5C3-ECEFB8933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</Words>
  <Characters>46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Nitsch, David A</dc:creator>
  <cp:keywords/>
  <dc:description/>
  <cp:lastModifiedBy>Eric Weinstein</cp:lastModifiedBy>
  <cp:revision>2</cp:revision>
  <dcterms:created xsi:type="dcterms:W3CDTF">2025-01-21T12:14:00Z</dcterms:created>
  <dcterms:modified xsi:type="dcterms:W3CDTF">2025-01-21T12:14:00Z</dcterms:modified>
</cp:coreProperties>
</file>