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19EA" w:rsidRPr="00B4342C" w:rsidRDefault="00B019EA">
      <w:pPr>
        <w:rPr>
          <w:rFonts w:ascii="Arial" w:hAnsi="Arial" w:cs="Arial"/>
          <w:sz w:val="28"/>
          <w:szCs w:val="28"/>
          <w:lang w:val="en-US"/>
        </w:rPr>
      </w:pPr>
      <w:r w:rsidRPr="00B4342C">
        <w:rPr>
          <w:rFonts w:ascii="Arial" w:hAnsi="Arial" w:cs="Arial"/>
          <w:sz w:val="28"/>
          <w:szCs w:val="28"/>
          <w:lang w:val="en-US"/>
        </w:rPr>
        <w:t>Annexures</w:t>
      </w:r>
    </w:p>
    <w:p w:rsidR="00B019EA" w:rsidRDefault="00B019EA">
      <w:pPr>
        <w:rPr>
          <w:lang w:val="en-US"/>
        </w:rPr>
      </w:pPr>
    </w:p>
    <w:p w:rsidR="00B019EA" w:rsidRPr="00606521" w:rsidRDefault="00B019EA" w:rsidP="00B019EA">
      <w:pPr>
        <w:autoSpaceDE w:val="0"/>
        <w:autoSpaceDN w:val="0"/>
        <w:adjustRightInd w:val="0"/>
        <w:jc w:val="both"/>
        <w:rPr>
          <w:rFonts w:ascii="Arial" w:hAnsi="Arial" w:cs="Arial"/>
          <w:i/>
          <w:iCs/>
        </w:rPr>
      </w:pPr>
      <w:r w:rsidRPr="00606521">
        <w:rPr>
          <w:rFonts w:ascii="Arial" w:hAnsi="Arial" w:cs="Arial"/>
          <w:i/>
          <w:iCs/>
        </w:rPr>
        <w:t>Normality Test</w:t>
      </w:r>
      <w:r w:rsidR="00FA0476">
        <w:rPr>
          <w:rFonts w:ascii="Arial" w:hAnsi="Arial" w:cs="Arial"/>
          <w:i/>
          <w:iCs/>
        </w:rPr>
        <w:t>, reliability</w:t>
      </w:r>
      <w:r w:rsidRPr="00606521">
        <w:rPr>
          <w:rFonts w:ascii="Arial" w:hAnsi="Arial" w:cs="Arial"/>
          <w:i/>
          <w:iCs/>
        </w:rPr>
        <w:t xml:space="preserve"> and correlation for variables used in study </w:t>
      </w:r>
    </w:p>
    <w:p w:rsidR="00B019EA" w:rsidRDefault="00B019EA" w:rsidP="00B019EA">
      <w:pPr>
        <w:autoSpaceDE w:val="0"/>
        <w:autoSpaceDN w:val="0"/>
        <w:adjustRightInd w:val="0"/>
        <w:jc w:val="both"/>
        <w:rPr>
          <w:rFonts w:ascii="Times" w:hAnsi="Times"/>
          <w:b/>
          <w:bCs/>
        </w:rPr>
      </w:pPr>
    </w:p>
    <w:p w:rsidR="00B019EA" w:rsidRPr="003D3DCF" w:rsidRDefault="00B019EA" w:rsidP="00B019EA">
      <w:pPr>
        <w:autoSpaceDE w:val="0"/>
        <w:autoSpaceDN w:val="0"/>
        <w:adjustRightInd w:val="0"/>
        <w:jc w:val="both"/>
        <w:rPr>
          <w:rFonts w:ascii="Times" w:hAnsi="Times"/>
        </w:rPr>
      </w:pPr>
      <w:r w:rsidRPr="00B4342C">
        <w:rPr>
          <w:rFonts w:ascii="Times" w:hAnsi="Times"/>
          <w:b/>
          <w:bCs/>
        </w:rPr>
        <w:t xml:space="preserve">Table </w:t>
      </w:r>
      <w:r w:rsidR="00B4342C" w:rsidRPr="00B4342C">
        <w:rPr>
          <w:rFonts w:ascii="Times" w:hAnsi="Times"/>
          <w:b/>
          <w:bCs/>
        </w:rPr>
        <w:t>1</w:t>
      </w:r>
      <w:r w:rsidRPr="00B4342C">
        <w:rPr>
          <w:rFonts w:ascii="Times" w:hAnsi="Times"/>
          <w:b/>
          <w:bCs/>
        </w:rPr>
        <w:t>:</w:t>
      </w:r>
      <w:r w:rsidRPr="003D3DCF">
        <w:rPr>
          <w:rFonts w:ascii="Times" w:hAnsi="Times"/>
        </w:rPr>
        <w:t xml:space="preserve"> Table provides the normality test, reliability test and descriptive statistics for      variables used in the study</w:t>
      </w:r>
    </w:p>
    <w:p w:rsidR="00B019EA" w:rsidRPr="00830B68" w:rsidRDefault="00B019EA" w:rsidP="00B019EA">
      <w:pPr>
        <w:autoSpaceDE w:val="0"/>
        <w:autoSpaceDN w:val="0"/>
        <w:adjustRightInd w:val="0"/>
        <w:jc w:val="both"/>
        <w:rPr>
          <w:rFonts w:ascii="Times" w:hAnsi="Times"/>
          <w:b/>
          <w:bCs/>
        </w:rPr>
      </w:pPr>
    </w:p>
    <w:tbl>
      <w:tblPr>
        <w:tblW w:w="9228" w:type="dxa"/>
        <w:jc w:val="center"/>
        <w:tblLayout w:type="fixed"/>
        <w:tblLook w:val="04A0" w:firstRow="1" w:lastRow="0" w:firstColumn="1" w:lastColumn="0" w:noHBand="0" w:noVBand="1"/>
      </w:tblPr>
      <w:tblGrid>
        <w:gridCol w:w="709"/>
        <w:gridCol w:w="850"/>
        <w:gridCol w:w="851"/>
        <w:gridCol w:w="719"/>
        <w:gridCol w:w="850"/>
        <w:gridCol w:w="1276"/>
        <w:gridCol w:w="1001"/>
        <w:gridCol w:w="992"/>
        <w:gridCol w:w="1043"/>
        <w:gridCol w:w="937"/>
      </w:tblGrid>
      <w:tr w:rsidR="00B019EA" w:rsidRPr="009263A7" w:rsidTr="004F2EE4">
        <w:trPr>
          <w:trHeight w:val="345"/>
          <w:jc w:val="center"/>
        </w:trPr>
        <w:tc>
          <w:tcPr>
            <w:tcW w:w="39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9EA" w:rsidRPr="009263A7" w:rsidRDefault="00B019EA" w:rsidP="004F2EE4">
            <w:pPr>
              <w:jc w:val="center"/>
              <w:rPr>
                <w:rFonts w:ascii="Times" w:hAnsi="Times" w:cs="Calibri"/>
                <w:b/>
                <w:bCs/>
                <w:color w:val="000000"/>
                <w:sz w:val="22"/>
                <w:szCs w:val="22"/>
              </w:rPr>
            </w:pPr>
            <w:r w:rsidRPr="009263A7">
              <w:rPr>
                <w:rFonts w:ascii="Times" w:hAnsi="Times" w:cs="Calibri"/>
                <w:b/>
                <w:bCs/>
                <w:color w:val="000000"/>
                <w:sz w:val="22"/>
                <w:szCs w:val="22"/>
              </w:rPr>
              <w:t>Descriptive Statistics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b/>
                <w:bCs/>
                <w:color w:val="000000"/>
                <w:sz w:val="22"/>
                <w:szCs w:val="22"/>
              </w:rPr>
            </w:pPr>
            <w:r w:rsidRPr="009263A7">
              <w:rPr>
                <w:rFonts w:ascii="Times" w:hAnsi="Times" w:cs="Calibri"/>
                <w:b/>
                <w:bCs/>
                <w:color w:val="000000"/>
                <w:sz w:val="22"/>
                <w:szCs w:val="22"/>
              </w:rPr>
              <w:t>Reliability</w:t>
            </w:r>
          </w:p>
        </w:tc>
        <w:tc>
          <w:tcPr>
            <w:tcW w:w="3973" w:type="dxa"/>
            <w:gridSpan w:val="4"/>
            <w:tcBorders>
              <w:top w:val="single" w:sz="4" w:space="0" w:color="auto"/>
              <w:left w:val="nil"/>
              <w:bottom w:val="single" w:sz="4" w:space="0" w:color="auto"/>
              <w:right w:val="single" w:sz="4" w:space="0" w:color="auto"/>
            </w:tcBorders>
            <w:vAlign w:val="center"/>
          </w:tcPr>
          <w:p w:rsidR="00B019EA" w:rsidRPr="009263A7" w:rsidRDefault="00B019EA" w:rsidP="004F2EE4">
            <w:pPr>
              <w:jc w:val="center"/>
              <w:rPr>
                <w:rFonts w:ascii="Times" w:hAnsi="Times" w:cs="Calibri"/>
                <w:b/>
                <w:bCs/>
                <w:color w:val="000000"/>
                <w:sz w:val="22"/>
                <w:szCs w:val="22"/>
              </w:rPr>
            </w:pPr>
            <w:r w:rsidRPr="009263A7">
              <w:rPr>
                <w:rFonts w:ascii="Times" w:hAnsi="Times" w:cs="Calibri"/>
                <w:b/>
                <w:bCs/>
                <w:color w:val="000000"/>
                <w:sz w:val="22"/>
                <w:szCs w:val="22"/>
              </w:rPr>
              <w:t>Tests of Normality</w:t>
            </w:r>
          </w:p>
        </w:tc>
      </w:tr>
      <w:tr w:rsidR="00B019EA" w:rsidRPr="009263A7" w:rsidTr="004F2EE4">
        <w:trPr>
          <w:cantSplit/>
          <w:trHeight w:val="345"/>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019EA" w:rsidRPr="009263A7" w:rsidRDefault="00B019EA" w:rsidP="004F2EE4">
            <w:pPr>
              <w:jc w:val="both"/>
              <w:rPr>
                <w:rFonts w:ascii="Times" w:hAnsi="Times" w:cs="Calibri"/>
                <w:color w:val="000000"/>
                <w:sz w:val="22"/>
                <w:szCs w:val="22"/>
              </w:rPr>
            </w:pPr>
            <w:r w:rsidRPr="009263A7">
              <w:rPr>
                <w:rFonts w:ascii="Times" w:hAnsi="Times" w:cs="Calibri"/>
                <w:color w:val="000000"/>
                <w:sz w:val="22"/>
                <w:szCs w:val="22"/>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Skewness</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Kurtosis</w:t>
            </w: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Mean</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Standard deviation</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Cronbach’s alpha</w:t>
            </w:r>
          </w:p>
        </w:tc>
        <w:tc>
          <w:tcPr>
            <w:tcW w:w="1993" w:type="dxa"/>
            <w:gridSpan w:val="2"/>
            <w:tcBorders>
              <w:top w:val="nil"/>
              <w:left w:val="single" w:sz="4" w:space="0" w:color="auto"/>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Kolmogorov-Smirnov test</w:t>
            </w:r>
          </w:p>
        </w:tc>
        <w:tc>
          <w:tcPr>
            <w:tcW w:w="1980" w:type="dxa"/>
            <w:gridSpan w:val="2"/>
            <w:tcBorders>
              <w:top w:val="nil"/>
              <w:left w:val="single" w:sz="4" w:space="0" w:color="auto"/>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Shapiro-Wilk test</w:t>
            </w:r>
          </w:p>
        </w:tc>
      </w:tr>
      <w:tr w:rsidR="00B019EA" w:rsidRPr="009263A7" w:rsidTr="004F2EE4">
        <w:trPr>
          <w:trHeight w:val="324"/>
          <w:jc w:val="center"/>
        </w:trPr>
        <w:tc>
          <w:tcPr>
            <w:tcW w:w="709" w:type="dxa"/>
            <w:vMerge/>
            <w:tcBorders>
              <w:top w:val="nil"/>
              <w:left w:val="single" w:sz="4" w:space="0" w:color="auto"/>
              <w:bottom w:val="single" w:sz="4" w:space="0" w:color="auto"/>
              <w:right w:val="single" w:sz="4" w:space="0" w:color="auto"/>
            </w:tcBorders>
            <w:vAlign w:val="center"/>
            <w:hideMark/>
          </w:tcPr>
          <w:p w:rsidR="00B019EA" w:rsidRPr="009263A7" w:rsidRDefault="00B019EA" w:rsidP="004F2EE4">
            <w:pPr>
              <w:jc w:val="both"/>
              <w:rPr>
                <w:rFonts w:ascii="Times" w:hAnsi="Times" w:cs="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B019EA" w:rsidRPr="009263A7" w:rsidRDefault="00B019EA" w:rsidP="004F2EE4">
            <w:pPr>
              <w:jc w:val="center"/>
              <w:rPr>
                <w:rFonts w:ascii="Times" w:hAnsi="Times" w:cs="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B019EA" w:rsidRPr="009263A7" w:rsidRDefault="00B019EA" w:rsidP="004F2EE4">
            <w:pPr>
              <w:jc w:val="center"/>
              <w:rPr>
                <w:rFonts w:ascii="Times" w:hAnsi="Times" w:cs="Calibri"/>
                <w:color w:val="000000"/>
                <w:sz w:val="22"/>
                <w:szCs w:val="22"/>
              </w:rPr>
            </w:pPr>
          </w:p>
        </w:tc>
        <w:tc>
          <w:tcPr>
            <w:tcW w:w="719" w:type="dxa"/>
            <w:vMerge/>
            <w:tcBorders>
              <w:top w:val="nil"/>
              <w:left w:val="single" w:sz="4" w:space="0" w:color="auto"/>
              <w:bottom w:val="single" w:sz="4" w:space="0" w:color="auto"/>
              <w:right w:val="single" w:sz="4" w:space="0" w:color="auto"/>
            </w:tcBorders>
            <w:vAlign w:val="center"/>
            <w:hideMark/>
          </w:tcPr>
          <w:p w:rsidR="00B019EA" w:rsidRPr="009263A7" w:rsidRDefault="00B019EA" w:rsidP="004F2EE4">
            <w:pPr>
              <w:jc w:val="center"/>
              <w:rPr>
                <w:rFonts w:ascii="Times" w:hAnsi="Times" w:cs="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B019EA" w:rsidRPr="009263A7" w:rsidRDefault="00B019EA" w:rsidP="004F2EE4">
            <w:pPr>
              <w:jc w:val="center"/>
              <w:rPr>
                <w:rFonts w:ascii="Times" w:hAnsi="Times" w:cs="Calibri"/>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B019EA" w:rsidRPr="009263A7" w:rsidRDefault="00B019EA" w:rsidP="004F2EE4">
            <w:pPr>
              <w:jc w:val="center"/>
              <w:rPr>
                <w:rFonts w:ascii="Times" w:hAnsi="Times" w:cs="Calibri"/>
                <w:color w:val="000000"/>
                <w:sz w:val="22"/>
                <w:szCs w:val="22"/>
              </w:rPr>
            </w:pPr>
          </w:p>
        </w:tc>
        <w:tc>
          <w:tcPr>
            <w:tcW w:w="1001" w:type="dxa"/>
            <w:tcBorders>
              <w:top w:val="nil"/>
              <w:left w:val="single" w:sz="4" w:space="0" w:color="auto"/>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Statistic</w:t>
            </w:r>
          </w:p>
        </w:tc>
        <w:tc>
          <w:tcPr>
            <w:tcW w:w="992" w:type="dxa"/>
            <w:tcBorders>
              <w:top w:val="nil"/>
              <w:left w:val="single" w:sz="4" w:space="0" w:color="auto"/>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p-value</w:t>
            </w:r>
          </w:p>
        </w:tc>
        <w:tc>
          <w:tcPr>
            <w:tcW w:w="1043" w:type="dxa"/>
            <w:tcBorders>
              <w:top w:val="nil"/>
              <w:left w:val="single" w:sz="4" w:space="0" w:color="auto"/>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Statistic</w:t>
            </w:r>
          </w:p>
        </w:tc>
        <w:tc>
          <w:tcPr>
            <w:tcW w:w="937" w:type="dxa"/>
            <w:tcBorders>
              <w:top w:val="nil"/>
              <w:left w:val="single" w:sz="4" w:space="0" w:color="auto"/>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p-value</w:t>
            </w:r>
          </w:p>
        </w:tc>
      </w:tr>
      <w:tr w:rsidR="00B019EA" w:rsidRPr="009263A7" w:rsidTr="004F2EE4">
        <w:trPr>
          <w:cantSplit/>
          <w:trHeight w:val="32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19EA" w:rsidRPr="009263A7" w:rsidRDefault="00B019EA" w:rsidP="004F2EE4">
            <w:pPr>
              <w:jc w:val="both"/>
              <w:rPr>
                <w:rFonts w:ascii="Times" w:hAnsi="Times" w:cs="Calibri"/>
                <w:b/>
                <w:bCs/>
                <w:color w:val="000000"/>
                <w:sz w:val="22"/>
                <w:szCs w:val="22"/>
              </w:rPr>
            </w:pPr>
            <w:r w:rsidRPr="009263A7">
              <w:rPr>
                <w:rFonts w:ascii="Times" w:hAnsi="Times" w:cs="Calibri"/>
                <w:b/>
                <w:bCs/>
                <w:color w:val="000000"/>
                <w:sz w:val="22"/>
                <w:szCs w:val="22"/>
              </w:rPr>
              <w:t>ATT</w:t>
            </w:r>
          </w:p>
        </w:tc>
        <w:tc>
          <w:tcPr>
            <w:tcW w:w="850"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-1.194</w:t>
            </w:r>
          </w:p>
        </w:tc>
        <w:tc>
          <w:tcPr>
            <w:tcW w:w="851"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2.73</w:t>
            </w:r>
          </w:p>
        </w:tc>
        <w:tc>
          <w:tcPr>
            <w:tcW w:w="719"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3.99</w:t>
            </w:r>
          </w:p>
        </w:tc>
        <w:tc>
          <w:tcPr>
            <w:tcW w:w="850"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0.690</w:t>
            </w:r>
          </w:p>
        </w:tc>
        <w:tc>
          <w:tcPr>
            <w:tcW w:w="1276"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0.859</w:t>
            </w:r>
          </w:p>
        </w:tc>
        <w:tc>
          <w:tcPr>
            <w:tcW w:w="1001"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0.123</w:t>
            </w:r>
          </w:p>
        </w:tc>
        <w:tc>
          <w:tcPr>
            <w:tcW w:w="992"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0.00**</w:t>
            </w:r>
          </w:p>
        </w:tc>
        <w:tc>
          <w:tcPr>
            <w:tcW w:w="1043"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0.92</w:t>
            </w:r>
          </w:p>
        </w:tc>
        <w:tc>
          <w:tcPr>
            <w:tcW w:w="937"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0.00**</w:t>
            </w:r>
          </w:p>
        </w:tc>
      </w:tr>
      <w:tr w:rsidR="00B019EA" w:rsidRPr="009263A7" w:rsidTr="004F2EE4">
        <w:trPr>
          <w:cantSplit/>
          <w:trHeight w:val="32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19EA" w:rsidRPr="009263A7" w:rsidRDefault="00B019EA" w:rsidP="004F2EE4">
            <w:pPr>
              <w:jc w:val="both"/>
              <w:rPr>
                <w:rFonts w:ascii="Times" w:hAnsi="Times" w:cs="Calibri"/>
                <w:b/>
                <w:bCs/>
                <w:color w:val="000000"/>
                <w:sz w:val="22"/>
                <w:szCs w:val="22"/>
              </w:rPr>
            </w:pPr>
            <w:r w:rsidRPr="009263A7">
              <w:rPr>
                <w:rFonts w:ascii="Times" w:hAnsi="Times" w:cs="Calibri"/>
                <w:b/>
                <w:bCs/>
                <w:color w:val="000000"/>
                <w:sz w:val="22"/>
                <w:szCs w:val="22"/>
              </w:rPr>
              <w:t>SN</w:t>
            </w:r>
          </w:p>
        </w:tc>
        <w:tc>
          <w:tcPr>
            <w:tcW w:w="850"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-0.354</w:t>
            </w:r>
          </w:p>
        </w:tc>
        <w:tc>
          <w:tcPr>
            <w:tcW w:w="851"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-0.548</w:t>
            </w:r>
          </w:p>
        </w:tc>
        <w:tc>
          <w:tcPr>
            <w:tcW w:w="719"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3.80</w:t>
            </w:r>
          </w:p>
        </w:tc>
        <w:tc>
          <w:tcPr>
            <w:tcW w:w="850"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0.865</w:t>
            </w:r>
          </w:p>
        </w:tc>
        <w:tc>
          <w:tcPr>
            <w:tcW w:w="1276"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0.851</w:t>
            </w:r>
          </w:p>
        </w:tc>
        <w:tc>
          <w:tcPr>
            <w:tcW w:w="1001"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0.095</w:t>
            </w:r>
          </w:p>
        </w:tc>
        <w:tc>
          <w:tcPr>
            <w:tcW w:w="992"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0.00**</w:t>
            </w:r>
          </w:p>
        </w:tc>
        <w:tc>
          <w:tcPr>
            <w:tcW w:w="1043"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0.95</w:t>
            </w:r>
          </w:p>
        </w:tc>
        <w:tc>
          <w:tcPr>
            <w:tcW w:w="937"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0.00**</w:t>
            </w:r>
          </w:p>
        </w:tc>
      </w:tr>
      <w:tr w:rsidR="00B019EA" w:rsidRPr="009263A7" w:rsidTr="004F2EE4">
        <w:trPr>
          <w:cantSplit/>
          <w:trHeight w:val="32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19EA" w:rsidRPr="009263A7" w:rsidRDefault="00B019EA" w:rsidP="004F2EE4">
            <w:pPr>
              <w:jc w:val="both"/>
              <w:rPr>
                <w:rFonts w:ascii="Times" w:hAnsi="Times" w:cs="Calibri"/>
                <w:b/>
                <w:bCs/>
                <w:color w:val="000000"/>
                <w:sz w:val="22"/>
                <w:szCs w:val="22"/>
              </w:rPr>
            </w:pPr>
            <w:r w:rsidRPr="009263A7">
              <w:rPr>
                <w:rFonts w:ascii="Times" w:hAnsi="Times" w:cs="Calibri"/>
                <w:b/>
                <w:bCs/>
                <w:color w:val="000000"/>
                <w:sz w:val="22"/>
                <w:szCs w:val="22"/>
              </w:rPr>
              <w:t>PBC</w:t>
            </w:r>
          </w:p>
        </w:tc>
        <w:tc>
          <w:tcPr>
            <w:tcW w:w="850"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-0.809</w:t>
            </w:r>
          </w:p>
        </w:tc>
        <w:tc>
          <w:tcPr>
            <w:tcW w:w="851"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1.371</w:t>
            </w:r>
          </w:p>
        </w:tc>
        <w:tc>
          <w:tcPr>
            <w:tcW w:w="719"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3.74</w:t>
            </w:r>
          </w:p>
        </w:tc>
        <w:tc>
          <w:tcPr>
            <w:tcW w:w="850"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0.650</w:t>
            </w:r>
          </w:p>
        </w:tc>
        <w:tc>
          <w:tcPr>
            <w:tcW w:w="1276"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0.773</w:t>
            </w:r>
          </w:p>
        </w:tc>
        <w:tc>
          <w:tcPr>
            <w:tcW w:w="1001"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0.141</w:t>
            </w:r>
          </w:p>
        </w:tc>
        <w:tc>
          <w:tcPr>
            <w:tcW w:w="992"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0.00**</w:t>
            </w:r>
          </w:p>
        </w:tc>
        <w:tc>
          <w:tcPr>
            <w:tcW w:w="1043"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0.94</w:t>
            </w:r>
          </w:p>
        </w:tc>
        <w:tc>
          <w:tcPr>
            <w:tcW w:w="937"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0.00**</w:t>
            </w:r>
          </w:p>
        </w:tc>
      </w:tr>
      <w:tr w:rsidR="00B019EA" w:rsidRPr="009263A7" w:rsidTr="004F2EE4">
        <w:trPr>
          <w:cantSplit/>
          <w:trHeight w:val="32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19EA" w:rsidRPr="009263A7" w:rsidRDefault="00B019EA" w:rsidP="004F2EE4">
            <w:pPr>
              <w:jc w:val="both"/>
              <w:rPr>
                <w:rFonts w:ascii="Times" w:hAnsi="Times" w:cs="Calibri"/>
                <w:b/>
                <w:bCs/>
                <w:color w:val="000000"/>
                <w:sz w:val="22"/>
                <w:szCs w:val="22"/>
              </w:rPr>
            </w:pPr>
            <w:r w:rsidRPr="009263A7">
              <w:rPr>
                <w:rFonts w:ascii="Times" w:hAnsi="Times" w:cs="Calibri"/>
                <w:b/>
                <w:bCs/>
                <w:color w:val="000000"/>
                <w:sz w:val="22"/>
                <w:szCs w:val="22"/>
              </w:rPr>
              <w:t>SC</w:t>
            </w:r>
          </w:p>
        </w:tc>
        <w:tc>
          <w:tcPr>
            <w:tcW w:w="850"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-0.46</w:t>
            </w:r>
          </w:p>
        </w:tc>
        <w:tc>
          <w:tcPr>
            <w:tcW w:w="851"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-0.306</w:t>
            </w:r>
          </w:p>
        </w:tc>
        <w:tc>
          <w:tcPr>
            <w:tcW w:w="719"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3.76</w:t>
            </w:r>
          </w:p>
        </w:tc>
        <w:tc>
          <w:tcPr>
            <w:tcW w:w="850"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0.799</w:t>
            </w:r>
          </w:p>
        </w:tc>
        <w:tc>
          <w:tcPr>
            <w:tcW w:w="1276"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0.81</w:t>
            </w:r>
          </w:p>
        </w:tc>
        <w:tc>
          <w:tcPr>
            <w:tcW w:w="1001"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0.09</w:t>
            </w:r>
          </w:p>
        </w:tc>
        <w:tc>
          <w:tcPr>
            <w:tcW w:w="992"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0.00**</w:t>
            </w:r>
          </w:p>
        </w:tc>
        <w:tc>
          <w:tcPr>
            <w:tcW w:w="1043"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0.96</w:t>
            </w:r>
          </w:p>
        </w:tc>
        <w:tc>
          <w:tcPr>
            <w:tcW w:w="937"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0.00**</w:t>
            </w:r>
          </w:p>
        </w:tc>
      </w:tr>
      <w:tr w:rsidR="00B019EA" w:rsidRPr="009263A7" w:rsidTr="004F2EE4">
        <w:trPr>
          <w:cantSplit/>
          <w:trHeight w:val="32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19EA" w:rsidRPr="009263A7" w:rsidRDefault="00B019EA" w:rsidP="004F2EE4">
            <w:pPr>
              <w:jc w:val="both"/>
              <w:rPr>
                <w:rFonts w:ascii="Times" w:hAnsi="Times" w:cs="Calibri"/>
                <w:b/>
                <w:bCs/>
                <w:color w:val="000000"/>
                <w:sz w:val="22"/>
                <w:szCs w:val="22"/>
              </w:rPr>
            </w:pPr>
            <w:r w:rsidRPr="009263A7">
              <w:rPr>
                <w:rFonts w:ascii="Times" w:hAnsi="Times" w:cs="Calibri"/>
                <w:b/>
                <w:bCs/>
                <w:color w:val="000000"/>
                <w:sz w:val="22"/>
                <w:szCs w:val="22"/>
              </w:rPr>
              <w:t>INT</w:t>
            </w:r>
          </w:p>
        </w:tc>
        <w:tc>
          <w:tcPr>
            <w:tcW w:w="850"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-0.566</w:t>
            </w:r>
          </w:p>
        </w:tc>
        <w:tc>
          <w:tcPr>
            <w:tcW w:w="851"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0.696</w:t>
            </w:r>
          </w:p>
        </w:tc>
        <w:tc>
          <w:tcPr>
            <w:tcW w:w="719"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3.84</w:t>
            </w:r>
          </w:p>
        </w:tc>
        <w:tc>
          <w:tcPr>
            <w:tcW w:w="850"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0.664</w:t>
            </w:r>
          </w:p>
        </w:tc>
        <w:tc>
          <w:tcPr>
            <w:tcW w:w="1276"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0.811</w:t>
            </w:r>
          </w:p>
        </w:tc>
        <w:tc>
          <w:tcPr>
            <w:tcW w:w="1001"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0.09</w:t>
            </w:r>
          </w:p>
        </w:tc>
        <w:tc>
          <w:tcPr>
            <w:tcW w:w="992"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0.00**</w:t>
            </w:r>
          </w:p>
        </w:tc>
        <w:tc>
          <w:tcPr>
            <w:tcW w:w="1043"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0.96</w:t>
            </w:r>
          </w:p>
        </w:tc>
        <w:tc>
          <w:tcPr>
            <w:tcW w:w="937"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0.00**</w:t>
            </w:r>
          </w:p>
        </w:tc>
      </w:tr>
      <w:tr w:rsidR="00B019EA" w:rsidRPr="009263A7" w:rsidTr="004F2EE4">
        <w:trPr>
          <w:cantSplit/>
          <w:trHeight w:val="32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19EA" w:rsidRPr="009263A7" w:rsidRDefault="00B019EA" w:rsidP="004F2EE4">
            <w:pPr>
              <w:jc w:val="both"/>
              <w:rPr>
                <w:rFonts w:ascii="Times" w:hAnsi="Times" w:cs="Calibri"/>
                <w:b/>
                <w:bCs/>
                <w:color w:val="000000"/>
                <w:sz w:val="22"/>
                <w:szCs w:val="22"/>
              </w:rPr>
            </w:pPr>
            <w:r w:rsidRPr="009263A7">
              <w:rPr>
                <w:rFonts w:ascii="Times" w:hAnsi="Times" w:cs="Calibri"/>
                <w:b/>
                <w:bCs/>
                <w:color w:val="000000"/>
                <w:sz w:val="22"/>
                <w:szCs w:val="22"/>
              </w:rPr>
              <w:t>RP</w:t>
            </w:r>
          </w:p>
        </w:tc>
        <w:tc>
          <w:tcPr>
            <w:tcW w:w="850"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0.033</w:t>
            </w:r>
          </w:p>
        </w:tc>
        <w:tc>
          <w:tcPr>
            <w:tcW w:w="851"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-0.451</w:t>
            </w:r>
          </w:p>
        </w:tc>
        <w:tc>
          <w:tcPr>
            <w:tcW w:w="719"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2.88</w:t>
            </w:r>
          </w:p>
        </w:tc>
        <w:tc>
          <w:tcPr>
            <w:tcW w:w="850"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0.959</w:t>
            </w:r>
          </w:p>
        </w:tc>
        <w:tc>
          <w:tcPr>
            <w:tcW w:w="1276"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0.749</w:t>
            </w:r>
          </w:p>
        </w:tc>
        <w:tc>
          <w:tcPr>
            <w:tcW w:w="1001"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0.16</w:t>
            </w:r>
          </w:p>
        </w:tc>
        <w:tc>
          <w:tcPr>
            <w:tcW w:w="992"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0.00**</w:t>
            </w:r>
          </w:p>
        </w:tc>
        <w:tc>
          <w:tcPr>
            <w:tcW w:w="1043"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0.96</w:t>
            </w:r>
          </w:p>
        </w:tc>
        <w:tc>
          <w:tcPr>
            <w:tcW w:w="937"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0.00**</w:t>
            </w:r>
          </w:p>
        </w:tc>
      </w:tr>
      <w:tr w:rsidR="00B019EA" w:rsidRPr="009263A7" w:rsidTr="004F2EE4">
        <w:trPr>
          <w:cantSplit/>
          <w:trHeight w:val="32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019EA" w:rsidRPr="009263A7" w:rsidRDefault="00B019EA" w:rsidP="004F2EE4">
            <w:pPr>
              <w:jc w:val="both"/>
              <w:rPr>
                <w:rFonts w:ascii="Times" w:hAnsi="Times" w:cs="Calibri"/>
                <w:b/>
                <w:bCs/>
                <w:color w:val="000000"/>
                <w:sz w:val="22"/>
                <w:szCs w:val="22"/>
              </w:rPr>
            </w:pPr>
            <w:r w:rsidRPr="009263A7">
              <w:rPr>
                <w:rFonts w:ascii="Times" w:hAnsi="Times" w:cs="Calibri"/>
                <w:b/>
                <w:bCs/>
                <w:color w:val="000000"/>
                <w:sz w:val="22"/>
                <w:szCs w:val="22"/>
              </w:rPr>
              <w:t>ALT</w:t>
            </w:r>
          </w:p>
        </w:tc>
        <w:tc>
          <w:tcPr>
            <w:tcW w:w="850"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-0.14</w:t>
            </w:r>
          </w:p>
        </w:tc>
        <w:tc>
          <w:tcPr>
            <w:tcW w:w="851"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0.271</w:t>
            </w:r>
          </w:p>
        </w:tc>
        <w:tc>
          <w:tcPr>
            <w:tcW w:w="719"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3.57</w:t>
            </w:r>
          </w:p>
        </w:tc>
        <w:tc>
          <w:tcPr>
            <w:tcW w:w="850"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0.742</w:t>
            </w:r>
          </w:p>
        </w:tc>
        <w:tc>
          <w:tcPr>
            <w:tcW w:w="1276" w:type="dxa"/>
            <w:tcBorders>
              <w:top w:val="nil"/>
              <w:left w:val="nil"/>
              <w:bottom w:val="single" w:sz="4" w:space="0" w:color="auto"/>
              <w:right w:val="single" w:sz="4" w:space="0" w:color="auto"/>
            </w:tcBorders>
            <w:shd w:val="clear" w:color="auto" w:fill="auto"/>
            <w:vAlign w:val="center"/>
            <w:hideMark/>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0.761</w:t>
            </w:r>
          </w:p>
        </w:tc>
        <w:tc>
          <w:tcPr>
            <w:tcW w:w="1001"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0.08</w:t>
            </w:r>
          </w:p>
        </w:tc>
        <w:tc>
          <w:tcPr>
            <w:tcW w:w="992"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0.00**</w:t>
            </w:r>
          </w:p>
        </w:tc>
        <w:tc>
          <w:tcPr>
            <w:tcW w:w="1043"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0.97</w:t>
            </w:r>
          </w:p>
        </w:tc>
        <w:tc>
          <w:tcPr>
            <w:tcW w:w="937" w:type="dxa"/>
            <w:tcBorders>
              <w:top w:val="nil"/>
              <w:left w:val="nil"/>
              <w:bottom w:val="single" w:sz="4" w:space="0" w:color="auto"/>
              <w:right w:val="single" w:sz="4" w:space="0" w:color="auto"/>
            </w:tcBorders>
            <w:vAlign w:val="center"/>
          </w:tcPr>
          <w:p w:rsidR="00B019EA" w:rsidRPr="009263A7" w:rsidRDefault="00B019EA" w:rsidP="004F2EE4">
            <w:pPr>
              <w:jc w:val="center"/>
              <w:rPr>
                <w:rFonts w:ascii="Times" w:hAnsi="Times" w:cs="Calibri"/>
                <w:color w:val="000000"/>
                <w:sz w:val="22"/>
                <w:szCs w:val="22"/>
              </w:rPr>
            </w:pPr>
            <w:r w:rsidRPr="009263A7">
              <w:rPr>
                <w:rFonts w:ascii="Times" w:hAnsi="Times" w:cs="Calibri"/>
                <w:color w:val="000000"/>
                <w:sz w:val="22"/>
                <w:szCs w:val="22"/>
              </w:rPr>
              <w:t>0.00**</w:t>
            </w:r>
          </w:p>
        </w:tc>
      </w:tr>
    </w:tbl>
    <w:p w:rsidR="00B019EA" w:rsidRDefault="00B019EA" w:rsidP="00B019EA">
      <w:pPr>
        <w:autoSpaceDE w:val="0"/>
        <w:autoSpaceDN w:val="0"/>
        <w:adjustRightInd w:val="0"/>
        <w:jc w:val="both"/>
        <w:rPr>
          <w:rFonts w:ascii="Times" w:hAnsi="Times"/>
          <w:i/>
          <w:iCs/>
          <w:sz w:val="20"/>
          <w:szCs w:val="20"/>
        </w:rPr>
      </w:pPr>
      <w:r w:rsidRPr="00801EAE">
        <w:rPr>
          <w:rFonts w:ascii="Times" w:hAnsi="Times"/>
          <w:b/>
          <w:bCs/>
          <w:i/>
          <w:iCs/>
          <w:sz w:val="20"/>
          <w:szCs w:val="20"/>
        </w:rPr>
        <w:t>Abbreviation:</w:t>
      </w:r>
      <w:r>
        <w:rPr>
          <w:rFonts w:ascii="Times" w:hAnsi="Times"/>
          <w:b/>
          <w:bCs/>
          <w:i/>
          <w:iCs/>
          <w:sz w:val="20"/>
          <w:szCs w:val="20"/>
        </w:rPr>
        <w:t xml:space="preserve"> </w:t>
      </w:r>
      <w:r w:rsidRPr="00C3634D">
        <w:rPr>
          <w:rFonts w:ascii="Times" w:hAnsi="Times"/>
          <w:i/>
          <w:iCs/>
          <w:sz w:val="20"/>
          <w:szCs w:val="20"/>
        </w:rPr>
        <w:t>ATT=Attitude, SN=Subjective norms, PBC=Perceived behavioral control, SC=Social capital, INT=Intention, RP=Risk perception and ALT=Altruism</w:t>
      </w:r>
      <w:r>
        <w:rPr>
          <w:rFonts w:ascii="Times" w:hAnsi="Times"/>
          <w:i/>
          <w:iCs/>
          <w:sz w:val="20"/>
          <w:szCs w:val="20"/>
        </w:rPr>
        <w:t xml:space="preserve">, p-value </w:t>
      </w:r>
      <w:r w:rsidRPr="009C36DA">
        <w:rPr>
          <w:rFonts w:ascii="Times" w:hAnsi="Times"/>
          <w:i/>
          <w:iCs/>
          <w:sz w:val="20"/>
          <w:szCs w:val="20"/>
        </w:rPr>
        <w:t>*p &lt; .05, **p &lt; .01.</w:t>
      </w:r>
    </w:p>
    <w:p w:rsidR="00B019EA" w:rsidRPr="00C3634D" w:rsidRDefault="00B019EA" w:rsidP="00B019EA">
      <w:pPr>
        <w:autoSpaceDE w:val="0"/>
        <w:autoSpaceDN w:val="0"/>
        <w:adjustRightInd w:val="0"/>
        <w:jc w:val="both"/>
        <w:rPr>
          <w:rFonts w:ascii="Times" w:hAnsi="Times"/>
          <w:i/>
          <w:iCs/>
          <w:sz w:val="20"/>
          <w:szCs w:val="20"/>
        </w:rPr>
      </w:pPr>
    </w:p>
    <w:p w:rsidR="00B019EA" w:rsidRPr="00B019EA" w:rsidRDefault="00B019EA" w:rsidP="00B019EA">
      <w:pPr>
        <w:autoSpaceDE w:val="0"/>
        <w:autoSpaceDN w:val="0"/>
        <w:adjustRightInd w:val="0"/>
        <w:jc w:val="both"/>
        <w:rPr>
          <w:rFonts w:ascii="Times" w:hAnsi="Times"/>
        </w:rPr>
      </w:pPr>
      <w:r w:rsidRPr="00B019EA">
        <w:rPr>
          <w:rFonts w:ascii="Times" w:hAnsi="Times"/>
        </w:rPr>
        <w:t>Table 1 presents the results of the normality and reliability tests. The p-values for Attitude, Subjective Norms, Perceived Behavioral Control, Altruism, Risk Perception, Intention, and Social Capital are all less than 0.05, indicating that these variables do not follow a normal distribution. Additionally, the Cronbach’s alpha for these variables exceeds 0.7, demonstrating high internal consistency and reliability (</w:t>
      </w:r>
      <w:proofErr w:type="spellStart"/>
      <w:r w:rsidRPr="00B019EA">
        <w:rPr>
          <w:rFonts w:ascii="Times" w:hAnsi="Times"/>
        </w:rPr>
        <w:t>Tavakol</w:t>
      </w:r>
      <w:proofErr w:type="spellEnd"/>
      <w:r w:rsidRPr="00B019EA">
        <w:rPr>
          <w:rFonts w:ascii="Times" w:hAnsi="Times"/>
        </w:rPr>
        <w:t xml:space="preserve"> &amp; </w:t>
      </w:r>
      <w:proofErr w:type="spellStart"/>
      <w:r w:rsidRPr="00B019EA">
        <w:rPr>
          <w:rFonts w:ascii="Times" w:hAnsi="Times"/>
        </w:rPr>
        <w:t>Dennick</w:t>
      </w:r>
      <w:proofErr w:type="spellEnd"/>
      <w:r w:rsidRPr="00B019EA">
        <w:rPr>
          <w:rFonts w:ascii="Times" w:hAnsi="Times"/>
        </w:rPr>
        <w:t>, 2011). Spearman's correlation is used to evaluate the relationships between the Theory of Planned Behavior variables, Altruism, Risk Perception, and Social Capital, providing insights into their interrelations within the dataset.</w:t>
      </w:r>
    </w:p>
    <w:p w:rsidR="00B019EA" w:rsidRDefault="00B019EA" w:rsidP="00B019EA">
      <w:pPr>
        <w:autoSpaceDE w:val="0"/>
        <w:autoSpaceDN w:val="0"/>
        <w:adjustRightInd w:val="0"/>
        <w:jc w:val="both"/>
        <w:rPr>
          <w:rFonts w:ascii="Times" w:hAnsi="Times"/>
          <w:b/>
          <w:bCs/>
        </w:rPr>
      </w:pPr>
    </w:p>
    <w:p w:rsidR="00B019EA" w:rsidRDefault="00B019EA" w:rsidP="00B019EA">
      <w:pPr>
        <w:autoSpaceDE w:val="0"/>
        <w:autoSpaceDN w:val="0"/>
        <w:adjustRightInd w:val="0"/>
        <w:jc w:val="both"/>
        <w:rPr>
          <w:rFonts w:ascii="Times" w:hAnsi="Times"/>
          <w:b/>
          <w:bCs/>
        </w:rPr>
      </w:pPr>
      <w:r w:rsidRPr="00830B68">
        <w:rPr>
          <w:rFonts w:ascii="Times" w:hAnsi="Times"/>
          <w:b/>
          <w:bCs/>
        </w:rPr>
        <w:t xml:space="preserve">Table </w:t>
      </w:r>
      <w:r w:rsidR="00FA0476">
        <w:rPr>
          <w:rFonts w:ascii="Times" w:hAnsi="Times"/>
          <w:b/>
          <w:bCs/>
        </w:rPr>
        <w:t>2</w:t>
      </w:r>
      <w:r>
        <w:rPr>
          <w:rFonts w:ascii="Times" w:hAnsi="Times"/>
          <w:b/>
          <w:bCs/>
        </w:rPr>
        <w:t xml:space="preserve"> </w:t>
      </w:r>
      <w:r w:rsidRPr="000B7CCD">
        <w:rPr>
          <w:rFonts w:ascii="Times" w:hAnsi="Times"/>
        </w:rPr>
        <w:t>Spearman’s rho Correlation table between variables for study (n=400)</w:t>
      </w:r>
    </w:p>
    <w:p w:rsidR="00B019EA" w:rsidRDefault="00B019EA" w:rsidP="00B019EA">
      <w:pPr>
        <w:autoSpaceDE w:val="0"/>
        <w:autoSpaceDN w:val="0"/>
        <w:adjustRightInd w:val="0"/>
        <w:jc w:val="both"/>
        <w:rPr>
          <w:rFonts w:ascii="Times" w:hAnsi="Times"/>
          <w:b/>
          <w:bCs/>
        </w:rPr>
      </w:pPr>
    </w:p>
    <w:tbl>
      <w:tblPr>
        <w:tblStyle w:val="TableGrid"/>
        <w:tblW w:w="0" w:type="auto"/>
        <w:tblInd w:w="-5" w:type="dxa"/>
        <w:tblLayout w:type="fixed"/>
        <w:tblLook w:val="04A0" w:firstRow="1" w:lastRow="0" w:firstColumn="1" w:lastColumn="0" w:noHBand="0" w:noVBand="1"/>
      </w:tblPr>
      <w:tblGrid>
        <w:gridCol w:w="1276"/>
        <w:gridCol w:w="709"/>
        <w:gridCol w:w="1276"/>
        <w:gridCol w:w="992"/>
        <w:gridCol w:w="850"/>
        <w:gridCol w:w="851"/>
        <w:gridCol w:w="709"/>
        <w:gridCol w:w="850"/>
        <w:gridCol w:w="709"/>
        <w:gridCol w:w="709"/>
      </w:tblGrid>
      <w:tr w:rsidR="00B019EA" w:rsidTr="004F2EE4">
        <w:tc>
          <w:tcPr>
            <w:tcW w:w="1276" w:type="dxa"/>
          </w:tcPr>
          <w:p w:rsidR="00B019EA" w:rsidRPr="00F31398" w:rsidRDefault="00B019EA" w:rsidP="004F2EE4">
            <w:pPr>
              <w:autoSpaceDE w:val="0"/>
              <w:autoSpaceDN w:val="0"/>
              <w:adjustRightInd w:val="0"/>
              <w:jc w:val="both"/>
              <w:rPr>
                <w:rFonts w:ascii="Times" w:hAnsi="Times"/>
                <w:b/>
                <w:bCs/>
                <w:sz w:val="22"/>
                <w:szCs w:val="22"/>
              </w:rPr>
            </w:pPr>
          </w:p>
        </w:tc>
        <w:tc>
          <w:tcPr>
            <w:tcW w:w="709" w:type="dxa"/>
          </w:tcPr>
          <w:p w:rsidR="00B019EA" w:rsidRPr="00F31398" w:rsidRDefault="00B019EA" w:rsidP="004F2EE4">
            <w:pPr>
              <w:autoSpaceDE w:val="0"/>
              <w:autoSpaceDN w:val="0"/>
              <w:adjustRightInd w:val="0"/>
              <w:jc w:val="both"/>
              <w:rPr>
                <w:rFonts w:ascii="Times" w:hAnsi="Times"/>
                <w:b/>
                <w:bCs/>
                <w:sz w:val="22"/>
                <w:szCs w:val="22"/>
              </w:rPr>
            </w:pPr>
          </w:p>
        </w:tc>
        <w:tc>
          <w:tcPr>
            <w:tcW w:w="1276" w:type="dxa"/>
          </w:tcPr>
          <w:p w:rsidR="00B019EA" w:rsidRPr="00F31398" w:rsidRDefault="00B019EA" w:rsidP="004F2EE4">
            <w:pPr>
              <w:autoSpaceDE w:val="0"/>
              <w:autoSpaceDN w:val="0"/>
              <w:adjustRightInd w:val="0"/>
              <w:jc w:val="both"/>
              <w:rPr>
                <w:rFonts w:ascii="Times" w:hAnsi="Times"/>
                <w:b/>
                <w:bCs/>
                <w:sz w:val="22"/>
                <w:szCs w:val="22"/>
              </w:rPr>
            </w:pPr>
          </w:p>
        </w:tc>
        <w:tc>
          <w:tcPr>
            <w:tcW w:w="992" w:type="dxa"/>
            <w:vAlign w:val="center"/>
          </w:tcPr>
          <w:p w:rsidR="00B019EA" w:rsidRPr="00562EF9" w:rsidRDefault="00B019EA" w:rsidP="004F2EE4">
            <w:pPr>
              <w:jc w:val="center"/>
              <w:rPr>
                <w:rFonts w:ascii="Times" w:hAnsi="Times" w:cs="Arial"/>
                <w:b/>
                <w:bCs/>
                <w:color w:val="000000"/>
                <w:sz w:val="22"/>
                <w:szCs w:val="22"/>
              </w:rPr>
            </w:pPr>
            <w:r w:rsidRPr="00562EF9">
              <w:rPr>
                <w:rFonts w:ascii="Times" w:hAnsi="Times" w:cs="Arial"/>
                <w:b/>
                <w:bCs/>
                <w:color w:val="000000"/>
                <w:sz w:val="22"/>
                <w:szCs w:val="22"/>
              </w:rPr>
              <w:t>ATT</w:t>
            </w:r>
          </w:p>
        </w:tc>
        <w:tc>
          <w:tcPr>
            <w:tcW w:w="850" w:type="dxa"/>
            <w:vAlign w:val="center"/>
          </w:tcPr>
          <w:p w:rsidR="00B019EA" w:rsidRPr="00562EF9" w:rsidRDefault="00B019EA" w:rsidP="004F2EE4">
            <w:pPr>
              <w:jc w:val="center"/>
              <w:rPr>
                <w:rFonts w:ascii="Times" w:hAnsi="Times" w:cs="Arial"/>
                <w:b/>
                <w:bCs/>
                <w:color w:val="000000"/>
                <w:sz w:val="22"/>
                <w:szCs w:val="22"/>
              </w:rPr>
            </w:pPr>
            <w:r w:rsidRPr="00562EF9">
              <w:rPr>
                <w:rFonts w:ascii="Times" w:hAnsi="Times" w:cs="Arial"/>
                <w:b/>
                <w:bCs/>
                <w:color w:val="000000"/>
                <w:sz w:val="22"/>
                <w:szCs w:val="22"/>
              </w:rPr>
              <w:t>SN</w:t>
            </w:r>
          </w:p>
        </w:tc>
        <w:tc>
          <w:tcPr>
            <w:tcW w:w="851" w:type="dxa"/>
            <w:vAlign w:val="center"/>
          </w:tcPr>
          <w:p w:rsidR="00B019EA" w:rsidRPr="00562EF9" w:rsidRDefault="00B019EA" w:rsidP="004F2EE4">
            <w:pPr>
              <w:jc w:val="center"/>
              <w:rPr>
                <w:rFonts w:ascii="Times" w:hAnsi="Times" w:cs="Arial"/>
                <w:b/>
                <w:bCs/>
                <w:color w:val="000000"/>
                <w:sz w:val="22"/>
                <w:szCs w:val="22"/>
              </w:rPr>
            </w:pPr>
            <w:r w:rsidRPr="00562EF9">
              <w:rPr>
                <w:rFonts w:ascii="Times" w:hAnsi="Times" w:cs="Arial"/>
                <w:b/>
                <w:bCs/>
                <w:color w:val="000000"/>
                <w:sz w:val="22"/>
                <w:szCs w:val="22"/>
              </w:rPr>
              <w:t>PBC</w:t>
            </w:r>
          </w:p>
        </w:tc>
        <w:tc>
          <w:tcPr>
            <w:tcW w:w="709" w:type="dxa"/>
            <w:vAlign w:val="center"/>
          </w:tcPr>
          <w:p w:rsidR="00B019EA" w:rsidRPr="00562EF9" w:rsidRDefault="00B019EA" w:rsidP="004F2EE4">
            <w:pPr>
              <w:jc w:val="center"/>
              <w:rPr>
                <w:rFonts w:ascii="Times" w:hAnsi="Times" w:cs="Arial"/>
                <w:b/>
                <w:bCs/>
                <w:color w:val="000000"/>
                <w:sz w:val="22"/>
                <w:szCs w:val="22"/>
              </w:rPr>
            </w:pPr>
            <w:r w:rsidRPr="00562EF9">
              <w:rPr>
                <w:rFonts w:ascii="Times" w:hAnsi="Times" w:cs="Arial"/>
                <w:b/>
                <w:bCs/>
                <w:color w:val="000000"/>
                <w:sz w:val="22"/>
                <w:szCs w:val="22"/>
              </w:rPr>
              <w:t>SC</w:t>
            </w:r>
          </w:p>
        </w:tc>
        <w:tc>
          <w:tcPr>
            <w:tcW w:w="850" w:type="dxa"/>
            <w:vAlign w:val="center"/>
          </w:tcPr>
          <w:p w:rsidR="00B019EA" w:rsidRPr="00562EF9" w:rsidRDefault="00B019EA" w:rsidP="004F2EE4">
            <w:pPr>
              <w:jc w:val="center"/>
              <w:rPr>
                <w:rFonts w:ascii="Times" w:hAnsi="Times" w:cs="Arial"/>
                <w:b/>
                <w:bCs/>
                <w:color w:val="000000"/>
                <w:sz w:val="22"/>
                <w:szCs w:val="22"/>
              </w:rPr>
            </w:pPr>
            <w:r w:rsidRPr="00562EF9">
              <w:rPr>
                <w:rFonts w:ascii="Times" w:hAnsi="Times" w:cs="Arial"/>
                <w:b/>
                <w:bCs/>
                <w:color w:val="000000"/>
                <w:sz w:val="22"/>
                <w:szCs w:val="22"/>
              </w:rPr>
              <w:t>INT</w:t>
            </w:r>
          </w:p>
        </w:tc>
        <w:tc>
          <w:tcPr>
            <w:tcW w:w="709" w:type="dxa"/>
            <w:vAlign w:val="center"/>
          </w:tcPr>
          <w:p w:rsidR="00B019EA" w:rsidRPr="00562EF9" w:rsidRDefault="00B019EA" w:rsidP="004F2EE4">
            <w:pPr>
              <w:jc w:val="center"/>
              <w:rPr>
                <w:rFonts w:ascii="Times" w:hAnsi="Times" w:cs="Arial"/>
                <w:b/>
                <w:bCs/>
                <w:color w:val="000000"/>
                <w:sz w:val="22"/>
                <w:szCs w:val="22"/>
              </w:rPr>
            </w:pPr>
            <w:r w:rsidRPr="00562EF9">
              <w:rPr>
                <w:rFonts w:ascii="Times" w:hAnsi="Times" w:cs="Arial"/>
                <w:b/>
                <w:bCs/>
                <w:color w:val="000000"/>
                <w:sz w:val="22"/>
                <w:szCs w:val="22"/>
              </w:rPr>
              <w:t>RP</w:t>
            </w:r>
          </w:p>
        </w:tc>
        <w:tc>
          <w:tcPr>
            <w:tcW w:w="709" w:type="dxa"/>
            <w:vAlign w:val="center"/>
          </w:tcPr>
          <w:p w:rsidR="00B019EA" w:rsidRPr="00562EF9" w:rsidRDefault="00B019EA" w:rsidP="004F2EE4">
            <w:pPr>
              <w:jc w:val="center"/>
              <w:rPr>
                <w:rFonts w:ascii="Times" w:hAnsi="Times" w:cs="Arial"/>
                <w:b/>
                <w:bCs/>
                <w:color w:val="000000"/>
                <w:sz w:val="22"/>
                <w:szCs w:val="22"/>
              </w:rPr>
            </w:pPr>
            <w:r w:rsidRPr="00562EF9">
              <w:rPr>
                <w:rFonts w:ascii="Times" w:hAnsi="Times" w:cs="Arial"/>
                <w:b/>
                <w:bCs/>
                <w:color w:val="000000"/>
                <w:sz w:val="22"/>
                <w:szCs w:val="22"/>
              </w:rPr>
              <w:t>ALT</w:t>
            </w:r>
          </w:p>
        </w:tc>
      </w:tr>
      <w:tr w:rsidR="00B019EA" w:rsidTr="004F2EE4">
        <w:tc>
          <w:tcPr>
            <w:tcW w:w="1276" w:type="dxa"/>
            <w:vMerge w:val="restart"/>
          </w:tcPr>
          <w:p w:rsidR="00B019EA" w:rsidRPr="00F31398" w:rsidRDefault="00B019EA" w:rsidP="004F2EE4">
            <w:pPr>
              <w:rPr>
                <w:rFonts w:ascii="Times" w:hAnsi="Times" w:cs="Arial"/>
                <w:color w:val="000000"/>
                <w:sz w:val="22"/>
                <w:szCs w:val="22"/>
              </w:rPr>
            </w:pPr>
            <w:r w:rsidRPr="00F31398">
              <w:rPr>
                <w:rFonts w:ascii="Times" w:hAnsi="Times" w:cs="Arial"/>
                <w:color w:val="000000"/>
                <w:sz w:val="22"/>
                <w:szCs w:val="22"/>
              </w:rPr>
              <w:t>Spearman's rho</w:t>
            </w:r>
          </w:p>
        </w:tc>
        <w:tc>
          <w:tcPr>
            <w:tcW w:w="709" w:type="dxa"/>
          </w:tcPr>
          <w:p w:rsidR="00B019EA" w:rsidRPr="00562EF9" w:rsidRDefault="00B019EA" w:rsidP="004F2EE4">
            <w:pPr>
              <w:rPr>
                <w:rFonts w:ascii="Times" w:hAnsi="Times" w:cs="Arial"/>
                <w:b/>
                <w:bCs/>
                <w:color w:val="000000"/>
                <w:sz w:val="22"/>
                <w:szCs w:val="22"/>
              </w:rPr>
            </w:pPr>
            <w:r w:rsidRPr="00562EF9">
              <w:rPr>
                <w:rFonts w:ascii="Times" w:hAnsi="Times" w:cs="Arial"/>
                <w:b/>
                <w:bCs/>
                <w:color w:val="000000"/>
                <w:sz w:val="22"/>
                <w:szCs w:val="22"/>
              </w:rPr>
              <w:t>ATT</w:t>
            </w:r>
          </w:p>
        </w:tc>
        <w:tc>
          <w:tcPr>
            <w:tcW w:w="1276" w:type="dxa"/>
          </w:tcPr>
          <w:p w:rsidR="00B019EA" w:rsidRPr="00F31398" w:rsidRDefault="00B019EA" w:rsidP="004F2EE4">
            <w:pPr>
              <w:rPr>
                <w:rFonts w:ascii="Times" w:hAnsi="Times" w:cs="Arial"/>
                <w:color w:val="000000"/>
                <w:sz w:val="22"/>
                <w:szCs w:val="22"/>
              </w:rPr>
            </w:pPr>
            <w:r w:rsidRPr="00F31398">
              <w:rPr>
                <w:rFonts w:ascii="Times" w:hAnsi="Times" w:cs="Arial"/>
                <w:color w:val="000000"/>
                <w:sz w:val="22"/>
                <w:szCs w:val="22"/>
              </w:rPr>
              <w:t>Correlation Coefficient</w:t>
            </w:r>
          </w:p>
        </w:tc>
        <w:tc>
          <w:tcPr>
            <w:tcW w:w="992"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w:t>
            </w:r>
          </w:p>
        </w:tc>
        <w:tc>
          <w:tcPr>
            <w:tcW w:w="850"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c>
          <w:tcPr>
            <w:tcW w:w="851"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c>
          <w:tcPr>
            <w:tcW w:w="850"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r>
      <w:tr w:rsidR="00B019EA" w:rsidTr="004F2EE4">
        <w:tc>
          <w:tcPr>
            <w:tcW w:w="1276" w:type="dxa"/>
            <w:vMerge/>
            <w:vAlign w:val="center"/>
          </w:tcPr>
          <w:p w:rsidR="00B019EA" w:rsidRPr="00F31398" w:rsidRDefault="00B019EA" w:rsidP="004F2EE4">
            <w:pPr>
              <w:rPr>
                <w:rFonts w:ascii="Times" w:hAnsi="Times" w:cs="Arial"/>
                <w:color w:val="000000"/>
                <w:sz w:val="22"/>
                <w:szCs w:val="22"/>
              </w:rPr>
            </w:pPr>
          </w:p>
        </w:tc>
        <w:tc>
          <w:tcPr>
            <w:tcW w:w="709" w:type="dxa"/>
          </w:tcPr>
          <w:p w:rsidR="00B019EA" w:rsidRPr="00562EF9" w:rsidRDefault="00B019EA" w:rsidP="004F2EE4">
            <w:pPr>
              <w:rPr>
                <w:rFonts w:ascii="Times" w:hAnsi="Times" w:cs="Arial"/>
                <w:b/>
                <w:bCs/>
                <w:color w:val="000000"/>
                <w:sz w:val="22"/>
                <w:szCs w:val="22"/>
              </w:rPr>
            </w:pPr>
            <w:r w:rsidRPr="00562EF9">
              <w:rPr>
                <w:rFonts w:ascii="Times" w:hAnsi="Times" w:cs="Arial"/>
                <w:b/>
                <w:bCs/>
                <w:color w:val="000000"/>
                <w:sz w:val="22"/>
                <w:szCs w:val="22"/>
              </w:rPr>
              <w:t>SN</w:t>
            </w:r>
          </w:p>
        </w:tc>
        <w:tc>
          <w:tcPr>
            <w:tcW w:w="1276" w:type="dxa"/>
          </w:tcPr>
          <w:p w:rsidR="00B019EA" w:rsidRPr="00F31398" w:rsidRDefault="00B019EA" w:rsidP="004F2EE4">
            <w:pPr>
              <w:rPr>
                <w:rFonts w:ascii="Times" w:hAnsi="Times" w:cs="Arial"/>
                <w:color w:val="000000"/>
                <w:sz w:val="22"/>
                <w:szCs w:val="22"/>
              </w:rPr>
            </w:pPr>
            <w:r w:rsidRPr="00F31398">
              <w:rPr>
                <w:rFonts w:ascii="Times" w:hAnsi="Times" w:cs="Arial"/>
                <w:color w:val="000000"/>
                <w:sz w:val="22"/>
                <w:szCs w:val="22"/>
              </w:rPr>
              <w:t>Correlation Coefficient</w:t>
            </w:r>
          </w:p>
        </w:tc>
        <w:tc>
          <w:tcPr>
            <w:tcW w:w="992"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.274</w:t>
            </w:r>
            <w:r w:rsidRPr="00F31398">
              <w:rPr>
                <w:rFonts w:ascii="Times" w:hAnsi="Times" w:cs="Arial"/>
                <w:color w:val="000000"/>
                <w:sz w:val="22"/>
                <w:szCs w:val="22"/>
                <w:vertAlign w:val="superscript"/>
              </w:rPr>
              <w:t>**</w:t>
            </w:r>
          </w:p>
        </w:tc>
        <w:tc>
          <w:tcPr>
            <w:tcW w:w="850"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1</w:t>
            </w:r>
          </w:p>
        </w:tc>
        <w:tc>
          <w:tcPr>
            <w:tcW w:w="851"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c>
          <w:tcPr>
            <w:tcW w:w="850"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r>
      <w:tr w:rsidR="00B019EA" w:rsidTr="004F2EE4">
        <w:tc>
          <w:tcPr>
            <w:tcW w:w="1276" w:type="dxa"/>
            <w:vMerge/>
            <w:vAlign w:val="center"/>
          </w:tcPr>
          <w:p w:rsidR="00B019EA" w:rsidRPr="00F31398" w:rsidRDefault="00B019EA" w:rsidP="004F2EE4">
            <w:pPr>
              <w:rPr>
                <w:rFonts w:ascii="Times" w:hAnsi="Times" w:cs="Arial"/>
                <w:color w:val="000000"/>
                <w:sz w:val="22"/>
                <w:szCs w:val="22"/>
              </w:rPr>
            </w:pPr>
          </w:p>
        </w:tc>
        <w:tc>
          <w:tcPr>
            <w:tcW w:w="709" w:type="dxa"/>
          </w:tcPr>
          <w:p w:rsidR="00B019EA" w:rsidRPr="00562EF9" w:rsidRDefault="00B019EA" w:rsidP="004F2EE4">
            <w:pPr>
              <w:rPr>
                <w:rFonts w:ascii="Times" w:hAnsi="Times" w:cs="Arial"/>
                <w:b/>
                <w:bCs/>
                <w:color w:val="000000"/>
                <w:sz w:val="22"/>
                <w:szCs w:val="22"/>
              </w:rPr>
            </w:pPr>
            <w:r w:rsidRPr="00562EF9">
              <w:rPr>
                <w:rFonts w:ascii="Times" w:hAnsi="Times" w:cs="Arial"/>
                <w:b/>
                <w:bCs/>
                <w:color w:val="000000"/>
                <w:sz w:val="22"/>
                <w:szCs w:val="22"/>
              </w:rPr>
              <w:t>PBC</w:t>
            </w:r>
          </w:p>
        </w:tc>
        <w:tc>
          <w:tcPr>
            <w:tcW w:w="1276" w:type="dxa"/>
          </w:tcPr>
          <w:p w:rsidR="00B019EA" w:rsidRPr="00F31398" w:rsidRDefault="00B019EA" w:rsidP="004F2EE4">
            <w:pPr>
              <w:rPr>
                <w:rFonts w:ascii="Times" w:hAnsi="Times" w:cs="Arial"/>
                <w:color w:val="000000"/>
                <w:sz w:val="22"/>
                <w:szCs w:val="22"/>
              </w:rPr>
            </w:pPr>
            <w:r w:rsidRPr="00F31398">
              <w:rPr>
                <w:rFonts w:ascii="Times" w:hAnsi="Times" w:cs="Arial"/>
                <w:color w:val="000000"/>
                <w:sz w:val="22"/>
                <w:szCs w:val="22"/>
              </w:rPr>
              <w:t>Correlation Coefficient</w:t>
            </w:r>
          </w:p>
        </w:tc>
        <w:tc>
          <w:tcPr>
            <w:tcW w:w="992"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.184</w:t>
            </w:r>
            <w:r w:rsidRPr="00F31398">
              <w:rPr>
                <w:rFonts w:ascii="Times" w:hAnsi="Times" w:cs="Arial"/>
                <w:color w:val="000000"/>
                <w:sz w:val="22"/>
                <w:szCs w:val="22"/>
                <w:vertAlign w:val="superscript"/>
              </w:rPr>
              <w:t>**</w:t>
            </w:r>
          </w:p>
        </w:tc>
        <w:tc>
          <w:tcPr>
            <w:tcW w:w="850"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.437</w:t>
            </w:r>
            <w:r w:rsidRPr="00F31398">
              <w:rPr>
                <w:rFonts w:ascii="Times" w:hAnsi="Times" w:cs="Arial"/>
                <w:color w:val="000000"/>
                <w:sz w:val="22"/>
                <w:szCs w:val="22"/>
                <w:vertAlign w:val="superscript"/>
              </w:rPr>
              <w:t>**</w:t>
            </w:r>
          </w:p>
        </w:tc>
        <w:tc>
          <w:tcPr>
            <w:tcW w:w="851"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1</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c>
          <w:tcPr>
            <w:tcW w:w="850"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r>
      <w:tr w:rsidR="00B019EA" w:rsidTr="004F2EE4">
        <w:tc>
          <w:tcPr>
            <w:tcW w:w="1276" w:type="dxa"/>
            <w:vMerge/>
            <w:vAlign w:val="center"/>
          </w:tcPr>
          <w:p w:rsidR="00B019EA" w:rsidRPr="00F31398" w:rsidRDefault="00B019EA" w:rsidP="004F2EE4">
            <w:pPr>
              <w:rPr>
                <w:rFonts w:ascii="Times" w:hAnsi="Times" w:cs="Arial"/>
                <w:color w:val="000000"/>
                <w:sz w:val="22"/>
                <w:szCs w:val="22"/>
              </w:rPr>
            </w:pPr>
          </w:p>
        </w:tc>
        <w:tc>
          <w:tcPr>
            <w:tcW w:w="709" w:type="dxa"/>
          </w:tcPr>
          <w:p w:rsidR="00B019EA" w:rsidRPr="00562EF9" w:rsidRDefault="00B019EA" w:rsidP="004F2EE4">
            <w:pPr>
              <w:rPr>
                <w:rFonts w:ascii="Times" w:hAnsi="Times" w:cs="Arial"/>
                <w:b/>
                <w:bCs/>
                <w:color w:val="000000"/>
                <w:sz w:val="22"/>
                <w:szCs w:val="22"/>
              </w:rPr>
            </w:pPr>
            <w:r w:rsidRPr="00562EF9">
              <w:rPr>
                <w:rFonts w:ascii="Times" w:hAnsi="Times" w:cs="Arial"/>
                <w:b/>
                <w:bCs/>
                <w:color w:val="000000"/>
                <w:sz w:val="22"/>
                <w:szCs w:val="22"/>
              </w:rPr>
              <w:t>SC</w:t>
            </w:r>
          </w:p>
        </w:tc>
        <w:tc>
          <w:tcPr>
            <w:tcW w:w="1276" w:type="dxa"/>
          </w:tcPr>
          <w:p w:rsidR="00B019EA" w:rsidRPr="00F31398" w:rsidRDefault="00B019EA" w:rsidP="004F2EE4">
            <w:pPr>
              <w:rPr>
                <w:rFonts w:ascii="Times" w:hAnsi="Times" w:cs="Arial"/>
                <w:color w:val="000000"/>
                <w:sz w:val="22"/>
                <w:szCs w:val="22"/>
              </w:rPr>
            </w:pPr>
            <w:r w:rsidRPr="00F31398">
              <w:rPr>
                <w:rFonts w:ascii="Times" w:hAnsi="Times" w:cs="Arial"/>
                <w:color w:val="000000"/>
                <w:sz w:val="22"/>
                <w:szCs w:val="22"/>
              </w:rPr>
              <w:t>Correlation Coefficient</w:t>
            </w:r>
          </w:p>
        </w:tc>
        <w:tc>
          <w:tcPr>
            <w:tcW w:w="992"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.270</w:t>
            </w:r>
            <w:r w:rsidRPr="00F31398">
              <w:rPr>
                <w:rFonts w:ascii="Times" w:hAnsi="Times" w:cs="Arial"/>
                <w:color w:val="000000"/>
                <w:sz w:val="22"/>
                <w:szCs w:val="22"/>
                <w:vertAlign w:val="superscript"/>
              </w:rPr>
              <w:t>**</w:t>
            </w:r>
          </w:p>
        </w:tc>
        <w:tc>
          <w:tcPr>
            <w:tcW w:w="850"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.585</w:t>
            </w:r>
            <w:r w:rsidRPr="00F31398">
              <w:rPr>
                <w:rFonts w:ascii="Times" w:hAnsi="Times" w:cs="Arial"/>
                <w:color w:val="000000"/>
                <w:sz w:val="22"/>
                <w:szCs w:val="22"/>
                <w:vertAlign w:val="superscript"/>
              </w:rPr>
              <w:t>**</w:t>
            </w:r>
          </w:p>
        </w:tc>
        <w:tc>
          <w:tcPr>
            <w:tcW w:w="851"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.433</w:t>
            </w:r>
            <w:r w:rsidRPr="00F31398">
              <w:rPr>
                <w:rFonts w:ascii="Times" w:hAnsi="Times" w:cs="Arial"/>
                <w:color w:val="000000"/>
                <w:sz w:val="22"/>
                <w:szCs w:val="22"/>
                <w:vertAlign w:val="superscript"/>
              </w:rPr>
              <w:t>**</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1</w:t>
            </w:r>
          </w:p>
        </w:tc>
        <w:tc>
          <w:tcPr>
            <w:tcW w:w="850"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r>
      <w:tr w:rsidR="00B019EA" w:rsidTr="004F2EE4">
        <w:tc>
          <w:tcPr>
            <w:tcW w:w="1276" w:type="dxa"/>
            <w:vMerge/>
            <w:vAlign w:val="center"/>
          </w:tcPr>
          <w:p w:rsidR="00B019EA" w:rsidRPr="00F31398" w:rsidRDefault="00B019EA" w:rsidP="004F2EE4">
            <w:pPr>
              <w:rPr>
                <w:rFonts w:ascii="Times" w:hAnsi="Times" w:cs="Arial"/>
                <w:color w:val="000000"/>
                <w:sz w:val="22"/>
                <w:szCs w:val="22"/>
              </w:rPr>
            </w:pPr>
          </w:p>
        </w:tc>
        <w:tc>
          <w:tcPr>
            <w:tcW w:w="709" w:type="dxa"/>
          </w:tcPr>
          <w:p w:rsidR="00B019EA" w:rsidRPr="00562EF9" w:rsidRDefault="00B019EA" w:rsidP="004F2EE4">
            <w:pPr>
              <w:rPr>
                <w:rFonts w:ascii="Times" w:hAnsi="Times" w:cs="Arial"/>
                <w:b/>
                <w:bCs/>
                <w:color w:val="000000"/>
                <w:sz w:val="22"/>
                <w:szCs w:val="22"/>
              </w:rPr>
            </w:pPr>
            <w:r w:rsidRPr="00562EF9">
              <w:rPr>
                <w:rFonts w:ascii="Times" w:hAnsi="Times" w:cs="Arial"/>
                <w:b/>
                <w:bCs/>
                <w:color w:val="000000"/>
                <w:sz w:val="22"/>
                <w:szCs w:val="22"/>
              </w:rPr>
              <w:t>INT</w:t>
            </w:r>
          </w:p>
        </w:tc>
        <w:tc>
          <w:tcPr>
            <w:tcW w:w="1276" w:type="dxa"/>
          </w:tcPr>
          <w:p w:rsidR="00B019EA" w:rsidRPr="00F31398" w:rsidRDefault="00B019EA" w:rsidP="004F2EE4">
            <w:pPr>
              <w:rPr>
                <w:rFonts w:ascii="Times" w:hAnsi="Times" w:cs="Arial"/>
                <w:color w:val="000000"/>
                <w:sz w:val="22"/>
                <w:szCs w:val="22"/>
              </w:rPr>
            </w:pPr>
            <w:r w:rsidRPr="00F31398">
              <w:rPr>
                <w:rFonts w:ascii="Times" w:hAnsi="Times" w:cs="Arial"/>
                <w:color w:val="000000"/>
                <w:sz w:val="22"/>
                <w:szCs w:val="22"/>
              </w:rPr>
              <w:t>Correlation Coefficient</w:t>
            </w:r>
          </w:p>
        </w:tc>
        <w:tc>
          <w:tcPr>
            <w:tcW w:w="992"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.241</w:t>
            </w:r>
            <w:r w:rsidRPr="00F31398">
              <w:rPr>
                <w:rFonts w:ascii="Times" w:hAnsi="Times" w:cs="Arial"/>
                <w:color w:val="000000"/>
                <w:sz w:val="22"/>
                <w:szCs w:val="22"/>
                <w:vertAlign w:val="superscript"/>
              </w:rPr>
              <w:t>**</w:t>
            </w:r>
          </w:p>
        </w:tc>
        <w:tc>
          <w:tcPr>
            <w:tcW w:w="850"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.525</w:t>
            </w:r>
            <w:r w:rsidRPr="00F31398">
              <w:rPr>
                <w:rFonts w:ascii="Times" w:hAnsi="Times" w:cs="Arial"/>
                <w:color w:val="000000"/>
                <w:sz w:val="22"/>
                <w:szCs w:val="22"/>
                <w:vertAlign w:val="superscript"/>
              </w:rPr>
              <w:t>**</w:t>
            </w:r>
          </w:p>
        </w:tc>
        <w:tc>
          <w:tcPr>
            <w:tcW w:w="851"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.332</w:t>
            </w:r>
            <w:r w:rsidRPr="00F31398">
              <w:rPr>
                <w:rFonts w:ascii="Times" w:hAnsi="Times" w:cs="Arial"/>
                <w:color w:val="000000"/>
                <w:sz w:val="22"/>
                <w:szCs w:val="22"/>
                <w:vertAlign w:val="superscript"/>
              </w:rPr>
              <w:t>**</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.526</w:t>
            </w:r>
            <w:r w:rsidRPr="00F31398">
              <w:rPr>
                <w:rFonts w:ascii="Times" w:hAnsi="Times" w:cs="Arial"/>
                <w:color w:val="000000"/>
                <w:sz w:val="22"/>
                <w:szCs w:val="22"/>
                <w:vertAlign w:val="superscript"/>
              </w:rPr>
              <w:t>**</w:t>
            </w:r>
          </w:p>
        </w:tc>
        <w:tc>
          <w:tcPr>
            <w:tcW w:w="850"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1</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r>
      <w:tr w:rsidR="00B019EA" w:rsidTr="004F2EE4">
        <w:tc>
          <w:tcPr>
            <w:tcW w:w="1276" w:type="dxa"/>
            <w:vMerge/>
            <w:vAlign w:val="center"/>
          </w:tcPr>
          <w:p w:rsidR="00B019EA" w:rsidRPr="00F31398" w:rsidRDefault="00B019EA" w:rsidP="004F2EE4">
            <w:pPr>
              <w:rPr>
                <w:rFonts w:ascii="Times" w:hAnsi="Times" w:cs="Arial"/>
                <w:color w:val="000000"/>
                <w:sz w:val="22"/>
                <w:szCs w:val="22"/>
              </w:rPr>
            </w:pPr>
          </w:p>
        </w:tc>
        <w:tc>
          <w:tcPr>
            <w:tcW w:w="709" w:type="dxa"/>
          </w:tcPr>
          <w:p w:rsidR="00B019EA" w:rsidRPr="00562EF9" w:rsidRDefault="00B019EA" w:rsidP="004F2EE4">
            <w:pPr>
              <w:rPr>
                <w:rFonts w:ascii="Times" w:hAnsi="Times" w:cs="Arial"/>
                <w:b/>
                <w:bCs/>
                <w:color w:val="000000"/>
                <w:sz w:val="22"/>
                <w:szCs w:val="22"/>
              </w:rPr>
            </w:pPr>
            <w:r w:rsidRPr="00562EF9">
              <w:rPr>
                <w:rFonts w:ascii="Times" w:hAnsi="Times" w:cs="Arial"/>
                <w:b/>
                <w:bCs/>
                <w:color w:val="000000"/>
                <w:sz w:val="22"/>
                <w:szCs w:val="22"/>
              </w:rPr>
              <w:t>RP</w:t>
            </w:r>
          </w:p>
        </w:tc>
        <w:tc>
          <w:tcPr>
            <w:tcW w:w="1276" w:type="dxa"/>
          </w:tcPr>
          <w:p w:rsidR="00B019EA" w:rsidRPr="00F31398" w:rsidRDefault="00B019EA" w:rsidP="004F2EE4">
            <w:pPr>
              <w:rPr>
                <w:rFonts w:ascii="Times" w:hAnsi="Times" w:cs="Arial"/>
                <w:color w:val="000000"/>
                <w:sz w:val="22"/>
                <w:szCs w:val="22"/>
              </w:rPr>
            </w:pPr>
            <w:r w:rsidRPr="00F31398">
              <w:rPr>
                <w:rFonts w:ascii="Times" w:hAnsi="Times" w:cs="Arial"/>
                <w:color w:val="000000"/>
                <w:sz w:val="22"/>
                <w:szCs w:val="22"/>
              </w:rPr>
              <w:t>Correlation Coefficient</w:t>
            </w:r>
          </w:p>
        </w:tc>
        <w:tc>
          <w:tcPr>
            <w:tcW w:w="992"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-.029</w:t>
            </w:r>
          </w:p>
        </w:tc>
        <w:tc>
          <w:tcPr>
            <w:tcW w:w="850"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-.091</w:t>
            </w:r>
          </w:p>
        </w:tc>
        <w:tc>
          <w:tcPr>
            <w:tcW w:w="851"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.075</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-.105</w:t>
            </w:r>
            <w:r w:rsidRPr="00F31398">
              <w:rPr>
                <w:rFonts w:ascii="Times" w:hAnsi="Times" w:cs="Arial"/>
                <w:color w:val="000000"/>
                <w:sz w:val="22"/>
                <w:szCs w:val="22"/>
                <w:vertAlign w:val="superscript"/>
              </w:rPr>
              <w:t>*</w:t>
            </w:r>
          </w:p>
        </w:tc>
        <w:tc>
          <w:tcPr>
            <w:tcW w:w="850"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-.025</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1</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 </w:t>
            </w:r>
          </w:p>
        </w:tc>
      </w:tr>
      <w:tr w:rsidR="00B019EA" w:rsidTr="004F2EE4">
        <w:tc>
          <w:tcPr>
            <w:tcW w:w="1276" w:type="dxa"/>
            <w:vMerge/>
            <w:vAlign w:val="center"/>
          </w:tcPr>
          <w:p w:rsidR="00B019EA" w:rsidRPr="00F31398" w:rsidRDefault="00B019EA" w:rsidP="004F2EE4">
            <w:pPr>
              <w:rPr>
                <w:rFonts w:ascii="Times" w:hAnsi="Times" w:cs="Arial"/>
                <w:color w:val="000000"/>
                <w:sz w:val="22"/>
                <w:szCs w:val="22"/>
              </w:rPr>
            </w:pPr>
          </w:p>
        </w:tc>
        <w:tc>
          <w:tcPr>
            <w:tcW w:w="709" w:type="dxa"/>
          </w:tcPr>
          <w:p w:rsidR="00B019EA" w:rsidRPr="00562EF9" w:rsidRDefault="00B019EA" w:rsidP="004F2EE4">
            <w:pPr>
              <w:rPr>
                <w:rFonts w:ascii="Times" w:hAnsi="Times" w:cs="Arial"/>
                <w:b/>
                <w:bCs/>
                <w:color w:val="000000"/>
                <w:sz w:val="22"/>
                <w:szCs w:val="22"/>
              </w:rPr>
            </w:pPr>
            <w:r w:rsidRPr="00562EF9">
              <w:rPr>
                <w:rFonts w:ascii="Times" w:hAnsi="Times" w:cs="Arial"/>
                <w:b/>
                <w:bCs/>
                <w:color w:val="000000"/>
                <w:sz w:val="22"/>
                <w:szCs w:val="22"/>
              </w:rPr>
              <w:t>ALT</w:t>
            </w:r>
          </w:p>
        </w:tc>
        <w:tc>
          <w:tcPr>
            <w:tcW w:w="1276" w:type="dxa"/>
          </w:tcPr>
          <w:p w:rsidR="00B019EA" w:rsidRPr="00F31398" w:rsidRDefault="00B019EA" w:rsidP="004F2EE4">
            <w:pPr>
              <w:rPr>
                <w:rFonts w:ascii="Times" w:hAnsi="Times" w:cs="Arial"/>
                <w:color w:val="000000"/>
                <w:sz w:val="22"/>
                <w:szCs w:val="22"/>
              </w:rPr>
            </w:pPr>
            <w:r w:rsidRPr="00F31398">
              <w:rPr>
                <w:rFonts w:ascii="Times" w:hAnsi="Times" w:cs="Arial"/>
                <w:color w:val="000000"/>
                <w:sz w:val="22"/>
                <w:szCs w:val="22"/>
              </w:rPr>
              <w:t>Correlation Coefficient</w:t>
            </w:r>
          </w:p>
        </w:tc>
        <w:tc>
          <w:tcPr>
            <w:tcW w:w="992"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.261</w:t>
            </w:r>
            <w:r w:rsidRPr="00F31398">
              <w:rPr>
                <w:rFonts w:ascii="Times" w:hAnsi="Times" w:cs="Arial"/>
                <w:color w:val="000000"/>
                <w:sz w:val="22"/>
                <w:szCs w:val="22"/>
                <w:vertAlign w:val="superscript"/>
              </w:rPr>
              <w:t>**</w:t>
            </w:r>
          </w:p>
        </w:tc>
        <w:tc>
          <w:tcPr>
            <w:tcW w:w="850"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-.049</w:t>
            </w:r>
          </w:p>
        </w:tc>
        <w:tc>
          <w:tcPr>
            <w:tcW w:w="851"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.055</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.023</w:t>
            </w:r>
          </w:p>
        </w:tc>
        <w:tc>
          <w:tcPr>
            <w:tcW w:w="850"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.025</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.059</w:t>
            </w:r>
          </w:p>
        </w:tc>
        <w:tc>
          <w:tcPr>
            <w:tcW w:w="709" w:type="dxa"/>
            <w:vAlign w:val="center"/>
          </w:tcPr>
          <w:p w:rsidR="00B019EA" w:rsidRPr="00F31398" w:rsidRDefault="00B019EA" w:rsidP="004F2EE4">
            <w:pPr>
              <w:jc w:val="center"/>
              <w:rPr>
                <w:rFonts w:ascii="Times" w:hAnsi="Times" w:cs="Arial"/>
                <w:color w:val="000000"/>
                <w:sz w:val="22"/>
                <w:szCs w:val="22"/>
              </w:rPr>
            </w:pPr>
            <w:r w:rsidRPr="00F31398">
              <w:rPr>
                <w:rFonts w:ascii="Times" w:hAnsi="Times" w:cs="Arial"/>
                <w:color w:val="000000"/>
                <w:sz w:val="22"/>
                <w:szCs w:val="22"/>
              </w:rPr>
              <w:t>1</w:t>
            </w:r>
          </w:p>
        </w:tc>
      </w:tr>
    </w:tbl>
    <w:p w:rsidR="00B019EA" w:rsidRPr="00B4342C" w:rsidRDefault="00B019EA" w:rsidP="00B4342C">
      <w:pPr>
        <w:autoSpaceDE w:val="0"/>
        <w:autoSpaceDN w:val="0"/>
        <w:adjustRightInd w:val="0"/>
        <w:jc w:val="both"/>
        <w:rPr>
          <w:rFonts w:ascii="Times" w:hAnsi="Times"/>
          <w:i/>
          <w:iCs/>
          <w:sz w:val="20"/>
          <w:szCs w:val="20"/>
        </w:rPr>
      </w:pPr>
      <w:r w:rsidRPr="00801EAE">
        <w:rPr>
          <w:rFonts w:ascii="Times" w:hAnsi="Times"/>
          <w:b/>
          <w:bCs/>
          <w:i/>
          <w:iCs/>
          <w:sz w:val="20"/>
          <w:szCs w:val="20"/>
        </w:rPr>
        <w:t>Abbreviation:</w:t>
      </w:r>
      <w:r>
        <w:rPr>
          <w:rFonts w:ascii="Times" w:hAnsi="Times"/>
          <w:b/>
          <w:bCs/>
          <w:i/>
          <w:iCs/>
          <w:sz w:val="20"/>
          <w:szCs w:val="20"/>
        </w:rPr>
        <w:t xml:space="preserve"> </w:t>
      </w:r>
      <w:r w:rsidRPr="00C3634D">
        <w:rPr>
          <w:rFonts w:ascii="Times" w:hAnsi="Times"/>
          <w:i/>
          <w:iCs/>
          <w:sz w:val="20"/>
          <w:szCs w:val="20"/>
        </w:rPr>
        <w:t>ATT=Attitude, SN=Subjective norms, PBC=Perceived behavioral control, SC=Social capital, INT=Intention, RP=Risk perception and ALT=Altruism</w:t>
      </w:r>
      <w:r>
        <w:rPr>
          <w:rFonts w:ascii="Times" w:hAnsi="Times"/>
          <w:i/>
          <w:iCs/>
          <w:sz w:val="20"/>
          <w:szCs w:val="20"/>
        </w:rPr>
        <w:t xml:space="preserve">. Spearman’s rho  </w:t>
      </w:r>
      <w:r w:rsidRPr="009C36DA">
        <w:rPr>
          <w:rFonts w:ascii="Times" w:hAnsi="Times"/>
          <w:i/>
          <w:iCs/>
          <w:sz w:val="20"/>
          <w:szCs w:val="20"/>
        </w:rPr>
        <w:t xml:space="preserve">Correlation, *p &lt; .05, **p &lt; .01. </w:t>
      </w:r>
    </w:p>
    <w:p w:rsidR="00B019EA" w:rsidRPr="00B019EA" w:rsidRDefault="00B019EA" w:rsidP="00B019EA">
      <w:pPr>
        <w:autoSpaceDE w:val="0"/>
        <w:autoSpaceDN w:val="0"/>
        <w:adjustRightInd w:val="0"/>
        <w:jc w:val="both"/>
        <w:rPr>
          <w:rFonts w:ascii="Times" w:hAnsi="Times"/>
        </w:rPr>
      </w:pPr>
      <w:r w:rsidRPr="00B019EA">
        <w:rPr>
          <w:rFonts w:ascii="Times" w:hAnsi="Times"/>
        </w:rPr>
        <w:lastRenderedPageBreak/>
        <w:t>The Spearman correlation table 5 for 400 respondents highlights moderate positive relationships between attitude and other variables such as subjective norms (0.274**), perceived behavioral control (0.184**), social capital (0.270**), intention (0.241**), and altruism (0.261**). Subjective norms have strong correlations with social capital (0.585**) and intention (0.525**), and a moderate correlation with perceived behavioral control (0.437**). Perceived behavioral control and social capital show moderate to strong correlations with intention (0.332** and 0.526**, respectively). Risk perception shows weak and mostly non-significant correlations, with a slight negative correlation with social capital (-0.105*), while altruism has weak correlations except with attitude. These results suggest that attitudes, subjective norms, perceived behavioral control, and social capital are key influencers of volunteer intentions, whereas risk perception and altruism are less impactful.</w:t>
      </w:r>
    </w:p>
    <w:p w:rsidR="00B019EA" w:rsidRDefault="00B019EA">
      <w:pPr>
        <w:rPr>
          <w:lang w:val="en-US"/>
        </w:rPr>
      </w:pPr>
    </w:p>
    <w:p w:rsidR="00FA0476" w:rsidRDefault="00FA0476" w:rsidP="00FA0476">
      <w:pPr>
        <w:spacing w:line="276" w:lineRule="auto"/>
        <w:jc w:val="both"/>
        <w:rPr>
          <w:rFonts w:ascii="Times" w:eastAsia="Times New Roman" w:hAnsi="Times" w:cs="Times New Roman"/>
          <w:b/>
          <w:bCs/>
          <w:kern w:val="0"/>
          <w:lang w:eastAsia="en-GB"/>
          <w14:ligatures w14:val="none"/>
        </w:rPr>
      </w:pPr>
      <w:r>
        <w:rPr>
          <w:rFonts w:ascii="Times" w:eastAsia="Times New Roman" w:hAnsi="Times" w:cs="Times New Roman"/>
          <w:b/>
          <w:bCs/>
          <w:kern w:val="0"/>
          <w:lang w:eastAsia="en-GB"/>
          <w14:ligatures w14:val="none"/>
        </w:rPr>
        <w:t xml:space="preserve">Table 3 </w:t>
      </w:r>
      <w:r w:rsidRPr="003F5D37">
        <w:rPr>
          <w:rFonts w:ascii="Times" w:eastAsia="Times New Roman" w:hAnsi="Times" w:cs="Times New Roman"/>
          <w:kern w:val="0"/>
          <w:lang w:eastAsia="en-GB"/>
          <w14:ligatures w14:val="none"/>
        </w:rPr>
        <w:t>The variables and measures used in study</w:t>
      </w:r>
    </w:p>
    <w:p w:rsidR="00FA0476" w:rsidRDefault="00FA0476" w:rsidP="00FA0476">
      <w:pPr>
        <w:spacing w:line="276" w:lineRule="auto"/>
        <w:jc w:val="both"/>
        <w:rPr>
          <w:rFonts w:ascii="Times" w:eastAsia="Times New Roman" w:hAnsi="Times" w:cs="Times New Roman"/>
          <w:b/>
          <w:bCs/>
          <w:kern w:val="0"/>
          <w:lang w:eastAsia="en-GB"/>
          <w14:ligatures w14:val="none"/>
        </w:rPr>
      </w:pPr>
    </w:p>
    <w:tbl>
      <w:tblPr>
        <w:tblStyle w:val="TableGrid"/>
        <w:tblW w:w="0" w:type="auto"/>
        <w:tblLook w:val="04A0" w:firstRow="1" w:lastRow="0" w:firstColumn="1" w:lastColumn="0" w:noHBand="0" w:noVBand="1"/>
      </w:tblPr>
      <w:tblGrid>
        <w:gridCol w:w="1336"/>
        <w:gridCol w:w="1270"/>
        <w:gridCol w:w="4373"/>
        <w:gridCol w:w="2037"/>
      </w:tblGrid>
      <w:tr w:rsidR="00FA0476" w:rsidTr="006E0781">
        <w:tc>
          <w:tcPr>
            <w:tcW w:w="1337" w:type="dxa"/>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r w:rsidRPr="00F1428B">
              <w:rPr>
                <w:rFonts w:ascii="Times Roman" w:eastAsia="Times New Roman" w:hAnsi="Times Roman" w:cs="Calibri"/>
                <w:b/>
                <w:bCs/>
                <w:color w:val="000000"/>
                <w:kern w:val="0"/>
                <w:lang w:eastAsia="en-GB"/>
                <w14:ligatures w14:val="none"/>
              </w:rPr>
              <w:t>Variables</w:t>
            </w:r>
          </w:p>
        </w:tc>
        <w:tc>
          <w:tcPr>
            <w:tcW w:w="1210" w:type="dxa"/>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r w:rsidRPr="00F1428B">
              <w:rPr>
                <w:rFonts w:ascii="Times Roman" w:eastAsia="Times New Roman" w:hAnsi="Times Roman" w:cs="Calibri"/>
                <w:b/>
                <w:bCs/>
                <w:color w:val="000000"/>
                <w:kern w:val="0"/>
                <w:lang w:eastAsia="en-GB"/>
                <w14:ligatures w14:val="none"/>
              </w:rPr>
              <w:t>Indicators</w:t>
            </w:r>
          </w:p>
        </w:tc>
        <w:tc>
          <w:tcPr>
            <w:tcW w:w="8649" w:type="dxa"/>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r w:rsidRPr="00F1428B">
              <w:rPr>
                <w:rFonts w:ascii="Times Roman" w:eastAsia="Times New Roman" w:hAnsi="Times Roman" w:cs="Calibri"/>
                <w:b/>
                <w:bCs/>
                <w:color w:val="000000"/>
                <w:kern w:val="0"/>
                <w:lang w:eastAsia="en-GB"/>
                <w14:ligatures w14:val="none"/>
              </w:rPr>
              <w:t>Measures</w:t>
            </w:r>
          </w:p>
        </w:tc>
        <w:tc>
          <w:tcPr>
            <w:tcW w:w="2752" w:type="dxa"/>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r w:rsidRPr="00F1428B">
              <w:rPr>
                <w:rFonts w:ascii="Times Roman" w:eastAsia="Times New Roman" w:hAnsi="Times Roman" w:cs="Calibri"/>
                <w:b/>
                <w:bCs/>
                <w:color w:val="000000"/>
                <w:kern w:val="0"/>
                <w:lang w:eastAsia="en-GB"/>
                <w14:ligatures w14:val="none"/>
              </w:rPr>
              <w:t>References</w:t>
            </w:r>
          </w:p>
        </w:tc>
      </w:tr>
      <w:tr w:rsidR="00FA0476" w:rsidTr="006E0781">
        <w:tc>
          <w:tcPr>
            <w:tcW w:w="1337" w:type="dxa"/>
            <w:vMerge w:val="restart"/>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r w:rsidRPr="00F1428B">
              <w:rPr>
                <w:rFonts w:ascii="Times Roman" w:eastAsia="Times New Roman" w:hAnsi="Times Roman" w:cs="Calibri"/>
                <w:b/>
                <w:bCs/>
                <w:color w:val="000000"/>
                <w:kern w:val="0"/>
                <w:lang w:eastAsia="en-GB"/>
                <w14:ligatures w14:val="none"/>
              </w:rPr>
              <w:t>Attitude</w:t>
            </w: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ATT1</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 will volunteer my services if given the opportunity to do so.</w:t>
            </w:r>
          </w:p>
        </w:tc>
        <w:tc>
          <w:tcPr>
            <w:tcW w:w="2752" w:type="dxa"/>
            <w:vMerge w:val="restart"/>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hAnsi="Times"/>
                <w:color w:val="000000"/>
              </w:rPr>
              <w:t xml:space="preserve">(Karki et al., 2021) (Adejimi et al., 2021) (Yonge, </w:t>
            </w:r>
            <w:proofErr w:type="spellStart"/>
            <w:r w:rsidRPr="00986F5F">
              <w:rPr>
                <w:rFonts w:ascii="Times" w:hAnsi="Times"/>
                <w:color w:val="000000"/>
              </w:rPr>
              <w:t>Rosychuk</w:t>
            </w:r>
            <w:proofErr w:type="spellEnd"/>
            <w:r w:rsidRPr="00986F5F">
              <w:rPr>
                <w:rFonts w:ascii="Times" w:hAnsi="Times"/>
                <w:color w:val="000000"/>
              </w:rPr>
              <w:t xml:space="preserve">, Bailey, Lake, &amp; </w:t>
            </w:r>
            <w:proofErr w:type="spellStart"/>
            <w:r w:rsidRPr="00986F5F">
              <w:rPr>
                <w:rFonts w:ascii="Times" w:hAnsi="Times"/>
                <w:color w:val="000000"/>
              </w:rPr>
              <w:t>Marrie</w:t>
            </w:r>
            <w:proofErr w:type="spellEnd"/>
            <w:r w:rsidRPr="00986F5F">
              <w:rPr>
                <w:rFonts w:ascii="Times" w:hAnsi="Times"/>
                <w:color w:val="000000"/>
              </w:rPr>
              <w:t>, 2010) (</w:t>
            </w:r>
            <w:proofErr w:type="spellStart"/>
            <w:r w:rsidRPr="00986F5F">
              <w:rPr>
                <w:rFonts w:ascii="Times" w:hAnsi="Times"/>
                <w:color w:val="000000"/>
              </w:rPr>
              <w:t>AlOmar</w:t>
            </w:r>
            <w:proofErr w:type="spellEnd"/>
            <w:r w:rsidRPr="00986F5F">
              <w:rPr>
                <w:rFonts w:ascii="Times" w:hAnsi="Times"/>
                <w:color w:val="000000"/>
              </w:rPr>
              <w:t xml:space="preserve"> et al., 2021) (Martin-Delgado et al., 2021) (Gouda, Kirk, Sweeney, &amp; O’Donovan, 2019)</w:t>
            </w: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ATT2</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 have a moral sense of duty to volunteer as a nurse during emergency situations.</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ATT3</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 will volunteer if protective measures will be provided.</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ATT4</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Volunteering during emergency situations is a form of  learning experience for nurses.</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ATT5</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 think students should volunteer only if monetary benefits are given to them.</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ATT6</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 think student nurses should be encouraged to volunteer in the event of health care worker shortage.</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ATT7</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 will volunteer during emergency situation if I have enough information about it.</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restart"/>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r w:rsidRPr="00F1428B">
              <w:rPr>
                <w:rFonts w:ascii="Times Roman" w:eastAsia="Times New Roman" w:hAnsi="Times Roman" w:cs="Calibri"/>
                <w:b/>
                <w:bCs/>
                <w:color w:val="000000"/>
                <w:kern w:val="0"/>
                <w:lang w:eastAsia="en-GB"/>
                <w14:ligatures w14:val="none"/>
              </w:rPr>
              <w:t>Subjective Norms</w:t>
            </w: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SN1</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My friends would appreciate of my decision to volunteer.</w:t>
            </w:r>
          </w:p>
        </w:tc>
        <w:tc>
          <w:tcPr>
            <w:tcW w:w="2752" w:type="dxa"/>
            <w:vMerge w:val="restart"/>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hAnsi="Times"/>
                <w:color w:val="000000"/>
              </w:rPr>
              <w:t>(Hyde &amp; Knowles, 2013; Adejimi et al., 2021)</w:t>
            </w: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SN2</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People who are important to me would want me to volunteer during emergency situations.</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SN3</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People will admire and recognize my work as a volunteer.</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SN4</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 will volunteer if my supervisor/co-ordinator allows me to do so.</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restart"/>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r w:rsidRPr="00F1428B">
              <w:rPr>
                <w:rFonts w:ascii="Times Roman" w:eastAsia="Times New Roman" w:hAnsi="Times Roman" w:cs="Calibri"/>
                <w:b/>
                <w:bCs/>
                <w:color w:val="000000"/>
                <w:kern w:val="0"/>
                <w:lang w:eastAsia="en-GB"/>
                <w14:ligatures w14:val="none"/>
              </w:rPr>
              <w:t>Perceived Behavioral Control</w:t>
            </w: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PBC1</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 think I have ability to volunteer during emergency situations.</w:t>
            </w:r>
          </w:p>
        </w:tc>
        <w:tc>
          <w:tcPr>
            <w:tcW w:w="2752" w:type="dxa"/>
            <w:vMerge w:val="restart"/>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Pr>
                <w:rFonts w:ascii="Roboto" w:hAnsi="Roboto"/>
                <w:color w:val="2C3E50"/>
                <w:sz w:val="23"/>
                <w:szCs w:val="23"/>
                <w:shd w:val="clear" w:color="auto" w:fill="FFFFFF"/>
              </w:rPr>
              <w:t>(</w:t>
            </w:r>
            <w:r w:rsidRPr="00986F5F">
              <w:rPr>
                <w:rFonts w:ascii="Times" w:hAnsi="Times"/>
                <w:color w:val="000000"/>
              </w:rPr>
              <w:t>Hyde &amp; Knowles, 2013</w:t>
            </w:r>
            <w:r>
              <w:rPr>
                <w:rFonts w:ascii="Times" w:hAnsi="Times"/>
                <w:color w:val="000000"/>
              </w:rPr>
              <w:t xml:space="preserve">; </w:t>
            </w:r>
            <w:r w:rsidRPr="007223A3">
              <w:rPr>
                <w:rFonts w:ascii="Times" w:hAnsi="Times"/>
                <w:color w:val="000000"/>
              </w:rPr>
              <w:t>Zhong et al., 2022</w:t>
            </w:r>
            <w:r>
              <w:rPr>
                <w:rFonts w:ascii="Times" w:hAnsi="Times"/>
                <w:color w:val="000000"/>
              </w:rPr>
              <w:t>)</w:t>
            </w: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PBC2</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 have sufficient skill to respond to an emergency situation.</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PBC3</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 am confident that my current knowledge and skills would assist during volunteering.</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PBC4</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It is in my hands to volunteer or not.</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restart"/>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r w:rsidRPr="00F1428B">
              <w:rPr>
                <w:rFonts w:ascii="Times Roman" w:eastAsia="Times New Roman" w:hAnsi="Times Roman" w:cs="Calibri"/>
                <w:b/>
                <w:bCs/>
                <w:color w:val="000000"/>
                <w:kern w:val="0"/>
                <w:lang w:eastAsia="en-GB"/>
                <w14:ligatures w14:val="none"/>
              </w:rPr>
              <w:lastRenderedPageBreak/>
              <w:t>Social Capital</w:t>
            </w: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SC1</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Interacting with people on social media makes me exchange various information and opinions.</w:t>
            </w:r>
          </w:p>
        </w:tc>
        <w:tc>
          <w:tcPr>
            <w:tcW w:w="2752" w:type="dxa"/>
            <w:vMerge w:val="restart"/>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hAnsi="Times"/>
                <w:color w:val="000000"/>
              </w:rPr>
              <w:t>(Hwang &amp; Kim, 2015)</w:t>
            </w: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SC2</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Using social media made me interested in volunteer programs.</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SC3</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Interacting with people on social media makes me learn diverse perspectives regarding volunteerism.</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SC4</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Using social media I can understand, about importance of volunteerism in society.</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restart"/>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r w:rsidRPr="00F1428B">
              <w:rPr>
                <w:rFonts w:ascii="Times Roman" w:eastAsia="Times New Roman" w:hAnsi="Times Roman" w:cs="Calibri"/>
                <w:b/>
                <w:bCs/>
                <w:color w:val="000000"/>
                <w:kern w:val="0"/>
                <w:lang w:eastAsia="en-GB"/>
                <w14:ligatures w14:val="none"/>
              </w:rPr>
              <w:t>Intention</w:t>
            </w: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INT1</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 intended to volunteer in emergency situations in future.</w:t>
            </w:r>
          </w:p>
        </w:tc>
        <w:tc>
          <w:tcPr>
            <w:tcW w:w="2752" w:type="dxa"/>
            <w:vMerge w:val="restart"/>
            <w:vAlign w:val="center"/>
          </w:tcPr>
          <w:p w:rsidR="00FA0476" w:rsidRPr="00986F5F" w:rsidRDefault="00FA0476" w:rsidP="006E0781">
            <w:pPr>
              <w:jc w:val="center"/>
              <w:rPr>
                <w:rFonts w:ascii="Times" w:eastAsia="Times New Roman" w:hAnsi="Times" w:cs="Calibri"/>
                <w:color w:val="000000"/>
                <w:kern w:val="0"/>
                <w:lang w:eastAsia="en-GB"/>
                <w14:ligatures w14:val="none"/>
              </w:rPr>
            </w:pPr>
          </w:p>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hAnsi="Times"/>
                <w:color w:val="000000"/>
              </w:rPr>
              <w:t>(Hyde &amp; Knowles, 2013)</w:t>
            </w:r>
            <w:r w:rsidRPr="00986F5F">
              <w:rPr>
                <w:rFonts w:ascii="Times" w:eastAsia="Times New Roman" w:hAnsi="Times" w:cs="Calibri"/>
                <w:color w:val="000000"/>
                <w:kern w:val="0"/>
                <w:lang w:eastAsia="en-GB"/>
                <w14:ligatures w14:val="none"/>
              </w:rPr>
              <w:t>, ALT3a</w:t>
            </w:r>
            <w:r w:rsidRPr="00986F5F">
              <w:rPr>
                <w:rFonts w:ascii="Times" w:hAnsi="Times"/>
                <w:color w:val="000000"/>
              </w:rPr>
              <w:t>(</w:t>
            </w:r>
            <w:proofErr w:type="spellStart"/>
            <w:r w:rsidRPr="00986F5F">
              <w:rPr>
                <w:rFonts w:ascii="Times" w:hAnsi="Times"/>
                <w:color w:val="000000"/>
              </w:rPr>
              <w:t>Cnaan</w:t>
            </w:r>
            <w:proofErr w:type="spellEnd"/>
            <w:r w:rsidRPr="00986F5F">
              <w:rPr>
                <w:rFonts w:ascii="Times" w:hAnsi="Times"/>
                <w:color w:val="000000"/>
              </w:rPr>
              <w:t xml:space="preserve"> &amp; Goldberg-Glen, 1991)</w:t>
            </w: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INT2</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 would care for patients when they will assigned to me.</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INT3</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 would like to participate in emergency situations during my free time.</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INT4</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 would volunteer if proper emergency management training will be provided.</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rPr>
          <w:trHeight w:val="252"/>
        </w:trPr>
        <w:tc>
          <w:tcPr>
            <w:tcW w:w="1337" w:type="dxa"/>
            <w:vMerge w:val="restart"/>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r w:rsidRPr="00F1428B">
              <w:rPr>
                <w:rFonts w:ascii="Times Roman" w:eastAsia="Times New Roman" w:hAnsi="Times Roman" w:cs="Calibri"/>
                <w:b/>
                <w:bCs/>
                <w:color w:val="000000"/>
                <w:kern w:val="0"/>
                <w:lang w:eastAsia="en-GB"/>
                <w14:ligatures w14:val="none"/>
              </w:rPr>
              <w:t>Risk Perception</w:t>
            </w: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RP1</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 think emergency situations would be dangerous to handle.</w:t>
            </w:r>
          </w:p>
        </w:tc>
        <w:tc>
          <w:tcPr>
            <w:tcW w:w="2752" w:type="dxa"/>
            <w:vMerge w:val="restart"/>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hAnsi="Times"/>
                <w:color w:val="000000"/>
              </w:rPr>
              <w:t>(Adejimi et al., 2021; Karki et al., 2021)</w:t>
            </w:r>
          </w:p>
        </w:tc>
      </w:tr>
      <w:tr w:rsidR="00FA0476" w:rsidTr="006E0781">
        <w:trPr>
          <w:trHeight w:val="317"/>
        </w:trPr>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RP2</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 would be at risk of being infected/harmed as a volunteer.</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restart"/>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r w:rsidRPr="00F1428B">
              <w:rPr>
                <w:rFonts w:ascii="Times Roman" w:eastAsia="Times New Roman" w:hAnsi="Times Roman" w:cs="Calibri"/>
                <w:b/>
                <w:bCs/>
                <w:color w:val="000000"/>
                <w:kern w:val="0"/>
                <w:lang w:eastAsia="en-GB"/>
                <w14:ligatures w14:val="none"/>
              </w:rPr>
              <w:t>Altruism</w:t>
            </w: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ALT1</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Helping the people of my community brings a great pleasure and joy to me.</w:t>
            </w:r>
          </w:p>
        </w:tc>
        <w:tc>
          <w:tcPr>
            <w:tcW w:w="2752" w:type="dxa"/>
            <w:vMerge w:val="restart"/>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hAnsi="Times"/>
                <w:color w:val="000000"/>
              </w:rPr>
              <w:t>(Adejimi et al., 2021)</w:t>
            </w:r>
            <w:r w:rsidRPr="00986F5F">
              <w:rPr>
                <w:rFonts w:ascii="Times" w:eastAsia="Times New Roman" w:hAnsi="Times" w:cs="Calibri"/>
                <w:color w:val="000000"/>
                <w:kern w:val="0"/>
                <w:lang w:eastAsia="en-GB"/>
                <w14:ligatures w14:val="none"/>
              </w:rPr>
              <w:t>,</w:t>
            </w:r>
            <w:r w:rsidRPr="00986F5F">
              <w:rPr>
                <w:rFonts w:ascii="Times" w:hAnsi="Times"/>
                <w:color w:val="000000"/>
              </w:rPr>
              <w:t xml:space="preserve"> (Hyde &amp; Knowles, 2013)</w:t>
            </w: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ALT2</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I would feel guilty if I did not volunteer during emergency situations.</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ALT3</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Volunteering to help someone is very rewarding.</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r w:rsidR="00FA0476" w:rsidTr="006E0781">
        <w:tc>
          <w:tcPr>
            <w:tcW w:w="1337" w:type="dxa"/>
            <w:vMerge/>
            <w:vAlign w:val="center"/>
          </w:tcPr>
          <w:p w:rsidR="00FA0476" w:rsidRPr="00F1428B" w:rsidRDefault="00FA0476" w:rsidP="006E0781">
            <w:pPr>
              <w:jc w:val="center"/>
              <w:rPr>
                <w:rFonts w:ascii="Times Roman" w:eastAsia="Times New Roman" w:hAnsi="Times Roman" w:cs="Calibri"/>
                <w:b/>
                <w:bCs/>
                <w:color w:val="000000"/>
                <w:kern w:val="0"/>
                <w:lang w:eastAsia="en-GB"/>
                <w14:ligatures w14:val="none"/>
              </w:rPr>
            </w:pPr>
          </w:p>
        </w:tc>
        <w:tc>
          <w:tcPr>
            <w:tcW w:w="1210" w:type="dxa"/>
            <w:vAlign w:val="center"/>
          </w:tcPr>
          <w:p w:rsidR="00FA0476" w:rsidRPr="00986F5F" w:rsidRDefault="00FA0476" w:rsidP="006E0781">
            <w:pPr>
              <w:jc w:val="cente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ALT4</w:t>
            </w:r>
          </w:p>
        </w:tc>
        <w:tc>
          <w:tcPr>
            <w:tcW w:w="8649" w:type="dxa"/>
            <w:vAlign w:val="center"/>
          </w:tcPr>
          <w:p w:rsidR="00FA0476" w:rsidRPr="00986F5F" w:rsidRDefault="00FA0476" w:rsidP="006E0781">
            <w:pPr>
              <w:rPr>
                <w:rFonts w:ascii="Times" w:eastAsia="Times New Roman" w:hAnsi="Times" w:cs="Calibri"/>
                <w:color w:val="000000"/>
                <w:kern w:val="0"/>
                <w:lang w:eastAsia="en-GB"/>
                <w14:ligatures w14:val="none"/>
              </w:rPr>
            </w:pPr>
            <w:r w:rsidRPr="00986F5F">
              <w:rPr>
                <w:rFonts w:ascii="Times" w:eastAsia="Times New Roman" w:hAnsi="Times" w:cs="Calibri"/>
                <w:color w:val="000000"/>
                <w:kern w:val="0"/>
                <w:lang w:eastAsia="en-GB"/>
                <w14:ligatures w14:val="none"/>
              </w:rPr>
              <w:t>Through volunteering, my knowledge and abilities would be available to others.</w:t>
            </w:r>
          </w:p>
        </w:tc>
        <w:tc>
          <w:tcPr>
            <w:tcW w:w="2752" w:type="dxa"/>
            <w:vMerge/>
            <w:vAlign w:val="center"/>
          </w:tcPr>
          <w:p w:rsidR="00FA0476" w:rsidRPr="00986F5F" w:rsidRDefault="00FA0476" w:rsidP="006E0781">
            <w:pPr>
              <w:jc w:val="center"/>
              <w:rPr>
                <w:rFonts w:ascii="Times" w:eastAsia="Times New Roman" w:hAnsi="Times" w:cs="Calibri"/>
                <w:color w:val="000000"/>
                <w:kern w:val="0"/>
                <w:lang w:eastAsia="en-GB"/>
                <w14:ligatures w14:val="none"/>
              </w:rPr>
            </w:pPr>
          </w:p>
        </w:tc>
      </w:tr>
    </w:tbl>
    <w:p w:rsidR="00FA0476" w:rsidRDefault="00FA0476" w:rsidP="00FA0476">
      <w:pPr>
        <w:spacing w:line="276" w:lineRule="auto"/>
        <w:jc w:val="both"/>
        <w:rPr>
          <w:rFonts w:ascii="Times" w:eastAsia="Times New Roman" w:hAnsi="Times" w:cs="Times New Roman"/>
          <w:b/>
          <w:bCs/>
          <w:kern w:val="0"/>
          <w:lang w:eastAsia="en-GB"/>
          <w14:ligatures w14:val="none"/>
        </w:rPr>
      </w:pPr>
    </w:p>
    <w:p w:rsidR="00FA0476" w:rsidRPr="00B055C8" w:rsidRDefault="00FA0476" w:rsidP="00FA0476">
      <w:pPr>
        <w:spacing w:line="276" w:lineRule="auto"/>
        <w:jc w:val="both"/>
        <w:rPr>
          <w:rFonts w:ascii="Times" w:eastAsia="Times New Roman" w:hAnsi="Times" w:cs="Times New Roman"/>
          <w:b/>
          <w:bCs/>
          <w:kern w:val="0"/>
          <w:lang w:eastAsia="en-GB"/>
          <w14:ligatures w14:val="none"/>
        </w:rPr>
      </w:pPr>
    </w:p>
    <w:p w:rsidR="00FA0476" w:rsidRDefault="00FA0476" w:rsidP="00FA0476">
      <w:pPr>
        <w:spacing w:line="276" w:lineRule="auto"/>
        <w:jc w:val="both"/>
        <w:rPr>
          <w:rFonts w:ascii="Times" w:eastAsia="Times New Roman" w:hAnsi="Times" w:cs="Times New Roman"/>
          <w:b/>
          <w:bCs/>
          <w:kern w:val="0"/>
          <w:lang w:eastAsia="en-GB"/>
          <w14:ligatures w14:val="none"/>
        </w:rPr>
      </w:pPr>
      <w:r w:rsidRPr="00D55D11">
        <w:rPr>
          <w:rFonts w:ascii="Times" w:eastAsia="Times New Roman" w:hAnsi="Times" w:cs="Times New Roman"/>
          <w:b/>
          <w:bCs/>
          <w:kern w:val="0"/>
          <w:lang w:eastAsia="en-GB"/>
          <w14:ligatures w14:val="none"/>
        </w:rPr>
        <w:t>REFERENCE</w:t>
      </w:r>
      <w:r>
        <w:rPr>
          <w:rFonts w:ascii="Times" w:eastAsia="Times New Roman" w:hAnsi="Times" w:cs="Times New Roman"/>
          <w:b/>
          <w:bCs/>
          <w:kern w:val="0"/>
          <w:lang w:eastAsia="en-GB"/>
          <w14:ligatures w14:val="none"/>
        </w:rPr>
        <w:t>S</w:t>
      </w:r>
      <w:r w:rsidRPr="00D55D11">
        <w:rPr>
          <w:rFonts w:ascii="Times" w:eastAsia="Times New Roman" w:hAnsi="Times" w:cs="Times New Roman"/>
          <w:b/>
          <w:bCs/>
          <w:kern w:val="0"/>
          <w:lang w:eastAsia="en-GB"/>
          <w14:ligatures w14:val="none"/>
        </w:rPr>
        <w:t xml:space="preserve"> :</w:t>
      </w:r>
    </w:p>
    <w:p w:rsidR="00FA0476" w:rsidRPr="00D55D11" w:rsidRDefault="00FA0476" w:rsidP="00FA0476">
      <w:pPr>
        <w:spacing w:line="276" w:lineRule="auto"/>
        <w:jc w:val="both"/>
        <w:rPr>
          <w:rFonts w:ascii="Times" w:eastAsia="Times New Roman" w:hAnsi="Times" w:cs="Times New Roman"/>
          <w:b/>
          <w:bCs/>
          <w:kern w:val="0"/>
          <w:lang w:eastAsia="en-GB"/>
          <w14:ligatures w14:val="none"/>
        </w:rPr>
      </w:pPr>
    </w:p>
    <w:p w:rsidR="00FA0476" w:rsidRDefault="00FA0476" w:rsidP="00FA0476">
      <w:pPr>
        <w:pStyle w:val="NormalWeb"/>
        <w:spacing w:before="0" w:beforeAutospacing="0" w:after="0" w:afterAutospacing="0" w:line="276" w:lineRule="auto"/>
        <w:ind w:left="720" w:hanging="720"/>
        <w:jc w:val="both"/>
        <w:rPr>
          <w:color w:val="000000"/>
        </w:rPr>
      </w:pPr>
      <w:r>
        <w:rPr>
          <w:color w:val="000000"/>
        </w:rPr>
        <w:t xml:space="preserve">Adejimi, A., </w:t>
      </w:r>
      <w:proofErr w:type="spellStart"/>
      <w:r>
        <w:rPr>
          <w:color w:val="000000"/>
        </w:rPr>
        <w:t>Odugbemi</w:t>
      </w:r>
      <w:proofErr w:type="spellEnd"/>
      <w:r>
        <w:rPr>
          <w:color w:val="000000"/>
        </w:rPr>
        <w:t xml:space="preserve">, B., </w:t>
      </w:r>
      <w:proofErr w:type="spellStart"/>
      <w:r>
        <w:rPr>
          <w:color w:val="000000"/>
        </w:rPr>
        <w:t>Odukoya</w:t>
      </w:r>
      <w:proofErr w:type="spellEnd"/>
      <w:r>
        <w:rPr>
          <w:color w:val="000000"/>
        </w:rPr>
        <w:t xml:space="preserve">, O., </w:t>
      </w:r>
      <w:proofErr w:type="spellStart"/>
      <w:r>
        <w:rPr>
          <w:color w:val="000000"/>
        </w:rPr>
        <w:t>Okunade</w:t>
      </w:r>
      <w:proofErr w:type="spellEnd"/>
      <w:r>
        <w:rPr>
          <w:color w:val="000000"/>
        </w:rPr>
        <w:t xml:space="preserve">, K., Taiwo, A., &amp; </w:t>
      </w:r>
      <w:proofErr w:type="spellStart"/>
      <w:r>
        <w:rPr>
          <w:color w:val="000000"/>
        </w:rPr>
        <w:t>Osibogun</w:t>
      </w:r>
      <w:proofErr w:type="spellEnd"/>
      <w:r>
        <w:rPr>
          <w:color w:val="000000"/>
        </w:rPr>
        <w:t>, A. (2021). Volunteering during the COVID-19 pandemic: Attitudes and perceptions of clinical medical and dental students in Lagos, Nigeria.</w:t>
      </w:r>
      <w:r>
        <w:rPr>
          <w:rStyle w:val="apple-converted-space"/>
          <w:color w:val="000000"/>
        </w:rPr>
        <w:t> </w:t>
      </w:r>
      <w:r>
        <w:rPr>
          <w:i/>
          <w:iCs/>
          <w:color w:val="000000"/>
        </w:rPr>
        <w:t>Nigerian Postgraduate Medical Journal</w:t>
      </w:r>
      <w:r>
        <w:rPr>
          <w:color w:val="000000"/>
        </w:rPr>
        <w:t>,</w:t>
      </w:r>
      <w:r>
        <w:rPr>
          <w:rStyle w:val="apple-converted-space"/>
          <w:color w:val="000000"/>
        </w:rPr>
        <w:t> </w:t>
      </w:r>
      <w:r>
        <w:rPr>
          <w:i/>
          <w:iCs/>
          <w:color w:val="000000"/>
        </w:rPr>
        <w:t>28</w:t>
      </w:r>
      <w:r>
        <w:rPr>
          <w:color w:val="000000"/>
        </w:rPr>
        <w:t xml:space="preserve">(1), 1. </w:t>
      </w:r>
      <w:hyperlink r:id="rId4" w:history="1">
        <w:r w:rsidRPr="00366B21">
          <w:rPr>
            <w:rStyle w:val="Hyperlink"/>
          </w:rPr>
          <w:t>https://doi.org/10.4103/npmj.npmj_379_20</w:t>
        </w:r>
      </w:hyperlink>
    </w:p>
    <w:p w:rsidR="00FA0476" w:rsidRDefault="00FA0476" w:rsidP="00FA0476">
      <w:pPr>
        <w:pStyle w:val="NormalWeb"/>
        <w:spacing w:before="0" w:beforeAutospacing="0" w:after="0" w:afterAutospacing="0" w:line="276" w:lineRule="auto"/>
        <w:ind w:left="720" w:hanging="720"/>
        <w:jc w:val="both"/>
        <w:rPr>
          <w:color w:val="000000"/>
        </w:rPr>
      </w:pPr>
      <w:proofErr w:type="spellStart"/>
      <w:r>
        <w:rPr>
          <w:color w:val="000000"/>
        </w:rPr>
        <w:t>AlOmar</w:t>
      </w:r>
      <w:proofErr w:type="spellEnd"/>
      <w:r>
        <w:rPr>
          <w:color w:val="000000"/>
        </w:rPr>
        <w:t xml:space="preserve">, R. S., </w:t>
      </w:r>
      <w:proofErr w:type="spellStart"/>
      <w:r>
        <w:rPr>
          <w:color w:val="000000"/>
        </w:rPr>
        <w:t>AlShamlan</w:t>
      </w:r>
      <w:proofErr w:type="spellEnd"/>
      <w:r>
        <w:rPr>
          <w:color w:val="000000"/>
        </w:rPr>
        <w:t xml:space="preserve">, N. A., </w:t>
      </w:r>
      <w:proofErr w:type="spellStart"/>
      <w:r>
        <w:rPr>
          <w:color w:val="000000"/>
        </w:rPr>
        <w:t>AlAmer</w:t>
      </w:r>
      <w:proofErr w:type="spellEnd"/>
      <w:r>
        <w:rPr>
          <w:color w:val="000000"/>
        </w:rPr>
        <w:t xml:space="preserve">, N. A., </w:t>
      </w:r>
      <w:proofErr w:type="spellStart"/>
      <w:r>
        <w:rPr>
          <w:color w:val="000000"/>
        </w:rPr>
        <w:t>Aldulijan</w:t>
      </w:r>
      <w:proofErr w:type="spellEnd"/>
      <w:r>
        <w:rPr>
          <w:color w:val="000000"/>
        </w:rPr>
        <w:t xml:space="preserve">, F., </w:t>
      </w:r>
      <w:proofErr w:type="spellStart"/>
      <w:r>
        <w:rPr>
          <w:color w:val="000000"/>
        </w:rPr>
        <w:t>AlMuhaidib</w:t>
      </w:r>
      <w:proofErr w:type="spellEnd"/>
      <w:r>
        <w:rPr>
          <w:color w:val="000000"/>
        </w:rPr>
        <w:t xml:space="preserve">, S., </w:t>
      </w:r>
      <w:proofErr w:type="spellStart"/>
      <w:r>
        <w:rPr>
          <w:color w:val="000000"/>
        </w:rPr>
        <w:t>Almukhadhib</w:t>
      </w:r>
      <w:proofErr w:type="spellEnd"/>
      <w:r>
        <w:rPr>
          <w:color w:val="000000"/>
        </w:rPr>
        <w:t xml:space="preserve">, O., … Al </w:t>
      </w:r>
      <w:proofErr w:type="spellStart"/>
      <w:r>
        <w:rPr>
          <w:color w:val="000000"/>
        </w:rPr>
        <w:t>Shammari</w:t>
      </w:r>
      <w:proofErr w:type="spellEnd"/>
      <w:r>
        <w:rPr>
          <w:color w:val="000000"/>
        </w:rPr>
        <w:t>, M. (2021b). What are the barriers and facilitators of volunteering among healthcare students during the COVID-19 pandemic? A Saudi-based cross-sectional study.</w:t>
      </w:r>
      <w:r>
        <w:rPr>
          <w:rStyle w:val="apple-converted-space"/>
          <w:color w:val="000000"/>
        </w:rPr>
        <w:t> </w:t>
      </w:r>
      <w:r>
        <w:rPr>
          <w:i/>
          <w:iCs/>
          <w:color w:val="000000"/>
        </w:rPr>
        <w:t>BMJ Open</w:t>
      </w:r>
      <w:r>
        <w:rPr>
          <w:color w:val="000000"/>
        </w:rPr>
        <w:t>,</w:t>
      </w:r>
      <w:r>
        <w:rPr>
          <w:rStyle w:val="apple-converted-space"/>
          <w:color w:val="000000"/>
        </w:rPr>
        <w:t> </w:t>
      </w:r>
      <w:r>
        <w:rPr>
          <w:i/>
          <w:iCs/>
          <w:color w:val="000000"/>
        </w:rPr>
        <w:t>11</w:t>
      </w:r>
      <w:r>
        <w:rPr>
          <w:color w:val="000000"/>
        </w:rPr>
        <w:t xml:space="preserve">(2), e042910. </w:t>
      </w:r>
      <w:hyperlink r:id="rId5" w:history="1">
        <w:r w:rsidRPr="00366B21">
          <w:rPr>
            <w:rStyle w:val="Hyperlink"/>
          </w:rPr>
          <w:t>https://doi.org/10.1136/bmjopen-2020-042910</w:t>
        </w:r>
      </w:hyperlink>
    </w:p>
    <w:p w:rsidR="00FA0476" w:rsidRDefault="00FA0476" w:rsidP="00FA0476">
      <w:pPr>
        <w:pStyle w:val="NormalWeb"/>
        <w:spacing w:before="0" w:beforeAutospacing="0" w:after="0" w:afterAutospacing="0" w:line="276" w:lineRule="auto"/>
        <w:ind w:left="720" w:hanging="720"/>
        <w:jc w:val="both"/>
        <w:rPr>
          <w:color w:val="000000"/>
        </w:rPr>
      </w:pPr>
      <w:proofErr w:type="spellStart"/>
      <w:r>
        <w:rPr>
          <w:color w:val="000000"/>
        </w:rPr>
        <w:t>Cnaan</w:t>
      </w:r>
      <w:proofErr w:type="spellEnd"/>
      <w:r>
        <w:rPr>
          <w:color w:val="000000"/>
        </w:rPr>
        <w:t>, R. A., &amp; Goldberg-Glen, R. S. (1991). Measuring Motivation to Volunteer in Human Services.</w:t>
      </w:r>
      <w:r>
        <w:rPr>
          <w:rStyle w:val="apple-converted-space"/>
          <w:color w:val="000000"/>
        </w:rPr>
        <w:t> </w:t>
      </w:r>
      <w:r>
        <w:rPr>
          <w:i/>
          <w:iCs/>
          <w:color w:val="000000"/>
        </w:rPr>
        <w:t>The Journal of Applied Behavioral Science</w:t>
      </w:r>
      <w:r>
        <w:rPr>
          <w:color w:val="000000"/>
        </w:rPr>
        <w:t>,</w:t>
      </w:r>
      <w:r>
        <w:rPr>
          <w:rStyle w:val="apple-converted-space"/>
          <w:color w:val="000000"/>
        </w:rPr>
        <w:t> </w:t>
      </w:r>
      <w:r>
        <w:rPr>
          <w:i/>
          <w:iCs/>
          <w:color w:val="000000"/>
        </w:rPr>
        <w:t>27</w:t>
      </w:r>
      <w:r>
        <w:rPr>
          <w:color w:val="000000"/>
        </w:rPr>
        <w:t>(3), 269–284. https://doi.org/10.1177/0021886391273003</w:t>
      </w:r>
    </w:p>
    <w:p w:rsidR="00FA0476" w:rsidRDefault="00FA0476" w:rsidP="00FA0476">
      <w:pPr>
        <w:pStyle w:val="NormalWeb"/>
        <w:spacing w:before="0" w:beforeAutospacing="0" w:after="0" w:afterAutospacing="0" w:line="276" w:lineRule="auto"/>
        <w:ind w:left="720" w:hanging="720"/>
        <w:jc w:val="both"/>
        <w:rPr>
          <w:color w:val="000000"/>
        </w:rPr>
      </w:pPr>
      <w:r>
        <w:rPr>
          <w:color w:val="000000"/>
        </w:rPr>
        <w:lastRenderedPageBreak/>
        <w:t>Gouda, P., Kirk, A., Sweeney, A.-M., &amp; O’Donovan, D. (2019c). Attitudes of Medical Students Toward Volunteering in Emergency Situations.</w:t>
      </w:r>
      <w:r>
        <w:rPr>
          <w:rStyle w:val="apple-converted-space"/>
          <w:color w:val="000000"/>
        </w:rPr>
        <w:t> </w:t>
      </w:r>
      <w:r>
        <w:rPr>
          <w:i/>
          <w:iCs/>
          <w:color w:val="000000"/>
        </w:rPr>
        <w:t>Disaster Medicine and Public Health Preparedness</w:t>
      </w:r>
      <w:r>
        <w:rPr>
          <w:color w:val="000000"/>
        </w:rPr>
        <w:t xml:space="preserve">, 1–4. </w:t>
      </w:r>
      <w:hyperlink r:id="rId6" w:history="1">
        <w:r w:rsidRPr="00366B21">
          <w:rPr>
            <w:rStyle w:val="Hyperlink"/>
          </w:rPr>
          <w:t>https://doi.org/10.1017/dmp.2019.81</w:t>
        </w:r>
      </w:hyperlink>
    </w:p>
    <w:p w:rsidR="00FA0476" w:rsidRDefault="00FA0476" w:rsidP="00FA0476">
      <w:pPr>
        <w:pStyle w:val="NormalWeb"/>
        <w:spacing w:before="0" w:beforeAutospacing="0" w:after="0" w:afterAutospacing="0" w:line="276" w:lineRule="auto"/>
        <w:ind w:left="720" w:hanging="720"/>
        <w:jc w:val="both"/>
        <w:rPr>
          <w:color w:val="000000"/>
        </w:rPr>
      </w:pPr>
      <w:r>
        <w:rPr>
          <w:color w:val="000000"/>
        </w:rPr>
        <w:t>Hwang, H., &amp; Kim, K.-O. (2015). Social media as a tool for social movements: the effect of social media use and social capital on intention to participate in social movements.</w:t>
      </w:r>
      <w:r>
        <w:rPr>
          <w:rStyle w:val="apple-converted-space"/>
          <w:color w:val="000000"/>
        </w:rPr>
        <w:t> </w:t>
      </w:r>
      <w:r>
        <w:rPr>
          <w:i/>
          <w:iCs/>
          <w:color w:val="000000"/>
        </w:rPr>
        <w:t>International Journal of Consumer Studies</w:t>
      </w:r>
      <w:r>
        <w:rPr>
          <w:color w:val="000000"/>
        </w:rPr>
        <w:t>,</w:t>
      </w:r>
      <w:r>
        <w:rPr>
          <w:rStyle w:val="apple-converted-space"/>
          <w:color w:val="000000"/>
        </w:rPr>
        <w:t> </w:t>
      </w:r>
      <w:r>
        <w:rPr>
          <w:i/>
          <w:iCs/>
          <w:color w:val="000000"/>
        </w:rPr>
        <w:t>39</w:t>
      </w:r>
      <w:r>
        <w:rPr>
          <w:color w:val="000000"/>
        </w:rPr>
        <w:t>(5), 478–488. https://doi.org/10.1111/ijcs.12221</w:t>
      </w:r>
    </w:p>
    <w:p w:rsidR="00FA0476" w:rsidRDefault="00FA0476" w:rsidP="00FA0476">
      <w:pPr>
        <w:pStyle w:val="NormalWeb"/>
        <w:spacing w:before="0" w:beforeAutospacing="0" w:after="0" w:afterAutospacing="0" w:line="276" w:lineRule="auto"/>
        <w:ind w:left="720" w:hanging="720"/>
        <w:jc w:val="both"/>
        <w:rPr>
          <w:color w:val="000000"/>
        </w:rPr>
      </w:pPr>
      <w:r>
        <w:rPr>
          <w:color w:val="000000"/>
        </w:rPr>
        <w:t>Hyde, M. K., &amp; Knowles, S. R. (2013). What predicts Australian university students’ intentions to volunteer their time for community service?</w:t>
      </w:r>
      <w:r>
        <w:rPr>
          <w:rStyle w:val="apple-converted-space"/>
          <w:color w:val="000000"/>
        </w:rPr>
        <w:t> </w:t>
      </w:r>
      <w:r>
        <w:rPr>
          <w:i/>
          <w:iCs/>
          <w:color w:val="000000"/>
        </w:rPr>
        <w:t>Australian Journal of Psychology</w:t>
      </w:r>
      <w:r>
        <w:rPr>
          <w:color w:val="000000"/>
        </w:rPr>
        <w:t>,</w:t>
      </w:r>
      <w:r>
        <w:rPr>
          <w:rStyle w:val="apple-converted-space"/>
          <w:color w:val="000000"/>
        </w:rPr>
        <w:t> </w:t>
      </w:r>
      <w:r>
        <w:rPr>
          <w:i/>
          <w:iCs/>
          <w:color w:val="000000"/>
        </w:rPr>
        <w:t>65</w:t>
      </w:r>
      <w:r>
        <w:rPr>
          <w:color w:val="000000"/>
        </w:rPr>
        <w:t>(3), 135–145. https://doi.org/10.1111/ajpy.12014</w:t>
      </w:r>
    </w:p>
    <w:p w:rsidR="00FA0476" w:rsidRDefault="00FA0476" w:rsidP="00FA0476">
      <w:pPr>
        <w:pStyle w:val="NormalWeb"/>
        <w:spacing w:before="0" w:beforeAutospacing="0" w:after="0" w:afterAutospacing="0" w:line="276" w:lineRule="auto"/>
        <w:ind w:left="720" w:hanging="720"/>
        <w:jc w:val="both"/>
        <w:rPr>
          <w:color w:val="000000"/>
        </w:rPr>
      </w:pPr>
      <w:r>
        <w:rPr>
          <w:color w:val="000000"/>
        </w:rPr>
        <w:t xml:space="preserve">Karki, P., </w:t>
      </w:r>
      <w:proofErr w:type="spellStart"/>
      <w:r>
        <w:rPr>
          <w:color w:val="000000"/>
        </w:rPr>
        <w:t>Budhathoki</w:t>
      </w:r>
      <w:proofErr w:type="spellEnd"/>
      <w:r>
        <w:rPr>
          <w:color w:val="000000"/>
        </w:rPr>
        <w:t xml:space="preserve">, L., Khadka, M., </w:t>
      </w:r>
      <w:proofErr w:type="spellStart"/>
      <w:r>
        <w:rPr>
          <w:color w:val="000000"/>
        </w:rPr>
        <w:t>Maharjan</w:t>
      </w:r>
      <w:proofErr w:type="spellEnd"/>
      <w:r>
        <w:rPr>
          <w:color w:val="000000"/>
        </w:rPr>
        <w:t xml:space="preserve">, S., </w:t>
      </w:r>
      <w:proofErr w:type="spellStart"/>
      <w:r>
        <w:rPr>
          <w:color w:val="000000"/>
        </w:rPr>
        <w:t>Dhakal</w:t>
      </w:r>
      <w:proofErr w:type="spellEnd"/>
      <w:r>
        <w:rPr>
          <w:color w:val="000000"/>
        </w:rPr>
        <w:t xml:space="preserve">, S., Pokharel, S., … </w:t>
      </w:r>
      <w:proofErr w:type="spellStart"/>
      <w:r>
        <w:rPr>
          <w:color w:val="000000"/>
        </w:rPr>
        <w:t>Rayamajhi</w:t>
      </w:r>
      <w:proofErr w:type="spellEnd"/>
      <w:r>
        <w:rPr>
          <w:color w:val="000000"/>
        </w:rPr>
        <w:t>, S. (2021). Willingness of Nepalese medical and nursing students to volunteer during COVID-19 pandemic: A single-</w:t>
      </w:r>
      <w:proofErr w:type="spellStart"/>
      <w:r>
        <w:rPr>
          <w:color w:val="000000"/>
        </w:rPr>
        <w:t>centered</w:t>
      </w:r>
      <w:proofErr w:type="spellEnd"/>
      <w:r>
        <w:rPr>
          <w:color w:val="000000"/>
        </w:rPr>
        <w:t xml:space="preserve"> cross-sectional study.</w:t>
      </w:r>
      <w:r>
        <w:rPr>
          <w:rStyle w:val="apple-converted-space"/>
          <w:color w:val="000000"/>
        </w:rPr>
        <w:t> </w:t>
      </w:r>
      <w:r>
        <w:rPr>
          <w:i/>
          <w:iCs/>
          <w:color w:val="000000"/>
        </w:rPr>
        <w:t>Annals of Medicine and Surgery</w:t>
      </w:r>
      <w:r>
        <w:rPr>
          <w:color w:val="000000"/>
        </w:rPr>
        <w:t>,</w:t>
      </w:r>
      <w:r>
        <w:rPr>
          <w:rStyle w:val="apple-converted-space"/>
          <w:color w:val="000000"/>
        </w:rPr>
        <w:t> </w:t>
      </w:r>
      <w:r>
        <w:rPr>
          <w:i/>
          <w:iCs/>
          <w:color w:val="000000"/>
        </w:rPr>
        <w:t>72</w:t>
      </w:r>
      <w:r>
        <w:rPr>
          <w:color w:val="000000"/>
        </w:rPr>
        <w:t xml:space="preserve">, 103056. </w:t>
      </w:r>
      <w:hyperlink r:id="rId7" w:history="1">
        <w:r w:rsidRPr="00366B21">
          <w:rPr>
            <w:rStyle w:val="Hyperlink"/>
          </w:rPr>
          <w:t>https://doi.org/10.1016/j.amsu.2021.103056</w:t>
        </w:r>
      </w:hyperlink>
    </w:p>
    <w:p w:rsidR="00FA0476" w:rsidRDefault="00FA0476" w:rsidP="00FA0476">
      <w:pPr>
        <w:pStyle w:val="NormalWeb"/>
        <w:spacing w:before="0" w:beforeAutospacing="0" w:after="0" w:afterAutospacing="0" w:line="276" w:lineRule="auto"/>
        <w:ind w:left="720" w:hanging="720"/>
        <w:jc w:val="both"/>
        <w:rPr>
          <w:color w:val="000000"/>
        </w:rPr>
      </w:pPr>
      <w:r>
        <w:rPr>
          <w:color w:val="000000"/>
        </w:rPr>
        <w:t xml:space="preserve">Martin-Delgado, L., </w:t>
      </w:r>
      <w:proofErr w:type="spellStart"/>
      <w:r>
        <w:rPr>
          <w:color w:val="000000"/>
        </w:rPr>
        <w:t>Goni-Fuste</w:t>
      </w:r>
      <w:proofErr w:type="spellEnd"/>
      <w:r>
        <w:rPr>
          <w:color w:val="000000"/>
        </w:rPr>
        <w:t xml:space="preserve">, B., Alfonso-Arias, C., de Juan, M., </w:t>
      </w:r>
      <w:proofErr w:type="spellStart"/>
      <w:r>
        <w:rPr>
          <w:color w:val="000000"/>
        </w:rPr>
        <w:t>Wennberg</w:t>
      </w:r>
      <w:proofErr w:type="spellEnd"/>
      <w:r>
        <w:rPr>
          <w:color w:val="000000"/>
        </w:rPr>
        <w:t>, L., Rodríguez, E., … Martin-</w:t>
      </w:r>
      <w:proofErr w:type="spellStart"/>
      <w:r>
        <w:rPr>
          <w:color w:val="000000"/>
        </w:rPr>
        <w:t>Ferreres</w:t>
      </w:r>
      <w:proofErr w:type="spellEnd"/>
      <w:r>
        <w:rPr>
          <w:color w:val="000000"/>
        </w:rPr>
        <w:t>, M. L. (2021). Nursing Students on the Frontline: Impact and Personal and Professional Gains of Joining the Health Care Workforce during the COVID-19 Pandemic in Spain.</w:t>
      </w:r>
      <w:r>
        <w:rPr>
          <w:rStyle w:val="apple-converted-space"/>
          <w:color w:val="000000"/>
        </w:rPr>
        <w:t> </w:t>
      </w:r>
      <w:r>
        <w:rPr>
          <w:i/>
          <w:iCs/>
          <w:color w:val="000000"/>
        </w:rPr>
        <w:t>Journal of Professional Nursing</w:t>
      </w:r>
      <w:r>
        <w:rPr>
          <w:color w:val="000000"/>
        </w:rPr>
        <w:t xml:space="preserve">. </w:t>
      </w:r>
      <w:hyperlink r:id="rId8" w:history="1">
        <w:r w:rsidRPr="009F203F">
          <w:rPr>
            <w:rStyle w:val="Hyperlink"/>
          </w:rPr>
          <w:t>https://doi.org/10.1016/j.profnurs.2021.02.008</w:t>
        </w:r>
      </w:hyperlink>
    </w:p>
    <w:p w:rsidR="00FA0476" w:rsidRDefault="00FA0476" w:rsidP="00FA0476">
      <w:pPr>
        <w:pStyle w:val="NormalWeb"/>
        <w:spacing w:before="0" w:beforeAutospacing="0" w:after="0" w:afterAutospacing="0" w:line="276" w:lineRule="auto"/>
        <w:ind w:left="720" w:hanging="720"/>
        <w:jc w:val="both"/>
        <w:rPr>
          <w:color w:val="000000"/>
        </w:rPr>
      </w:pPr>
      <w:r>
        <w:rPr>
          <w:color w:val="000000"/>
        </w:rPr>
        <w:t xml:space="preserve">Yonge, O., </w:t>
      </w:r>
      <w:proofErr w:type="spellStart"/>
      <w:r>
        <w:rPr>
          <w:color w:val="000000"/>
        </w:rPr>
        <w:t>Rosychuk</w:t>
      </w:r>
      <w:proofErr w:type="spellEnd"/>
      <w:r>
        <w:rPr>
          <w:color w:val="000000"/>
        </w:rPr>
        <w:t xml:space="preserve">, R. J., Bailey, T. M., Lake, R., &amp; </w:t>
      </w:r>
      <w:proofErr w:type="spellStart"/>
      <w:r>
        <w:rPr>
          <w:color w:val="000000"/>
        </w:rPr>
        <w:t>Marrie</w:t>
      </w:r>
      <w:proofErr w:type="spellEnd"/>
      <w:r>
        <w:rPr>
          <w:color w:val="000000"/>
        </w:rPr>
        <w:t>, T. J. (2010a). Willingness of University Nursing Students to Volunteer During a Pandemic.</w:t>
      </w:r>
      <w:r>
        <w:rPr>
          <w:rStyle w:val="apple-converted-space"/>
          <w:color w:val="000000"/>
        </w:rPr>
        <w:t> </w:t>
      </w:r>
      <w:r>
        <w:rPr>
          <w:i/>
          <w:iCs/>
          <w:color w:val="000000"/>
        </w:rPr>
        <w:t>Public Health Nursing</w:t>
      </w:r>
      <w:r>
        <w:rPr>
          <w:color w:val="000000"/>
        </w:rPr>
        <w:t>,</w:t>
      </w:r>
      <w:r>
        <w:rPr>
          <w:rStyle w:val="apple-converted-space"/>
          <w:color w:val="000000"/>
        </w:rPr>
        <w:t> </w:t>
      </w:r>
      <w:r>
        <w:rPr>
          <w:i/>
          <w:iCs/>
          <w:color w:val="000000"/>
        </w:rPr>
        <w:t>27</w:t>
      </w:r>
      <w:r>
        <w:rPr>
          <w:color w:val="000000"/>
        </w:rPr>
        <w:t xml:space="preserve">(2), 174–180. </w:t>
      </w:r>
      <w:hyperlink r:id="rId9" w:history="1">
        <w:r w:rsidRPr="009F203F">
          <w:rPr>
            <w:rStyle w:val="Hyperlink"/>
          </w:rPr>
          <w:t>https://doi.org/10.1111/j.1525-1446.2010.00839.x</w:t>
        </w:r>
      </w:hyperlink>
    </w:p>
    <w:p w:rsidR="00FA0476" w:rsidRDefault="00FA0476" w:rsidP="00FA0476">
      <w:pPr>
        <w:pStyle w:val="NormalWeb"/>
        <w:spacing w:before="0" w:beforeAutospacing="0" w:after="0" w:afterAutospacing="0" w:line="276" w:lineRule="auto"/>
        <w:ind w:left="720" w:hanging="720"/>
        <w:jc w:val="both"/>
      </w:pPr>
      <w:r>
        <w:t xml:space="preserve">Zhong, Y., Zhao, H., Wang, X., &amp; Ji, J. (2022). Using the theory of planned behaviour to explain junior nurses’ and final‐year student nurses’ intention to care for COVID‐19 patients in China: A multisite cross‐sectional study. </w:t>
      </w:r>
      <w:r w:rsidRPr="00265F0F">
        <w:rPr>
          <w:i/>
          <w:iCs/>
        </w:rPr>
        <w:t>Journal of Nursing Management</w:t>
      </w:r>
      <w:r>
        <w:t xml:space="preserve">. </w:t>
      </w:r>
      <w:hyperlink r:id="rId10" w:history="1">
        <w:r w:rsidRPr="009F203F">
          <w:rPr>
            <w:rStyle w:val="Hyperlink"/>
          </w:rPr>
          <w:t>https://doi.org/10.1111/jonm.13639</w:t>
        </w:r>
      </w:hyperlink>
    </w:p>
    <w:p w:rsidR="00FA0476" w:rsidRPr="00B019EA" w:rsidRDefault="00FA0476">
      <w:pPr>
        <w:rPr>
          <w:lang w:val="en-US"/>
        </w:rPr>
      </w:pPr>
    </w:p>
    <w:sectPr w:rsidR="00FA0476" w:rsidRPr="00B01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EA"/>
    <w:rsid w:val="003F5D37"/>
    <w:rsid w:val="00B019EA"/>
    <w:rsid w:val="00B4342C"/>
    <w:rsid w:val="00FA04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CB7DD59"/>
  <w15:chartTrackingRefBased/>
  <w15:docId w15:val="{854970B5-C35B-414C-9494-59986BDE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047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FA0476"/>
  </w:style>
  <w:style w:type="character" w:styleId="Hyperlink">
    <w:name w:val="Hyperlink"/>
    <w:basedOn w:val="DefaultParagraphFont"/>
    <w:uiPriority w:val="99"/>
    <w:unhideWhenUsed/>
    <w:rsid w:val="00FA04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rofnurs.2021.02.008" TargetMode="External"/><Relationship Id="rId3" Type="http://schemas.openxmlformats.org/officeDocument/2006/relationships/webSettings" Target="webSettings.xml"/><Relationship Id="rId7" Type="http://schemas.openxmlformats.org/officeDocument/2006/relationships/hyperlink" Target="https://doi.org/10.1016/j.amsu.2021.10305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7/dmp.2019.81" TargetMode="External"/><Relationship Id="rId11" Type="http://schemas.openxmlformats.org/officeDocument/2006/relationships/fontTable" Target="fontTable.xml"/><Relationship Id="rId5" Type="http://schemas.openxmlformats.org/officeDocument/2006/relationships/hyperlink" Target="https://doi.org/10.1136/bmjopen-2020-042910" TargetMode="External"/><Relationship Id="rId10" Type="http://schemas.openxmlformats.org/officeDocument/2006/relationships/hyperlink" Target="https://doi.org/10.1111/jonm.13639" TargetMode="External"/><Relationship Id="rId4" Type="http://schemas.openxmlformats.org/officeDocument/2006/relationships/hyperlink" Target="https://doi.org/10.4103/npmj.npmj_379_20" TargetMode="External"/><Relationship Id="rId9" Type="http://schemas.openxmlformats.org/officeDocument/2006/relationships/hyperlink" Target="https://doi.org/10.1111/j.1525-1446.2010.00839.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Pradeepti Prashar</dc:creator>
  <cp:keywords/>
  <dc:description/>
  <cp:lastModifiedBy>Pradeepti Prashar</cp:lastModifiedBy>
  <cp:revision>4</cp:revision>
  <dcterms:created xsi:type="dcterms:W3CDTF">2024-07-23T03:45:00Z</dcterms:created>
  <dcterms:modified xsi:type="dcterms:W3CDTF">2024-07-27T04:46:00Z</dcterms:modified>
</cp:coreProperties>
</file>