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49007" w14:textId="77777777" w:rsidR="00284329" w:rsidRPr="006B3A80" w:rsidRDefault="00284329" w:rsidP="00D07208">
      <w:pPr>
        <w:jc w:val="center"/>
        <w:rPr>
          <w:rFonts w:ascii="Times New Roman" w:hAnsi="Times New Roman"/>
          <w:b/>
          <w:bCs/>
          <w:noProof/>
          <w:color w:val="000000" w:themeColor="text1"/>
          <w:sz w:val="24"/>
        </w:rPr>
      </w:pPr>
      <w:bookmarkStart w:id="0" w:name="_GoBack"/>
      <w:bookmarkEnd w:id="0"/>
      <w:r w:rsidRPr="006B3A80">
        <w:rPr>
          <w:rFonts w:ascii="Times New Roman" w:hAnsi="Times New Roman"/>
          <w:b/>
          <w:bCs/>
          <w:noProof/>
          <w:color w:val="000000" w:themeColor="text1"/>
          <w:sz w:val="24"/>
        </w:rPr>
        <w:t>APPENDIX A</w:t>
      </w:r>
    </w:p>
    <w:p w14:paraId="17AFE93F" w14:textId="78B009EF" w:rsidR="00094959" w:rsidRPr="006B3A80" w:rsidRDefault="00094959" w:rsidP="00094959">
      <w:pPr>
        <w:spacing w:after="0" w:line="480" w:lineRule="auto"/>
        <w:ind w:firstLine="720"/>
        <w:rPr>
          <w:rFonts w:ascii="Times New Roman" w:hAnsi="Times New Roman"/>
          <w:bCs/>
          <w:iCs/>
          <w:noProof/>
          <w:color w:val="000000" w:themeColor="text1"/>
          <w:sz w:val="24"/>
        </w:rPr>
      </w:pPr>
      <w:r w:rsidRPr="006B3A80">
        <w:rPr>
          <w:rFonts w:ascii="Times New Roman" w:hAnsi="Times New Roman"/>
          <w:bCs/>
          <w:iCs/>
          <w:noProof/>
          <w:color w:val="000000" w:themeColor="text1"/>
          <w:sz w:val="24"/>
        </w:rPr>
        <w:t>Appendix A presents a detailed description of the hypotheses</w:t>
      </w:r>
      <w:r w:rsidR="00455D52" w:rsidRPr="006B3A80">
        <w:rPr>
          <w:rFonts w:ascii="Times New Roman" w:hAnsi="Times New Roman"/>
          <w:bCs/>
          <w:iCs/>
          <w:noProof/>
          <w:color w:val="000000" w:themeColor="text1"/>
          <w:sz w:val="24"/>
        </w:rPr>
        <w:t>, which</w:t>
      </w:r>
      <w:r w:rsidRPr="006B3A80">
        <w:rPr>
          <w:rFonts w:ascii="Times New Roman" w:hAnsi="Times New Roman"/>
          <w:bCs/>
          <w:iCs/>
          <w:noProof/>
          <w:color w:val="000000" w:themeColor="text1"/>
          <w:sz w:val="24"/>
        </w:rPr>
        <w:t xml:space="preserve"> specify associations between PSEW and nomological outcomes including job satisfaction, motivational strivings, emotions, task and person OCBs, creative performance, job performance (Study 5 and Study 6). Essentially, Study 5 aims to establish the criterion-related, predictive validity and method effects, while Study 6 seeks to re-affirm the criterion-related and predictive validity of the new PSEW scale. Therefore, Appendix A provides </w:t>
      </w:r>
      <w:r w:rsidRPr="006B3A80">
        <w:rPr>
          <w:rFonts w:ascii="Times New Roman" w:hAnsi="Times New Roman"/>
          <w:bCs/>
          <w:iCs/>
          <w:noProof/>
          <w:color w:val="000000" w:themeColor="text1"/>
          <w:sz w:val="24"/>
          <w:lang w:val="en-GB"/>
        </w:rPr>
        <w:t xml:space="preserve">further support of </w:t>
      </w:r>
      <w:r w:rsidRPr="006B3A80">
        <w:rPr>
          <w:rFonts w:ascii="Times New Roman" w:hAnsi="Times New Roman"/>
          <w:bCs/>
          <w:iCs/>
          <w:noProof/>
          <w:color w:val="000000" w:themeColor="text1"/>
          <w:sz w:val="24"/>
        </w:rPr>
        <w:t>the assumed utility, criterion-related and predictive validity of the newly developed PSEW scale.</w:t>
      </w:r>
    </w:p>
    <w:p w14:paraId="2174D422" w14:textId="77777777" w:rsidR="00094959" w:rsidRPr="006B3A80" w:rsidRDefault="00094959" w:rsidP="00094959">
      <w:pPr>
        <w:keepNext/>
        <w:keepLines/>
        <w:spacing w:after="0" w:line="480" w:lineRule="auto"/>
        <w:jc w:val="center"/>
        <w:rPr>
          <w:rFonts w:ascii="Times New Roman" w:eastAsia="TimesNewRomanPSMT" w:hAnsi="Times New Roman"/>
          <w:b/>
          <w:bCs/>
          <w:color w:val="000000" w:themeColor="text1"/>
          <w:sz w:val="24"/>
          <w:szCs w:val="24"/>
        </w:rPr>
      </w:pPr>
      <w:r w:rsidRPr="006B3A80">
        <w:rPr>
          <w:rFonts w:ascii="Times New Roman" w:eastAsia="Times New Roman" w:hAnsi="Times New Roman"/>
          <w:b/>
          <w:bCs/>
          <w:color w:val="000000" w:themeColor="text1"/>
          <w:sz w:val="24"/>
          <w:szCs w:val="24"/>
        </w:rPr>
        <w:t xml:space="preserve">Study 5 and Study 6: </w:t>
      </w:r>
      <w:r w:rsidRPr="006B3A80">
        <w:rPr>
          <w:rFonts w:ascii="Times New Roman" w:hAnsi="Times New Roman"/>
          <w:b/>
          <w:bCs/>
          <w:noProof/>
          <w:color w:val="000000" w:themeColor="text1"/>
          <w:sz w:val="24"/>
        </w:rPr>
        <w:t>Theory and Hypothesis Development</w:t>
      </w:r>
    </w:p>
    <w:p w14:paraId="787D3A57" w14:textId="77777777" w:rsidR="00284329" w:rsidRPr="006B3A80" w:rsidRDefault="00284329" w:rsidP="00284329">
      <w:pPr>
        <w:rPr>
          <w:rFonts w:ascii="Times New Roman" w:hAnsi="Times New Roman"/>
          <w:b/>
          <w:bCs/>
          <w:noProof/>
          <w:color w:val="000000" w:themeColor="text1"/>
          <w:sz w:val="24"/>
        </w:rPr>
      </w:pPr>
      <w:r w:rsidRPr="006B3A80">
        <w:rPr>
          <w:rFonts w:ascii="Times New Roman" w:hAnsi="Times New Roman"/>
          <w:b/>
          <w:bCs/>
          <w:noProof/>
          <w:color w:val="000000" w:themeColor="text1"/>
          <w:sz w:val="24"/>
        </w:rPr>
        <w:t>PSEW and Attitudes</w:t>
      </w:r>
    </w:p>
    <w:p w14:paraId="3E861F8E" w14:textId="51080684" w:rsidR="00C834F0" w:rsidRPr="006B3A80" w:rsidRDefault="00284329" w:rsidP="00C834F0">
      <w:pPr>
        <w:spacing w:after="0" w:line="480" w:lineRule="auto"/>
        <w:ind w:firstLine="720"/>
        <w:rPr>
          <w:rFonts w:ascii="Times New Roman" w:hAnsi="Times New Roman"/>
          <w:noProof/>
          <w:color w:val="000000" w:themeColor="text1"/>
          <w:sz w:val="24"/>
        </w:rPr>
      </w:pPr>
      <w:r w:rsidRPr="006B3A80">
        <w:rPr>
          <w:rFonts w:ascii="Times New Roman" w:hAnsi="Times New Roman"/>
          <w:noProof/>
          <w:color w:val="000000" w:themeColor="text1"/>
          <w:sz w:val="24"/>
        </w:rPr>
        <w:t xml:space="preserve">Drawing from </w:t>
      </w:r>
      <w:r w:rsidR="0086338F" w:rsidRPr="006B3A80">
        <w:rPr>
          <w:rFonts w:ascii="Times New Roman" w:hAnsi="Times New Roman"/>
          <w:noProof/>
          <w:color w:val="000000" w:themeColor="text1"/>
          <w:sz w:val="24"/>
        </w:rPr>
        <w:t xml:space="preserve">social </w:t>
      </w:r>
      <w:r w:rsidRPr="006B3A80">
        <w:rPr>
          <w:rFonts w:ascii="Times New Roman" w:hAnsi="Times New Roman"/>
          <w:noProof/>
          <w:color w:val="000000" w:themeColor="text1"/>
          <w:sz w:val="24"/>
        </w:rPr>
        <w:t xml:space="preserve">cognitive theory (Bandura, </w:t>
      </w:r>
      <w:r w:rsidR="000A2FB3" w:rsidRPr="006B3A80">
        <w:rPr>
          <w:rFonts w:ascii="Times New Roman" w:hAnsi="Times New Roman"/>
          <w:noProof/>
          <w:color w:val="000000" w:themeColor="text1"/>
          <w:sz w:val="24"/>
        </w:rPr>
        <w:t>1989</w:t>
      </w:r>
      <w:r w:rsidRPr="006B3A80">
        <w:rPr>
          <w:rFonts w:ascii="Times New Roman" w:hAnsi="Times New Roman"/>
          <w:noProof/>
          <w:color w:val="000000" w:themeColor="text1"/>
          <w:sz w:val="24"/>
        </w:rPr>
        <w:t>) which suggests that individuals with higher self-efficacy experience positive self-evaluations and more favorable outcomes, we argue that PSEW is positively associated with job satisfaction. Job satisfaction refers to “a pleasurable or positive emotional state resulting from the appraisal of one’s job or job experiences” (Locke, 1976</w:t>
      </w:r>
      <w:r w:rsidR="005150D5" w:rsidRPr="006B3A80">
        <w:rPr>
          <w:rFonts w:ascii="Times New Roman" w:hAnsi="Times New Roman"/>
          <w:noProof/>
          <w:color w:val="000000" w:themeColor="text1"/>
          <w:sz w:val="24"/>
        </w:rPr>
        <w:t>:</w:t>
      </w:r>
      <w:r w:rsidRPr="006B3A80">
        <w:rPr>
          <w:rFonts w:ascii="Times New Roman" w:hAnsi="Times New Roman"/>
          <w:noProof/>
          <w:color w:val="000000" w:themeColor="text1"/>
          <w:sz w:val="24"/>
        </w:rPr>
        <w:t xml:space="preserve"> 1300). Prior studies demonstrated that job satisfaction has dispositional and competency-based sources (Judge et al., 2005; Meisler, 2014). For example, higher levels of both trait- and state-like forms of self-efficacy are found to result in increased job satisfaction (Judge &amp; Bono, 2001; Wang et al., 2010). </w:t>
      </w:r>
      <w:r w:rsidR="00C834F0" w:rsidRPr="006B3A80">
        <w:rPr>
          <w:rFonts w:ascii="Times New Roman" w:hAnsi="Times New Roman"/>
          <w:noProof/>
          <w:color w:val="000000" w:themeColor="text1"/>
          <w:sz w:val="24"/>
        </w:rPr>
        <w:t>Given that P</w:t>
      </w:r>
      <w:r w:rsidR="00624987" w:rsidRPr="006B3A80">
        <w:rPr>
          <w:rFonts w:ascii="Times New Roman" w:hAnsi="Times New Roman"/>
          <w:noProof/>
          <w:color w:val="000000" w:themeColor="text1"/>
          <w:sz w:val="24"/>
        </w:rPr>
        <w:t>S</w:t>
      </w:r>
      <w:r w:rsidR="00C834F0" w:rsidRPr="006B3A80">
        <w:rPr>
          <w:rFonts w:ascii="Times New Roman" w:hAnsi="Times New Roman"/>
          <w:noProof/>
          <w:color w:val="000000" w:themeColor="text1"/>
          <w:sz w:val="24"/>
        </w:rPr>
        <w:t>EW captures positive self-evaluations regarding one’s ability to navigate politics, employees high in P</w:t>
      </w:r>
      <w:r w:rsidR="00624987" w:rsidRPr="006B3A80">
        <w:rPr>
          <w:rFonts w:ascii="Times New Roman" w:hAnsi="Times New Roman"/>
          <w:noProof/>
          <w:color w:val="000000" w:themeColor="text1"/>
          <w:sz w:val="24"/>
        </w:rPr>
        <w:t>S</w:t>
      </w:r>
      <w:r w:rsidR="00C834F0" w:rsidRPr="006B3A80">
        <w:rPr>
          <w:rFonts w:ascii="Times New Roman" w:hAnsi="Times New Roman"/>
          <w:noProof/>
          <w:color w:val="000000" w:themeColor="text1"/>
          <w:sz w:val="24"/>
        </w:rPr>
        <w:t>EW have an ‘optimistic’ expectation of future events</w:t>
      </w:r>
      <w:r w:rsidR="00455D52" w:rsidRPr="006B3A80">
        <w:rPr>
          <w:rFonts w:ascii="Times New Roman" w:hAnsi="Times New Roman"/>
          <w:noProof/>
          <w:color w:val="000000" w:themeColor="text1"/>
          <w:sz w:val="24"/>
        </w:rPr>
        <w:t xml:space="preserve"> that </w:t>
      </w:r>
      <w:r w:rsidR="00C834F0" w:rsidRPr="006B3A80">
        <w:rPr>
          <w:rFonts w:ascii="Times New Roman" w:hAnsi="Times New Roman"/>
          <w:noProof/>
          <w:color w:val="000000" w:themeColor="text1"/>
          <w:sz w:val="24"/>
        </w:rPr>
        <w:t>allows them to focus on the positive aspects of the job while disregarding frustrations and adversity. Thus</w:t>
      </w:r>
      <w:r w:rsidR="00455D52" w:rsidRPr="006B3A80">
        <w:rPr>
          <w:rFonts w:ascii="Times New Roman" w:hAnsi="Times New Roman"/>
          <w:noProof/>
          <w:color w:val="000000" w:themeColor="text1"/>
          <w:sz w:val="24"/>
        </w:rPr>
        <w:t xml:space="preserve">, </w:t>
      </w:r>
      <w:r w:rsidR="00C834F0" w:rsidRPr="006B3A80">
        <w:rPr>
          <w:rFonts w:ascii="Times New Roman" w:hAnsi="Times New Roman"/>
          <w:noProof/>
          <w:color w:val="000000" w:themeColor="text1"/>
          <w:sz w:val="24"/>
        </w:rPr>
        <w:t xml:space="preserve">we posit that </w:t>
      </w:r>
      <w:r w:rsidR="00624987" w:rsidRPr="006B3A80">
        <w:rPr>
          <w:rFonts w:ascii="Times New Roman" w:hAnsi="Times New Roman"/>
          <w:noProof/>
          <w:color w:val="000000" w:themeColor="text1"/>
          <w:sz w:val="24"/>
        </w:rPr>
        <w:t>PSEW</w:t>
      </w:r>
      <w:r w:rsidR="00C834F0" w:rsidRPr="006B3A80">
        <w:rPr>
          <w:rFonts w:ascii="Times New Roman" w:hAnsi="Times New Roman"/>
          <w:noProof/>
          <w:color w:val="000000" w:themeColor="text1"/>
          <w:sz w:val="24"/>
        </w:rPr>
        <w:t xml:space="preserve"> leads employees to elicit positive affective judgments of the job (Judge &amp; Kammeyer-Mueller, 2012)</w:t>
      </w:r>
      <w:r w:rsidR="00455D52" w:rsidRPr="006B3A80">
        <w:rPr>
          <w:rFonts w:ascii="Times New Roman" w:hAnsi="Times New Roman"/>
          <w:noProof/>
          <w:color w:val="000000" w:themeColor="text1"/>
          <w:sz w:val="24"/>
        </w:rPr>
        <w:t>, one type is job satisfaction</w:t>
      </w:r>
      <w:r w:rsidR="00C834F0" w:rsidRPr="006B3A80">
        <w:rPr>
          <w:rFonts w:ascii="Times New Roman" w:hAnsi="Times New Roman"/>
          <w:noProof/>
          <w:color w:val="000000" w:themeColor="text1"/>
          <w:sz w:val="24"/>
        </w:rPr>
        <w:t xml:space="preserve">. </w:t>
      </w:r>
    </w:p>
    <w:p w14:paraId="2391D7BE" w14:textId="77777777" w:rsidR="00284329" w:rsidRPr="006B3A80" w:rsidRDefault="00284329" w:rsidP="00284329">
      <w:pPr>
        <w:spacing w:after="0" w:line="480" w:lineRule="auto"/>
        <w:ind w:firstLine="720"/>
        <w:rPr>
          <w:rFonts w:ascii="Times New Roman" w:hAnsi="Times New Roman"/>
          <w:noProof/>
          <w:color w:val="000000" w:themeColor="text1"/>
          <w:sz w:val="24"/>
        </w:rPr>
      </w:pPr>
      <w:bookmarkStart w:id="1" w:name="_Hlk126985521"/>
      <w:r w:rsidRPr="006B3A80">
        <w:rPr>
          <w:rFonts w:ascii="Times New Roman" w:hAnsi="Times New Roman"/>
          <w:i/>
          <w:noProof/>
          <w:color w:val="000000" w:themeColor="text1"/>
          <w:sz w:val="24"/>
        </w:rPr>
        <w:lastRenderedPageBreak/>
        <w:t>Hypothesis 7</w:t>
      </w:r>
      <w:r w:rsidRPr="006B3A80">
        <w:rPr>
          <w:rFonts w:ascii="Times New Roman" w:hAnsi="Times New Roman"/>
          <w:noProof/>
          <w:color w:val="000000" w:themeColor="text1"/>
          <w:sz w:val="24"/>
        </w:rPr>
        <w:t>: PSEW is positively associated with job satisfaction.</w:t>
      </w:r>
    </w:p>
    <w:p w14:paraId="2D0E4A33" w14:textId="77777777" w:rsidR="00284329" w:rsidRPr="006B3A80" w:rsidRDefault="00284329" w:rsidP="00284329">
      <w:pPr>
        <w:spacing w:after="0" w:line="480" w:lineRule="auto"/>
        <w:rPr>
          <w:rFonts w:ascii="Times New Roman" w:hAnsi="Times New Roman"/>
          <w:b/>
          <w:bCs/>
          <w:noProof/>
          <w:color w:val="000000" w:themeColor="text1"/>
          <w:sz w:val="24"/>
        </w:rPr>
      </w:pPr>
      <w:r w:rsidRPr="006B3A80">
        <w:rPr>
          <w:rFonts w:ascii="Times New Roman" w:hAnsi="Times New Roman"/>
          <w:b/>
          <w:bCs/>
          <w:noProof/>
          <w:color w:val="000000" w:themeColor="text1"/>
          <w:sz w:val="24"/>
        </w:rPr>
        <w:t>PSEW and Emotions</w:t>
      </w:r>
    </w:p>
    <w:p w14:paraId="18414685" w14:textId="57B6AD5D" w:rsidR="00284329" w:rsidRPr="006B3A80" w:rsidRDefault="00005A06" w:rsidP="00005A06">
      <w:pPr>
        <w:spacing w:after="0" w:line="480" w:lineRule="auto"/>
        <w:ind w:firstLine="720"/>
        <w:rPr>
          <w:rFonts w:ascii="Times New Roman" w:hAnsi="Times New Roman"/>
          <w:color w:val="000000" w:themeColor="text1"/>
          <w:sz w:val="24"/>
          <w:szCs w:val="24"/>
        </w:rPr>
      </w:pPr>
      <w:r w:rsidRPr="006B3A80">
        <w:rPr>
          <w:rFonts w:ascii="Times New Roman" w:hAnsi="Times New Roman"/>
          <w:noProof/>
          <w:color w:val="000000" w:themeColor="text1"/>
          <w:sz w:val="24"/>
        </w:rPr>
        <w:t>S</w:t>
      </w:r>
      <w:r w:rsidR="00284329" w:rsidRPr="006B3A80">
        <w:rPr>
          <w:rFonts w:ascii="Times New Roman" w:hAnsi="Times New Roman"/>
          <w:noProof/>
          <w:color w:val="000000" w:themeColor="text1"/>
          <w:sz w:val="24"/>
        </w:rPr>
        <w:t>ocial cognitive theory</w:t>
      </w:r>
      <w:r w:rsidR="00455D52" w:rsidRPr="006B3A80">
        <w:rPr>
          <w:rFonts w:ascii="Times New Roman" w:hAnsi="Times New Roman"/>
          <w:noProof/>
          <w:color w:val="000000" w:themeColor="text1"/>
          <w:sz w:val="24"/>
        </w:rPr>
        <w:t xml:space="preserve"> </w:t>
      </w:r>
      <w:r w:rsidR="00284329" w:rsidRPr="006B3A80">
        <w:rPr>
          <w:rFonts w:ascii="Times New Roman" w:hAnsi="Times New Roman"/>
          <w:noProof/>
          <w:color w:val="000000" w:themeColor="text1"/>
          <w:sz w:val="24"/>
        </w:rPr>
        <w:t>(Bandura, 19</w:t>
      </w:r>
      <w:r w:rsidR="00455D52" w:rsidRPr="006B3A80">
        <w:rPr>
          <w:rFonts w:ascii="Times New Roman" w:hAnsi="Times New Roman"/>
          <w:noProof/>
          <w:color w:val="000000" w:themeColor="text1"/>
          <w:sz w:val="24"/>
        </w:rPr>
        <w:t>89</w:t>
      </w:r>
      <w:r w:rsidR="00284329" w:rsidRPr="006B3A80">
        <w:rPr>
          <w:rFonts w:ascii="Times New Roman" w:hAnsi="Times New Roman"/>
          <w:noProof/>
          <w:color w:val="000000" w:themeColor="text1"/>
          <w:sz w:val="24"/>
        </w:rPr>
        <w:t>)</w:t>
      </w:r>
      <w:r w:rsidRPr="006B3A80">
        <w:rPr>
          <w:rFonts w:ascii="Times New Roman" w:hAnsi="Times New Roman"/>
          <w:noProof/>
          <w:color w:val="000000" w:themeColor="text1"/>
          <w:sz w:val="24"/>
        </w:rPr>
        <w:t xml:space="preserve"> and research</w:t>
      </w:r>
      <w:r w:rsidR="00284329" w:rsidRPr="006B3A80">
        <w:rPr>
          <w:rFonts w:ascii="Times New Roman" w:hAnsi="Times New Roman"/>
          <w:noProof/>
          <w:color w:val="000000" w:themeColor="text1"/>
          <w:sz w:val="24"/>
        </w:rPr>
        <w:t xml:space="preserve"> </w:t>
      </w:r>
      <w:r w:rsidRPr="006B3A80">
        <w:rPr>
          <w:rFonts w:ascii="Times New Roman" w:hAnsi="Times New Roman"/>
          <w:noProof/>
          <w:color w:val="000000" w:themeColor="text1"/>
          <w:sz w:val="24"/>
        </w:rPr>
        <w:t>inform us that not only does self-efficacy shape attitudes and cognitions but also impacts one’s p</w:t>
      </w:r>
      <w:r w:rsidRPr="006B3A80">
        <w:rPr>
          <w:rFonts w:ascii="Times New Roman" w:hAnsi="Times New Roman"/>
          <w:color w:val="000000" w:themeColor="text1"/>
          <w:sz w:val="24"/>
          <w:szCs w:val="24"/>
        </w:rPr>
        <w:t xml:space="preserve">ositive traits and states. Drawing on elements of this theory we posit that as </w:t>
      </w:r>
      <w:proofErr w:type="spellStart"/>
      <w:r w:rsidRPr="006B3A80">
        <w:rPr>
          <w:rFonts w:ascii="Times New Roman" w:hAnsi="Times New Roman"/>
          <w:color w:val="000000" w:themeColor="text1"/>
          <w:sz w:val="24"/>
          <w:szCs w:val="24"/>
        </w:rPr>
        <w:t>PSEW</w:t>
      </w:r>
      <w:proofErr w:type="spellEnd"/>
      <w:r w:rsidRPr="006B3A80">
        <w:rPr>
          <w:rFonts w:ascii="Times New Roman" w:hAnsi="Times New Roman"/>
          <w:color w:val="000000" w:themeColor="text1"/>
          <w:sz w:val="24"/>
          <w:szCs w:val="24"/>
        </w:rPr>
        <w:t xml:space="preserve"> entails positive self-efficacy beliefs </w:t>
      </w:r>
      <w:r w:rsidR="00E33289" w:rsidRPr="006B3A80">
        <w:rPr>
          <w:rFonts w:ascii="Times New Roman" w:hAnsi="Times New Roman"/>
          <w:color w:val="000000" w:themeColor="text1"/>
          <w:sz w:val="24"/>
          <w:szCs w:val="24"/>
        </w:rPr>
        <w:t xml:space="preserve">it is likely to </w:t>
      </w:r>
      <w:r w:rsidRPr="006B3A80">
        <w:rPr>
          <w:rFonts w:ascii="Times New Roman" w:hAnsi="Times New Roman"/>
          <w:noProof/>
          <w:color w:val="000000" w:themeColor="text1"/>
          <w:sz w:val="24"/>
        </w:rPr>
        <w:t xml:space="preserve">alleviate aversive affective states (Bandura, 1997) </w:t>
      </w:r>
      <w:r w:rsidR="00E33289" w:rsidRPr="006B3A80">
        <w:rPr>
          <w:rFonts w:ascii="Times New Roman" w:hAnsi="Times New Roman"/>
          <w:noProof/>
          <w:color w:val="000000" w:themeColor="text1"/>
          <w:sz w:val="24"/>
        </w:rPr>
        <w:t>that are related to</w:t>
      </w:r>
      <w:r w:rsidRPr="006B3A80">
        <w:rPr>
          <w:rFonts w:ascii="Times New Roman" w:hAnsi="Times New Roman"/>
          <w:color w:val="000000" w:themeColor="text1"/>
          <w:sz w:val="24"/>
          <w:szCs w:val="24"/>
        </w:rPr>
        <w:t xml:space="preserve"> emotional exhaustion.  </w:t>
      </w:r>
      <w:bookmarkEnd w:id="1"/>
      <w:r w:rsidR="00624987" w:rsidRPr="006B3A80">
        <w:rPr>
          <w:rFonts w:ascii="Times New Roman" w:hAnsi="Times New Roman"/>
          <w:noProof/>
          <w:color w:val="000000" w:themeColor="text1"/>
          <w:sz w:val="24"/>
        </w:rPr>
        <w:t>Emotional exhaustion is conceptualized as a psychological strain indicating a state of impoverished energy and emotional resources (Westman et al., 2004)</w:t>
      </w:r>
      <w:r w:rsidR="001862AE" w:rsidRPr="006B3A80">
        <w:rPr>
          <w:rFonts w:ascii="Times New Roman" w:hAnsi="Times New Roman"/>
          <w:noProof/>
          <w:color w:val="000000" w:themeColor="text1"/>
          <w:sz w:val="24"/>
        </w:rPr>
        <w:t xml:space="preserve"> and it </w:t>
      </w:r>
      <w:r w:rsidR="00624987" w:rsidRPr="006B3A80">
        <w:rPr>
          <w:rFonts w:ascii="Times New Roman" w:hAnsi="Times New Roman"/>
          <w:noProof/>
          <w:color w:val="000000" w:themeColor="text1"/>
          <w:sz w:val="24"/>
        </w:rPr>
        <w:t>is more likely to occur among employees with negative, rather than positive, predispositions and characteristics (e.g., Widiger, 2009).</w:t>
      </w:r>
      <w:r w:rsidR="00C834F0" w:rsidRPr="006B3A80">
        <w:rPr>
          <w:rFonts w:ascii="Times New Roman" w:hAnsi="Times New Roman"/>
          <w:noProof/>
          <w:color w:val="000000" w:themeColor="text1"/>
          <w:sz w:val="24"/>
        </w:rPr>
        <w:t xml:space="preserve">This occurs because highly efficacious employees view their environment with ‘rose colored glasses’ meaning that they perceive threats and adversities as being less deleterious. </w:t>
      </w:r>
      <w:r w:rsidR="001862AE" w:rsidRPr="006B3A80">
        <w:rPr>
          <w:rFonts w:ascii="Times New Roman" w:hAnsi="Times New Roman"/>
          <w:noProof/>
          <w:color w:val="000000" w:themeColor="text1"/>
          <w:sz w:val="24"/>
        </w:rPr>
        <w:t xml:space="preserve">Therefore, PSEW </w:t>
      </w:r>
      <w:r w:rsidR="001862AE" w:rsidRPr="006B3A80">
        <w:rPr>
          <w:rFonts w:ascii="Times New Roman" w:hAnsi="Times New Roman"/>
          <w:color w:val="000000" w:themeColor="text1"/>
          <w:sz w:val="24"/>
          <w:szCs w:val="24"/>
        </w:rPr>
        <w:t xml:space="preserve">comparable to other favorable predispositions </w:t>
      </w:r>
      <w:r w:rsidR="00E33289" w:rsidRPr="006B3A80">
        <w:rPr>
          <w:rFonts w:ascii="Times New Roman" w:hAnsi="Times New Roman"/>
          <w:color w:val="000000" w:themeColor="text1"/>
          <w:sz w:val="24"/>
          <w:szCs w:val="24"/>
        </w:rPr>
        <w:t xml:space="preserve">may </w:t>
      </w:r>
      <w:r w:rsidR="001862AE" w:rsidRPr="006B3A80">
        <w:rPr>
          <w:rFonts w:ascii="Times New Roman" w:hAnsi="Times New Roman"/>
          <w:color w:val="000000" w:themeColor="text1"/>
          <w:sz w:val="24"/>
          <w:szCs w:val="24"/>
        </w:rPr>
        <w:t xml:space="preserve">produce reductions in aversive moods and emotions (Liu et al., 2016; Wright &amp; </w:t>
      </w:r>
      <w:proofErr w:type="spellStart"/>
      <w:r w:rsidR="001862AE" w:rsidRPr="006B3A80">
        <w:rPr>
          <w:rFonts w:ascii="Times New Roman" w:hAnsi="Times New Roman"/>
          <w:color w:val="000000" w:themeColor="text1"/>
          <w:sz w:val="24"/>
          <w:szCs w:val="24"/>
        </w:rPr>
        <w:t>Cropanzano</w:t>
      </w:r>
      <w:proofErr w:type="spellEnd"/>
      <w:r w:rsidR="001862AE" w:rsidRPr="006B3A80">
        <w:rPr>
          <w:rFonts w:ascii="Times New Roman" w:hAnsi="Times New Roman"/>
          <w:color w:val="000000" w:themeColor="text1"/>
          <w:sz w:val="24"/>
          <w:szCs w:val="24"/>
        </w:rPr>
        <w:t>, 1998)</w:t>
      </w:r>
      <w:r w:rsidR="00E33289" w:rsidRPr="006B3A80">
        <w:rPr>
          <w:rFonts w:ascii="Times New Roman" w:hAnsi="Times New Roman"/>
          <w:color w:val="000000" w:themeColor="text1"/>
          <w:sz w:val="24"/>
          <w:szCs w:val="24"/>
        </w:rPr>
        <w:t xml:space="preserve"> </w:t>
      </w:r>
      <w:r w:rsidR="00021543" w:rsidRPr="006B3A80">
        <w:rPr>
          <w:rFonts w:ascii="Times New Roman" w:hAnsi="Times New Roman"/>
          <w:noProof/>
          <w:color w:val="000000" w:themeColor="text1"/>
          <w:sz w:val="24"/>
        </w:rPr>
        <w:t xml:space="preserve">Therefore, </w:t>
      </w:r>
      <w:r w:rsidR="00E33289" w:rsidRPr="006B3A80">
        <w:rPr>
          <w:rFonts w:ascii="Times New Roman" w:hAnsi="Times New Roman"/>
          <w:noProof/>
          <w:color w:val="000000" w:themeColor="text1"/>
          <w:sz w:val="24"/>
        </w:rPr>
        <w:t xml:space="preserve">employees with high levels of PSEW </w:t>
      </w:r>
      <w:r w:rsidR="00021543" w:rsidRPr="006B3A80">
        <w:rPr>
          <w:rFonts w:ascii="Times New Roman" w:hAnsi="Times New Roman"/>
          <w:noProof/>
          <w:color w:val="000000" w:themeColor="text1"/>
          <w:sz w:val="24"/>
        </w:rPr>
        <w:t xml:space="preserve">who </w:t>
      </w:r>
      <w:r w:rsidR="00021543" w:rsidRPr="006B3A80">
        <w:rPr>
          <w:rFonts w:ascii="Times New Roman" w:hAnsi="Times New Roman"/>
          <w:color w:val="000000" w:themeColor="text1"/>
          <w:sz w:val="24"/>
          <w:szCs w:val="24"/>
        </w:rPr>
        <w:t xml:space="preserve">may </w:t>
      </w:r>
      <w:r w:rsidR="00E33289" w:rsidRPr="006B3A80">
        <w:rPr>
          <w:rFonts w:ascii="Times New Roman" w:hAnsi="Times New Roman"/>
          <w:noProof/>
          <w:color w:val="000000" w:themeColor="text1"/>
          <w:sz w:val="24"/>
        </w:rPr>
        <w:t>perceiv</w:t>
      </w:r>
      <w:r w:rsidR="00021543" w:rsidRPr="006B3A80">
        <w:rPr>
          <w:rFonts w:ascii="Times New Roman" w:hAnsi="Times New Roman"/>
          <w:noProof/>
          <w:color w:val="000000" w:themeColor="text1"/>
          <w:sz w:val="24"/>
        </w:rPr>
        <w:t xml:space="preserve">e </w:t>
      </w:r>
      <w:r w:rsidR="00E33289" w:rsidRPr="006B3A80">
        <w:rPr>
          <w:rFonts w:ascii="Times New Roman" w:hAnsi="Times New Roman"/>
          <w:noProof/>
          <w:color w:val="000000" w:themeColor="text1"/>
          <w:sz w:val="24"/>
        </w:rPr>
        <w:t>threats as less benign are likely to report less distress (Bandura, 1997; Williams, 1992) and emotional exhaustion.</w:t>
      </w:r>
      <w:r w:rsidR="00284329" w:rsidRPr="006B3A80">
        <w:rPr>
          <w:rFonts w:ascii="Times New Roman" w:hAnsi="Times New Roman"/>
          <w:noProof/>
          <w:color w:val="000000" w:themeColor="text1"/>
          <w:sz w:val="24"/>
        </w:rPr>
        <w:t xml:space="preserve"> </w:t>
      </w:r>
    </w:p>
    <w:p w14:paraId="1B3B1471" w14:textId="77777777" w:rsidR="00284329" w:rsidRPr="006B3A80" w:rsidRDefault="00284329" w:rsidP="00284329">
      <w:pPr>
        <w:spacing w:after="0" w:line="480" w:lineRule="auto"/>
        <w:ind w:firstLine="720"/>
        <w:rPr>
          <w:rFonts w:ascii="Times New Roman" w:hAnsi="Times New Roman"/>
          <w:noProof/>
          <w:color w:val="000000" w:themeColor="text1"/>
          <w:sz w:val="24"/>
        </w:rPr>
      </w:pPr>
      <w:bookmarkStart w:id="2" w:name="_Hlk126985532"/>
      <w:r w:rsidRPr="006B3A80">
        <w:rPr>
          <w:rFonts w:ascii="Times New Roman" w:hAnsi="Times New Roman"/>
          <w:i/>
          <w:noProof/>
          <w:color w:val="000000" w:themeColor="text1"/>
          <w:sz w:val="24"/>
        </w:rPr>
        <w:t>Hypothesis 8</w:t>
      </w:r>
      <w:r w:rsidRPr="006B3A80">
        <w:rPr>
          <w:rFonts w:ascii="Times New Roman" w:hAnsi="Times New Roman"/>
          <w:noProof/>
          <w:color w:val="000000" w:themeColor="text1"/>
          <w:sz w:val="24"/>
        </w:rPr>
        <w:t xml:space="preserve">: PSEW is negatively associated with emotional exhaustion. </w:t>
      </w:r>
    </w:p>
    <w:p w14:paraId="049BFDA2" w14:textId="77777777" w:rsidR="00C834F0" w:rsidRPr="006B3A80" w:rsidRDefault="00284329" w:rsidP="00C834F0">
      <w:pPr>
        <w:spacing w:after="0" w:line="480" w:lineRule="auto"/>
        <w:rPr>
          <w:rFonts w:ascii="Times New Roman" w:hAnsi="Times New Roman"/>
          <w:noProof/>
          <w:color w:val="000000" w:themeColor="text1"/>
          <w:sz w:val="24"/>
        </w:rPr>
      </w:pPr>
      <w:r w:rsidRPr="006B3A80">
        <w:rPr>
          <w:rFonts w:ascii="Times New Roman" w:hAnsi="Times New Roman"/>
          <w:b/>
          <w:bCs/>
          <w:noProof/>
          <w:color w:val="000000" w:themeColor="text1"/>
          <w:sz w:val="24"/>
        </w:rPr>
        <w:t>PSEW and Motivations</w:t>
      </w:r>
      <w:bookmarkStart w:id="3" w:name="_Hlk126985542"/>
      <w:bookmarkEnd w:id="2"/>
    </w:p>
    <w:p w14:paraId="17828D3E" w14:textId="069B1AFC" w:rsidR="00C834F0" w:rsidRPr="006B3A80" w:rsidRDefault="00C834F0" w:rsidP="0086338F">
      <w:pPr>
        <w:spacing w:after="0" w:line="480" w:lineRule="auto"/>
        <w:ind w:firstLine="720"/>
        <w:rPr>
          <w:rFonts w:ascii="Times New Roman" w:hAnsi="Times New Roman"/>
          <w:noProof/>
          <w:color w:val="000000" w:themeColor="text1"/>
          <w:sz w:val="24"/>
        </w:rPr>
      </w:pPr>
      <w:r w:rsidRPr="006B3A80">
        <w:rPr>
          <w:rFonts w:ascii="Times New Roman" w:hAnsi="Times New Roman"/>
          <w:noProof/>
          <w:color w:val="000000" w:themeColor="text1"/>
          <w:sz w:val="24"/>
        </w:rPr>
        <w:t>According to social cognitive theory (Bandura, 19</w:t>
      </w:r>
      <w:r w:rsidR="00BE082B" w:rsidRPr="006B3A80">
        <w:rPr>
          <w:rFonts w:ascii="Times New Roman" w:hAnsi="Times New Roman"/>
          <w:noProof/>
          <w:color w:val="000000" w:themeColor="text1"/>
          <w:sz w:val="24"/>
        </w:rPr>
        <w:t>89</w:t>
      </w:r>
      <w:r w:rsidRPr="006B3A80">
        <w:rPr>
          <w:rFonts w:ascii="Times New Roman" w:hAnsi="Times New Roman"/>
          <w:noProof/>
          <w:color w:val="000000" w:themeColor="text1"/>
          <w:sz w:val="24"/>
        </w:rPr>
        <w:t>)</w:t>
      </w:r>
      <w:r w:rsidR="0086338F" w:rsidRPr="006B3A80">
        <w:rPr>
          <w:rFonts w:ascii="Times New Roman" w:hAnsi="Times New Roman"/>
          <w:noProof/>
          <w:color w:val="000000" w:themeColor="text1"/>
          <w:sz w:val="24"/>
        </w:rPr>
        <w:t xml:space="preserve"> self-</w:t>
      </w:r>
      <w:r w:rsidRPr="006B3A80">
        <w:rPr>
          <w:rFonts w:ascii="Times New Roman" w:hAnsi="Times New Roman"/>
          <w:noProof/>
          <w:color w:val="000000" w:themeColor="text1"/>
          <w:sz w:val="24"/>
        </w:rPr>
        <w:t xml:space="preserve"> efficacy beliefs play a central role in regulating motivation. Many elements of motivation are cognitively derived based on evaluative judgments about causality, outcome expectancies, and goals. As efficacy increases, causal assumptions become more favorable, as do goal and outcome expectancies (Bandura, 1997; Weiner, 1986). As such, employees who ascribe themselves as being more (vs. less) efficacious are more (vs. less) likely to be motivated to act, since future outcomes are assumed </w:t>
      </w:r>
      <w:r w:rsidRPr="006B3A80">
        <w:rPr>
          <w:rFonts w:ascii="Times New Roman" w:hAnsi="Times New Roman"/>
          <w:noProof/>
          <w:color w:val="000000" w:themeColor="text1"/>
          <w:sz w:val="24"/>
          <w:szCs w:val="24"/>
        </w:rPr>
        <w:t xml:space="preserve">to </w:t>
      </w:r>
      <w:r w:rsidRPr="006B3A80">
        <w:rPr>
          <w:rFonts w:ascii="Times New Roman" w:hAnsi="Times New Roman"/>
          <w:noProof/>
          <w:color w:val="000000" w:themeColor="text1"/>
          <w:sz w:val="24"/>
          <w:szCs w:val="24"/>
        </w:rPr>
        <w:lastRenderedPageBreak/>
        <w:t xml:space="preserve">be advantageous. These effects have been linked to motivational strivings previously (e.g., achievement strivings; </w:t>
      </w:r>
      <w:proofErr w:type="spellStart"/>
      <w:r w:rsidRPr="006B3A80">
        <w:rPr>
          <w:rFonts w:ascii="Times New Roman" w:hAnsi="Times New Roman"/>
          <w:color w:val="000000" w:themeColor="text1"/>
          <w:sz w:val="24"/>
          <w:szCs w:val="24"/>
        </w:rPr>
        <w:t>Relich</w:t>
      </w:r>
      <w:proofErr w:type="spellEnd"/>
      <w:r w:rsidRPr="006B3A80">
        <w:rPr>
          <w:rFonts w:ascii="Times New Roman" w:hAnsi="Times New Roman"/>
          <w:color w:val="000000" w:themeColor="text1"/>
          <w:sz w:val="24"/>
          <w:szCs w:val="24"/>
        </w:rPr>
        <w:t xml:space="preserve"> et al., 1986). </w:t>
      </w:r>
      <w:r w:rsidR="0086338F" w:rsidRPr="006B3A80">
        <w:rPr>
          <w:rFonts w:ascii="Times New Roman" w:hAnsi="Times New Roman"/>
          <w:color w:val="000000" w:themeColor="text1"/>
          <w:sz w:val="24"/>
          <w:szCs w:val="24"/>
        </w:rPr>
        <w:t xml:space="preserve">The </w:t>
      </w:r>
      <w:r w:rsidR="0086338F" w:rsidRPr="006B3A80">
        <w:rPr>
          <w:rFonts w:ascii="Times New Roman" w:hAnsi="Times New Roman"/>
          <w:noProof/>
          <w:color w:val="000000" w:themeColor="text1"/>
          <w:sz w:val="24"/>
        </w:rPr>
        <w:t xml:space="preserve">theory of purposeful work behavior (Barrick et al., 2013) is particular useful here to explain this assocation. Based on elements of this theory </w:t>
      </w:r>
      <w:r w:rsidRPr="006B3A80">
        <w:rPr>
          <w:rFonts w:ascii="Times New Roman" w:hAnsi="Times New Roman"/>
          <w:noProof/>
          <w:color w:val="000000" w:themeColor="text1"/>
          <w:sz w:val="24"/>
        </w:rPr>
        <w:t xml:space="preserve">we argue that the innate feelings of self-confidence and self-assurance derived from </w:t>
      </w:r>
      <w:r w:rsidR="00624987" w:rsidRPr="006B3A80">
        <w:rPr>
          <w:rFonts w:ascii="Times New Roman" w:hAnsi="Times New Roman"/>
          <w:noProof/>
          <w:color w:val="000000" w:themeColor="text1"/>
          <w:sz w:val="24"/>
        </w:rPr>
        <w:t>PSEW</w:t>
      </w:r>
      <w:r w:rsidRPr="006B3A80">
        <w:rPr>
          <w:rFonts w:ascii="Times New Roman" w:hAnsi="Times New Roman"/>
          <w:color w:val="000000" w:themeColor="text1"/>
          <w:sz w:val="24"/>
          <w:szCs w:val="24"/>
        </w:rPr>
        <w:t xml:space="preserve"> </w:t>
      </w:r>
      <w:r w:rsidRPr="006B3A80">
        <w:rPr>
          <w:rFonts w:ascii="Times New Roman" w:hAnsi="Times New Roman"/>
          <w:noProof/>
          <w:color w:val="000000" w:themeColor="text1"/>
          <w:sz w:val="24"/>
        </w:rPr>
        <w:t>shapes employees’ three central motivational (i.e., achievement, communion, and status) strivings. As efficacious beliefs increase, the valence of outcome judgments becomes more favorable, thereby, increasing the chances that employees are motivated to act to reach goals (achievement striving), form meaningful relationships (communion striving), and acquire power (status striving).</w:t>
      </w:r>
    </w:p>
    <w:p w14:paraId="0D5B77B4" w14:textId="0AAFBCF2" w:rsidR="00C834F0" w:rsidRPr="006B3A80" w:rsidRDefault="00C834F0" w:rsidP="00C834F0">
      <w:pPr>
        <w:spacing w:after="0" w:line="480" w:lineRule="auto"/>
        <w:ind w:left="720"/>
        <w:rPr>
          <w:rFonts w:ascii="Times New Roman" w:hAnsi="Times New Roman"/>
          <w:noProof/>
          <w:color w:val="000000" w:themeColor="text1"/>
          <w:sz w:val="24"/>
        </w:rPr>
      </w:pPr>
      <w:r w:rsidRPr="006B3A80">
        <w:rPr>
          <w:rFonts w:ascii="Times New Roman" w:hAnsi="Times New Roman"/>
          <w:i/>
          <w:noProof/>
          <w:color w:val="000000" w:themeColor="text1"/>
          <w:sz w:val="24"/>
        </w:rPr>
        <w:t>Hypothesis 9</w:t>
      </w:r>
      <w:r w:rsidR="002F38FD" w:rsidRPr="006B3A80">
        <w:rPr>
          <w:rFonts w:ascii="Times New Roman" w:hAnsi="Times New Roman"/>
          <w:i/>
          <w:noProof/>
          <w:color w:val="000000" w:themeColor="text1"/>
          <w:sz w:val="24"/>
        </w:rPr>
        <w:t>s-c</w:t>
      </w:r>
      <w:r w:rsidRPr="006B3A80">
        <w:rPr>
          <w:rFonts w:ascii="Times New Roman" w:hAnsi="Times New Roman"/>
          <w:noProof/>
          <w:color w:val="000000" w:themeColor="text1"/>
          <w:sz w:val="24"/>
        </w:rPr>
        <w:t xml:space="preserve">: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is positively associated with (a) achievement, (b) communion, and (c) status strivings at work.</w:t>
      </w:r>
    </w:p>
    <w:bookmarkEnd w:id="3"/>
    <w:p w14:paraId="5844C2C7" w14:textId="77777777" w:rsidR="00C834F0" w:rsidRPr="006B3A80" w:rsidRDefault="00284329" w:rsidP="00C834F0">
      <w:pPr>
        <w:spacing w:after="0" w:line="480" w:lineRule="auto"/>
        <w:rPr>
          <w:rFonts w:ascii="Times New Roman" w:hAnsi="Times New Roman"/>
          <w:b/>
          <w:noProof/>
          <w:color w:val="000000" w:themeColor="text1"/>
          <w:sz w:val="24"/>
        </w:rPr>
      </w:pPr>
      <w:r w:rsidRPr="006B3A80">
        <w:rPr>
          <w:rFonts w:ascii="Times New Roman" w:hAnsi="Times New Roman"/>
          <w:b/>
          <w:bCs/>
          <w:noProof/>
          <w:color w:val="000000" w:themeColor="text1"/>
          <w:sz w:val="24"/>
        </w:rPr>
        <w:t>PSEW and Behavior</w:t>
      </w:r>
    </w:p>
    <w:p w14:paraId="67F8B13A" w14:textId="291827F3" w:rsidR="00C834F0" w:rsidRPr="006B3A80" w:rsidRDefault="005479B7" w:rsidP="005479B7">
      <w:pPr>
        <w:spacing w:after="0" w:line="480" w:lineRule="auto"/>
        <w:ind w:firstLine="720"/>
        <w:rPr>
          <w:rFonts w:ascii="Times New Roman" w:hAnsi="Times New Roman"/>
          <w:b/>
          <w:noProof/>
          <w:color w:val="000000" w:themeColor="text1"/>
          <w:sz w:val="24"/>
        </w:rPr>
      </w:pPr>
      <w:r w:rsidRPr="006B3A80">
        <w:rPr>
          <w:rFonts w:ascii="Times New Roman" w:hAnsi="Times New Roman"/>
          <w:noProof/>
          <w:color w:val="000000" w:themeColor="text1"/>
          <w:sz w:val="24"/>
        </w:rPr>
        <w:t>We now focus on the role of PSEW for predicting task- and person-focused citizenship behaviors and general job performance, as well as less common behaviors like creative performance.</w:t>
      </w:r>
      <w:r w:rsidR="00C834F0" w:rsidRPr="006B3A80">
        <w:rPr>
          <w:rFonts w:ascii="Times New Roman" w:hAnsi="Times New Roman"/>
          <w:noProof/>
          <w:color w:val="000000" w:themeColor="text1"/>
          <w:sz w:val="24"/>
        </w:rPr>
        <w:t xml:space="preserve"> Interpersonal citizenship behaviors are not part of a formal job description and instead are volitional acts aimed at providing cooperative assistance (Settoon &amp; Mossholder, 2002). Whereas task-focused citizenship involves the resolution of work problems that aren’t very ‘personal’ in nature (e.g., supplying work-related advice, providing information), person-focused citizenship behaviors are aimed at personal self-esteem maintenance in others (e.g., providing social support or reassurance, demonstrating empathy) (Organ et al., 2006; Settoon &amp; Mossholder, 2002). </w:t>
      </w:r>
      <w:r w:rsidR="00BE082B" w:rsidRPr="006B3A80">
        <w:rPr>
          <w:rFonts w:ascii="Times New Roman" w:hAnsi="Times New Roman"/>
          <w:noProof/>
          <w:color w:val="000000" w:themeColor="text1"/>
          <w:sz w:val="24"/>
        </w:rPr>
        <w:t>As</w:t>
      </w:r>
      <w:r w:rsidRPr="006B3A80">
        <w:rPr>
          <w:rFonts w:ascii="Times New Roman" w:hAnsi="Times New Roman"/>
          <w:noProof/>
          <w:color w:val="000000" w:themeColor="text1"/>
          <w:sz w:val="24"/>
        </w:rPr>
        <w:t xml:space="preserve"> social cognitive theory</w:t>
      </w:r>
      <w:r w:rsidR="00BE082B" w:rsidRPr="006B3A80">
        <w:rPr>
          <w:rFonts w:ascii="Times New Roman" w:hAnsi="Times New Roman"/>
          <w:noProof/>
          <w:color w:val="000000" w:themeColor="text1"/>
          <w:sz w:val="24"/>
        </w:rPr>
        <w:t xml:space="preserve"> </w:t>
      </w:r>
      <w:r w:rsidRPr="006B3A80">
        <w:rPr>
          <w:rFonts w:ascii="Times New Roman" w:hAnsi="Times New Roman"/>
          <w:noProof/>
          <w:color w:val="000000" w:themeColor="text1"/>
          <w:sz w:val="24"/>
        </w:rPr>
        <w:t>demonstrates beyond attitudes, emotions, and motivations, self-efficacy can also shape behaviors.</w:t>
      </w:r>
      <w:r w:rsidR="00C834F0" w:rsidRPr="006B3A80">
        <w:rPr>
          <w:rFonts w:ascii="Times New Roman" w:hAnsi="Times New Roman"/>
          <w:noProof/>
          <w:color w:val="000000" w:themeColor="text1"/>
          <w:sz w:val="24"/>
        </w:rPr>
        <w:t xml:space="preserve">. We draw upon social cognitive tenants to propose that those high in </w:t>
      </w:r>
      <w:r w:rsidR="00624987" w:rsidRPr="006B3A80">
        <w:rPr>
          <w:rFonts w:ascii="Times New Roman" w:hAnsi="Times New Roman"/>
          <w:noProof/>
          <w:color w:val="000000" w:themeColor="text1"/>
          <w:sz w:val="24"/>
        </w:rPr>
        <w:t>PSEW</w:t>
      </w:r>
      <w:r w:rsidR="00C834F0" w:rsidRPr="006B3A80">
        <w:rPr>
          <w:rFonts w:ascii="Times New Roman" w:hAnsi="Times New Roman"/>
          <w:noProof/>
          <w:color w:val="000000" w:themeColor="text1"/>
          <w:sz w:val="24"/>
        </w:rPr>
        <w:t xml:space="preserve"> possess a positive self-concept, and self-confidence that redefines how they view the valence of future behavior. As alluded to previously, efficacious </w:t>
      </w:r>
      <w:r w:rsidR="00C834F0" w:rsidRPr="006B3A80">
        <w:rPr>
          <w:rFonts w:ascii="Times New Roman" w:hAnsi="Times New Roman"/>
          <w:noProof/>
          <w:color w:val="000000" w:themeColor="text1"/>
          <w:sz w:val="24"/>
        </w:rPr>
        <w:lastRenderedPageBreak/>
        <w:t xml:space="preserve">individuals make more favorable </w:t>
      </w:r>
      <w:r w:rsidR="00C834F0" w:rsidRPr="006B3A80">
        <w:rPr>
          <w:rFonts w:ascii="Times New Roman" w:hAnsi="Times New Roman"/>
          <w:noProof/>
          <w:color w:val="000000" w:themeColor="text1"/>
          <w:sz w:val="24"/>
          <w:szCs w:val="24"/>
        </w:rPr>
        <w:t>attributions regarding the success of their actions, which influences and shapes their behavior (</w:t>
      </w:r>
      <w:r w:rsidR="00C834F0" w:rsidRPr="006B3A80">
        <w:rPr>
          <w:rFonts w:ascii="Times New Roman" w:hAnsi="Times New Roman"/>
          <w:color w:val="000000" w:themeColor="text1"/>
          <w:sz w:val="24"/>
          <w:szCs w:val="24"/>
        </w:rPr>
        <w:t>Lent et al., 1994)</w:t>
      </w:r>
      <w:r w:rsidR="00C834F0" w:rsidRPr="006B3A80">
        <w:rPr>
          <w:rFonts w:ascii="Times New Roman" w:hAnsi="Times New Roman"/>
          <w:noProof/>
          <w:color w:val="000000" w:themeColor="text1"/>
          <w:sz w:val="24"/>
          <w:szCs w:val="24"/>
        </w:rPr>
        <w:t>.</w:t>
      </w:r>
      <w:r w:rsidR="00021543" w:rsidRPr="006B3A80">
        <w:rPr>
          <w:rFonts w:ascii="Times New Roman" w:hAnsi="Times New Roman"/>
          <w:noProof/>
          <w:color w:val="000000" w:themeColor="text1"/>
          <w:sz w:val="24"/>
        </w:rPr>
        <w:t xml:space="preserve"> </w:t>
      </w:r>
      <w:r w:rsidRPr="006B3A80">
        <w:rPr>
          <w:rFonts w:ascii="Times New Roman" w:hAnsi="Times New Roman"/>
          <w:noProof/>
          <w:color w:val="000000" w:themeColor="text1"/>
          <w:sz w:val="24"/>
        </w:rPr>
        <w:t xml:space="preserve">Thus, both types of interpersonal citizenship behaviors likely are commonly utilized by employees high in PSEW. </w:t>
      </w:r>
      <w:r w:rsidR="00021543" w:rsidRPr="006B3A80">
        <w:rPr>
          <w:rFonts w:ascii="Times New Roman" w:hAnsi="Times New Roman"/>
          <w:noProof/>
          <w:color w:val="000000" w:themeColor="text1"/>
          <w:sz w:val="24"/>
        </w:rPr>
        <w:t>Also</w:t>
      </w:r>
      <w:r w:rsidRPr="006B3A80">
        <w:rPr>
          <w:rFonts w:ascii="Times New Roman" w:hAnsi="Times New Roman"/>
          <w:noProof/>
          <w:color w:val="000000" w:themeColor="text1"/>
          <w:sz w:val="24"/>
        </w:rPr>
        <w:t>,</w:t>
      </w:r>
      <w:r w:rsidR="00021543" w:rsidRPr="006B3A80">
        <w:rPr>
          <w:rFonts w:ascii="Times New Roman" w:hAnsi="Times New Roman"/>
          <w:noProof/>
          <w:color w:val="000000" w:themeColor="text1"/>
          <w:sz w:val="24"/>
        </w:rPr>
        <w:t xml:space="preserve"> research based on </w:t>
      </w:r>
      <w:r w:rsidR="00C834F0" w:rsidRPr="006B3A80">
        <w:rPr>
          <w:rFonts w:ascii="Times New Roman" w:hAnsi="Times New Roman"/>
          <w:noProof/>
          <w:color w:val="000000" w:themeColor="text1"/>
          <w:sz w:val="24"/>
        </w:rPr>
        <w:t>self-consistency theory (Korman, 1970)</w:t>
      </w:r>
      <w:r w:rsidR="00021543" w:rsidRPr="006B3A80">
        <w:rPr>
          <w:rFonts w:ascii="Times New Roman" w:hAnsi="Times New Roman"/>
          <w:noProof/>
          <w:color w:val="000000" w:themeColor="text1"/>
          <w:sz w:val="24"/>
        </w:rPr>
        <w:t xml:space="preserve"> demonstrates that</w:t>
      </w:r>
      <w:r w:rsidR="00C834F0" w:rsidRPr="006B3A80">
        <w:rPr>
          <w:rFonts w:ascii="Times New Roman" w:hAnsi="Times New Roman"/>
          <w:noProof/>
          <w:color w:val="000000" w:themeColor="text1"/>
          <w:sz w:val="24"/>
        </w:rPr>
        <w:t xml:space="preserve"> individuals select actions that are consistent with their self-concept and, thereby, </w:t>
      </w:r>
      <w:r w:rsidR="00021543" w:rsidRPr="006B3A80">
        <w:rPr>
          <w:rFonts w:ascii="Times New Roman" w:hAnsi="Times New Roman"/>
          <w:noProof/>
          <w:color w:val="000000" w:themeColor="text1"/>
          <w:sz w:val="24"/>
        </w:rPr>
        <w:t xml:space="preserve">they </w:t>
      </w:r>
      <w:r w:rsidR="00C834F0" w:rsidRPr="006B3A80">
        <w:rPr>
          <w:rFonts w:ascii="Times New Roman" w:hAnsi="Times New Roman"/>
          <w:noProof/>
          <w:color w:val="000000" w:themeColor="text1"/>
          <w:sz w:val="24"/>
        </w:rPr>
        <w:t xml:space="preserve">are motivated to verify and sustain existing self-concepts (e.g., self-verification theory; Swann, 1983). Thus, to maintain a consistently positive view of themselves as good organizational members in the eyes of others, employees are more likely to enact behaviors that reinforce their </w:t>
      </w:r>
      <w:r w:rsidR="00624987" w:rsidRPr="006B3A80">
        <w:rPr>
          <w:rFonts w:ascii="Times New Roman" w:hAnsi="Times New Roman"/>
          <w:noProof/>
          <w:color w:val="000000" w:themeColor="text1"/>
          <w:sz w:val="24"/>
        </w:rPr>
        <w:t>PSEW</w:t>
      </w:r>
      <w:r w:rsidR="00C834F0" w:rsidRPr="006B3A80">
        <w:rPr>
          <w:rFonts w:ascii="Times New Roman" w:hAnsi="Times New Roman"/>
          <w:noProof/>
          <w:color w:val="000000" w:themeColor="text1"/>
          <w:sz w:val="24"/>
        </w:rPr>
        <w:t xml:space="preserve">. As such, </w:t>
      </w:r>
      <w:r w:rsidR="00021543" w:rsidRPr="006B3A80">
        <w:rPr>
          <w:rFonts w:ascii="Times New Roman" w:hAnsi="Times New Roman"/>
          <w:noProof/>
          <w:color w:val="000000" w:themeColor="text1"/>
          <w:sz w:val="24"/>
        </w:rPr>
        <w:t>those are likely to</w:t>
      </w:r>
      <w:r w:rsidR="00C834F0" w:rsidRPr="006B3A80">
        <w:rPr>
          <w:rFonts w:ascii="Times New Roman" w:hAnsi="Times New Roman"/>
          <w:noProof/>
          <w:color w:val="000000" w:themeColor="text1"/>
          <w:sz w:val="24"/>
        </w:rPr>
        <w:t xml:space="preserve"> demonstrate high task- and person-focused citizenship as a form of image maintenance. Furthermore, they are more likely to </w:t>
      </w:r>
      <w:r w:rsidR="00C834F0" w:rsidRPr="006B3A80">
        <w:rPr>
          <w:rFonts w:ascii="Times New Roman" w:hAnsi="Times New Roman"/>
          <w:i/>
          <w:noProof/>
          <w:color w:val="000000" w:themeColor="text1"/>
          <w:sz w:val="24"/>
        </w:rPr>
        <w:t xml:space="preserve">voluntarily </w:t>
      </w:r>
      <w:r w:rsidR="00C834F0" w:rsidRPr="006B3A80">
        <w:rPr>
          <w:rFonts w:ascii="Times New Roman" w:hAnsi="Times New Roman"/>
          <w:noProof/>
          <w:color w:val="000000" w:themeColor="text1"/>
          <w:sz w:val="24"/>
        </w:rPr>
        <w:t>help those who need assistance at work because helping behaviors are morally desirable and contribute to the reinforcement of more favorable self-evaluations, as well as evaluations from others.</w:t>
      </w:r>
      <w:bookmarkStart w:id="4" w:name="_Hlk126985563"/>
    </w:p>
    <w:p w14:paraId="6664C8D2" w14:textId="12F0505B" w:rsidR="00C834F0" w:rsidRPr="006B3A80" w:rsidRDefault="00C834F0" w:rsidP="00C834F0">
      <w:pPr>
        <w:spacing w:after="0" w:line="480" w:lineRule="auto"/>
        <w:ind w:left="720"/>
        <w:rPr>
          <w:rFonts w:ascii="Times New Roman" w:hAnsi="Times New Roman"/>
          <w:b/>
          <w:noProof/>
          <w:color w:val="000000" w:themeColor="text1"/>
          <w:sz w:val="24"/>
        </w:rPr>
      </w:pPr>
      <w:r w:rsidRPr="006B3A80">
        <w:rPr>
          <w:rFonts w:ascii="Times New Roman" w:hAnsi="Times New Roman"/>
          <w:i/>
          <w:noProof/>
          <w:color w:val="000000" w:themeColor="text1"/>
          <w:sz w:val="24"/>
        </w:rPr>
        <w:t>Hypothesis 10</w:t>
      </w:r>
      <w:r w:rsidR="002F38FD" w:rsidRPr="006B3A80">
        <w:rPr>
          <w:rFonts w:ascii="Times New Roman" w:hAnsi="Times New Roman"/>
          <w:i/>
          <w:noProof/>
          <w:color w:val="000000" w:themeColor="text1"/>
          <w:sz w:val="24"/>
        </w:rPr>
        <w:t>a-b</w:t>
      </w:r>
      <w:r w:rsidRPr="006B3A80">
        <w:rPr>
          <w:rFonts w:ascii="Times New Roman" w:hAnsi="Times New Roman"/>
          <w:noProof/>
          <w:color w:val="000000" w:themeColor="text1"/>
          <w:sz w:val="24"/>
        </w:rPr>
        <w:t xml:space="preserve">: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is positively associated with (a) task- and (b) person-focused citizenship behaviors at work.</w:t>
      </w:r>
      <w:bookmarkEnd w:id="4"/>
    </w:p>
    <w:p w14:paraId="5CE35C8B" w14:textId="20B318F5" w:rsidR="005479B7" w:rsidRPr="006B3A80" w:rsidRDefault="00021543" w:rsidP="00BE082B">
      <w:pPr>
        <w:spacing w:after="0" w:line="480" w:lineRule="auto"/>
        <w:ind w:firstLine="720"/>
        <w:rPr>
          <w:rFonts w:ascii="Times New Roman" w:hAnsi="Times New Roman"/>
          <w:noProof/>
          <w:color w:val="000000" w:themeColor="text1"/>
          <w:sz w:val="24"/>
        </w:rPr>
      </w:pPr>
      <w:r w:rsidRPr="006B3A80">
        <w:rPr>
          <w:rFonts w:ascii="Times New Roman" w:hAnsi="Times New Roman"/>
          <w:noProof/>
          <w:color w:val="000000" w:themeColor="text1"/>
          <w:sz w:val="24"/>
        </w:rPr>
        <w:t>Beyond extra-role behaviors, self-e</w:t>
      </w:r>
      <w:r w:rsidR="00C834F0" w:rsidRPr="006B3A80">
        <w:rPr>
          <w:rFonts w:ascii="Times New Roman" w:hAnsi="Times New Roman"/>
          <w:noProof/>
          <w:color w:val="000000" w:themeColor="text1"/>
          <w:sz w:val="24"/>
        </w:rPr>
        <w:t xml:space="preserve">fficacy is also linked to creative thought and action. Employee creativity is the generation of new and valuable ideas, products, services, manufacturing methods, and administrative processes (Woodman et al., 1993). As social cognitive theory alludes to creativeness is rarely a function of simply inventiveness. Instead, creativity exists as an outcome of pre-existing tendencies and characteristics. As such, various personal (e.g., creative self-efficacy beliefs and self-esteem) and organizational characteristics trigger creativity at work (Shalley et al., 2004; Tierney &amp; Farmer, 2002). </w:t>
      </w:r>
      <w:r w:rsidR="00455D52" w:rsidRPr="006B3A80">
        <w:rPr>
          <w:rFonts w:ascii="Times New Roman" w:hAnsi="Times New Roman"/>
          <w:noProof/>
          <w:color w:val="000000" w:themeColor="text1"/>
          <w:sz w:val="24"/>
        </w:rPr>
        <w:t>Drawing on</w:t>
      </w:r>
      <w:r w:rsidR="00C834F0" w:rsidRPr="006B3A80">
        <w:rPr>
          <w:rFonts w:ascii="Times New Roman" w:hAnsi="Times New Roman"/>
          <w:noProof/>
          <w:color w:val="000000" w:themeColor="text1"/>
          <w:sz w:val="24"/>
        </w:rPr>
        <w:t xml:space="preserve"> </w:t>
      </w:r>
      <w:r w:rsidR="00455D52" w:rsidRPr="006B3A80">
        <w:rPr>
          <w:rFonts w:ascii="Times New Roman" w:hAnsi="Times New Roman"/>
          <w:noProof/>
          <w:color w:val="000000" w:themeColor="text1"/>
          <w:sz w:val="24"/>
        </w:rPr>
        <w:t>tenants of</w:t>
      </w:r>
      <w:r w:rsidR="00C834F0" w:rsidRPr="006B3A80">
        <w:rPr>
          <w:rFonts w:ascii="Times New Roman" w:hAnsi="Times New Roman"/>
          <w:noProof/>
          <w:color w:val="000000" w:themeColor="text1"/>
          <w:sz w:val="24"/>
        </w:rPr>
        <w:t xml:space="preserve"> social cognitive </w:t>
      </w:r>
      <w:r w:rsidR="00455D52" w:rsidRPr="006B3A80">
        <w:rPr>
          <w:rFonts w:ascii="Times New Roman" w:hAnsi="Times New Roman"/>
          <w:noProof/>
          <w:color w:val="000000" w:themeColor="text1"/>
          <w:sz w:val="24"/>
        </w:rPr>
        <w:t xml:space="preserve">theory </w:t>
      </w:r>
      <w:r w:rsidR="00C834F0" w:rsidRPr="006B3A80">
        <w:rPr>
          <w:rFonts w:ascii="Times New Roman" w:hAnsi="Times New Roman"/>
          <w:noProof/>
          <w:color w:val="000000" w:themeColor="text1"/>
          <w:sz w:val="24"/>
        </w:rPr>
        <w:t xml:space="preserve">we posit that </w:t>
      </w:r>
      <w:r w:rsidR="00624987" w:rsidRPr="006B3A80">
        <w:rPr>
          <w:rFonts w:ascii="Times New Roman" w:hAnsi="Times New Roman"/>
          <w:noProof/>
          <w:color w:val="000000" w:themeColor="text1"/>
          <w:sz w:val="24"/>
        </w:rPr>
        <w:t>PSEW</w:t>
      </w:r>
      <w:r w:rsidR="00C834F0" w:rsidRPr="006B3A80">
        <w:rPr>
          <w:rFonts w:ascii="Times New Roman" w:hAnsi="Times New Roman"/>
          <w:noProof/>
          <w:color w:val="000000" w:themeColor="text1"/>
          <w:sz w:val="24"/>
        </w:rPr>
        <w:t xml:space="preserve"> is related to creative performance for several </w:t>
      </w:r>
      <w:r w:rsidR="00C834F0" w:rsidRPr="006B3A80">
        <w:rPr>
          <w:rFonts w:ascii="Times New Roman" w:hAnsi="Times New Roman"/>
          <w:noProof/>
          <w:color w:val="000000" w:themeColor="text1"/>
          <w:sz w:val="24"/>
          <w:szCs w:val="24"/>
        </w:rPr>
        <w:t>reasons.</w:t>
      </w:r>
    </w:p>
    <w:p w14:paraId="1139490E" w14:textId="47F3826B" w:rsidR="00C834F0" w:rsidRPr="006B3A80" w:rsidRDefault="00C834F0" w:rsidP="005479B7">
      <w:pPr>
        <w:spacing w:after="0" w:line="480" w:lineRule="auto"/>
        <w:ind w:firstLine="720"/>
        <w:rPr>
          <w:rFonts w:ascii="Times New Roman" w:hAnsi="Times New Roman"/>
          <w:b/>
          <w:noProof/>
          <w:color w:val="000000" w:themeColor="text1"/>
          <w:sz w:val="24"/>
        </w:rPr>
      </w:pPr>
      <w:r w:rsidRPr="006B3A80">
        <w:rPr>
          <w:rFonts w:ascii="Times New Roman" w:hAnsi="Times New Roman"/>
          <w:noProof/>
          <w:color w:val="000000" w:themeColor="text1"/>
          <w:sz w:val="24"/>
          <w:szCs w:val="24"/>
        </w:rPr>
        <w:lastRenderedPageBreak/>
        <w:t xml:space="preserve"> First, prior research demonstrates that both generalized and specialized forms of self-efficacy are associated with creativity and innovative idea generation </w:t>
      </w:r>
      <w:r w:rsidRPr="006B3A80">
        <w:rPr>
          <w:rFonts w:ascii="Times New Roman" w:hAnsi="Times New Roman"/>
          <w:color w:val="000000" w:themeColor="text1"/>
          <w:sz w:val="24"/>
          <w:szCs w:val="24"/>
        </w:rPr>
        <w:t>(Bandura, 1997</w:t>
      </w:r>
      <w:r w:rsidRPr="006B3A80">
        <w:rPr>
          <w:rFonts w:ascii="Times" w:hAnsi="Times" w:cs="Times"/>
          <w:color w:val="000000" w:themeColor="text1"/>
          <w:sz w:val="24"/>
          <w:szCs w:val="24"/>
        </w:rPr>
        <w:t xml:space="preserve">; Lee et al., 2019). Second, higher </w:t>
      </w:r>
      <w:r w:rsidR="00021543" w:rsidRPr="006B3A80">
        <w:rPr>
          <w:rFonts w:ascii="Times" w:hAnsi="Times" w:cs="Times"/>
          <w:color w:val="000000" w:themeColor="text1"/>
          <w:sz w:val="24"/>
          <w:szCs w:val="24"/>
        </w:rPr>
        <w:t>self-</w:t>
      </w:r>
      <w:r w:rsidRPr="006B3A80">
        <w:rPr>
          <w:rFonts w:ascii="Times" w:hAnsi="Times" w:cs="Times"/>
          <w:color w:val="000000" w:themeColor="text1"/>
          <w:sz w:val="24"/>
          <w:szCs w:val="24"/>
        </w:rPr>
        <w:t>efficacy is linked with creativity-relevant skills, like increases in the cognitive capacity needed to collect and recall relevant information (</w:t>
      </w:r>
      <w:proofErr w:type="spellStart"/>
      <w:r w:rsidRPr="006B3A80">
        <w:rPr>
          <w:rFonts w:ascii="Times" w:hAnsi="Times" w:cs="Times"/>
          <w:color w:val="000000" w:themeColor="text1"/>
          <w:sz w:val="24"/>
          <w:szCs w:val="24"/>
        </w:rPr>
        <w:t>Cervone</w:t>
      </w:r>
      <w:proofErr w:type="spellEnd"/>
      <w:r w:rsidRPr="006B3A80">
        <w:rPr>
          <w:rFonts w:ascii="Times" w:hAnsi="Times" w:cs="Times"/>
          <w:color w:val="000000" w:themeColor="text1"/>
          <w:sz w:val="24"/>
          <w:szCs w:val="24"/>
        </w:rPr>
        <w:t xml:space="preserve">, </w:t>
      </w:r>
      <w:proofErr w:type="spellStart"/>
      <w:r w:rsidRPr="006B3A80">
        <w:rPr>
          <w:rFonts w:ascii="Times" w:hAnsi="Times" w:cs="Times"/>
          <w:color w:val="000000" w:themeColor="text1"/>
          <w:sz w:val="24"/>
          <w:szCs w:val="24"/>
        </w:rPr>
        <w:t>Jiwani</w:t>
      </w:r>
      <w:proofErr w:type="spellEnd"/>
      <w:r w:rsidRPr="006B3A80">
        <w:rPr>
          <w:rFonts w:ascii="Times" w:hAnsi="Times" w:cs="Times"/>
          <w:color w:val="000000" w:themeColor="text1"/>
          <w:sz w:val="24"/>
          <w:szCs w:val="24"/>
        </w:rPr>
        <w:t xml:space="preserve">, &amp; Wood, 1991). </w:t>
      </w:r>
      <w:r w:rsidR="005479B7" w:rsidRPr="006B3A80">
        <w:rPr>
          <w:rFonts w:ascii="Times" w:hAnsi="Times" w:cs="Times"/>
          <w:color w:val="000000" w:themeColor="text1"/>
          <w:sz w:val="24"/>
          <w:szCs w:val="24"/>
        </w:rPr>
        <w:t>In line with these arguments</w:t>
      </w:r>
      <w:r w:rsidR="00021543" w:rsidRPr="006B3A80">
        <w:rPr>
          <w:rFonts w:ascii="Times" w:hAnsi="Times" w:cs="Times"/>
          <w:color w:val="000000" w:themeColor="text1"/>
          <w:sz w:val="24"/>
          <w:szCs w:val="24"/>
        </w:rPr>
        <w:t xml:space="preserve"> we </w:t>
      </w:r>
      <w:r w:rsidR="005479B7" w:rsidRPr="006B3A80">
        <w:rPr>
          <w:rFonts w:ascii="Times" w:hAnsi="Times" w:cs="Times"/>
          <w:color w:val="000000" w:themeColor="text1"/>
          <w:sz w:val="24"/>
          <w:szCs w:val="24"/>
        </w:rPr>
        <w:t xml:space="preserve">further </w:t>
      </w:r>
      <w:r w:rsidR="00021543" w:rsidRPr="006B3A80">
        <w:rPr>
          <w:rFonts w:ascii="Times" w:hAnsi="Times" w:cs="Times"/>
          <w:color w:val="000000" w:themeColor="text1"/>
          <w:sz w:val="24"/>
          <w:szCs w:val="24"/>
        </w:rPr>
        <w:t>argue that</w:t>
      </w:r>
      <w:r w:rsidRPr="006B3A80">
        <w:rPr>
          <w:rFonts w:ascii="Times" w:hAnsi="Times" w:cs="Times"/>
          <w:color w:val="000000" w:themeColor="text1"/>
          <w:sz w:val="24"/>
          <w:szCs w:val="24"/>
        </w:rPr>
        <w:t xml:space="preserve"> </w:t>
      </w:r>
      <w:r w:rsidR="00624987" w:rsidRPr="006B3A80">
        <w:rPr>
          <w:rFonts w:ascii="Times New Roman" w:hAnsi="Times New Roman"/>
          <w:noProof/>
          <w:color w:val="000000" w:themeColor="text1"/>
          <w:sz w:val="24"/>
        </w:rPr>
        <w:t>PSEW</w:t>
      </w:r>
      <w:r w:rsidR="00021543" w:rsidRPr="006B3A80">
        <w:rPr>
          <w:rFonts w:ascii="Times New Roman" w:hAnsi="Times New Roman"/>
          <w:noProof/>
          <w:color w:val="000000" w:themeColor="text1"/>
          <w:sz w:val="24"/>
        </w:rPr>
        <w:t xml:space="preserve"> allows employees to harvest </w:t>
      </w:r>
      <w:r w:rsidRPr="006B3A80">
        <w:rPr>
          <w:rFonts w:ascii="Times New Roman" w:hAnsi="Times New Roman"/>
          <w:noProof/>
          <w:color w:val="000000" w:themeColor="text1"/>
          <w:sz w:val="24"/>
        </w:rPr>
        <w:t xml:space="preserve">beneficial resources (e.g., materials, funds, space) that facilitate creative idea production (Tierney &amp; Farmer, 2002; Liu et al., 2016). This happens because the positive self-concept and confidence found in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compel employees to pursue favorable and innovative outcomes (Judge et al., 2005), while worrying less about the possibility of failure or negative consequences. Given their optimistic nature and beliefs of self-reassurance, employees high in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are more inclined to take risks that </w:t>
      </w:r>
      <w:r w:rsidR="00021543" w:rsidRPr="006B3A80">
        <w:rPr>
          <w:rFonts w:ascii="Times New Roman" w:hAnsi="Times New Roman"/>
          <w:noProof/>
          <w:color w:val="000000" w:themeColor="text1"/>
          <w:sz w:val="24"/>
        </w:rPr>
        <w:t>enhance</w:t>
      </w:r>
      <w:r w:rsidRPr="006B3A80">
        <w:rPr>
          <w:rFonts w:ascii="Times New Roman" w:hAnsi="Times New Roman"/>
          <w:noProof/>
          <w:color w:val="000000" w:themeColor="text1"/>
          <w:sz w:val="24"/>
        </w:rPr>
        <w:t xml:space="preserve"> the generation of creative ideas (Ferris et al., 2011) and solutions to routine problems (Gong, Huang, &amp; Farh, 2009).</w:t>
      </w:r>
      <w:bookmarkStart w:id="5" w:name="_Hlk126985576"/>
    </w:p>
    <w:p w14:paraId="6A4C51A6" w14:textId="450DBE57" w:rsidR="00C834F0" w:rsidRPr="006B3A80" w:rsidRDefault="00C834F0" w:rsidP="00C834F0">
      <w:pPr>
        <w:spacing w:after="0" w:line="480" w:lineRule="auto"/>
        <w:ind w:left="720"/>
        <w:rPr>
          <w:rFonts w:ascii="Times New Roman" w:hAnsi="Times New Roman"/>
          <w:b/>
          <w:noProof/>
          <w:color w:val="000000" w:themeColor="text1"/>
          <w:sz w:val="24"/>
        </w:rPr>
      </w:pPr>
      <w:r w:rsidRPr="006B3A80">
        <w:rPr>
          <w:rFonts w:ascii="Times New Roman" w:hAnsi="Times New Roman"/>
          <w:i/>
          <w:noProof/>
          <w:color w:val="000000" w:themeColor="text1"/>
          <w:sz w:val="24"/>
        </w:rPr>
        <w:t>Hypothesis 11</w:t>
      </w:r>
      <w:r w:rsidRPr="006B3A80">
        <w:rPr>
          <w:rFonts w:ascii="Times New Roman" w:hAnsi="Times New Roman"/>
          <w:noProof/>
          <w:color w:val="000000" w:themeColor="text1"/>
          <w:sz w:val="24"/>
        </w:rPr>
        <w:t xml:space="preserve">: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is positively associated with creative performance.</w:t>
      </w:r>
      <w:bookmarkEnd w:id="5"/>
    </w:p>
    <w:p w14:paraId="5FA46582" w14:textId="1A0BC2E4" w:rsidR="00C834F0" w:rsidRPr="006B3A80" w:rsidRDefault="00C834F0" w:rsidP="00727F50">
      <w:pPr>
        <w:spacing w:after="0" w:line="480" w:lineRule="auto"/>
        <w:ind w:firstLine="720"/>
        <w:rPr>
          <w:rFonts w:ascii="Times New Roman" w:hAnsi="Times New Roman"/>
          <w:b/>
          <w:noProof/>
          <w:color w:val="000000" w:themeColor="text1"/>
          <w:sz w:val="24"/>
        </w:rPr>
      </w:pPr>
      <w:r w:rsidRPr="006B3A80">
        <w:rPr>
          <w:rFonts w:ascii="Times New Roman" w:hAnsi="Times New Roman"/>
          <w:noProof/>
          <w:color w:val="000000" w:themeColor="text1"/>
          <w:sz w:val="24"/>
        </w:rPr>
        <w:t xml:space="preserve">Overall job performance refers to the completion of job activities that are outlined in employees’ formal job descriptions (Borman &amp; Motowidlo, 1997). Political skill and self-efficacy, among other interpersonal competencies, are important factors for predicting employee job performance (Ferris, Perrewé et al., 2002; Lubbers et al., 2005; Semadar et al., 2006). Like those high in generalized self-efficacy and political skill, employees high in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w:t>
      </w:r>
      <w:r w:rsidR="005479B7" w:rsidRPr="006B3A80">
        <w:rPr>
          <w:rFonts w:ascii="Times New Roman" w:hAnsi="Times New Roman"/>
          <w:noProof/>
          <w:color w:val="000000" w:themeColor="text1"/>
          <w:sz w:val="24"/>
        </w:rPr>
        <w:t>have self-</w:t>
      </w:r>
      <w:r w:rsidRPr="006B3A80">
        <w:rPr>
          <w:rFonts w:ascii="Times New Roman" w:hAnsi="Times New Roman"/>
          <w:noProof/>
          <w:color w:val="000000" w:themeColor="text1"/>
          <w:sz w:val="24"/>
        </w:rPr>
        <w:t>confidence in their capabilities to navigate politics and perform</w:t>
      </w:r>
      <w:r w:rsidR="005479B7" w:rsidRPr="006B3A80">
        <w:rPr>
          <w:rFonts w:ascii="Times New Roman" w:hAnsi="Times New Roman"/>
          <w:noProof/>
          <w:color w:val="000000" w:themeColor="text1"/>
          <w:sz w:val="24"/>
        </w:rPr>
        <w:t xml:space="preserve"> work-related</w:t>
      </w:r>
      <w:r w:rsidRPr="006B3A80">
        <w:rPr>
          <w:rFonts w:ascii="Times New Roman" w:hAnsi="Times New Roman"/>
          <w:noProof/>
          <w:color w:val="000000" w:themeColor="text1"/>
          <w:sz w:val="24"/>
        </w:rPr>
        <w:t xml:space="preserve"> tasks. As such, they are more likely to demonstrate higher levels of overall job performance because they strive to maintain favorable evaluations and social approval from others (self-verification theory, Swann, 1983). This occurs given an innate desire to sustain their existing favorable self-concept. </w:t>
      </w:r>
      <w:r w:rsidR="005479B7" w:rsidRPr="006B3A80">
        <w:rPr>
          <w:rFonts w:ascii="Times New Roman" w:hAnsi="Times New Roman"/>
          <w:noProof/>
          <w:color w:val="000000" w:themeColor="text1"/>
          <w:sz w:val="24"/>
        </w:rPr>
        <w:t xml:space="preserve">Specifically, </w:t>
      </w:r>
      <w:r w:rsidRPr="006B3A80">
        <w:rPr>
          <w:rFonts w:ascii="Times New Roman" w:hAnsi="Times New Roman"/>
          <w:noProof/>
          <w:color w:val="000000" w:themeColor="text1"/>
          <w:sz w:val="24"/>
        </w:rPr>
        <w:t xml:space="preserve">employees high in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w:t>
      </w:r>
      <w:r w:rsidR="005479B7" w:rsidRPr="006B3A80">
        <w:rPr>
          <w:rFonts w:ascii="Times New Roman" w:hAnsi="Times New Roman"/>
          <w:noProof/>
          <w:color w:val="000000" w:themeColor="text1"/>
          <w:sz w:val="24"/>
        </w:rPr>
        <w:t xml:space="preserve">are expected to </w:t>
      </w:r>
      <w:r w:rsidRPr="006B3A80">
        <w:rPr>
          <w:rFonts w:ascii="Times New Roman" w:hAnsi="Times New Roman"/>
          <w:noProof/>
          <w:color w:val="000000" w:themeColor="text1"/>
          <w:sz w:val="24"/>
        </w:rPr>
        <w:t xml:space="preserve">visualize and expect success scenarios </w:t>
      </w:r>
      <w:r w:rsidRPr="006B3A80">
        <w:rPr>
          <w:rFonts w:ascii="Times New Roman" w:hAnsi="Times New Roman"/>
          <w:noProof/>
          <w:color w:val="000000" w:themeColor="text1"/>
          <w:sz w:val="24"/>
        </w:rPr>
        <w:lastRenderedPageBreak/>
        <w:t>and, therefore, put more time and effort into achieving work</w:t>
      </w:r>
      <w:r w:rsidR="000A2FB3" w:rsidRPr="006B3A80">
        <w:rPr>
          <w:rFonts w:ascii="Times New Roman" w:hAnsi="Times New Roman"/>
          <w:noProof/>
          <w:color w:val="000000" w:themeColor="text1"/>
          <w:sz w:val="24"/>
        </w:rPr>
        <w:t xml:space="preserve"> </w:t>
      </w:r>
      <w:r w:rsidRPr="006B3A80">
        <w:rPr>
          <w:rFonts w:ascii="Times New Roman" w:hAnsi="Times New Roman"/>
          <w:noProof/>
          <w:color w:val="000000" w:themeColor="text1"/>
          <w:sz w:val="24"/>
        </w:rPr>
        <w:t xml:space="preserve"> goals</w:t>
      </w:r>
      <w:r w:rsidR="000A2FB3" w:rsidRPr="006B3A80">
        <w:rPr>
          <w:rFonts w:ascii="Times New Roman" w:hAnsi="Times New Roman"/>
          <w:noProof/>
          <w:color w:val="000000" w:themeColor="text1"/>
          <w:sz w:val="24"/>
        </w:rPr>
        <w:t xml:space="preserve"> that enhance their job performance</w:t>
      </w:r>
      <w:r w:rsidRPr="006B3A80">
        <w:rPr>
          <w:rFonts w:ascii="Times New Roman" w:hAnsi="Times New Roman"/>
          <w:noProof/>
          <w:color w:val="000000" w:themeColor="text1"/>
          <w:sz w:val="24"/>
        </w:rPr>
        <w:t xml:space="preserve">. Alternatively, we posit that those low in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doubt their capabilities, which hinders their job performance.</w:t>
      </w:r>
      <w:bookmarkStart w:id="6" w:name="_Hlk126985585"/>
    </w:p>
    <w:p w14:paraId="24041115" w14:textId="6DFBB4E7" w:rsidR="00A8197F" w:rsidRPr="006B3A80" w:rsidRDefault="00C834F0" w:rsidP="00C834F0">
      <w:pPr>
        <w:spacing w:after="0" w:line="480" w:lineRule="auto"/>
        <w:ind w:firstLine="720"/>
        <w:rPr>
          <w:rFonts w:ascii="Times New Roman" w:hAnsi="Times New Roman"/>
          <w:noProof/>
          <w:color w:val="000000" w:themeColor="text1"/>
          <w:sz w:val="24"/>
        </w:rPr>
      </w:pPr>
      <w:r w:rsidRPr="006B3A80">
        <w:rPr>
          <w:rFonts w:ascii="Times New Roman" w:hAnsi="Times New Roman"/>
          <w:i/>
          <w:noProof/>
          <w:color w:val="000000" w:themeColor="text1"/>
          <w:sz w:val="24"/>
        </w:rPr>
        <w:t>Hypothesis 12</w:t>
      </w:r>
      <w:r w:rsidRPr="006B3A80">
        <w:rPr>
          <w:rFonts w:ascii="Times New Roman" w:hAnsi="Times New Roman"/>
          <w:noProof/>
          <w:color w:val="000000" w:themeColor="text1"/>
          <w:sz w:val="24"/>
        </w:rPr>
        <w:t xml:space="preserve">: </w:t>
      </w:r>
      <w:r w:rsidR="00624987" w:rsidRPr="006B3A80">
        <w:rPr>
          <w:rFonts w:ascii="Times New Roman" w:hAnsi="Times New Roman"/>
          <w:noProof/>
          <w:color w:val="000000" w:themeColor="text1"/>
          <w:sz w:val="24"/>
        </w:rPr>
        <w:t>PSEW</w:t>
      </w:r>
      <w:r w:rsidRPr="006B3A80">
        <w:rPr>
          <w:rFonts w:ascii="Times New Roman" w:hAnsi="Times New Roman"/>
          <w:noProof/>
          <w:color w:val="000000" w:themeColor="text1"/>
          <w:sz w:val="24"/>
        </w:rPr>
        <w:t xml:space="preserve"> is positively associated with job performance.</w:t>
      </w:r>
    </w:p>
    <w:p w14:paraId="6C57EAF7" w14:textId="77777777" w:rsidR="00A8197F" w:rsidRPr="006B3A80" w:rsidRDefault="00A8197F">
      <w:pPr>
        <w:spacing w:after="0" w:line="240" w:lineRule="auto"/>
        <w:rPr>
          <w:rFonts w:ascii="Times New Roman" w:hAnsi="Times New Roman"/>
          <w:noProof/>
          <w:color w:val="000000" w:themeColor="text1"/>
          <w:sz w:val="24"/>
        </w:rPr>
      </w:pPr>
      <w:r w:rsidRPr="006B3A80">
        <w:rPr>
          <w:rFonts w:ascii="Times New Roman" w:hAnsi="Times New Roman"/>
          <w:noProof/>
          <w:color w:val="000000" w:themeColor="text1"/>
          <w:sz w:val="24"/>
        </w:rPr>
        <w:br w:type="page"/>
      </w:r>
    </w:p>
    <w:bookmarkEnd w:id="6"/>
    <w:p w14:paraId="4BE6E308" w14:textId="61A1959B" w:rsidR="00FD0FEB" w:rsidRPr="006B3A80" w:rsidRDefault="00FD0FEB" w:rsidP="00DF0F0C">
      <w:pPr>
        <w:spacing w:after="0" w:line="480" w:lineRule="auto"/>
        <w:jc w:val="center"/>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lastRenderedPageBreak/>
        <w:t>APPENDIX B</w:t>
      </w:r>
    </w:p>
    <w:p w14:paraId="24A85871" w14:textId="7F2EE041" w:rsidR="00094959" w:rsidRPr="006B3A80" w:rsidRDefault="00094959" w:rsidP="00094959">
      <w:pPr>
        <w:spacing w:after="0" w:line="480" w:lineRule="auto"/>
        <w:ind w:firstLine="720"/>
        <w:rPr>
          <w:rFonts w:ascii="Times New Roman" w:eastAsia="Times New Roman" w:hAnsi="Times New Roman"/>
          <w:iCs/>
          <w:color w:val="000000" w:themeColor="text1"/>
          <w:sz w:val="24"/>
          <w:szCs w:val="24"/>
        </w:rPr>
      </w:pPr>
      <w:r w:rsidRPr="006B3A80">
        <w:rPr>
          <w:rFonts w:ascii="Times New Roman" w:eastAsia="Times New Roman" w:hAnsi="Times New Roman"/>
          <w:iCs/>
          <w:color w:val="000000" w:themeColor="text1"/>
          <w:sz w:val="24"/>
          <w:szCs w:val="24"/>
        </w:rPr>
        <w:t xml:space="preserve">Appendix B aims to clarify whether </w:t>
      </w:r>
      <w:r w:rsidRPr="006B3A80">
        <w:rPr>
          <w:rFonts w:ascii="Times New Roman" w:eastAsia="Times New Roman" w:hAnsi="Times New Roman"/>
          <w:bCs/>
          <w:iCs/>
          <w:color w:val="000000" w:themeColor="text1"/>
          <w:sz w:val="24"/>
          <w:szCs w:val="24"/>
        </w:rPr>
        <w:t>PSEW is contaminated by method effects</w:t>
      </w:r>
      <w:r w:rsidRPr="006B3A80">
        <w:rPr>
          <w:rFonts w:ascii="Times New Roman" w:eastAsia="Times New Roman" w:hAnsi="Times New Roman"/>
          <w:iCs/>
          <w:color w:val="000000" w:themeColor="text1"/>
          <w:sz w:val="24"/>
          <w:szCs w:val="24"/>
        </w:rPr>
        <w:t xml:space="preserve"> and to provide further evidences that reaffirm the PSEW’s convergent and discriminant validity (</w:t>
      </w:r>
      <w:r w:rsidRPr="006B3A80">
        <w:rPr>
          <w:rFonts w:ascii="Times New Roman" w:eastAsia="Times New Roman" w:hAnsi="Times New Roman"/>
          <w:bCs/>
          <w:iCs/>
          <w:color w:val="000000" w:themeColor="text1"/>
          <w:sz w:val="24"/>
          <w:szCs w:val="24"/>
        </w:rPr>
        <w:t>Study 5 and Study 6)</w:t>
      </w:r>
      <w:r w:rsidRPr="006B3A80">
        <w:rPr>
          <w:rFonts w:ascii="Times New Roman" w:eastAsia="Times New Roman" w:hAnsi="Times New Roman"/>
          <w:iCs/>
          <w:color w:val="000000" w:themeColor="text1"/>
          <w:sz w:val="24"/>
          <w:szCs w:val="24"/>
        </w:rPr>
        <w:t>. Essentially, using</w:t>
      </w:r>
      <w:r w:rsidRPr="006B3A80">
        <w:rPr>
          <w:rFonts w:ascii="Times New Roman" w:eastAsia="Times New Roman" w:hAnsi="Times New Roman"/>
          <w:bCs/>
          <w:iCs/>
          <w:color w:val="000000" w:themeColor="text1"/>
          <w:sz w:val="24"/>
          <w:szCs w:val="24"/>
        </w:rPr>
        <w:t xml:space="preserve"> an additional test</w:t>
      </w:r>
      <w:r w:rsidRPr="006B3A80">
        <w:rPr>
          <w:rFonts w:ascii="Times New Roman" w:eastAsia="Times New Roman" w:hAnsi="Times New Roman"/>
          <w:iCs/>
          <w:color w:val="000000" w:themeColor="text1"/>
          <w:sz w:val="24"/>
          <w:szCs w:val="24"/>
        </w:rPr>
        <w:t xml:space="preserve"> and following procedures described by </w:t>
      </w:r>
      <w:proofErr w:type="spellStart"/>
      <w:r w:rsidRPr="006B3A80">
        <w:rPr>
          <w:rFonts w:ascii="Times New Roman" w:eastAsia="Times New Roman" w:hAnsi="Times New Roman"/>
          <w:iCs/>
          <w:color w:val="000000" w:themeColor="text1"/>
          <w:sz w:val="24"/>
          <w:szCs w:val="24"/>
        </w:rPr>
        <w:t>Podsakoff</w:t>
      </w:r>
      <w:proofErr w:type="spellEnd"/>
      <w:r w:rsidRPr="006B3A80">
        <w:rPr>
          <w:rFonts w:ascii="Times New Roman" w:eastAsia="Times New Roman" w:hAnsi="Times New Roman"/>
          <w:iCs/>
          <w:color w:val="000000" w:themeColor="text1"/>
          <w:sz w:val="24"/>
          <w:szCs w:val="24"/>
        </w:rPr>
        <w:t xml:space="preserve"> et al.’s (2003) and those utilized in prior scale validations in organizational politics (e.g., Ferris et al., 2008), Appendix B demonstrates more information on methods effects. </w:t>
      </w:r>
    </w:p>
    <w:p w14:paraId="752CEDD2" w14:textId="62C0AE55" w:rsidR="00472045" w:rsidRPr="006B3A80" w:rsidRDefault="00284329" w:rsidP="00DF0F0C">
      <w:pPr>
        <w:shd w:val="clear" w:color="auto" w:fill="FFFFFF"/>
        <w:spacing w:after="0" w:line="480" w:lineRule="auto"/>
        <w:jc w:val="center"/>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Common Method Effects</w:t>
      </w:r>
    </w:p>
    <w:p w14:paraId="0B79531F" w14:textId="2638DFEC" w:rsidR="006E3B82" w:rsidRPr="006B3A80" w:rsidRDefault="003B5942" w:rsidP="006E3B82">
      <w:pPr>
        <w:shd w:val="clear" w:color="auto" w:fill="FFFFFF"/>
        <w:spacing w:after="0" w:line="480" w:lineRule="auto"/>
        <w:ind w:firstLine="720"/>
        <w:rPr>
          <w:rFonts w:ascii="Times New Roman" w:hAnsi="Times New Roman"/>
          <w:color w:val="000000" w:themeColor="text1"/>
          <w:sz w:val="24"/>
          <w:szCs w:val="24"/>
          <w:lang w:eastAsia="el-GR"/>
        </w:rPr>
      </w:pPr>
      <w:r w:rsidRPr="006B3A80">
        <w:rPr>
          <w:rFonts w:ascii="Times New Roman" w:hAnsi="Times New Roman"/>
          <w:color w:val="000000" w:themeColor="text1"/>
          <w:sz w:val="24"/>
          <w:szCs w:val="24"/>
        </w:rPr>
        <w:t>We</w:t>
      </w:r>
      <w:r w:rsidR="00284329" w:rsidRPr="006B3A80">
        <w:rPr>
          <w:rFonts w:ascii="Times New Roman" w:hAnsi="Times New Roman"/>
          <w:color w:val="000000" w:themeColor="text1"/>
          <w:sz w:val="24"/>
          <w:szCs w:val="24"/>
          <w:lang w:eastAsia="el-GR"/>
        </w:rPr>
        <w:t xml:space="preserve"> examined the extent to which the PSEW scale is contaminated by method effects</w:t>
      </w:r>
      <w:r w:rsidR="001023A0" w:rsidRPr="006B3A80">
        <w:rPr>
          <w:rFonts w:ascii="Times New Roman" w:hAnsi="Times New Roman"/>
          <w:color w:val="000000" w:themeColor="text1"/>
          <w:sz w:val="24"/>
          <w:szCs w:val="24"/>
        </w:rPr>
        <w:t xml:space="preserve"> through various means</w:t>
      </w:r>
      <w:r w:rsidR="00064482" w:rsidRPr="006B3A80">
        <w:rPr>
          <w:rFonts w:ascii="Times New Roman" w:hAnsi="Times New Roman"/>
          <w:color w:val="000000" w:themeColor="text1"/>
          <w:sz w:val="24"/>
          <w:szCs w:val="24"/>
        </w:rPr>
        <w:t>.</w:t>
      </w:r>
      <w:r w:rsidR="001023A0" w:rsidRPr="006B3A80">
        <w:rPr>
          <w:rFonts w:ascii="Times New Roman" w:hAnsi="Times New Roman"/>
          <w:color w:val="000000" w:themeColor="text1"/>
          <w:sz w:val="24"/>
          <w:szCs w:val="24"/>
        </w:rPr>
        <w:t xml:space="preserve"> First, we used temporal separation regarding the predictor and criterion variables (Study 5, 6, and 7), and we obtained data from different source</w:t>
      </w:r>
      <w:r w:rsidR="007E058B" w:rsidRPr="006B3A80">
        <w:rPr>
          <w:rFonts w:ascii="Times New Roman" w:hAnsi="Times New Roman"/>
          <w:color w:val="000000" w:themeColor="text1"/>
          <w:sz w:val="24"/>
          <w:szCs w:val="24"/>
        </w:rPr>
        <w:t>s</w:t>
      </w:r>
      <w:r w:rsidR="001023A0" w:rsidRPr="006B3A80">
        <w:rPr>
          <w:rFonts w:ascii="Times New Roman" w:hAnsi="Times New Roman"/>
          <w:color w:val="000000" w:themeColor="text1"/>
          <w:sz w:val="24"/>
          <w:szCs w:val="24"/>
        </w:rPr>
        <w:t xml:space="preserve"> (Study 5 and 6). Second,</w:t>
      </w:r>
      <w:r w:rsidRPr="006B3A80">
        <w:rPr>
          <w:rFonts w:ascii="Times New Roman" w:hAnsi="Times New Roman"/>
          <w:color w:val="000000" w:themeColor="text1"/>
          <w:sz w:val="24"/>
          <w:szCs w:val="24"/>
          <w:lang w:eastAsia="el-GR"/>
        </w:rPr>
        <w:t xml:space="preserve"> </w:t>
      </w:r>
      <w:r w:rsidR="006E3B82" w:rsidRPr="006B3A80">
        <w:rPr>
          <w:rFonts w:ascii="Times New Roman" w:hAnsi="Times New Roman"/>
          <w:color w:val="000000" w:themeColor="text1"/>
          <w:sz w:val="24"/>
          <w:szCs w:val="24"/>
        </w:rPr>
        <w:t>p</w:t>
      </w:r>
      <w:r w:rsidR="007E058B" w:rsidRPr="006B3A80">
        <w:rPr>
          <w:rFonts w:ascii="Times New Roman" w:hAnsi="Times New Roman"/>
          <w:color w:val="000000" w:themeColor="text1"/>
          <w:sz w:val="24"/>
          <w:szCs w:val="24"/>
          <w:lang w:eastAsia="el-GR"/>
        </w:rPr>
        <w:t>rior research implicates both negative affect and social desirability as potentially important artifacts that influence self-report measures, politics-related research, and efficacious beliefs (</w:t>
      </w:r>
      <w:proofErr w:type="spellStart"/>
      <w:r w:rsidR="007E058B" w:rsidRPr="006B3A80">
        <w:rPr>
          <w:rFonts w:ascii="Times New Roman" w:hAnsi="Times New Roman"/>
          <w:color w:val="000000" w:themeColor="text1"/>
          <w:sz w:val="24"/>
          <w:szCs w:val="24"/>
          <w:lang w:eastAsia="el-GR"/>
        </w:rPr>
        <w:t>Hochwarter</w:t>
      </w:r>
      <w:proofErr w:type="spellEnd"/>
      <w:r w:rsidR="007E058B" w:rsidRPr="006B3A80">
        <w:rPr>
          <w:rFonts w:ascii="Times New Roman" w:hAnsi="Times New Roman"/>
          <w:color w:val="000000" w:themeColor="text1"/>
          <w:sz w:val="24"/>
          <w:szCs w:val="24"/>
          <w:lang w:eastAsia="el-GR"/>
        </w:rPr>
        <w:t xml:space="preserve"> et al., 2004; Kirk et al., 2008; William &amp; Anderson, 1994). Given these noted implications, as well as the fact that both variables are frequently utilized in tests of common method variance (e.g., Brady et al., 2017; </w:t>
      </w:r>
      <w:r w:rsidR="007E058B" w:rsidRPr="006B3A80">
        <w:rPr>
          <w:rFonts w:ascii="Times New Roman" w:hAnsi="Times New Roman"/>
          <w:color w:val="000000" w:themeColor="text1"/>
          <w:sz w:val="24"/>
          <w:szCs w:val="24"/>
        </w:rPr>
        <w:t xml:space="preserve">Ferris et al., 2008; </w:t>
      </w:r>
      <w:proofErr w:type="spellStart"/>
      <w:r w:rsidR="007E058B" w:rsidRPr="006B3A80">
        <w:rPr>
          <w:rFonts w:ascii="Times New Roman" w:hAnsi="Times New Roman"/>
          <w:color w:val="000000" w:themeColor="text1"/>
          <w:sz w:val="24"/>
          <w:szCs w:val="24"/>
        </w:rPr>
        <w:t>Hochwarter</w:t>
      </w:r>
      <w:proofErr w:type="spellEnd"/>
      <w:r w:rsidR="007E058B" w:rsidRPr="006B3A80">
        <w:rPr>
          <w:rFonts w:ascii="Times New Roman" w:hAnsi="Times New Roman"/>
          <w:color w:val="000000" w:themeColor="text1"/>
          <w:sz w:val="24"/>
          <w:szCs w:val="24"/>
        </w:rPr>
        <w:t xml:space="preserve"> et al., 2022</w:t>
      </w:r>
      <w:r w:rsidR="007E058B" w:rsidRPr="006B3A80">
        <w:rPr>
          <w:rFonts w:ascii="Times New Roman" w:hAnsi="Times New Roman"/>
          <w:color w:val="000000" w:themeColor="text1"/>
          <w:sz w:val="24"/>
          <w:szCs w:val="24"/>
          <w:lang w:eastAsia="el-GR"/>
        </w:rPr>
        <w:t xml:space="preserve">), we examined the extent to which the </w:t>
      </w:r>
      <w:r w:rsidR="00624987" w:rsidRPr="006B3A80">
        <w:rPr>
          <w:rFonts w:ascii="Times New Roman" w:hAnsi="Times New Roman"/>
          <w:color w:val="000000" w:themeColor="text1"/>
          <w:sz w:val="24"/>
          <w:szCs w:val="24"/>
          <w:lang w:eastAsia="el-GR"/>
        </w:rPr>
        <w:t>PSEW</w:t>
      </w:r>
      <w:r w:rsidR="007E058B" w:rsidRPr="006B3A80">
        <w:rPr>
          <w:rFonts w:ascii="Times New Roman" w:hAnsi="Times New Roman"/>
          <w:color w:val="000000" w:themeColor="text1"/>
          <w:sz w:val="24"/>
          <w:szCs w:val="24"/>
          <w:lang w:eastAsia="el-GR"/>
        </w:rPr>
        <w:t xml:space="preserve"> scale is contaminated by both these method effects as part of Study 5. </w:t>
      </w:r>
    </w:p>
    <w:p w14:paraId="5BD3F3CF" w14:textId="7BCD3BBA" w:rsidR="007E058B" w:rsidRPr="006B3A80" w:rsidRDefault="007E058B" w:rsidP="006E3B82">
      <w:pPr>
        <w:shd w:val="clear" w:color="auto" w:fill="FFFFFF"/>
        <w:spacing w:after="0" w:line="480" w:lineRule="auto"/>
        <w:ind w:firstLine="720"/>
        <w:rPr>
          <w:rFonts w:ascii="Times New Roman" w:eastAsia="Times New Roman" w:hAnsi="Times New Roman"/>
          <w:b/>
          <w:color w:val="000000" w:themeColor="text1"/>
          <w:sz w:val="24"/>
          <w:szCs w:val="24"/>
        </w:rPr>
      </w:pPr>
      <w:r w:rsidRPr="006B3A80">
        <w:rPr>
          <w:rFonts w:ascii="Times New Roman" w:hAnsi="Times New Roman"/>
          <w:color w:val="000000" w:themeColor="text1"/>
          <w:sz w:val="24"/>
          <w:szCs w:val="24"/>
          <w:lang w:eastAsia="el-GR"/>
        </w:rPr>
        <w:t xml:space="preserve">To do so, we </w:t>
      </w:r>
      <w:r w:rsidRPr="006B3A80">
        <w:rPr>
          <w:rFonts w:ascii="Times New Roman" w:eastAsia="Times New Roman" w:hAnsi="Times New Roman"/>
          <w:color w:val="000000" w:themeColor="text1"/>
          <w:sz w:val="24"/>
          <w:szCs w:val="24"/>
        </w:rPr>
        <w:t xml:space="preserve">utilized a measured latent-methods variable approach (Podsakoff et al., 2003; Williams &amp; Anderson, 1994), as seen in recent scale validations (e.g., Brady et al., 2017; Ferris et al., 2008). </w:t>
      </w:r>
      <w:r w:rsidRPr="006B3A80">
        <w:rPr>
          <w:rFonts w:ascii="Times New Roman" w:hAnsi="Times New Roman"/>
          <w:color w:val="000000" w:themeColor="text1"/>
          <w:sz w:val="24"/>
          <w:szCs w:val="24"/>
          <w:lang w:eastAsia="el-GR"/>
        </w:rPr>
        <w:t xml:space="preserve">Unlike other statistical methods (e.g., Harman’s single factor test, </w:t>
      </w:r>
      <w:r w:rsidRPr="006B3A80">
        <w:rPr>
          <w:rFonts w:ascii="Times New Roman" w:hAnsi="Times New Roman"/>
          <w:color w:val="000000" w:themeColor="text1"/>
          <w:sz w:val="24"/>
          <w:szCs w:val="24"/>
        </w:rPr>
        <w:t>partial correlation procedures</w:t>
      </w:r>
      <w:r w:rsidRPr="006B3A80">
        <w:rPr>
          <w:rFonts w:ascii="Times New Roman" w:hAnsi="Times New Roman"/>
          <w:color w:val="000000" w:themeColor="text1"/>
          <w:sz w:val="24"/>
          <w:szCs w:val="24"/>
          <w:lang w:eastAsia="el-GR"/>
        </w:rPr>
        <w:t xml:space="preserve">), which are unable to adequately account for measurement error or distinguish between the effects of a methods factor, Podsakoff et al.’s (2003) measured latent-variable approach </w:t>
      </w:r>
      <w:r w:rsidRPr="006B3A80">
        <w:rPr>
          <w:rFonts w:ascii="Times New Roman" w:hAnsi="Times New Roman"/>
          <w:color w:val="000000" w:themeColor="text1"/>
          <w:sz w:val="24"/>
          <w:szCs w:val="24"/>
        </w:rPr>
        <w:t xml:space="preserve">allows measurement error in the methods factor to be estimated while </w:t>
      </w:r>
      <w:r w:rsidRPr="006B3A80">
        <w:rPr>
          <w:rFonts w:ascii="Times New Roman" w:hAnsi="Times New Roman"/>
          <w:color w:val="000000" w:themeColor="text1"/>
          <w:sz w:val="24"/>
          <w:szCs w:val="24"/>
        </w:rPr>
        <w:lastRenderedPageBreak/>
        <w:t xml:space="preserve">modeling the effects of the biasing variable on the measures themselves (rather than directly on the theoretical constructs). </w:t>
      </w:r>
    </w:p>
    <w:p w14:paraId="6D3D35EC" w14:textId="047B2615" w:rsidR="007E058B" w:rsidRPr="006B3A80" w:rsidRDefault="007E058B" w:rsidP="007E058B">
      <w:pPr>
        <w:shd w:val="clear" w:color="auto" w:fill="FFFFFF"/>
        <w:spacing w:after="0" w:line="480" w:lineRule="auto"/>
        <w:ind w:firstLine="720"/>
        <w:rPr>
          <w:rFonts w:ascii="Times New Roman" w:eastAsia="Times New Roman" w:hAnsi="Times New Roman"/>
          <w:b/>
          <w:color w:val="000000" w:themeColor="text1"/>
          <w:sz w:val="24"/>
          <w:szCs w:val="24"/>
        </w:rPr>
      </w:pPr>
      <w:r w:rsidRPr="006B3A80">
        <w:rPr>
          <w:rFonts w:ascii="Times New Roman" w:eastAsia="Times New Roman" w:hAnsi="Times New Roman"/>
          <w:color w:val="000000" w:themeColor="text1"/>
          <w:sz w:val="24"/>
          <w:szCs w:val="24"/>
        </w:rPr>
        <w:t xml:space="preserve">Using the 6-item </w:t>
      </w:r>
      <w:r w:rsidRPr="006B3A80">
        <w:rPr>
          <w:rFonts w:ascii="Times New Roman" w:eastAsia="Times New Roman" w:hAnsi="Times New Roman"/>
          <w:i/>
          <w:iCs/>
          <w:color w:val="000000" w:themeColor="text1"/>
          <w:sz w:val="24"/>
          <w:szCs w:val="24"/>
        </w:rPr>
        <w:t>Short Scale Social Desirability-Gamma</w:t>
      </w:r>
      <w:r w:rsidRPr="006B3A80">
        <w:rPr>
          <w:rFonts w:ascii="Times New Roman" w:hAnsi="Times New Roman"/>
          <w:color w:val="000000" w:themeColor="text1"/>
          <w:sz w:val="24"/>
          <w:szCs w:val="24"/>
        </w:rPr>
        <w:t xml:space="preserve"> (</w:t>
      </w:r>
      <w:r w:rsidRPr="006B3A80">
        <w:rPr>
          <w:rFonts w:ascii="Times New Roman" w:hAnsi="Times New Roman"/>
          <w:i/>
          <w:iCs/>
          <w:color w:val="000000" w:themeColor="text1"/>
          <w:sz w:val="24"/>
          <w:szCs w:val="24"/>
        </w:rPr>
        <w:t>KSE-G</w:t>
      </w:r>
      <w:r w:rsidRPr="006B3A80">
        <w:rPr>
          <w:rFonts w:ascii="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Kemper et al., 2012) (</w:t>
      </w:r>
      <w:r w:rsidRPr="006B3A80">
        <w:rPr>
          <w:rFonts w:ascii="Times New Roman" w:hAnsi="Times New Roman"/>
          <w:color w:val="000000" w:themeColor="text1"/>
          <w:sz w:val="24"/>
          <w:szCs w:val="24"/>
          <w:lang w:eastAsia="el-GR"/>
        </w:rPr>
        <w:t>α = .73)</w:t>
      </w:r>
      <w:r w:rsidRPr="006B3A80">
        <w:rPr>
          <w:rFonts w:ascii="Times New Roman" w:eastAsia="Times New Roman" w:hAnsi="Times New Roman"/>
          <w:color w:val="000000" w:themeColor="text1"/>
          <w:sz w:val="24"/>
          <w:szCs w:val="24"/>
        </w:rPr>
        <w:t xml:space="preserve">, measured on a (1) </w:t>
      </w:r>
      <w:r w:rsidRPr="006B3A80">
        <w:rPr>
          <w:rFonts w:ascii="Times New Roman" w:eastAsia="Times New Roman" w:hAnsi="Times New Roman"/>
          <w:i/>
          <w:iCs/>
          <w:color w:val="000000" w:themeColor="text1"/>
          <w:sz w:val="24"/>
          <w:szCs w:val="24"/>
        </w:rPr>
        <w:t>Strongly Disagree</w:t>
      </w:r>
      <w:r w:rsidRPr="006B3A80">
        <w:rPr>
          <w:rFonts w:ascii="Times New Roman" w:eastAsia="Times New Roman" w:hAnsi="Times New Roman"/>
          <w:color w:val="000000" w:themeColor="text1"/>
          <w:sz w:val="24"/>
          <w:szCs w:val="24"/>
        </w:rPr>
        <w:t xml:space="preserve"> to (5) </w:t>
      </w:r>
      <w:r w:rsidRPr="006B3A80">
        <w:rPr>
          <w:rFonts w:ascii="Times New Roman" w:eastAsia="Times New Roman" w:hAnsi="Times New Roman"/>
          <w:i/>
          <w:iCs/>
          <w:color w:val="000000" w:themeColor="text1"/>
          <w:sz w:val="24"/>
          <w:szCs w:val="24"/>
        </w:rPr>
        <w:t xml:space="preserve">Strongly Agree </w:t>
      </w:r>
      <w:r w:rsidRPr="006B3A80">
        <w:rPr>
          <w:rFonts w:ascii="Times New Roman" w:eastAsia="Times New Roman" w:hAnsi="Times New Roman"/>
          <w:color w:val="000000" w:themeColor="text1"/>
          <w:sz w:val="24"/>
          <w:szCs w:val="24"/>
        </w:rPr>
        <w:t xml:space="preserve">rating scale, and the </w:t>
      </w:r>
      <w:r w:rsidRPr="006B3A80">
        <w:rPr>
          <w:rFonts w:ascii="Times New Roman" w:hAnsi="Times New Roman"/>
          <w:color w:val="000000" w:themeColor="text1"/>
          <w:sz w:val="24"/>
          <w:szCs w:val="24"/>
          <w:lang w:eastAsia="el-GR"/>
        </w:rPr>
        <w:t xml:space="preserve">5-item </w:t>
      </w:r>
      <w:r w:rsidRPr="006B3A80">
        <w:rPr>
          <w:rFonts w:ascii="Times New Roman" w:eastAsia="Times New Roman" w:hAnsi="Times New Roman"/>
          <w:color w:val="000000" w:themeColor="text1"/>
          <w:sz w:val="24"/>
          <w:szCs w:val="24"/>
        </w:rPr>
        <w:t>n</w:t>
      </w:r>
      <w:r w:rsidRPr="006B3A80">
        <w:rPr>
          <w:rFonts w:ascii="Times New Roman" w:hAnsi="Times New Roman"/>
          <w:color w:val="000000" w:themeColor="text1"/>
          <w:sz w:val="24"/>
          <w:szCs w:val="24"/>
          <w:lang w:eastAsia="el-GR"/>
        </w:rPr>
        <w:t>egative affect (NA) scale developed by</w:t>
      </w:r>
      <w:r w:rsidRPr="006B3A80">
        <w:rPr>
          <w:rFonts w:ascii="Times New Roman" w:hAnsi="Times New Roman"/>
          <w:color w:val="000000" w:themeColor="text1"/>
          <w:sz w:val="24"/>
          <w:szCs w:val="24"/>
        </w:rPr>
        <w:t xml:space="preserve"> MacKinnon et al. (1999</w:t>
      </w:r>
      <w:r w:rsidRPr="006B3A80">
        <w:rPr>
          <w:rFonts w:ascii="Times New Roman" w:hAnsi="Times New Roman"/>
          <w:color w:val="000000" w:themeColor="text1"/>
          <w:sz w:val="24"/>
          <w:szCs w:val="24"/>
          <w:lang w:eastAsia="el-GR"/>
        </w:rPr>
        <w:t xml:space="preserve">; α = .95) and measured on a (1) </w:t>
      </w:r>
      <w:r w:rsidRPr="006B3A80">
        <w:rPr>
          <w:rFonts w:ascii="Times New Roman" w:hAnsi="Times New Roman"/>
          <w:i/>
          <w:iCs/>
          <w:color w:val="000000" w:themeColor="text1"/>
          <w:sz w:val="24"/>
          <w:szCs w:val="24"/>
          <w:lang w:eastAsia="el-GR"/>
        </w:rPr>
        <w:t>Not at all</w:t>
      </w:r>
      <w:r w:rsidRPr="006B3A80">
        <w:rPr>
          <w:rFonts w:ascii="Times New Roman" w:hAnsi="Times New Roman"/>
          <w:color w:val="000000" w:themeColor="text1"/>
          <w:sz w:val="24"/>
          <w:szCs w:val="24"/>
          <w:lang w:eastAsia="el-GR"/>
        </w:rPr>
        <w:t xml:space="preserve"> to (5) </w:t>
      </w:r>
      <w:r w:rsidRPr="006B3A80">
        <w:rPr>
          <w:rFonts w:ascii="Times New Roman" w:hAnsi="Times New Roman"/>
          <w:i/>
          <w:iCs/>
          <w:color w:val="000000" w:themeColor="text1"/>
          <w:sz w:val="24"/>
          <w:szCs w:val="24"/>
          <w:lang w:eastAsia="el-GR"/>
        </w:rPr>
        <w:t>Very much</w:t>
      </w:r>
      <w:r w:rsidRPr="006B3A80">
        <w:rPr>
          <w:rFonts w:ascii="Times New Roman" w:hAnsi="Times New Roman"/>
          <w:color w:val="000000" w:themeColor="text1"/>
          <w:sz w:val="24"/>
          <w:szCs w:val="24"/>
          <w:lang w:eastAsia="el-GR"/>
        </w:rPr>
        <w:t xml:space="preserve"> rating scale, </w:t>
      </w:r>
      <w:r w:rsidRPr="006B3A80">
        <w:rPr>
          <w:rFonts w:ascii="Times New Roman" w:eastAsia="Times New Roman" w:hAnsi="Times New Roman"/>
          <w:color w:val="000000" w:themeColor="text1"/>
          <w:sz w:val="24"/>
          <w:szCs w:val="24"/>
        </w:rPr>
        <w:t xml:space="preserve">we tested two nested models. The first model included a baseline model where all path loadings from each measured latent-methods factor to each </w:t>
      </w:r>
      <w:r w:rsidR="00624987" w:rsidRPr="006B3A80">
        <w:rPr>
          <w:rFonts w:ascii="Times New Roman" w:eastAsia="Times New Roman" w:hAnsi="Times New Roman"/>
          <w:color w:val="000000" w:themeColor="text1"/>
          <w:sz w:val="24"/>
          <w:szCs w:val="24"/>
        </w:rPr>
        <w:t>PSEW</w:t>
      </w:r>
      <w:r w:rsidRPr="006B3A80">
        <w:rPr>
          <w:rFonts w:ascii="Times New Roman" w:eastAsia="Times New Roman" w:hAnsi="Times New Roman"/>
          <w:color w:val="000000" w:themeColor="text1"/>
          <w:sz w:val="24"/>
          <w:szCs w:val="24"/>
        </w:rPr>
        <w:t xml:space="preserve"> indicator were constrained to zero. The comparison model was identical except all factor loadings were freely estimated. This process was repeated for both social desirability as well as negative affect. We examined the magnitude of each method bias by squaring the standardized paths from the latent method factor to the </w:t>
      </w:r>
      <w:r w:rsidR="00624987" w:rsidRPr="006B3A80">
        <w:rPr>
          <w:rFonts w:ascii="Times New Roman" w:eastAsia="Times New Roman" w:hAnsi="Times New Roman"/>
          <w:color w:val="000000" w:themeColor="text1"/>
          <w:sz w:val="24"/>
          <w:szCs w:val="24"/>
        </w:rPr>
        <w:t>PSEW</w:t>
      </w:r>
      <w:r w:rsidRPr="006B3A80">
        <w:rPr>
          <w:rFonts w:ascii="Times New Roman" w:eastAsia="Times New Roman" w:hAnsi="Times New Roman"/>
          <w:color w:val="000000" w:themeColor="text1"/>
          <w:sz w:val="24"/>
          <w:szCs w:val="24"/>
        </w:rPr>
        <w:t xml:space="preserve"> indicators. </w:t>
      </w:r>
    </w:p>
    <w:p w14:paraId="54E0AFF5" w14:textId="0708A19F" w:rsidR="00D43652" w:rsidRPr="006B3A80" w:rsidRDefault="007E058B" w:rsidP="00D43652">
      <w:pPr>
        <w:shd w:val="clear" w:color="auto" w:fill="FFFFFF"/>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There was a significant difference </w:t>
      </w:r>
      <w:r w:rsidRPr="006B3A80">
        <w:rPr>
          <w:rFonts w:ascii="Times New Roman" w:hAnsi="Times New Roman"/>
          <w:color w:val="000000" w:themeColor="text1"/>
          <w:sz w:val="24"/>
          <w:szCs w:val="24"/>
        </w:rPr>
        <w:t>(∆</w:t>
      </w:r>
      <w:r w:rsidRPr="006B3A80">
        <w:rPr>
          <w:rFonts w:ascii="Times New Roman" w:hAnsi="Times New Roman"/>
          <w:i/>
          <w:iCs/>
          <w:color w:val="000000" w:themeColor="text1"/>
          <w:sz w:val="24"/>
          <w:szCs w:val="24"/>
        </w:rPr>
        <w:t>X</w:t>
      </w:r>
      <w:r w:rsidRPr="006B3A80">
        <w:rPr>
          <w:rFonts w:ascii="Times New Roman" w:hAnsi="Times New Roman"/>
          <w:color w:val="000000" w:themeColor="text1"/>
          <w:sz w:val="24"/>
          <w:szCs w:val="24"/>
          <w:vertAlign w:val="superscript"/>
        </w:rPr>
        <w:t>2</w:t>
      </w:r>
      <w:r w:rsidRPr="006B3A80">
        <w:rPr>
          <w:rFonts w:ascii="Times New Roman" w:hAnsi="Times New Roman"/>
          <w:color w:val="000000" w:themeColor="text1"/>
          <w:sz w:val="24"/>
          <w:szCs w:val="24"/>
          <w:vertAlign w:val="subscript"/>
        </w:rPr>
        <w:t>(9)</w:t>
      </w:r>
      <w:r w:rsidRPr="006B3A80">
        <w:rPr>
          <w:rFonts w:ascii="Times New Roman" w:hAnsi="Times New Roman"/>
          <w:color w:val="000000" w:themeColor="text1"/>
          <w:sz w:val="24"/>
          <w:szCs w:val="24"/>
        </w:rPr>
        <w:t xml:space="preserve"> = 23.61, </w:t>
      </w:r>
      <w:r w:rsidRPr="006B3A80">
        <w:rPr>
          <w:rFonts w:ascii="Times New Roman" w:hAnsi="Times New Roman"/>
          <w:i/>
          <w:iCs/>
          <w:color w:val="000000" w:themeColor="text1"/>
          <w:sz w:val="24"/>
          <w:szCs w:val="24"/>
        </w:rPr>
        <w:t>p</w:t>
      </w:r>
      <w:r w:rsidRPr="006B3A80">
        <w:rPr>
          <w:rFonts w:ascii="Times New Roman" w:hAnsi="Times New Roman"/>
          <w:color w:val="000000" w:themeColor="text1"/>
          <w:sz w:val="24"/>
          <w:szCs w:val="24"/>
        </w:rPr>
        <w:t xml:space="preserve"> &lt; .001) </w:t>
      </w:r>
      <w:r w:rsidRPr="006B3A80">
        <w:rPr>
          <w:rFonts w:ascii="Times New Roman" w:eastAsia="Times New Roman" w:hAnsi="Times New Roman"/>
          <w:color w:val="000000" w:themeColor="text1"/>
          <w:sz w:val="24"/>
          <w:szCs w:val="24"/>
        </w:rPr>
        <w:t xml:space="preserve">between the unconfounded baseline model </w:t>
      </w:r>
      <w:r w:rsidRPr="006B3A80">
        <w:rPr>
          <w:rFonts w:ascii="Times New Roman" w:hAnsi="Times New Roman"/>
          <w:color w:val="000000" w:themeColor="text1"/>
          <w:sz w:val="24"/>
          <w:szCs w:val="24"/>
          <w:shd w:val="clear" w:color="auto" w:fill="FFFFFF"/>
        </w:rPr>
        <w:t>(</w:t>
      </w:r>
      <w:r w:rsidRPr="006B3A80">
        <w:rPr>
          <w:rFonts w:ascii="Times New Roman" w:hAnsi="Times New Roman"/>
          <w:i/>
          <w:color w:val="000000" w:themeColor="text1"/>
          <w:sz w:val="24"/>
          <w:szCs w:val="24"/>
          <w:shd w:val="clear" w:color="auto" w:fill="FFFFFF"/>
        </w:rPr>
        <w:t>X</w:t>
      </w:r>
      <w:r w:rsidRPr="006B3A80">
        <w:rPr>
          <w:rFonts w:ascii="Times New Roman" w:hAnsi="Times New Roman"/>
          <w:color w:val="000000" w:themeColor="text1"/>
          <w:sz w:val="24"/>
          <w:szCs w:val="24"/>
          <w:shd w:val="clear" w:color="auto" w:fill="FFFFFF"/>
          <w:vertAlign w:val="superscript"/>
        </w:rPr>
        <w:t>2</w:t>
      </w:r>
      <w:r w:rsidRPr="006B3A80">
        <w:rPr>
          <w:rFonts w:ascii="Times New Roman" w:hAnsi="Times New Roman"/>
          <w:color w:val="000000" w:themeColor="text1"/>
          <w:sz w:val="24"/>
          <w:szCs w:val="24"/>
          <w:shd w:val="clear" w:color="auto" w:fill="FFFFFF"/>
          <w:vertAlign w:val="subscript"/>
        </w:rPr>
        <w:t>(36)</w:t>
      </w:r>
      <w:r w:rsidRPr="006B3A80">
        <w:rPr>
          <w:rFonts w:ascii="Times New Roman" w:hAnsi="Times New Roman"/>
          <w:i/>
          <w:color w:val="000000" w:themeColor="text1"/>
          <w:sz w:val="24"/>
          <w:szCs w:val="24"/>
          <w:shd w:val="clear" w:color="auto" w:fill="FFFFFF"/>
        </w:rPr>
        <w:t xml:space="preserve"> </w:t>
      </w:r>
      <w:r w:rsidRPr="006B3A80">
        <w:rPr>
          <w:rFonts w:ascii="Times New Roman" w:hAnsi="Times New Roman"/>
          <w:color w:val="000000" w:themeColor="text1"/>
          <w:sz w:val="24"/>
          <w:szCs w:val="24"/>
          <w:shd w:val="clear" w:color="auto" w:fill="FFFFFF"/>
        </w:rPr>
        <w:t xml:space="preserve">= 140.47, CFI = .86, TFI = .83, SRMR = .12, RMSEA = .14) </w:t>
      </w:r>
      <w:r w:rsidRPr="006B3A80">
        <w:rPr>
          <w:rFonts w:ascii="Times New Roman" w:eastAsia="Times New Roman" w:hAnsi="Times New Roman"/>
          <w:color w:val="000000" w:themeColor="text1"/>
          <w:sz w:val="24"/>
          <w:szCs w:val="24"/>
        </w:rPr>
        <w:t xml:space="preserve">and the social desirability-confounded measurement model </w:t>
      </w:r>
      <w:r w:rsidRPr="006B3A80">
        <w:rPr>
          <w:rFonts w:ascii="Times New Roman" w:hAnsi="Times New Roman"/>
          <w:color w:val="000000" w:themeColor="text1"/>
          <w:sz w:val="24"/>
          <w:szCs w:val="24"/>
          <w:shd w:val="clear" w:color="auto" w:fill="FFFFFF"/>
        </w:rPr>
        <w:t>(</w:t>
      </w:r>
      <w:r w:rsidRPr="006B3A80">
        <w:rPr>
          <w:rFonts w:ascii="Times New Roman" w:hAnsi="Times New Roman"/>
          <w:i/>
          <w:color w:val="000000" w:themeColor="text1"/>
          <w:sz w:val="24"/>
          <w:szCs w:val="24"/>
          <w:shd w:val="clear" w:color="auto" w:fill="FFFFFF"/>
        </w:rPr>
        <w:t>X</w:t>
      </w:r>
      <w:r w:rsidRPr="006B3A80">
        <w:rPr>
          <w:rFonts w:ascii="Times New Roman" w:hAnsi="Times New Roman"/>
          <w:color w:val="000000" w:themeColor="text1"/>
          <w:sz w:val="24"/>
          <w:szCs w:val="24"/>
          <w:shd w:val="clear" w:color="auto" w:fill="FFFFFF"/>
          <w:vertAlign w:val="superscript"/>
        </w:rPr>
        <w:t>2</w:t>
      </w:r>
      <w:r w:rsidRPr="006B3A80">
        <w:rPr>
          <w:rFonts w:ascii="Times New Roman" w:hAnsi="Times New Roman"/>
          <w:color w:val="000000" w:themeColor="text1"/>
          <w:sz w:val="24"/>
          <w:szCs w:val="24"/>
          <w:shd w:val="clear" w:color="auto" w:fill="FFFFFF"/>
          <w:vertAlign w:val="subscript"/>
        </w:rPr>
        <w:t>(27)</w:t>
      </w:r>
      <w:r w:rsidRPr="006B3A80">
        <w:rPr>
          <w:rFonts w:ascii="Times New Roman" w:hAnsi="Times New Roman"/>
          <w:i/>
          <w:color w:val="000000" w:themeColor="text1"/>
          <w:sz w:val="24"/>
          <w:szCs w:val="24"/>
          <w:shd w:val="clear" w:color="auto" w:fill="FFFFFF"/>
        </w:rPr>
        <w:t xml:space="preserve"> </w:t>
      </w:r>
      <w:r w:rsidRPr="006B3A80">
        <w:rPr>
          <w:rFonts w:ascii="Times New Roman" w:hAnsi="Times New Roman"/>
          <w:color w:val="000000" w:themeColor="text1"/>
          <w:sz w:val="24"/>
          <w:szCs w:val="24"/>
          <w:shd w:val="clear" w:color="auto" w:fill="FFFFFF"/>
        </w:rPr>
        <w:t>= 116.86, CFI = .88, TFI = .80, SRMR = .07, RMSEA = .15)</w:t>
      </w:r>
      <w:r w:rsidRPr="006B3A80">
        <w:rPr>
          <w:rFonts w:ascii="Times New Roman" w:eastAsia="Times New Roman" w:hAnsi="Times New Roman"/>
          <w:color w:val="000000" w:themeColor="text1"/>
          <w:sz w:val="24"/>
          <w:szCs w:val="24"/>
        </w:rPr>
        <w:t xml:space="preserve">. However, results indicated the effect was small, accounting for less than 7% of the systematic variance. Furthermore, there was no significant difference </w:t>
      </w:r>
      <w:r w:rsidRPr="006B3A80">
        <w:rPr>
          <w:rFonts w:ascii="Times New Roman" w:hAnsi="Times New Roman"/>
          <w:color w:val="000000" w:themeColor="text1"/>
          <w:sz w:val="24"/>
          <w:szCs w:val="24"/>
        </w:rPr>
        <w:t>(∆</w:t>
      </w:r>
      <w:r w:rsidRPr="006B3A80">
        <w:rPr>
          <w:rFonts w:ascii="Times New Roman" w:hAnsi="Times New Roman"/>
          <w:i/>
          <w:iCs/>
          <w:color w:val="000000" w:themeColor="text1"/>
          <w:sz w:val="24"/>
          <w:szCs w:val="24"/>
        </w:rPr>
        <w:t>X</w:t>
      </w:r>
      <w:r w:rsidRPr="006B3A80">
        <w:rPr>
          <w:rFonts w:ascii="Times New Roman" w:hAnsi="Times New Roman"/>
          <w:color w:val="000000" w:themeColor="text1"/>
          <w:sz w:val="24"/>
          <w:szCs w:val="24"/>
          <w:vertAlign w:val="superscript"/>
        </w:rPr>
        <w:t>2</w:t>
      </w:r>
      <w:r w:rsidRPr="006B3A80">
        <w:rPr>
          <w:rFonts w:ascii="Times New Roman" w:hAnsi="Times New Roman"/>
          <w:color w:val="000000" w:themeColor="text1"/>
          <w:sz w:val="24"/>
          <w:szCs w:val="24"/>
          <w:vertAlign w:val="subscript"/>
        </w:rPr>
        <w:t>(9)</w:t>
      </w:r>
      <w:r w:rsidRPr="006B3A80">
        <w:rPr>
          <w:rFonts w:ascii="Times New Roman" w:hAnsi="Times New Roman"/>
          <w:color w:val="000000" w:themeColor="text1"/>
          <w:sz w:val="24"/>
          <w:szCs w:val="24"/>
        </w:rPr>
        <w:t xml:space="preserve"> = 16.64, </w:t>
      </w:r>
      <w:r w:rsidRPr="006B3A80">
        <w:rPr>
          <w:rFonts w:ascii="Times New Roman" w:hAnsi="Times New Roman"/>
          <w:i/>
          <w:iCs/>
          <w:color w:val="000000" w:themeColor="text1"/>
          <w:sz w:val="24"/>
          <w:szCs w:val="24"/>
        </w:rPr>
        <w:t>p</w:t>
      </w:r>
      <w:r w:rsidRPr="006B3A80">
        <w:rPr>
          <w:rFonts w:ascii="Times New Roman" w:hAnsi="Times New Roman"/>
          <w:color w:val="000000" w:themeColor="text1"/>
          <w:sz w:val="24"/>
          <w:szCs w:val="24"/>
        </w:rPr>
        <w:t xml:space="preserve"> &gt; .05) </w:t>
      </w:r>
      <w:r w:rsidRPr="006B3A80">
        <w:rPr>
          <w:rFonts w:ascii="Times New Roman" w:eastAsia="Times New Roman" w:hAnsi="Times New Roman"/>
          <w:color w:val="000000" w:themeColor="text1"/>
          <w:sz w:val="24"/>
          <w:szCs w:val="24"/>
        </w:rPr>
        <w:t xml:space="preserve">between the unconfounded baseline model </w:t>
      </w:r>
      <w:r w:rsidRPr="006B3A80">
        <w:rPr>
          <w:rFonts w:ascii="Times New Roman" w:hAnsi="Times New Roman"/>
          <w:color w:val="000000" w:themeColor="text1"/>
          <w:sz w:val="24"/>
          <w:szCs w:val="24"/>
          <w:shd w:val="clear" w:color="auto" w:fill="FFFFFF"/>
        </w:rPr>
        <w:t>(</w:t>
      </w:r>
      <w:r w:rsidRPr="006B3A80">
        <w:rPr>
          <w:rFonts w:ascii="Times New Roman" w:hAnsi="Times New Roman"/>
          <w:i/>
          <w:color w:val="000000" w:themeColor="text1"/>
          <w:sz w:val="24"/>
          <w:szCs w:val="24"/>
          <w:shd w:val="clear" w:color="auto" w:fill="FFFFFF"/>
        </w:rPr>
        <w:t>X</w:t>
      </w:r>
      <w:r w:rsidRPr="006B3A80">
        <w:rPr>
          <w:rFonts w:ascii="Times New Roman" w:hAnsi="Times New Roman"/>
          <w:color w:val="000000" w:themeColor="text1"/>
          <w:sz w:val="24"/>
          <w:szCs w:val="24"/>
          <w:shd w:val="clear" w:color="auto" w:fill="FFFFFF"/>
          <w:vertAlign w:val="superscript"/>
        </w:rPr>
        <w:t>2</w:t>
      </w:r>
      <w:r w:rsidRPr="006B3A80">
        <w:rPr>
          <w:rFonts w:ascii="Times New Roman" w:hAnsi="Times New Roman"/>
          <w:color w:val="000000" w:themeColor="text1"/>
          <w:sz w:val="24"/>
          <w:szCs w:val="24"/>
          <w:shd w:val="clear" w:color="auto" w:fill="FFFFFF"/>
          <w:vertAlign w:val="subscript"/>
        </w:rPr>
        <w:t>(36)</w:t>
      </w:r>
      <w:r w:rsidRPr="006B3A80">
        <w:rPr>
          <w:rFonts w:ascii="Times New Roman" w:hAnsi="Times New Roman"/>
          <w:i/>
          <w:color w:val="000000" w:themeColor="text1"/>
          <w:sz w:val="24"/>
          <w:szCs w:val="24"/>
          <w:shd w:val="clear" w:color="auto" w:fill="FFFFFF"/>
        </w:rPr>
        <w:t xml:space="preserve"> </w:t>
      </w:r>
      <w:r w:rsidRPr="006B3A80">
        <w:rPr>
          <w:rFonts w:ascii="Times New Roman" w:hAnsi="Times New Roman"/>
          <w:color w:val="000000" w:themeColor="text1"/>
          <w:sz w:val="24"/>
          <w:szCs w:val="24"/>
          <w:shd w:val="clear" w:color="auto" w:fill="FFFFFF"/>
        </w:rPr>
        <w:t xml:space="preserve">= 134.11, CFI = .87, TFI = .83, SRMR = .10, RMSEA = .14) </w:t>
      </w:r>
      <w:r w:rsidRPr="006B3A80">
        <w:rPr>
          <w:rFonts w:ascii="Times New Roman" w:eastAsia="Times New Roman" w:hAnsi="Times New Roman"/>
          <w:color w:val="000000" w:themeColor="text1"/>
          <w:sz w:val="24"/>
          <w:szCs w:val="24"/>
        </w:rPr>
        <w:t xml:space="preserve">and the NA-confounded measurement model </w:t>
      </w:r>
      <w:r w:rsidRPr="006B3A80">
        <w:rPr>
          <w:rFonts w:ascii="Times New Roman" w:hAnsi="Times New Roman"/>
          <w:color w:val="000000" w:themeColor="text1"/>
          <w:sz w:val="24"/>
          <w:szCs w:val="24"/>
          <w:shd w:val="clear" w:color="auto" w:fill="FFFFFF"/>
        </w:rPr>
        <w:t>(</w:t>
      </w:r>
      <w:r w:rsidRPr="006B3A80">
        <w:rPr>
          <w:rFonts w:ascii="Times New Roman" w:hAnsi="Times New Roman"/>
          <w:i/>
          <w:color w:val="000000" w:themeColor="text1"/>
          <w:sz w:val="24"/>
          <w:szCs w:val="24"/>
          <w:shd w:val="clear" w:color="auto" w:fill="FFFFFF"/>
        </w:rPr>
        <w:t>X</w:t>
      </w:r>
      <w:r w:rsidRPr="006B3A80">
        <w:rPr>
          <w:rFonts w:ascii="Times New Roman" w:hAnsi="Times New Roman"/>
          <w:color w:val="000000" w:themeColor="text1"/>
          <w:sz w:val="24"/>
          <w:szCs w:val="24"/>
          <w:shd w:val="clear" w:color="auto" w:fill="FFFFFF"/>
          <w:vertAlign w:val="superscript"/>
        </w:rPr>
        <w:t>2</w:t>
      </w:r>
      <w:r w:rsidRPr="006B3A80">
        <w:rPr>
          <w:rFonts w:ascii="Times New Roman" w:hAnsi="Times New Roman"/>
          <w:color w:val="000000" w:themeColor="text1"/>
          <w:sz w:val="24"/>
          <w:szCs w:val="24"/>
          <w:shd w:val="clear" w:color="auto" w:fill="FFFFFF"/>
          <w:vertAlign w:val="subscript"/>
        </w:rPr>
        <w:t>(27)</w:t>
      </w:r>
      <w:r w:rsidRPr="006B3A80">
        <w:rPr>
          <w:rFonts w:ascii="Times New Roman" w:hAnsi="Times New Roman"/>
          <w:i/>
          <w:color w:val="000000" w:themeColor="text1"/>
          <w:sz w:val="24"/>
          <w:szCs w:val="24"/>
          <w:shd w:val="clear" w:color="auto" w:fill="FFFFFF"/>
        </w:rPr>
        <w:t xml:space="preserve"> </w:t>
      </w:r>
      <w:r w:rsidRPr="006B3A80">
        <w:rPr>
          <w:rFonts w:ascii="Times New Roman" w:hAnsi="Times New Roman"/>
          <w:color w:val="000000" w:themeColor="text1"/>
          <w:sz w:val="24"/>
          <w:szCs w:val="24"/>
          <w:shd w:val="clear" w:color="auto" w:fill="FFFFFF"/>
        </w:rPr>
        <w:t>= 117.47, CFI = .88, TFI = .80, SRMR = .07, RMSEA = .15)</w:t>
      </w:r>
      <w:r w:rsidRPr="006B3A80">
        <w:rPr>
          <w:rFonts w:ascii="Times New Roman" w:eastAsia="Times New Roman" w:hAnsi="Times New Roman"/>
          <w:color w:val="000000" w:themeColor="text1"/>
          <w:sz w:val="24"/>
          <w:szCs w:val="24"/>
        </w:rPr>
        <w:t>. Furthermore,</w:t>
      </w:r>
      <w:r w:rsidRPr="006B3A80" w:rsidDel="00244A55">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 xml:space="preserve">NA accounted for less than 3% of the systematic variance, indicating that NA did not influence the measurement of </w:t>
      </w:r>
      <w:r w:rsidR="00624987" w:rsidRPr="006B3A80">
        <w:rPr>
          <w:rFonts w:ascii="Times New Roman" w:eastAsia="Times New Roman" w:hAnsi="Times New Roman"/>
          <w:color w:val="000000" w:themeColor="text1"/>
          <w:sz w:val="24"/>
          <w:szCs w:val="24"/>
        </w:rPr>
        <w:t>PSEW</w:t>
      </w:r>
      <w:r w:rsidRPr="006B3A80">
        <w:rPr>
          <w:rFonts w:ascii="Times New Roman" w:eastAsia="Times New Roman" w:hAnsi="Times New Roman"/>
          <w:color w:val="000000" w:themeColor="text1"/>
          <w:sz w:val="24"/>
          <w:szCs w:val="24"/>
        </w:rPr>
        <w:t xml:space="preserve">. Taken together, these results suggest the </w:t>
      </w:r>
      <w:r w:rsidR="00624987" w:rsidRPr="006B3A80">
        <w:rPr>
          <w:rFonts w:ascii="Times New Roman" w:eastAsia="Times New Roman" w:hAnsi="Times New Roman"/>
          <w:color w:val="000000" w:themeColor="text1"/>
          <w:sz w:val="24"/>
          <w:szCs w:val="24"/>
        </w:rPr>
        <w:t>PSEW</w:t>
      </w:r>
      <w:r w:rsidRPr="006B3A80">
        <w:rPr>
          <w:rFonts w:ascii="Times New Roman" w:eastAsia="Times New Roman" w:hAnsi="Times New Roman"/>
          <w:color w:val="000000" w:themeColor="text1"/>
          <w:sz w:val="24"/>
          <w:szCs w:val="24"/>
        </w:rPr>
        <w:t xml:space="preserve"> scale is not disproportionately confounded with method effects.</w:t>
      </w:r>
    </w:p>
    <w:p w14:paraId="4DB1FC25" w14:textId="407EA084" w:rsidR="001023A0" w:rsidRPr="006B3A80" w:rsidRDefault="001023A0" w:rsidP="001023A0">
      <w:pPr>
        <w:keepNext/>
        <w:keepLines/>
        <w:spacing w:after="0" w:line="480" w:lineRule="auto"/>
        <w:jc w:val="center"/>
        <w:outlineLvl w:val="0"/>
        <w:rPr>
          <w:rFonts w:ascii="Times New Roman" w:eastAsia="Times New Roman" w:hAnsi="Times New Roman"/>
          <w:b/>
          <w:bCs/>
          <w:color w:val="000000" w:themeColor="text1"/>
          <w:sz w:val="24"/>
          <w:szCs w:val="24"/>
        </w:rPr>
      </w:pPr>
      <w:r w:rsidRPr="006B3A80">
        <w:rPr>
          <w:rFonts w:ascii="Times New Roman" w:eastAsia="Times New Roman" w:hAnsi="Times New Roman"/>
          <w:b/>
          <w:bCs/>
          <w:color w:val="000000" w:themeColor="text1"/>
          <w:sz w:val="24"/>
          <w:szCs w:val="24"/>
        </w:rPr>
        <w:lastRenderedPageBreak/>
        <w:t>References</w:t>
      </w:r>
    </w:p>
    <w:p w14:paraId="58D2333A" w14:textId="77777777" w:rsidR="000A2FB3" w:rsidRPr="006B3A80" w:rsidRDefault="000A2FB3" w:rsidP="00C44647">
      <w:pPr>
        <w:spacing w:after="0" w:line="360" w:lineRule="auto"/>
        <w:ind w:left="720" w:hanging="720"/>
        <w:rPr>
          <w:rFonts w:ascii="Times New Roman" w:hAnsi="Times New Roman"/>
          <w:color w:val="000000" w:themeColor="text1"/>
          <w:sz w:val="24"/>
          <w:szCs w:val="24"/>
        </w:rPr>
      </w:pPr>
      <w:proofErr w:type="spellStart"/>
      <w:proofErr w:type="gramStart"/>
      <w:r w:rsidRPr="006B3A80">
        <w:rPr>
          <w:rFonts w:ascii="Times New Roman" w:hAnsi="Times New Roman"/>
          <w:color w:val="000000" w:themeColor="text1"/>
          <w:sz w:val="24"/>
          <w:szCs w:val="24"/>
        </w:rPr>
        <w:t>Barrick</w:t>
      </w:r>
      <w:proofErr w:type="spellEnd"/>
      <w:r w:rsidRPr="006B3A80">
        <w:rPr>
          <w:rFonts w:ascii="Times New Roman" w:hAnsi="Times New Roman"/>
          <w:color w:val="000000" w:themeColor="text1"/>
          <w:sz w:val="24"/>
          <w:szCs w:val="24"/>
        </w:rPr>
        <w:t>, M. R., &amp; Mount, M. K. (1996).</w:t>
      </w:r>
      <w:proofErr w:type="gramEnd"/>
      <w:r w:rsidRPr="006B3A80">
        <w:rPr>
          <w:rFonts w:ascii="Times New Roman" w:hAnsi="Times New Roman"/>
          <w:color w:val="000000" w:themeColor="text1"/>
          <w:sz w:val="24"/>
          <w:szCs w:val="24"/>
        </w:rPr>
        <w:t xml:space="preserve"> Effects of impression management and self-deception on the predictive validity of personality constructs. </w:t>
      </w:r>
      <w:r w:rsidRPr="006B3A80">
        <w:rPr>
          <w:rFonts w:ascii="Times New Roman" w:hAnsi="Times New Roman"/>
          <w:i/>
          <w:iCs/>
          <w:color w:val="000000" w:themeColor="text1"/>
          <w:sz w:val="24"/>
          <w:szCs w:val="24"/>
        </w:rPr>
        <w:t>Journal of Applied Psychology, 81</w:t>
      </w:r>
      <w:r w:rsidRPr="006B3A80">
        <w:rPr>
          <w:rFonts w:ascii="Times New Roman" w:hAnsi="Times New Roman"/>
          <w:color w:val="000000" w:themeColor="text1"/>
          <w:sz w:val="24"/>
          <w:szCs w:val="24"/>
        </w:rPr>
        <w:t xml:space="preserve">(3), 261–272. </w:t>
      </w:r>
      <w:hyperlink r:id="rId8" w:tgtFrame="_blank" w:history="1">
        <w:r w:rsidRPr="006B3A80">
          <w:rPr>
            <w:rFonts w:ascii="Times New Roman" w:hAnsi="Times New Roman"/>
            <w:color w:val="000000" w:themeColor="text1"/>
            <w:sz w:val="24"/>
            <w:szCs w:val="24"/>
            <w:u w:val="single"/>
          </w:rPr>
          <w:t>doi.org/10.1037/0021-9010.81.3.261</w:t>
        </w:r>
      </w:hyperlink>
    </w:p>
    <w:p w14:paraId="1304223F" w14:textId="77777777" w:rsidR="000A2FB3" w:rsidRPr="006B3A80" w:rsidRDefault="000A2FB3" w:rsidP="00C44647">
      <w:pPr>
        <w:spacing w:after="0" w:line="360" w:lineRule="auto"/>
        <w:ind w:left="720" w:hanging="720"/>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Ferris, D. L., Brown, D. J., Berry, J. W., &amp; Lian, H. (2008). The development and validation of the Workplace Ostracism Scale. </w:t>
      </w:r>
      <w:r w:rsidRPr="006B3A80">
        <w:rPr>
          <w:rFonts w:ascii="Times New Roman" w:hAnsi="Times New Roman"/>
          <w:i/>
          <w:color w:val="000000" w:themeColor="text1"/>
          <w:sz w:val="24"/>
          <w:szCs w:val="24"/>
        </w:rPr>
        <w:t>Journal of Applied Psychology</w:t>
      </w:r>
      <w:r w:rsidRPr="006B3A80">
        <w:rPr>
          <w:rFonts w:ascii="Times New Roman" w:hAnsi="Times New Roman"/>
          <w:color w:val="000000" w:themeColor="text1"/>
          <w:sz w:val="24"/>
          <w:szCs w:val="24"/>
        </w:rPr>
        <w:t>, 93(6), 1348-1366.</w:t>
      </w:r>
    </w:p>
    <w:p w14:paraId="20A28D20" w14:textId="77777777" w:rsidR="000A2FB3" w:rsidRPr="006B3A80" w:rsidRDefault="000A2FB3" w:rsidP="00C44647">
      <w:pPr>
        <w:autoSpaceDE w:val="0"/>
        <w:autoSpaceDN w:val="0"/>
        <w:adjustRightInd w:val="0"/>
        <w:spacing w:after="0" w:line="360" w:lineRule="auto"/>
        <w:ind w:left="720" w:hanging="720"/>
        <w:rPr>
          <w:rFonts w:ascii="Times New Roman" w:hAnsi="Times New Roman"/>
          <w:color w:val="000000" w:themeColor="text1"/>
          <w:sz w:val="24"/>
          <w:szCs w:val="24"/>
        </w:rPr>
      </w:pPr>
      <w:proofErr w:type="spellStart"/>
      <w:r w:rsidRPr="006B3A80">
        <w:rPr>
          <w:rFonts w:ascii="Times New Roman" w:hAnsi="Times New Roman"/>
          <w:color w:val="000000" w:themeColor="text1"/>
          <w:sz w:val="24"/>
          <w:szCs w:val="24"/>
        </w:rPr>
        <w:t>Hochwarter</w:t>
      </w:r>
      <w:proofErr w:type="spellEnd"/>
      <w:r w:rsidRPr="006B3A80">
        <w:rPr>
          <w:rFonts w:ascii="Times New Roman" w:hAnsi="Times New Roman"/>
          <w:color w:val="000000" w:themeColor="text1"/>
          <w:sz w:val="24"/>
          <w:szCs w:val="24"/>
        </w:rPr>
        <w:t xml:space="preserve">, W. A., James, M., Johnson, D., &amp; Ferris, G. R. (2004). The interactive effects of politics perceptions and trait cynicism on work outcomes. </w:t>
      </w:r>
      <w:r w:rsidRPr="006B3A80">
        <w:rPr>
          <w:rFonts w:ascii="Times New Roman" w:hAnsi="Times New Roman"/>
          <w:i/>
          <w:color w:val="000000" w:themeColor="text1"/>
          <w:sz w:val="24"/>
          <w:szCs w:val="24"/>
        </w:rPr>
        <w:t>Journal of Leadership &amp;</w:t>
      </w:r>
      <w:r w:rsidRPr="006B3A80">
        <w:rPr>
          <w:rFonts w:ascii="Times New Roman" w:hAnsi="Times New Roman"/>
          <w:color w:val="000000" w:themeColor="text1"/>
          <w:sz w:val="24"/>
          <w:szCs w:val="24"/>
        </w:rPr>
        <w:t xml:space="preserve"> </w:t>
      </w:r>
      <w:r w:rsidRPr="006B3A80">
        <w:rPr>
          <w:rFonts w:ascii="Times New Roman" w:hAnsi="Times New Roman"/>
          <w:i/>
          <w:color w:val="000000" w:themeColor="text1"/>
          <w:sz w:val="24"/>
          <w:szCs w:val="24"/>
        </w:rPr>
        <w:t>Organizational Studies</w:t>
      </w:r>
      <w:r w:rsidRPr="006B3A80">
        <w:rPr>
          <w:rFonts w:ascii="Times New Roman" w:hAnsi="Times New Roman"/>
          <w:color w:val="000000" w:themeColor="text1"/>
          <w:sz w:val="24"/>
          <w:szCs w:val="24"/>
        </w:rPr>
        <w:t xml:space="preserve">, 10(4), 44-57. </w:t>
      </w:r>
      <w:r w:rsidRPr="006B3A80">
        <w:rPr>
          <w:rFonts w:ascii="Times New Roman" w:hAnsi="Times New Roman"/>
          <w:color w:val="000000" w:themeColor="text1"/>
          <w:sz w:val="24"/>
          <w:szCs w:val="24"/>
          <w:u w:val="single"/>
        </w:rPr>
        <w:t>doi.org/</w:t>
      </w:r>
      <w:hyperlink r:id="rId9" w:history="1">
        <w:r w:rsidRPr="006B3A80">
          <w:rPr>
            <w:rFonts w:ascii="Times New Roman" w:hAnsi="Times New Roman"/>
            <w:color w:val="000000" w:themeColor="text1"/>
            <w:sz w:val="24"/>
            <w:szCs w:val="24"/>
            <w:u w:val="single"/>
          </w:rPr>
          <w:t>10.1177/107179190401000404</w:t>
        </w:r>
      </w:hyperlink>
    </w:p>
    <w:p w14:paraId="170CCDFC" w14:textId="77777777" w:rsidR="000A2FB3" w:rsidRPr="006B3A80" w:rsidRDefault="000A2FB3" w:rsidP="00C44647">
      <w:pPr>
        <w:spacing w:after="0" w:line="360" w:lineRule="auto"/>
        <w:ind w:left="720" w:hanging="720"/>
        <w:rPr>
          <w:rFonts w:ascii="Times New Roman" w:hAnsi="Times New Roman"/>
          <w:color w:val="000000" w:themeColor="text1"/>
          <w:sz w:val="24"/>
          <w:szCs w:val="24"/>
        </w:rPr>
      </w:pPr>
      <w:proofErr w:type="spellStart"/>
      <w:r w:rsidRPr="006B3A80">
        <w:rPr>
          <w:rFonts w:ascii="Times New Roman" w:hAnsi="Times New Roman"/>
          <w:color w:val="000000" w:themeColor="text1"/>
          <w:sz w:val="24"/>
          <w:szCs w:val="24"/>
        </w:rPr>
        <w:t>Hochwarter</w:t>
      </w:r>
      <w:proofErr w:type="spellEnd"/>
      <w:r w:rsidRPr="006B3A80">
        <w:rPr>
          <w:rFonts w:ascii="Times New Roman" w:hAnsi="Times New Roman"/>
          <w:color w:val="000000" w:themeColor="text1"/>
          <w:sz w:val="24"/>
          <w:szCs w:val="24"/>
        </w:rPr>
        <w:t xml:space="preserve">, W., Jordan, S., </w:t>
      </w:r>
      <w:proofErr w:type="spellStart"/>
      <w:r w:rsidRPr="006B3A80">
        <w:rPr>
          <w:rFonts w:ascii="Times New Roman" w:hAnsi="Times New Roman"/>
          <w:color w:val="000000" w:themeColor="text1"/>
          <w:sz w:val="24"/>
          <w:szCs w:val="24"/>
        </w:rPr>
        <w:t>Kiewitz</w:t>
      </w:r>
      <w:proofErr w:type="spellEnd"/>
      <w:r w:rsidRPr="006B3A80">
        <w:rPr>
          <w:rFonts w:ascii="Times New Roman" w:hAnsi="Times New Roman"/>
          <w:color w:val="000000" w:themeColor="text1"/>
          <w:sz w:val="24"/>
          <w:szCs w:val="24"/>
        </w:rPr>
        <w:t xml:space="preserve">, C., </w:t>
      </w:r>
      <w:proofErr w:type="spellStart"/>
      <w:r w:rsidRPr="006B3A80">
        <w:rPr>
          <w:rFonts w:ascii="Times New Roman" w:hAnsi="Times New Roman"/>
          <w:color w:val="000000" w:themeColor="text1"/>
          <w:sz w:val="24"/>
          <w:szCs w:val="24"/>
        </w:rPr>
        <w:t>Liborius</w:t>
      </w:r>
      <w:proofErr w:type="spellEnd"/>
      <w:r w:rsidRPr="006B3A80">
        <w:rPr>
          <w:rFonts w:ascii="Times New Roman" w:hAnsi="Times New Roman"/>
          <w:color w:val="000000" w:themeColor="text1"/>
          <w:sz w:val="24"/>
          <w:szCs w:val="24"/>
        </w:rPr>
        <w:t xml:space="preserve">, P., </w:t>
      </w:r>
      <w:proofErr w:type="spellStart"/>
      <w:r w:rsidRPr="006B3A80">
        <w:rPr>
          <w:rFonts w:ascii="Times New Roman" w:hAnsi="Times New Roman"/>
          <w:color w:val="000000" w:themeColor="text1"/>
          <w:sz w:val="24"/>
          <w:szCs w:val="24"/>
        </w:rPr>
        <w:t>Lampaki</w:t>
      </w:r>
      <w:proofErr w:type="spellEnd"/>
      <w:r w:rsidRPr="006B3A80">
        <w:rPr>
          <w:rFonts w:ascii="Times New Roman" w:hAnsi="Times New Roman"/>
          <w:color w:val="000000" w:themeColor="text1"/>
          <w:sz w:val="24"/>
          <w:szCs w:val="24"/>
        </w:rPr>
        <w:t xml:space="preserve">, A., </w:t>
      </w:r>
      <w:proofErr w:type="spellStart"/>
      <w:r w:rsidRPr="006B3A80">
        <w:rPr>
          <w:rFonts w:ascii="Times New Roman" w:hAnsi="Times New Roman"/>
          <w:color w:val="000000" w:themeColor="text1"/>
          <w:sz w:val="24"/>
          <w:szCs w:val="24"/>
        </w:rPr>
        <w:t>Franczak</w:t>
      </w:r>
      <w:proofErr w:type="spellEnd"/>
      <w:r w:rsidRPr="006B3A80">
        <w:rPr>
          <w:rFonts w:ascii="Times New Roman" w:hAnsi="Times New Roman"/>
          <w:color w:val="000000" w:themeColor="text1"/>
          <w:sz w:val="24"/>
          <w:szCs w:val="24"/>
        </w:rPr>
        <w:t>, J., ... &amp; Khan, A. K. (2022). Losing compassion for patients? The implications of COVID-19 on compassion fatigue and event-related post-traumatic stress disorder in nurses. </w:t>
      </w:r>
      <w:r w:rsidRPr="006B3A80">
        <w:rPr>
          <w:rFonts w:ascii="Times New Roman" w:hAnsi="Times New Roman"/>
          <w:i/>
          <w:color w:val="000000" w:themeColor="text1"/>
          <w:sz w:val="24"/>
          <w:szCs w:val="24"/>
        </w:rPr>
        <w:t>Journal of Managerial Psychology</w:t>
      </w:r>
      <w:r w:rsidRPr="006B3A80">
        <w:rPr>
          <w:rFonts w:ascii="Times New Roman" w:hAnsi="Times New Roman"/>
          <w:color w:val="000000" w:themeColor="text1"/>
          <w:sz w:val="24"/>
          <w:szCs w:val="24"/>
        </w:rPr>
        <w:t>, 37(3), 206-223.</w:t>
      </w:r>
      <w:r w:rsidRPr="006B3A80">
        <w:rPr>
          <w:color w:val="000000" w:themeColor="text1"/>
        </w:rPr>
        <w:t xml:space="preserve"> </w:t>
      </w:r>
      <w:hyperlink r:id="rId10" w:tooltip="DOI: https://doi.org/10.1108/JMP-01-2021-0037" w:history="1">
        <w:r w:rsidRPr="006B3A80">
          <w:rPr>
            <w:rFonts w:ascii="Times New Roman" w:hAnsi="Times New Roman"/>
            <w:color w:val="000000" w:themeColor="text1"/>
            <w:sz w:val="24"/>
            <w:szCs w:val="24"/>
            <w:u w:val="single"/>
          </w:rPr>
          <w:t>doi.org/10.1108/JMP-01-2021-0037</w:t>
        </w:r>
      </w:hyperlink>
    </w:p>
    <w:p w14:paraId="6146E95A" w14:textId="77777777" w:rsidR="000A2FB3" w:rsidRPr="006B3A80" w:rsidRDefault="000A2FB3" w:rsidP="00C44647">
      <w:pPr>
        <w:autoSpaceDE w:val="0"/>
        <w:autoSpaceDN w:val="0"/>
        <w:adjustRightInd w:val="0"/>
        <w:spacing w:after="0" w:line="360" w:lineRule="auto"/>
        <w:ind w:left="720" w:hanging="720"/>
        <w:rPr>
          <w:rFonts w:ascii="Times New Roman" w:hAnsi="Times New Roman"/>
          <w:color w:val="000000" w:themeColor="text1"/>
          <w:sz w:val="24"/>
          <w:szCs w:val="24"/>
        </w:rPr>
      </w:pPr>
      <w:proofErr w:type="spellStart"/>
      <w:r w:rsidRPr="006B3A80">
        <w:rPr>
          <w:rFonts w:ascii="Times New Roman" w:hAnsi="Times New Roman"/>
          <w:color w:val="000000" w:themeColor="text1"/>
          <w:sz w:val="24"/>
          <w:szCs w:val="24"/>
        </w:rPr>
        <w:t>Hochwarter</w:t>
      </w:r>
      <w:proofErr w:type="spellEnd"/>
      <w:r w:rsidRPr="006B3A80">
        <w:rPr>
          <w:rFonts w:ascii="Times New Roman" w:hAnsi="Times New Roman"/>
          <w:color w:val="000000" w:themeColor="text1"/>
          <w:sz w:val="24"/>
          <w:szCs w:val="24"/>
        </w:rPr>
        <w:t xml:space="preserve">, </w:t>
      </w:r>
      <w:proofErr w:type="spellStart"/>
      <w:r w:rsidRPr="006B3A80">
        <w:rPr>
          <w:rFonts w:ascii="Times New Roman" w:hAnsi="Times New Roman"/>
          <w:color w:val="000000" w:themeColor="text1"/>
          <w:sz w:val="24"/>
          <w:szCs w:val="24"/>
        </w:rPr>
        <w:t>W.A</w:t>
      </w:r>
      <w:proofErr w:type="spellEnd"/>
      <w:r w:rsidRPr="006B3A80">
        <w:rPr>
          <w:rFonts w:ascii="Times New Roman" w:hAnsi="Times New Roman"/>
          <w:color w:val="000000" w:themeColor="text1"/>
          <w:sz w:val="24"/>
          <w:szCs w:val="24"/>
        </w:rPr>
        <w:t xml:space="preserve">., &amp; </w:t>
      </w:r>
      <w:proofErr w:type="spellStart"/>
      <w:r w:rsidRPr="006B3A80">
        <w:rPr>
          <w:rFonts w:ascii="Times New Roman" w:hAnsi="Times New Roman"/>
          <w:color w:val="000000" w:themeColor="text1"/>
          <w:sz w:val="24"/>
          <w:szCs w:val="24"/>
        </w:rPr>
        <w:t>Treadway</w:t>
      </w:r>
      <w:proofErr w:type="spellEnd"/>
      <w:r w:rsidRPr="006B3A80">
        <w:rPr>
          <w:rFonts w:ascii="Times New Roman" w:hAnsi="Times New Roman"/>
          <w:color w:val="000000" w:themeColor="text1"/>
          <w:sz w:val="24"/>
          <w:szCs w:val="24"/>
        </w:rPr>
        <w:t xml:space="preserve">, D.C. (2003). The interactive effects of negative and positive affect on the politics perceptions–job satisfaction relationship. </w:t>
      </w:r>
      <w:r w:rsidRPr="006B3A80">
        <w:rPr>
          <w:rFonts w:ascii="Times New Roman" w:hAnsi="Times New Roman"/>
          <w:i/>
          <w:iCs/>
          <w:color w:val="000000" w:themeColor="text1"/>
          <w:sz w:val="24"/>
          <w:szCs w:val="24"/>
        </w:rPr>
        <w:t xml:space="preserve">Journal of </w:t>
      </w:r>
      <w:proofErr w:type="gramStart"/>
      <w:r w:rsidRPr="006B3A80">
        <w:rPr>
          <w:rFonts w:ascii="Times New Roman" w:hAnsi="Times New Roman"/>
          <w:i/>
          <w:iCs/>
          <w:color w:val="000000" w:themeColor="text1"/>
          <w:sz w:val="24"/>
          <w:szCs w:val="24"/>
        </w:rPr>
        <w:t>Management ,</w:t>
      </w:r>
      <w:proofErr w:type="gramEnd"/>
      <w:r w:rsidRPr="006B3A80">
        <w:rPr>
          <w:rFonts w:ascii="Times New Roman" w:hAnsi="Times New Roman"/>
          <w:i/>
          <w:iCs/>
          <w:color w:val="000000" w:themeColor="text1"/>
          <w:sz w:val="24"/>
          <w:szCs w:val="24"/>
        </w:rPr>
        <w:t xml:space="preserve"> </w:t>
      </w:r>
      <w:r w:rsidRPr="006B3A80">
        <w:rPr>
          <w:rFonts w:ascii="Times New Roman" w:hAnsi="Times New Roman"/>
          <w:color w:val="000000" w:themeColor="text1"/>
          <w:sz w:val="24"/>
          <w:szCs w:val="24"/>
        </w:rPr>
        <w:t>29, 551–67</w:t>
      </w:r>
      <w:r w:rsidRPr="006B3A80">
        <w:rPr>
          <w:rFonts w:ascii="Times New Roman" w:eastAsia="Times New Roman" w:hAnsi="Times New Roman"/>
          <w:color w:val="000000" w:themeColor="text1"/>
          <w:sz w:val="24"/>
          <w:szCs w:val="24"/>
        </w:rPr>
        <w:t xml:space="preserve"> </w:t>
      </w:r>
      <w:hyperlink r:id="rId11" w:history="1">
        <w:r w:rsidRPr="006B3A80">
          <w:rPr>
            <w:rFonts w:ascii="Times New Roman" w:hAnsi="Times New Roman"/>
            <w:color w:val="000000" w:themeColor="text1"/>
            <w:sz w:val="24"/>
            <w:szCs w:val="24"/>
            <w:u w:val="single"/>
          </w:rPr>
          <w:t>doi.org/10.1016/S0149-2063_03_00027-</w:t>
        </w:r>
      </w:hyperlink>
      <w:r w:rsidRPr="006B3A80">
        <w:rPr>
          <w:rFonts w:ascii="Times New Roman" w:hAnsi="Times New Roman"/>
          <w:color w:val="000000" w:themeColor="text1"/>
          <w:sz w:val="24"/>
          <w:szCs w:val="24"/>
        </w:rPr>
        <w:t>8</w:t>
      </w:r>
    </w:p>
    <w:p w14:paraId="7873135C" w14:textId="77777777" w:rsidR="000A2FB3" w:rsidRPr="006B3A80" w:rsidRDefault="000A2FB3" w:rsidP="00C44647">
      <w:pPr>
        <w:spacing w:after="0" w:line="360" w:lineRule="auto"/>
        <w:ind w:left="720" w:hanging="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Kemper, C. J., </w:t>
      </w:r>
      <w:proofErr w:type="spellStart"/>
      <w:r w:rsidRPr="006B3A80">
        <w:rPr>
          <w:rFonts w:ascii="Times New Roman" w:eastAsia="Times New Roman" w:hAnsi="Times New Roman"/>
          <w:color w:val="000000" w:themeColor="text1"/>
          <w:sz w:val="24"/>
          <w:szCs w:val="24"/>
        </w:rPr>
        <w:t>Beierlein</w:t>
      </w:r>
      <w:proofErr w:type="spellEnd"/>
      <w:r w:rsidRPr="006B3A80">
        <w:rPr>
          <w:rFonts w:ascii="Times New Roman" w:eastAsia="Times New Roman" w:hAnsi="Times New Roman"/>
          <w:color w:val="000000" w:themeColor="text1"/>
          <w:sz w:val="24"/>
          <w:szCs w:val="24"/>
        </w:rPr>
        <w:t xml:space="preserve">, C., </w:t>
      </w:r>
      <w:proofErr w:type="spellStart"/>
      <w:r w:rsidRPr="006B3A80">
        <w:rPr>
          <w:rFonts w:ascii="Times New Roman" w:eastAsia="Times New Roman" w:hAnsi="Times New Roman"/>
          <w:color w:val="000000" w:themeColor="text1"/>
          <w:sz w:val="24"/>
          <w:szCs w:val="24"/>
        </w:rPr>
        <w:t>Bensch</w:t>
      </w:r>
      <w:proofErr w:type="spellEnd"/>
      <w:r w:rsidRPr="006B3A80">
        <w:rPr>
          <w:rFonts w:ascii="Times New Roman" w:eastAsia="Times New Roman" w:hAnsi="Times New Roman"/>
          <w:color w:val="000000" w:themeColor="text1"/>
          <w:sz w:val="24"/>
          <w:szCs w:val="24"/>
        </w:rPr>
        <w:t xml:space="preserve">, D., </w:t>
      </w:r>
      <w:proofErr w:type="spellStart"/>
      <w:r w:rsidRPr="006B3A80">
        <w:rPr>
          <w:rFonts w:ascii="Times New Roman" w:eastAsia="Times New Roman" w:hAnsi="Times New Roman"/>
          <w:color w:val="000000" w:themeColor="text1"/>
          <w:sz w:val="24"/>
          <w:szCs w:val="24"/>
        </w:rPr>
        <w:t>Kovaleva</w:t>
      </w:r>
      <w:proofErr w:type="spellEnd"/>
      <w:r w:rsidRPr="006B3A80">
        <w:rPr>
          <w:rFonts w:ascii="Times New Roman" w:eastAsia="Times New Roman" w:hAnsi="Times New Roman"/>
          <w:color w:val="000000" w:themeColor="text1"/>
          <w:sz w:val="24"/>
          <w:szCs w:val="24"/>
        </w:rPr>
        <w:t xml:space="preserve">, A., &amp; </w:t>
      </w:r>
      <w:proofErr w:type="spellStart"/>
      <w:r w:rsidRPr="006B3A80">
        <w:rPr>
          <w:rFonts w:ascii="Times New Roman" w:eastAsia="Times New Roman" w:hAnsi="Times New Roman"/>
          <w:color w:val="000000" w:themeColor="text1"/>
          <w:sz w:val="24"/>
          <w:szCs w:val="24"/>
        </w:rPr>
        <w:t>Rammstedt</w:t>
      </w:r>
      <w:proofErr w:type="spellEnd"/>
      <w:r w:rsidRPr="006B3A80">
        <w:rPr>
          <w:rFonts w:ascii="Times New Roman" w:eastAsia="Times New Roman" w:hAnsi="Times New Roman"/>
          <w:color w:val="000000" w:themeColor="text1"/>
          <w:sz w:val="24"/>
          <w:szCs w:val="24"/>
        </w:rPr>
        <w:t xml:space="preserve">, B. (2012). </w:t>
      </w:r>
      <w:proofErr w:type="spellStart"/>
      <w:r w:rsidRPr="006B3A80">
        <w:rPr>
          <w:rFonts w:ascii="Times New Roman" w:eastAsia="Times New Roman" w:hAnsi="Times New Roman"/>
          <w:color w:val="000000" w:themeColor="text1"/>
          <w:sz w:val="24"/>
          <w:szCs w:val="24"/>
        </w:rPr>
        <w:t>Eine</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Kurzskala</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zur</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Erfassung</w:t>
      </w:r>
      <w:proofErr w:type="spellEnd"/>
      <w:r w:rsidRPr="006B3A80">
        <w:rPr>
          <w:rFonts w:ascii="Times New Roman" w:eastAsia="Times New Roman" w:hAnsi="Times New Roman"/>
          <w:color w:val="000000" w:themeColor="text1"/>
          <w:sz w:val="24"/>
          <w:szCs w:val="24"/>
        </w:rPr>
        <w:t xml:space="preserve"> des Gamma-</w:t>
      </w:r>
      <w:proofErr w:type="spellStart"/>
      <w:r w:rsidRPr="006B3A80">
        <w:rPr>
          <w:rFonts w:ascii="Times New Roman" w:eastAsia="Times New Roman" w:hAnsi="Times New Roman"/>
          <w:color w:val="000000" w:themeColor="text1"/>
          <w:sz w:val="24"/>
          <w:szCs w:val="24"/>
        </w:rPr>
        <w:t>Faktors</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sozial</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erwünschten</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Antwortverhaltens</w:t>
      </w:r>
      <w:proofErr w:type="spellEnd"/>
      <w:r w:rsidRPr="006B3A80">
        <w:rPr>
          <w:rFonts w:ascii="Times New Roman" w:eastAsia="Times New Roman" w:hAnsi="Times New Roman"/>
          <w:color w:val="000000" w:themeColor="text1"/>
          <w:sz w:val="24"/>
          <w:szCs w:val="24"/>
        </w:rPr>
        <w:t xml:space="preserve">: die </w:t>
      </w:r>
      <w:proofErr w:type="spellStart"/>
      <w:r w:rsidRPr="006B3A80">
        <w:rPr>
          <w:rFonts w:ascii="Times New Roman" w:eastAsia="Times New Roman" w:hAnsi="Times New Roman"/>
          <w:color w:val="000000" w:themeColor="text1"/>
          <w:sz w:val="24"/>
          <w:szCs w:val="24"/>
        </w:rPr>
        <w:t>Kurzskala</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Soziale</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Erwünschtheit</w:t>
      </w:r>
      <w:proofErr w:type="spellEnd"/>
      <w:r w:rsidRPr="006B3A80">
        <w:rPr>
          <w:rFonts w:ascii="Times New Roman" w:eastAsia="Times New Roman" w:hAnsi="Times New Roman"/>
          <w:color w:val="000000" w:themeColor="text1"/>
          <w:sz w:val="24"/>
          <w:szCs w:val="24"/>
        </w:rPr>
        <w:t>-Gamma (</w:t>
      </w:r>
      <w:proofErr w:type="spellStart"/>
      <w:r w:rsidRPr="006B3A80">
        <w:rPr>
          <w:rFonts w:ascii="Times New Roman" w:eastAsia="Times New Roman" w:hAnsi="Times New Roman"/>
          <w:color w:val="000000" w:themeColor="text1"/>
          <w:sz w:val="24"/>
          <w:szCs w:val="24"/>
        </w:rPr>
        <w:t>KSEG</w:t>
      </w:r>
      <w:proofErr w:type="spellEnd"/>
      <w:r w:rsidRPr="006B3A80">
        <w:rPr>
          <w:rFonts w:ascii="Times New Roman" w:eastAsia="Times New Roman" w:hAnsi="Times New Roman"/>
          <w:color w:val="000000" w:themeColor="text1"/>
          <w:sz w:val="24"/>
          <w:szCs w:val="24"/>
        </w:rPr>
        <w:t xml:space="preserve">). (GESIS-Working Papers, 2012/25). Mannheim: </w:t>
      </w:r>
      <w:proofErr w:type="spellStart"/>
      <w:r w:rsidRPr="006B3A80">
        <w:rPr>
          <w:rFonts w:ascii="Times New Roman" w:eastAsia="Times New Roman" w:hAnsi="Times New Roman"/>
          <w:color w:val="000000" w:themeColor="text1"/>
          <w:sz w:val="24"/>
          <w:szCs w:val="24"/>
        </w:rPr>
        <w:t>GESIS</w:t>
      </w:r>
      <w:proofErr w:type="spellEnd"/>
      <w:r w:rsidRPr="006B3A80">
        <w:rPr>
          <w:rFonts w:ascii="Times New Roman" w:eastAsia="Times New Roman" w:hAnsi="Times New Roman"/>
          <w:color w:val="000000" w:themeColor="text1"/>
          <w:sz w:val="24"/>
          <w:szCs w:val="24"/>
        </w:rPr>
        <w:t xml:space="preserve"> – Leibniz-</w:t>
      </w:r>
      <w:proofErr w:type="spellStart"/>
      <w:r w:rsidRPr="006B3A80">
        <w:rPr>
          <w:rFonts w:ascii="Times New Roman" w:eastAsia="Times New Roman" w:hAnsi="Times New Roman"/>
          <w:color w:val="000000" w:themeColor="text1"/>
          <w:sz w:val="24"/>
          <w:szCs w:val="24"/>
        </w:rPr>
        <w:t>Institut</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für</w:t>
      </w:r>
      <w:proofErr w:type="spellEnd"/>
      <w:r w:rsidRPr="006B3A80">
        <w:rPr>
          <w:rFonts w:ascii="Times New Roman" w:eastAsia="Times New Roman" w:hAnsi="Times New Roman"/>
          <w:color w:val="000000" w:themeColor="text1"/>
          <w:sz w:val="24"/>
          <w:szCs w:val="24"/>
        </w:rPr>
        <w:t xml:space="preserve"> </w:t>
      </w:r>
      <w:proofErr w:type="spellStart"/>
      <w:r w:rsidRPr="006B3A80">
        <w:rPr>
          <w:rFonts w:ascii="Times New Roman" w:eastAsia="Times New Roman" w:hAnsi="Times New Roman"/>
          <w:color w:val="000000" w:themeColor="text1"/>
          <w:sz w:val="24"/>
          <w:szCs w:val="24"/>
        </w:rPr>
        <w:t>Sozialwissenschaften</w:t>
      </w:r>
      <w:proofErr w:type="spellEnd"/>
      <w:r w:rsidRPr="006B3A80">
        <w:rPr>
          <w:rFonts w:ascii="Times New Roman" w:eastAsia="Times New Roman" w:hAnsi="Times New Roman"/>
          <w:color w:val="000000" w:themeColor="text1"/>
          <w:sz w:val="24"/>
          <w:szCs w:val="24"/>
        </w:rPr>
        <w:t xml:space="preserve">. </w:t>
      </w:r>
      <w:hyperlink r:id="rId12" w:history="1">
        <w:r w:rsidRPr="006B3A80">
          <w:rPr>
            <w:rFonts w:ascii="Times New Roman" w:eastAsia="Times New Roman" w:hAnsi="Times New Roman"/>
            <w:color w:val="000000" w:themeColor="text1"/>
            <w:sz w:val="24"/>
            <w:szCs w:val="24"/>
            <w:u w:val="single"/>
          </w:rPr>
          <w:t>https://nbnresolving.org/urn:nbn:de:0168-ssoar-339589</w:t>
        </w:r>
      </w:hyperlink>
    </w:p>
    <w:p w14:paraId="71BA9F50" w14:textId="77777777" w:rsidR="000A2FB3" w:rsidRPr="006B3A80" w:rsidRDefault="000A2FB3" w:rsidP="00C44647">
      <w:pPr>
        <w:spacing w:after="0" w:line="360" w:lineRule="auto"/>
        <w:ind w:left="720" w:hanging="720"/>
        <w:rPr>
          <w:rFonts w:ascii="Times New Roman" w:hAnsi="Times New Roman"/>
          <w:color w:val="000000" w:themeColor="text1"/>
          <w:sz w:val="24"/>
          <w:szCs w:val="24"/>
        </w:rPr>
      </w:pPr>
      <w:r w:rsidRPr="006B3A80">
        <w:rPr>
          <w:rFonts w:ascii="Times New Roman" w:hAnsi="Times New Roman"/>
          <w:color w:val="000000" w:themeColor="text1"/>
          <w:sz w:val="24"/>
          <w:szCs w:val="24"/>
        </w:rPr>
        <w:t>Kirk, B. A., Schutte, N. S., &amp; Hine, D. W. (2008). Development and preliminary validation of an emotional self-efficacy scale. </w:t>
      </w:r>
      <w:r w:rsidRPr="006B3A80">
        <w:rPr>
          <w:rFonts w:ascii="Times New Roman" w:hAnsi="Times New Roman"/>
          <w:i/>
          <w:color w:val="000000" w:themeColor="text1"/>
          <w:sz w:val="24"/>
          <w:szCs w:val="24"/>
        </w:rPr>
        <w:t>Personality and individual Differences</w:t>
      </w:r>
      <w:r w:rsidRPr="006B3A80">
        <w:rPr>
          <w:rFonts w:ascii="Times New Roman" w:hAnsi="Times New Roman"/>
          <w:color w:val="000000" w:themeColor="text1"/>
          <w:sz w:val="24"/>
          <w:szCs w:val="24"/>
        </w:rPr>
        <w:t>, 45(5), 432-436.</w:t>
      </w:r>
      <w:r w:rsidRPr="006B3A80">
        <w:rPr>
          <w:color w:val="000000" w:themeColor="text1"/>
        </w:rPr>
        <w:t xml:space="preserve"> </w:t>
      </w:r>
      <w:hyperlink r:id="rId13" w:tgtFrame="_blank" w:tooltip="Persistent link using digital object identifier" w:history="1">
        <w:r w:rsidRPr="006B3A80">
          <w:rPr>
            <w:rFonts w:ascii="Times New Roman" w:hAnsi="Times New Roman"/>
            <w:color w:val="000000" w:themeColor="text1"/>
            <w:sz w:val="24"/>
            <w:szCs w:val="24"/>
            <w:u w:val="single"/>
          </w:rPr>
          <w:t>doi.org/10.1016/j.paid.2008.06.010</w:t>
        </w:r>
      </w:hyperlink>
    </w:p>
    <w:p w14:paraId="1F7EB9AC" w14:textId="77777777" w:rsidR="000A2FB3" w:rsidRPr="006B3A80" w:rsidRDefault="000A2FB3" w:rsidP="00C44647">
      <w:pPr>
        <w:spacing w:after="0" w:line="360" w:lineRule="auto"/>
        <w:ind w:left="720" w:hanging="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MacKinnon, A., </w:t>
      </w:r>
      <w:proofErr w:type="spellStart"/>
      <w:r w:rsidRPr="006B3A80">
        <w:rPr>
          <w:rFonts w:ascii="Times New Roman" w:eastAsia="Times New Roman" w:hAnsi="Times New Roman"/>
          <w:color w:val="000000" w:themeColor="text1"/>
          <w:sz w:val="24"/>
          <w:szCs w:val="24"/>
        </w:rPr>
        <w:t>Jorm</w:t>
      </w:r>
      <w:proofErr w:type="spellEnd"/>
      <w:r w:rsidRPr="006B3A80">
        <w:rPr>
          <w:rFonts w:ascii="Times New Roman" w:eastAsia="Times New Roman" w:hAnsi="Times New Roman"/>
          <w:color w:val="000000" w:themeColor="text1"/>
          <w:sz w:val="24"/>
          <w:szCs w:val="24"/>
        </w:rPr>
        <w:t xml:space="preserve">, A. F., Christensen, H., </w:t>
      </w:r>
      <w:proofErr w:type="spellStart"/>
      <w:r w:rsidRPr="006B3A80">
        <w:rPr>
          <w:rFonts w:ascii="Times New Roman" w:eastAsia="Times New Roman" w:hAnsi="Times New Roman"/>
          <w:color w:val="000000" w:themeColor="text1"/>
          <w:sz w:val="24"/>
          <w:szCs w:val="24"/>
        </w:rPr>
        <w:t>Korten</w:t>
      </w:r>
      <w:proofErr w:type="spellEnd"/>
      <w:r w:rsidRPr="006B3A80">
        <w:rPr>
          <w:rFonts w:ascii="Times New Roman" w:eastAsia="Times New Roman" w:hAnsi="Times New Roman"/>
          <w:color w:val="000000" w:themeColor="text1"/>
          <w:sz w:val="24"/>
          <w:szCs w:val="24"/>
        </w:rPr>
        <w:t xml:space="preserve">, A. E., </w:t>
      </w:r>
      <w:proofErr w:type="spellStart"/>
      <w:r w:rsidRPr="006B3A80">
        <w:rPr>
          <w:rFonts w:ascii="Times New Roman" w:eastAsia="Times New Roman" w:hAnsi="Times New Roman"/>
          <w:color w:val="000000" w:themeColor="text1"/>
          <w:sz w:val="24"/>
          <w:szCs w:val="24"/>
        </w:rPr>
        <w:t>Jacomb</w:t>
      </w:r>
      <w:proofErr w:type="spellEnd"/>
      <w:r w:rsidRPr="006B3A80">
        <w:rPr>
          <w:rFonts w:ascii="Times New Roman" w:eastAsia="Times New Roman" w:hAnsi="Times New Roman"/>
          <w:color w:val="000000" w:themeColor="text1"/>
          <w:sz w:val="24"/>
          <w:szCs w:val="24"/>
        </w:rPr>
        <w:t xml:space="preserve">, P. A., &amp; Rodgers, B. (1999). A short form of the positive and negative affect schedule: Evaluation of factorial validity and invariance across demographic variables in a community sample. </w:t>
      </w:r>
      <w:r w:rsidRPr="006B3A80">
        <w:rPr>
          <w:rFonts w:ascii="Times New Roman" w:eastAsia="Times New Roman" w:hAnsi="Times New Roman"/>
          <w:i/>
          <w:color w:val="000000" w:themeColor="text1"/>
          <w:sz w:val="24"/>
          <w:szCs w:val="24"/>
        </w:rPr>
        <w:t>Personality and Individual Differences</w:t>
      </w:r>
      <w:r w:rsidRPr="006B3A80">
        <w:rPr>
          <w:rFonts w:ascii="Times New Roman" w:eastAsia="Times New Roman" w:hAnsi="Times New Roman"/>
          <w:color w:val="000000" w:themeColor="text1"/>
          <w:sz w:val="24"/>
          <w:szCs w:val="24"/>
        </w:rPr>
        <w:t xml:space="preserve">, 27(3), 405-416. </w:t>
      </w:r>
      <w:hyperlink r:id="rId14" w:tgtFrame="_blank" w:tooltip="Persistent link using digital object identifier" w:history="1">
        <w:r w:rsidRPr="006B3A80">
          <w:rPr>
            <w:rFonts w:ascii="Times New Roman" w:eastAsia="Times New Roman" w:hAnsi="Times New Roman"/>
            <w:color w:val="000000" w:themeColor="text1"/>
            <w:sz w:val="24"/>
            <w:szCs w:val="24"/>
            <w:u w:val="single"/>
          </w:rPr>
          <w:t>https://doi.org/10.1016/S0191-8869(98)00251-7</w:t>
        </w:r>
      </w:hyperlink>
    </w:p>
    <w:p w14:paraId="5BA5CDD4" w14:textId="77777777" w:rsidR="000A2FB3" w:rsidRPr="006B3A80" w:rsidRDefault="000A2FB3" w:rsidP="00C44647">
      <w:pPr>
        <w:spacing w:after="0" w:line="360" w:lineRule="auto"/>
        <w:ind w:left="720" w:hanging="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lastRenderedPageBreak/>
        <w:t xml:space="preserve">Podsakoff, P. M., </w:t>
      </w:r>
      <w:proofErr w:type="spellStart"/>
      <w:r w:rsidRPr="006B3A80">
        <w:rPr>
          <w:rFonts w:ascii="Times New Roman" w:eastAsia="Times New Roman" w:hAnsi="Times New Roman"/>
          <w:color w:val="000000" w:themeColor="text1"/>
          <w:sz w:val="24"/>
          <w:szCs w:val="24"/>
        </w:rPr>
        <w:t>MacKenzie</w:t>
      </w:r>
      <w:proofErr w:type="spellEnd"/>
      <w:r w:rsidRPr="006B3A80">
        <w:rPr>
          <w:rFonts w:ascii="Times New Roman" w:eastAsia="Times New Roman" w:hAnsi="Times New Roman"/>
          <w:color w:val="000000" w:themeColor="text1"/>
          <w:sz w:val="24"/>
          <w:szCs w:val="24"/>
        </w:rPr>
        <w:t xml:space="preserve">, S. B., Lee, J., &amp; Podsakoff, N. P. (2003). Common method biases in behavioral research: A critical review of the literature and recommended remedies. Journal of Applied Psychology, 88 (5), 879-903. </w:t>
      </w:r>
      <w:hyperlink r:id="rId15" w:history="1">
        <w:r w:rsidRPr="006B3A80">
          <w:rPr>
            <w:rFonts w:ascii="Times New Roman" w:eastAsia="Times New Roman" w:hAnsi="Times New Roman"/>
            <w:color w:val="000000" w:themeColor="text1"/>
            <w:sz w:val="24"/>
            <w:szCs w:val="24"/>
            <w:u w:val="single"/>
          </w:rPr>
          <w:t>doi.org/10.1037/0021-9010.88.5.879</w:t>
        </w:r>
      </w:hyperlink>
    </w:p>
    <w:p w14:paraId="02D62FC3" w14:textId="77777777" w:rsidR="000A2FB3" w:rsidRPr="006B3A80" w:rsidRDefault="000A2FB3" w:rsidP="00C44647">
      <w:pPr>
        <w:spacing w:after="0" w:line="360" w:lineRule="auto"/>
        <w:ind w:left="720" w:hanging="720"/>
        <w:rPr>
          <w:rFonts w:ascii="Times New Roman" w:hAnsi="Times New Roman"/>
          <w:color w:val="000000" w:themeColor="text1"/>
          <w:sz w:val="24"/>
          <w:szCs w:val="24"/>
          <w:u w:val="single"/>
        </w:rPr>
      </w:pPr>
      <w:r w:rsidRPr="006B3A80">
        <w:rPr>
          <w:rFonts w:ascii="Times New Roman" w:hAnsi="Times New Roman"/>
          <w:color w:val="000000" w:themeColor="text1"/>
          <w:sz w:val="24"/>
          <w:szCs w:val="24"/>
        </w:rPr>
        <w:t xml:space="preserve">Podsakoff, P. M., Podsakoff, N. P., Williams, L. J., Huang, C., &amp; Yang, J. (2024). Common Method Bias: It's Bad, It's Complex, It's Widespread, and It's Not Easy to Fix. </w:t>
      </w:r>
      <w:r w:rsidRPr="006B3A80">
        <w:rPr>
          <w:rFonts w:ascii="Times New Roman" w:hAnsi="Times New Roman"/>
          <w:i/>
          <w:iCs/>
          <w:color w:val="000000" w:themeColor="text1"/>
          <w:sz w:val="24"/>
          <w:szCs w:val="24"/>
        </w:rPr>
        <w:t>Annual Review of Organizational Psychology and Organizational Behavior</w:t>
      </w:r>
      <w:r w:rsidRPr="006B3A80">
        <w:rPr>
          <w:rFonts w:ascii="Times New Roman" w:hAnsi="Times New Roman"/>
          <w:color w:val="000000" w:themeColor="text1"/>
          <w:sz w:val="24"/>
          <w:szCs w:val="24"/>
        </w:rPr>
        <w:t xml:space="preserve">, </w:t>
      </w:r>
      <w:r w:rsidRPr="006B3A80">
        <w:rPr>
          <w:rFonts w:ascii="Times New Roman" w:hAnsi="Times New Roman"/>
          <w:i/>
          <w:iCs/>
          <w:color w:val="000000" w:themeColor="text1"/>
          <w:sz w:val="24"/>
          <w:szCs w:val="24"/>
        </w:rPr>
        <w:t>11</w:t>
      </w:r>
      <w:r w:rsidRPr="006B3A80">
        <w:rPr>
          <w:rFonts w:ascii="Times New Roman" w:hAnsi="Times New Roman"/>
          <w:color w:val="000000" w:themeColor="text1"/>
          <w:sz w:val="24"/>
          <w:szCs w:val="24"/>
        </w:rPr>
        <w:t>, 17-61.</w:t>
      </w:r>
      <w:r w:rsidRPr="006B3A80">
        <w:rPr>
          <w:color w:val="000000" w:themeColor="text1"/>
        </w:rPr>
        <w:t xml:space="preserve"> </w:t>
      </w:r>
      <w:hyperlink r:id="rId16" w:history="1">
        <w:r w:rsidRPr="006B3A80">
          <w:rPr>
            <w:rFonts w:ascii="Times New Roman" w:hAnsi="Times New Roman"/>
            <w:color w:val="000000" w:themeColor="text1"/>
            <w:sz w:val="24"/>
            <w:szCs w:val="24"/>
            <w:u w:val="single"/>
          </w:rPr>
          <w:t>doi.org/10.1146/annurev-orgpsych-110721-040030</w:t>
        </w:r>
      </w:hyperlink>
      <w:r w:rsidRPr="006B3A80">
        <w:rPr>
          <w:rFonts w:ascii="Times New Roman" w:hAnsi="Times New Roman"/>
          <w:color w:val="000000" w:themeColor="text1"/>
          <w:sz w:val="24"/>
          <w:szCs w:val="24"/>
          <w:u w:val="single"/>
        </w:rPr>
        <w:t>.</w:t>
      </w:r>
    </w:p>
    <w:p w14:paraId="6DF2F4F9" w14:textId="77777777" w:rsidR="000A2FB3" w:rsidRPr="006B3A80" w:rsidRDefault="000A2FB3" w:rsidP="00C44647">
      <w:pPr>
        <w:spacing w:after="0" w:line="360" w:lineRule="auto"/>
        <w:ind w:left="720" w:hanging="720"/>
        <w:rPr>
          <w:rFonts w:ascii="Times New Roman" w:hAnsi="Times New Roman"/>
          <w:color w:val="000000" w:themeColor="text1"/>
          <w:sz w:val="24"/>
          <w:szCs w:val="24"/>
        </w:rPr>
      </w:pPr>
      <w:proofErr w:type="spellStart"/>
      <w:r w:rsidRPr="006B3A80">
        <w:rPr>
          <w:rFonts w:ascii="Times New Roman" w:hAnsi="Times New Roman"/>
          <w:color w:val="000000" w:themeColor="text1"/>
          <w:sz w:val="24"/>
          <w:szCs w:val="24"/>
        </w:rPr>
        <w:t>Schaubroeck</w:t>
      </w:r>
      <w:proofErr w:type="spellEnd"/>
      <w:r w:rsidRPr="006B3A80">
        <w:rPr>
          <w:rFonts w:ascii="Times New Roman" w:hAnsi="Times New Roman"/>
          <w:color w:val="000000" w:themeColor="text1"/>
          <w:sz w:val="24"/>
          <w:szCs w:val="24"/>
        </w:rPr>
        <w:t xml:space="preserve">, J., </w:t>
      </w:r>
      <w:proofErr w:type="spellStart"/>
      <w:r w:rsidRPr="006B3A80">
        <w:rPr>
          <w:rFonts w:ascii="Times New Roman" w:hAnsi="Times New Roman"/>
          <w:color w:val="000000" w:themeColor="text1"/>
          <w:sz w:val="24"/>
          <w:szCs w:val="24"/>
        </w:rPr>
        <w:t>Ganster</w:t>
      </w:r>
      <w:proofErr w:type="spellEnd"/>
      <w:r w:rsidRPr="006B3A80">
        <w:rPr>
          <w:rFonts w:ascii="Times New Roman" w:hAnsi="Times New Roman"/>
          <w:color w:val="000000" w:themeColor="text1"/>
          <w:sz w:val="24"/>
          <w:szCs w:val="24"/>
        </w:rPr>
        <w:t xml:space="preserve">, D. C., &amp; Fox, M. L. (1992). Dispositional affect and work-related stress. </w:t>
      </w:r>
      <w:r w:rsidRPr="006B3A80">
        <w:rPr>
          <w:rFonts w:ascii="Times New Roman" w:hAnsi="Times New Roman"/>
          <w:i/>
          <w:iCs/>
          <w:color w:val="000000" w:themeColor="text1"/>
          <w:sz w:val="24"/>
          <w:szCs w:val="24"/>
        </w:rPr>
        <w:t>Journal of Applied Psychology, 77</w:t>
      </w:r>
      <w:r w:rsidRPr="006B3A80">
        <w:rPr>
          <w:rFonts w:ascii="Times New Roman" w:hAnsi="Times New Roman"/>
          <w:color w:val="000000" w:themeColor="text1"/>
          <w:sz w:val="24"/>
          <w:szCs w:val="24"/>
        </w:rPr>
        <w:t xml:space="preserve">(3), 322–335. </w:t>
      </w:r>
      <w:hyperlink r:id="rId17" w:tgtFrame="_blank" w:history="1">
        <w:r w:rsidRPr="006B3A80">
          <w:rPr>
            <w:rFonts w:ascii="Times New Roman" w:hAnsi="Times New Roman"/>
            <w:color w:val="000000" w:themeColor="text1"/>
            <w:sz w:val="24"/>
            <w:szCs w:val="24"/>
            <w:u w:val="single"/>
          </w:rPr>
          <w:t>doi.org/10.1037/0021-9010.77.3.322</w:t>
        </w:r>
      </w:hyperlink>
    </w:p>
    <w:p w14:paraId="1CACE9F3" w14:textId="77777777" w:rsidR="000A2FB3" w:rsidRPr="006B3A80" w:rsidRDefault="000A2FB3" w:rsidP="00C44647">
      <w:pPr>
        <w:spacing w:after="0" w:line="360" w:lineRule="auto"/>
        <w:ind w:left="720" w:hanging="720"/>
        <w:rPr>
          <w:rFonts w:ascii="Times New Roman" w:hAnsi="Times New Roman"/>
          <w:color w:val="000000" w:themeColor="text1"/>
          <w:sz w:val="24"/>
          <w:szCs w:val="24"/>
          <w:u w:val="single"/>
        </w:rPr>
      </w:pPr>
      <w:r w:rsidRPr="006B3A80">
        <w:rPr>
          <w:rFonts w:ascii="Times New Roman" w:hAnsi="Times New Roman"/>
          <w:color w:val="000000" w:themeColor="text1"/>
          <w:sz w:val="24"/>
          <w:szCs w:val="24"/>
        </w:rPr>
        <w:t xml:space="preserve">Williams, L. J., &amp; Anderson, S. E. (1994). An alternative approach to method effects by using latent-variable models: Applications in organizational behavior research. </w:t>
      </w:r>
      <w:r w:rsidRPr="006B3A80">
        <w:rPr>
          <w:rFonts w:ascii="Times New Roman" w:hAnsi="Times New Roman"/>
          <w:i/>
          <w:color w:val="000000" w:themeColor="text1"/>
          <w:sz w:val="24"/>
          <w:szCs w:val="24"/>
        </w:rPr>
        <w:t>Journal of Applied Psychology</w:t>
      </w:r>
      <w:r w:rsidRPr="006B3A80">
        <w:rPr>
          <w:rFonts w:ascii="Times New Roman" w:hAnsi="Times New Roman"/>
          <w:color w:val="000000" w:themeColor="text1"/>
          <w:sz w:val="24"/>
          <w:szCs w:val="24"/>
        </w:rPr>
        <w:t xml:space="preserve">, 79(3), 323-331. </w:t>
      </w:r>
      <w:hyperlink r:id="rId18" w:history="1">
        <w:r w:rsidRPr="006B3A80">
          <w:rPr>
            <w:rFonts w:ascii="Times New Roman" w:hAnsi="Times New Roman"/>
            <w:color w:val="000000" w:themeColor="text1"/>
            <w:sz w:val="24"/>
            <w:szCs w:val="24"/>
            <w:u w:val="single"/>
          </w:rPr>
          <w:t>doi.org/10.1037/0021-9010.79.3.323</w:t>
        </w:r>
      </w:hyperlink>
    </w:p>
    <w:p w14:paraId="3097D2A4" w14:textId="77777777" w:rsidR="000A2FB3" w:rsidRPr="006B3A80" w:rsidRDefault="000A2FB3" w:rsidP="00C44647">
      <w:pPr>
        <w:autoSpaceDE w:val="0"/>
        <w:autoSpaceDN w:val="0"/>
        <w:adjustRightInd w:val="0"/>
        <w:spacing w:after="0" w:line="360" w:lineRule="auto"/>
        <w:ind w:left="720" w:hanging="720"/>
        <w:rPr>
          <w:rFonts w:ascii="Times New Roman" w:hAnsi="Times New Roman"/>
          <w:color w:val="000000" w:themeColor="text1"/>
          <w:sz w:val="24"/>
          <w:szCs w:val="24"/>
        </w:rPr>
      </w:pPr>
      <w:proofErr w:type="spellStart"/>
      <w:r w:rsidRPr="006B3A80">
        <w:rPr>
          <w:rFonts w:ascii="Times New Roman" w:hAnsi="Times New Roman"/>
          <w:color w:val="000000" w:themeColor="text1"/>
          <w:sz w:val="24"/>
          <w:szCs w:val="24"/>
        </w:rPr>
        <w:t>Zellars</w:t>
      </w:r>
      <w:proofErr w:type="spellEnd"/>
      <w:r w:rsidRPr="006B3A80">
        <w:rPr>
          <w:rFonts w:ascii="Times New Roman" w:hAnsi="Times New Roman"/>
          <w:color w:val="000000" w:themeColor="text1"/>
          <w:sz w:val="24"/>
          <w:szCs w:val="24"/>
        </w:rPr>
        <w:t xml:space="preserve">, </w:t>
      </w:r>
      <w:proofErr w:type="spellStart"/>
      <w:r w:rsidRPr="006B3A80">
        <w:rPr>
          <w:rFonts w:ascii="Times New Roman" w:hAnsi="Times New Roman"/>
          <w:color w:val="000000" w:themeColor="text1"/>
          <w:sz w:val="24"/>
          <w:szCs w:val="24"/>
        </w:rPr>
        <w:t>K.</w:t>
      </w:r>
      <w:proofErr w:type="gramStart"/>
      <w:r w:rsidRPr="006B3A80">
        <w:rPr>
          <w:rFonts w:ascii="Times New Roman" w:hAnsi="Times New Roman"/>
          <w:color w:val="000000" w:themeColor="text1"/>
          <w:sz w:val="24"/>
          <w:szCs w:val="24"/>
        </w:rPr>
        <w:t>,L</w:t>
      </w:r>
      <w:proofErr w:type="spellEnd"/>
      <w:proofErr w:type="gramEnd"/>
      <w:r w:rsidRPr="006B3A80">
        <w:rPr>
          <w:rFonts w:ascii="Times New Roman" w:hAnsi="Times New Roman"/>
          <w:color w:val="000000" w:themeColor="text1"/>
          <w:sz w:val="24"/>
          <w:szCs w:val="24"/>
        </w:rPr>
        <w:t xml:space="preserve">, </w:t>
      </w:r>
      <w:proofErr w:type="spellStart"/>
      <w:r w:rsidRPr="006B3A80">
        <w:rPr>
          <w:rFonts w:ascii="Times New Roman" w:hAnsi="Times New Roman"/>
          <w:color w:val="000000" w:themeColor="text1"/>
          <w:sz w:val="24"/>
          <w:szCs w:val="24"/>
        </w:rPr>
        <w:t>Perrewe</w:t>
      </w:r>
      <w:proofErr w:type="spellEnd"/>
      <w:r w:rsidRPr="006B3A80">
        <w:rPr>
          <w:rFonts w:ascii="Times New Roman" w:hAnsi="Times New Roman"/>
          <w:color w:val="000000" w:themeColor="text1"/>
          <w:sz w:val="24"/>
          <w:szCs w:val="24"/>
        </w:rPr>
        <w:t xml:space="preserve">, </w:t>
      </w:r>
      <w:proofErr w:type="spellStart"/>
      <w:r w:rsidRPr="006B3A80">
        <w:rPr>
          <w:rFonts w:ascii="Times New Roman" w:hAnsi="Times New Roman"/>
          <w:color w:val="000000" w:themeColor="text1"/>
          <w:sz w:val="24"/>
          <w:szCs w:val="24"/>
        </w:rPr>
        <w:t>P.L</w:t>
      </w:r>
      <w:proofErr w:type="spellEnd"/>
      <w:r w:rsidRPr="006B3A80">
        <w:rPr>
          <w:rFonts w:ascii="Times New Roman" w:hAnsi="Times New Roman"/>
          <w:color w:val="000000" w:themeColor="text1"/>
          <w:sz w:val="24"/>
          <w:szCs w:val="24"/>
        </w:rPr>
        <w:t xml:space="preserve">., Rossi, A.M., </w:t>
      </w:r>
      <w:proofErr w:type="spellStart"/>
      <w:r w:rsidRPr="006B3A80">
        <w:rPr>
          <w:rFonts w:ascii="Times New Roman" w:hAnsi="Times New Roman"/>
          <w:color w:val="000000" w:themeColor="text1"/>
          <w:sz w:val="24"/>
          <w:szCs w:val="24"/>
        </w:rPr>
        <w:t>Tepper</w:t>
      </w:r>
      <w:proofErr w:type="spellEnd"/>
      <w:r w:rsidRPr="006B3A80">
        <w:rPr>
          <w:rFonts w:ascii="Times New Roman" w:hAnsi="Times New Roman"/>
          <w:color w:val="000000" w:themeColor="text1"/>
          <w:sz w:val="24"/>
          <w:szCs w:val="24"/>
        </w:rPr>
        <w:t xml:space="preserve"> BJ,&amp;  </w:t>
      </w:r>
      <w:proofErr w:type="spellStart"/>
      <w:r w:rsidRPr="006B3A80">
        <w:rPr>
          <w:rFonts w:ascii="Times New Roman" w:hAnsi="Times New Roman"/>
          <w:color w:val="000000" w:themeColor="text1"/>
          <w:sz w:val="24"/>
          <w:szCs w:val="24"/>
        </w:rPr>
        <w:t>Ferris,G.R</w:t>
      </w:r>
      <w:proofErr w:type="spellEnd"/>
      <w:r w:rsidRPr="006B3A80">
        <w:rPr>
          <w:rFonts w:ascii="Times New Roman" w:hAnsi="Times New Roman"/>
          <w:color w:val="000000" w:themeColor="text1"/>
          <w:sz w:val="24"/>
          <w:szCs w:val="24"/>
        </w:rPr>
        <w:t xml:space="preserve">. (2008). Moderating effects of political skill, perceived control, and self-efficacy on the relationship between negative affectivity and physiological strain. </w:t>
      </w:r>
      <w:r w:rsidRPr="006B3A80">
        <w:rPr>
          <w:rFonts w:ascii="Times New Roman" w:hAnsi="Times New Roman"/>
          <w:i/>
          <w:iCs/>
          <w:color w:val="000000" w:themeColor="text1"/>
          <w:sz w:val="24"/>
          <w:szCs w:val="24"/>
        </w:rPr>
        <w:t xml:space="preserve">Journal of Organizational Behavior. </w:t>
      </w:r>
      <w:r w:rsidRPr="006B3A80">
        <w:rPr>
          <w:rFonts w:ascii="Times New Roman" w:hAnsi="Times New Roman"/>
          <w:color w:val="000000" w:themeColor="text1"/>
          <w:sz w:val="24"/>
          <w:szCs w:val="24"/>
        </w:rPr>
        <w:t>29, 49–71</w:t>
      </w:r>
      <w:r w:rsidRPr="006B3A80">
        <w:rPr>
          <w:color w:val="000000" w:themeColor="text1"/>
        </w:rPr>
        <w:t xml:space="preserve"> </w:t>
      </w:r>
      <w:r w:rsidRPr="006B3A80">
        <w:rPr>
          <w:rFonts w:ascii="Times New Roman" w:hAnsi="Times New Roman"/>
          <w:color w:val="000000" w:themeColor="text1"/>
          <w:sz w:val="24"/>
          <w:szCs w:val="24"/>
          <w:u w:val="single"/>
        </w:rPr>
        <w:t>doi.org/</w:t>
      </w:r>
      <w:hyperlink r:id="rId19" w:tgtFrame="_blank" w:history="1">
        <w:r w:rsidRPr="006B3A80">
          <w:rPr>
            <w:rFonts w:ascii="Times New Roman" w:hAnsi="Times New Roman"/>
            <w:color w:val="000000" w:themeColor="text1"/>
            <w:sz w:val="24"/>
            <w:szCs w:val="24"/>
            <w:u w:val="single"/>
          </w:rPr>
          <w:t>10.1002/job.484</w:t>
        </w:r>
      </w:hyperlink>
    </w:p>
    <w:p w14:paraId="5A64D50C" w14:textId="77777777" w:rsidR="00FD0FEB" w:rsidRPr="006B3A80" w:rsidRDefault="00FD0FEB" w:rsidP="000C2411">
      <w:pPr>
        <w:spacing w:after="0" w:line="480" w:lineRule="auto"/>
        <w:jc w:val="center"/>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br w:type="page"/>
      </w:r>
      <w:r w:rsidRPr="006B3A80">
        <w:rPr>
          <w:rFonts w:ascii="Times New Roman" w:eastAsia="Times New Roman" w:hAnsi="Times New Roman"/>
          <w:b/>
          <w:color w:val="000000" w:themeColor="text1"/>
          <w:sz w:val="24"/>
          <w:szCs w:val="24"/>
        </w:rPr>
        <w:lastRenderedPageBreak/>
        <w:t>APPENDIX C</w:t>
      </w:r>
    </w:p>
    <w:p w14:paraId="530E3F1B" w14:textId="06C232CE" w:rsidR="00094959" w:rsidRPr="006B3A80" w:rsidRDefault="00094959" w:rsidP="00B831A7">
      <w:pPr>
        <w:spacing w:after="0" w:line="480" w:lineRule="auto"/>
        <w:ind w:firstLine="720"/>
        <w:rPr>
          <w:rFonts w:ascii="Times New Roman" w:hAnsi="Times New Roman"/>
          <w:iCs/>
          <w:color w:val="000000" w:themeColor="text1"/>
          <w:sz w:val="24"/>
          <w:szCs w:val="24"/>
        </w:rPr>
      </w:pPr>
      <w:r w:rsidRPr="006B3A80">
        <w:rPr>
          <w:rFonts w:ascii="Times New Roman" w:hAnsi="Times New Roman"/>
          <w:iCs/>
          <w:color w:val="000000" w:themeColor="text1"/>
          <w:sz w:val="24"/>
          <w:szCs w:val="24"/>
        </w:rPr>
        <w:t xml:space="preserve">Appendix C describes the content of Study 7, which tests a full theoretical model (Fig.1) in order to understand better the PSEW’s role within its larger </w:t>
      </w:r>
      <w:proofErr w:type="spellStart"/>
      <w:r w:rsidRPr="006B3A80">
        <w:rPr>
          <w:rFonts w:ascii="Times New Roman" w:hAnsi="Times New Roman"/>
          <w:iCs/>
          <w:color w:val="000000" w:themeColor="text1"/>
          <w:sz w:val="24"/>
          <w:szCs w:val="24"/>
        </w:rPr>
        <w:t>nomological</w:t>
      </w:r>
      <w:proofErr w:type="spellEnd"/>
      <w:r w:rsidRPr="006B3A80">
        <w:rPr>
          <w:rFonts w:ascii="Times New Roman" w:hAnsi="Times New Roman"/>
          <w:iCs/>
          <w:color w:val="000000" w:themeColor="text1"/>
          <w:sz w:val="24"/>
          <w:szCs w:val="24"/>
        </w:rPr>
        <w:t xml:space="preserve"> network. In </w:t>
      </w:r>
      <w:r w:rsidR="00534C4E" w:rsidRPr="006B3A80">
        <w:rPr>
          <w:rFonts w:ascii="Times New Roman" w:hAnsi="Times New Roman"/>
          <w:iCs/>
          <w:color w:val="000000" w:themeColor="text1"/>
          <w:sz w:val="24"/>
          <w:szCs w:val="24"/>
        </w:rPr>
        <w:t>Study 7</w:t>
      </w:r>
      <w:r w:rsidRPr="006B3A80">
        <w:rPr>
          <w:rFonts w:ascii="Times New Roman" w:hAnsi="Times New Roman"/>
          <w:iCs/>
          <w:color w:val="000000" w:themeColor="text1"/>
          <w:sz w:val="24"/>
          <w:szCs w:val="24"/>
        </w:rPr>
        <w:t xml:space="preserve">, </w:t>
      </w:r>
      <w:r w:rsidRPr="006B3A80">
        <w:rPr>
          <w:rFonts w:ascii="Times New Roman" w:hAnsi="Times New Roman"/>
          <w:bCs/>
          <w:color w:val="000000" w:themeColor="text1"/>
          <w:sz w:val="24"/>
          <w:szCs w:val="24"/>
          <w:lang w:val="en-GB"/>
        </w:rPr>
        <w:t>we empirically link PSEW to each of the convergent/discriminant constructs and we also provide formal hypotheses for the role of PSEW within its larger theoretical framework. Overall, this</w:t>
      </w:r>
      <w:r w:rsidRPr="006B3A80">
        <w:rPr>
          <w:rFonts w:ascii="Times New Roman" w:hAnsi="Times New Roman"/>
          <w:iCs/>
          <w:color w:val="000000" w:themeColor="text1"/>
          <w:sz w:val="24"/>
          <w:szCs w:val="24"/>
        </w:rPr>
        <w:t xml:space="preserve"> additional sample (Study 7) ensures reliable assessment of </w:t>
      </w:r>
      <w:proofErr w:type="spellStart"/>
      <w:r w:rsidRPr="006B3A80">
        <w:rPr>
          <w:rFonts w:ascii="Times New Roman" w:hAnsi="Times New Roman"/>
          <w:iCs/>
          <w:color w:val="000000" w:themeColor="text1"/>
          <w:sz w:val="24"/>
          <w:szCs w:val="24"/>
        </w:rPr>
        <w:t>nomological</w:t>
      </w:r>
      <w:proofErr w:type="spellEnd"/>
      <w:r w:rsidRPr="006B3A80">
        <w:rPr>
          <w:rFonts w:ascii="Times New Roman" w:hAnsi="Times New Roman"/>
          <w:iCs/>
          <w:color w:val="000000" w:themeColor="text1"/>
          <w:sz w:val="24"/>
          <w:szCs w:val="24"/>
        </w:rPr>
        <w:t xml:space="preserve"> network of the newly developed PSEW scale. </w:t>
      </w:r>
    </w:p>
    <w:p w14:paraId="694E06AC" w14:textId="2F6F7AA4" w:rsidR="00284329" w:rsidRPr="006B3A80" w:rsidRDefault="00FA5FA2" w:rsidP="00DF0F0C">
      <w:pPr>
        <w:autoSpaceDE w:val="0"/>
        <w:autoSpaceDN w:val="0"/>
        <w:adjustRightInd w:val="0"/>
        <w:spacing w:after="0" w:line="480" w:lineRule="auto"/>
        <w:jc w:val="center"/>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 xml:space="preserve">Study 7: </w:t>
      </w:r>
      <w:r w:rsidRPr="006B3A80">
        <w:rPr>
          <w:rFonts w:ascii="Times New Roman" w:hAnsi="Times New Roman"/>
          <w:b/>
          <w:color w:val="000000" w:themeColor="text1"/>
          <w:sz w:val="24"/>
          <w:szCs w:val="24"/>
        </w:rPr>
        <w:t>Further Evidence of Criterion-Related Validity</w:t>
      </w:r>
    </w:p>
    <w:p w14:paraId="5C61D28D" w14:textId="6FE8EF56" w:rsidR="00F329E3" w:rsidRPr="006B3A80" w:rsidRDefault="00284329" w:rsidP="00F329E3">
      <w:pPr>
        <w:spacing w:after="0" w:line="480" w:lineRule="auto"/>
        <w:ind w:firstLine="720"/>
        <w:rPr>
          <w:b/>
          <w:i/>
          <w:iCs/>
          <w:color w:val="000000" w:themeColor="text1"/>
        </w:rPr>
      </w:pPr>
      <w:r w:rsidRPr="006B3A80">
        <w:rPr>
          <w:rFonts w:ascii="Times New Roman" w:hAnsi="Times New Roman"/>
          <w:color w:val="000000" w:themeColor="text1"/>
          <w:sz w:val="24"/>
          <w:szCs w:val="24"/>
        </w:rPr>
        <w:t>In this additional sample we sought to establish the beginnings of a nomological network of the newly developed PSEW scale</w:t>
      </w:r>
      <w:r w:rsidR="0052795A" w:rsidRPr="006B3A80">
        <w:rPr>
          <w:rFonts w:ascii="Times New Roman" w:eastAsia="Times New Roman" w:hAnsi="Times New Roman"/>
          <w:color w:val="000000" w:themeColor="text1"/>
          <w:sz w:val="24"/>
          <w:szCs w:val="24"/>
        </w:rPr>
        <w:t xml:space="preserve"> by examining </w:t>
      </w:r>
      <w:r w:rsidR="00452D0F" w:rsidRPr="006B3A80">
        <w:rPr>
          <w:rFonts w:ascii="Times New Roman" w:eastAsia="Times New Roman" w:hAnsi="Times New Roman"/>
          <w:color w:val="000000" w:themeColor="text1"/>
          <w:sz w:val="24"/>
          <w:szCs w:val="24"/>
        </w:rPr>
        <w:t>its</w:t>
      </w:r>
      <w:r w:rsidR="0052795A" w:rsidRPr="006B3A80">
        <w:rPr>
          <w:rFonts w:ascii="Times New Roman" w:eastAsia="Times New Roman" w:hAnsi="Times New Roman"/>
          <w:color w:val="000000" w:themeColor="text1"/>
          <w:sz w:val="24"/>
          <w:szCs w:val="24"/>
        </w:rPr>
        <w:t xml:space="preserve"> associations to each nomological neighbor within our full theoretical model</w:t>
      </w:r>
      <w:r w:rsidR="00452D0F" w:rsidRPr="006B3A80">
        <w:rPr>
          <w:rFonts w:ascii="Times New Roman" w:eastAsia="Times New Roman" w:hAnsi="Times New Roman"/>
          <w:color w:val="000000" w:themeColor="text1"/>
          <w:sz w:val="24"/>
          <w:szCs w:val="24"/>
        </w:rPr>
        <w:t xml:space="preserve"> (Fig. 1C).</w:t>
      </w:r>
      <w:r w:rsidR="001526AE" w:rsidRPr="006B3A80">
        <w:rPr>
          <w:rFonts w:ascii="Times New Roman" w:eastAsia="Times New Roman" w:hAnsi="Times New Roman"/>
          <w:color w:val="000000" w:themeColor="text1"/>
          <w:sz w:val="24"/>
          <w:szCs w:val="24"/>
        </w:rPr>
        <w:t xml:space="preserve"> Because we used each nomological neighbor as a pivotal variable in Study 7, we were unable to also use them as an incremental validity test.</w:t>
      </w:r>
      <w:r w:rsidR="00624987" w:rsidRPr="006B3A80">
        <w:rPr>
          <w:rFonts w:ascii="Times New Roman" w:eastAsia="Times New Roman" w:hAnsi="Times New Roman"/>
          <w:color w:val="000000" w:themeColor="text1"/>
          <w:sz w:val="24"/>
          <w:szCs w:val="24"/>
        </w:rPr>
        <w:t xml:space="preserve"> </w:t>
      </w:r>
      <w:r w:rsidR="0052795A" w:rsidRPr="006B3A80">
        <w:rPr>
          <w:rFonts w:ascii="Times New Roman" w:eastAsia="Times New Roman" w:hAnsi="Times New Roman"/>
          <w:color w:val="000000" w:themeColor="text1"/>
          <w:sz w:val="24"/>
          <w:szCs w:val="24"/>
        </w:rPr>
        <w:t xml:space="preserve">Although it is impossible to cover comprehensively all the antecedents and consequences of PSEW within the page limitations of this paper, </w:t>
      </w:r>
      <w:r w:rsidR="00F329E3" w:rsidRPr="006B3A80">
        <w:rPr>
          <w:rFonts w:ascii="Times New Roman" w:hAnsi="Times New Roman"/>
          <w:bCs/>
          <w:color w:val="000000" w:themeColor="text1"/>
          <w:sz w:val="24"/>
          <w:szCs w:val="24"/>
        </w:rPr>
        <w:t>these selected constructs are not necessarily the only variables related to PSEW but these are representative of different areas of capabilities, self-efficacy, and status. For instance, having the skill to influence effectively and network in social interactions (i.e., political skill), having confidence in ability to mobilize motivation and resources needed to meet situational demands (generalized self-efficacy), and making sense of one’s standing (regarding the respect, prominence, and prestige) in an organization relative to other organizational members (workplace status). Together these provide a good representation of factors that contribute to PSEW. Despite prior investigations on each of these constructs, their independent and unique contribution on PSEW is unknown. This exploration may facilitate a better understanding of which constructs are fundamental to PSEW.</w:t>
      </w:r>
    </w:p>
    <w:p w14:paraId="16460654" w14:textId="2C29D875" w:rsidR="003A708D" w:rsidRPr="006B3A80" w:rsidRDefault="003A708D" w:rsidP="00F329E3">
      <w:pPr>
        <w:spacing w:after="0" w:line="480" w:lineRule="auto"/>
        <w:jc w:val="center"/>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lastRenderedPageBreak/>
        <w:t>Nomological Antecedents</w:t>
      </w:r>
    </w:p>
    <w:p w14:paraId="176D9092" w14:textId="33A202AC" w:rsidR="0052795A" w:rsidRPr="006B3A80" w:rsidRDefault="0052795A" w:rsidP="00DF0F0C">
      <w:pPr>
        <w:spacing w:after="0" w:line="480" w:lineRule="auto"/>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 xml:space="preserve">Political </w:t>
      </w:r>
      <w:r w:rsidR="00DF0F0C" w:rsidRPr="006B3A80">
        <w:rPr>
          <w:rFonts w:ascii="Times New Roman" w:eastAsia="Times New Roman" w:hAnsi="Times New Roman"/>
          <w:b/>
          <w:color w:val="000000" w:themeColor="text1"/>
          <w:sz w:val="24"/>
          <w:szCs w:val="24"/>
        </w:rPr>
        <w:t>S</w:t>
      </w:r>
      <w:r w:rsidRPr="006B3A80">
        <w:rPr>
          <w:rFonts w:ascii="Times New Roman" w:eastAsia="Times New Roman" w:hAnsi="Times New Roman"/>
          <w:b/>
          <w:color w:val="000000" w:themeColor="text1"/>
          <w:sz w:val="24"/>
          <w:szCs w:val="24"/>
        </w:rPr>
        <w:t xml:space="preserve">kill and PSEW </w:t>
      </w:r>
    </w:p>
    <w:p w14:paraId="614FF286" w14:textId="77777777" w:rsidR="00B12D67" w:rsidRPr="006B3A80" w:rsidRDefault="0052795A" w:rsidP="00B12D67">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From the perspective of researchers who construe organizations as fundamentally political arenas (e.g.; Kanter, 2017; Mintzberg, 1985; Pfeffer, 1981), it makes sense to assume that those with heightened levels of political skill would also possess PSEW. We argue that political capabilities (e.g., political skill), generalized self-beliefs, and personalities alone aren’t enough to explain political dynamics at work (Mintzberg, 1983; Wiltshire, 2016). Political players must also have high levels of political self-confidence. </w:t>
      </w:r>
      <w:r w:rsidR="00B12D67" w:rsidRPr="006B3A80">
        <w:rPr>
          <w:rFonts w:ascii="Times New Roman" w:eastAsia="Times New Roman" w:hAnsi="Times New Roman"/>
          <w:color w:val="000000" w:themeColor="text1"/>
          <w:sz w:val="24"/>
          <w:szCs w:val="24"/>
        </w:rPr>
        <w:t>Furthermore, sufficient empirical evidence has been compiled to support the assertion (</w:t>
      </w:r>
      <w:proofErr w:type="spellStart"/>
      <w:r w:rsidR="00B12D67" w:rsidRPr="006B3A80">
        <w:rPr>
          <w:rFonts w:ascii="Times New Roman" w:eastAsia="Times New Roman" w:hAnsi="Times New Roman"/>
          <w:color w:val="000000" w:themeColor="text1"/>
          <w:sz w:val="24"/>
          <w:szCs w:val="24"/>
        </w:rPr>
        <w:t>Meurs</w:t>
      </w:r>
      <w:proofErr w:type="spellEnd"/>
      <w:r w:rsidR="00B12D67" w:rsidRPr="006B3A80">
        <w:rPr>
          <w:rFonts w:ascii="Times New Roman" w:eastAsia="Times New Roman" w:hAnsi="Times New Roman"/>
          <w:color w:val="000000" w:themeColor="text1"/>
          <w:sz w:val="24"/>
          <w:szCs w:val="24"/>
        </w:rPr>
        <w:t xml:space="preserve"> </w:t>
      </w:r>
      <w:r w:rsidR="00B12D67" w:rsidRPr="006B3A80">
        <w:rPr>
          <w:rFonts w:ascii="Times New Roman" w:eastAsia="Times New Roman" w:hAnsi="Times New Roman"/>
          <w:i/>
          <w:color w:val="000000" w:themeColor="text1"/>
          <w:sz w:val="24"/>
          <w:szCs w:val="24"/>
        </w:rPr>
        <w:t>et al.</w:t>
      </w:r>
      <w:r w:rsidR="00B12D67" w:rsidRPr="006B3A80">
        <w:rPr>
          <w:rFonts w:ascii="Times New Roman" w:eastAsia="Times New Roman" w:hAnsi="Times New Roman"/>
          <w:color w:val="000000" w:themeColor="text1"/>
          <w:sz w:val="24"/>
          <w:szCs w:val="24"/>
        </w:rPr>
        <w:t xml:space="preserve"> 2010, p. 530) that self-ratings of political skill capture political self-efficacy, while other ratings of political skill capture political capabilities at work. This causal assumption regarding a difference between self- and other-ratings of political skill aligns with tenants of social-cognitive theory (Bandura, 2001), which suggests that competency-related self-beliefs (i.e., PSEW) are known to explain the link between ability and eventual success. </w:t>
      </w:r>
    </w:p>
    <w:p w14:paraId="592FC611" w14:textId="23D8D473" w:rsidR="0052795A" w:rsidRPr="006B3A80" w:rsidRDefault="00A81475" w:rsidP="00A81475">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We drew from</w:t>
      </w:r>
      <w:r w:rsidR="0052795A"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 xml:space="preserve">this body of </w:t>
      </w:r>
      <w:r w:rsidR="00B831A7" w:rsidRPr="006B3A80">
        <w:rPr>
          <w:rFonts w:ascii="Times New Roman" w:eastAsia="Times New Roman" w:hAnsi="Times New Roman"/>
          <w:color w:val="000000" w:themeColor="text1"/>
          <w:sz w:val="24"/>
          <w:szCs w:val="24"/>
        </w:rPr>
        <w:t xml:space="preserve">social/political influence theory (Ferris et al., 2007) and </w:t>
      </w:r>
      <w:proofErr w:type="spellStart"/>
      <w:r w:rsidR="006B3A80" w:rsidRPr="00E7603C">
        <w:rPr>
          <w:rFonts w:ascii="Times New Roman" w:hAnsi="Times New Roman"/>
          <w:color w:val="000000" w:themeColor="text1"/>
          <w:sz w:val="24"/>
          <w:szCs w:val="24"/>
        </w:rPr>
        <w:t>Munyon</w:t>
      </w:r>
      <w:proofErr w:type="spellEnd"/>
      <w:r w:rsidR="006B3A80" w:rsidRPr="006B3A80">
        <w:rPr>
          <w:rFonts w:ascii="Times New Roman" w:eastAsia="Times New Roman" w:hAnsi="Times New Roman"/>
          <w:color w:val="000000" w:themeColor="text1"/>
          <w:sz w:val="24"/>
          <w:szCs w:val="24"/>
        </w:rPr>
        <w:t xml:space="preserve"> </w:t>
      </w:r>
      <w:r w:rsidR="0052795A" w:rsidRPr="006B3A80">
        <w:rPr>
          <w:rFonts w:ascii="Times New Roman" w:eastAsia="Times New Roman" w:hAnsi="Times New Roman"/>
          <w:color w:val="000000" w:themeColor="text1"/>
          <w:sz w:val="24"/>
          <w:szCs w:val="24"/>
        </w:rPr>
        <w:t xml:space="preserve">et al.’s (2015) framework </w:t>
      </w:r>
      <w:r w:rsidRPr="006B3A80">
        <w:rPr>
          <w:rFonts w:ascii="Times New Roman" w:eastAsia="Times New Roman" w:hAnsi="Times New Roman"/>
          <w:color w:val="000000" w:themeColor="text1"/>
          <w:sz w:val="24"/>
          <w:szCs w:val="24"/>
        </w:rPr>
        <w:t>to support our argument</w:t>
      </w:r>
      <w:r w:rsidR="00FC54EE" w:rsidRPr="006B3A80">
        <w:rPr>
          <w:rFonts w:ascii="Times New Roman" w:eastAsia="Times New Roman" w:hAnsi="Times New Roman"/>
          <w:color w:val="000000" w:themeColor="text1"/>
          <w:sz w:val="24"/>
          <w:szCs w:val="24"/>
        </w:rPr>
        <w:t xml:space="preserve"> that </w:t>
      </w:r>
      <w:r w:rsidR="0052795A" w:rsidRPr="006B3A80">
        <w:rPr>
          <w:rFonts w:ascii="Times New Roman" w:eastAsia="Times New Roman" w:hAnsi="Times New Roman"/>
          <w:color w:val="000000" w:themeColor="text1"/>
          <w:sz w:val="24"/>
          <w:szCs w:val="24"/>
        </w:rPr>
        <w:t xml:space="preserve">political skill </w:t>
      </w:r>
      <w:r w:rsidRPr="006B3A80">
        <w:rPr>
          <w:rFonts w:ascii="Times New Roman" w:eastAsia="Times New Roman" w:hAnsi="Times New Roman"/>
          <w:color w:val="000000" w:themeColor="text1"/>
          <w:sz w:val="24"/>
          <w:szCs w:val="24"/>
        </w:rPr>
        <w:t xml:space="preserve">may increase one’s </w:t>
      </w:r>
      <w:proofErr w:type="spellStart"/>
      <w:r w:rsidRPr="006B3A80">
        <w:rPr>
          <w:rFonts w:ascii="Times New Roman" w:eastAsia="Times New Roman" w:hAnsi="Times New Roman"/>
          <w:color w:val="000000" w:themeColor="text1"/>
          <w:sz w:val="24"/>
          <w:szCs w:val="24"/>
        </w:rPr>
        <w:t>PSEW</w:t>
      </w:r>
      <w:proofErr w:type="spellEnd"/>
      <w:r w:rsidRPr="006B3A80">
        <w:rPr>
          <w:rFonts w:ascii="Times New Roman" w:eastAsia="Times New Roman" w:hAnsi="Times New Roman"/>
          <w:color w:val="000000" w:themeColor="text1"/>
          <w:sz w:val="24"/>
          <w:szCs w:val="24"/>
        </w:rPr>
        <w:t xml:space="preserve"> resulting in higher self-awareness of, and self-trust while navigating organizational politics. </w:t>
      </w:r>
      <w:r w:rsidR="00FC54EE" w:rsidRPr="006B3A80">
        <w:rPr>
          <w:rFonts w:ascii="Times New Roman" w:eastAsia="Times New Roman" w:hAnsi="Times New Roman"/>
          <w:color w:val="000000" w:themeColor="text1"/>
          <w:sz w:val="24"/>
          <w:szCs w:val="24"/>
        </w:rPr>
        <w:t>Accordingly, self-reports of political skill may provide employees with an inherent sense of self-efficacy due to their ability to be good at engaging in interpersonal influences (networking) and understanding of both others and environment (Ferris et al</w:t>
      </w:r>
      <w:r w:rsidR="00FC54EE" w:rsidRPr="006B3A80">
        <w:rPr>
          <w:rFonts w:ascii="Times New Roman" w:eastAsia="Times New Roman" w:hAnsi="Times New Roman"/>
          <w:i/>
          <w:color w:val="000000" w:themeColor="text1"/>
          <w:sz w:val="24"/>
          <w:szCs w:val="24"/>
        </w:rPr>
        <w:t xml:space="preserve">., </w:t>
      </w:r>
      <w:r w:rsidR="00FC54EE" w:rsidRPr="006B3A80">
        <w:rPr>
          <w:rFonts w:ascii="Times New Roman" w:eastAsia="Times New Roman" w:hAnsi="Times New Roman"/>
          <w:color w:val="000000" w:themeColor="text1"/>
          <w:sz w:val="24"/>
          <w:szCs w:val="24"/>
        </w:rPr>
        <w:t xml:space="preserve">2005). </w:t>
      </w:r>
      <w:r w:rsidR="0052795A" w:rsidRPr="006B3A80">
        <w:rPr>
          <w:rFonts w:ascii="Times New Roman" w:eastAsia="Times New Roman" w:hAnsi="Times New Roman"/>
          <w:color w:val="000000" w:themeColor="text1"/>
          <w:sz w:val="24"/>
          <w:szCs w:val="24"/>
        </w:rPr>
        <w:t xml:space="preserve">To this point, </w:t>
      </w:r>
      <w:proofErr w:type="spellStart"/>
      <w:r w:rsidR="0052795A" w:rsidRPr="006B3A80">
        <w:rPr>
          <w:rFonts w:ascii="Times New Roman" w:eastAsia="Times New Roman" w:hAnsi="Times New Roman"/>
          <w:color w:val="000000" w:themeColor="text1"/>
          <w:sz w:val="24"/>
          <w:szCs w:val="24"/>
        </w:rPr>
        <w:t>PSEW</w:t>
      </w:r>
      <w:proofErr w:type="spellEnd"/>
      <w:r w:rsidR="0052795A" w:rsidRPr="006B3A80">
        <w:rPr>
          <w:rFonts w:ascii="Times New Roman" w:eastAsia="Times New Roman" w:hAnsi="Times New Roman"/>
          <w:color w:val="000000" w:themeColor="text1"/>
          <w:sz w:val="24"/>
          <w:szCs w:val="24"/>
        </w:rPr>
        <w:t xml:space="preserve"> reflects an </w:t>
      </w:r>
      <w:proofErr w:type="spellStart"/>
      <w:r w:rsidR="0052795A" w:rsidRPr="006B3A80">
        <w:rPr>
          <w:rFonts w:ascii="Times New Roman" w:eastAsia="Times New Roman" w:hAnsi="Times New Roman"/>
          <w:color w:val="000000" w:themeColor="text1"/>
          <w:sz w:val="24"/>
          <w:szCs w:val="24"/>
        </w:rPr>
        <w:t>intrapsychic</w:t>
      </w:r>
      <w:proofErr w:type="spellEnd"/>
      <w:r w:rsidR="0052795A" w:rsidRPr="006B3A80">
        <w:rPr>
          <w:rFonts w:ascii="Times New Roman" w:eastAsia="Times New Roman" w:hAnsi="Times New Roman"/>
          <w:color w:val="000000" w:themeColor="text1"/>
          <w:sz w:val="24"/>
          <w:szCs w:val="24"/>
        </w:rPr>
        <w:t xml:space="preserve"> element, which relates to specific aspects of political skill (networkin</w:t>
      </w:r>
      <w:r w:rsidR="00B831A7" w:rsidRPr="006B3A80">
        <w:rPr>
          <w:rFonts w:ascii="Times New Roman" w:eastAsia="Times New Roman" w:hAnsi="Times New Roman"/>
          <w:color w:val="000000" w:themeColor="text1"/>
          <w:sz w:val="24"/>
          <w:szCs w:val="24"/>
        </w:rPr>
        <w:t xml:space="preserve">g, opportunity capitalization) and </w:t>
      </w:r>
      <w:r w:rsidR="0052795A" w:rsidRPr="006B3A80">
        <w:rPr>
          <w:rFonts w:ascii="Times New Roman" w:eastAsia="Times New Roman" w:hAnsi="Times New Roman"/>
          <w:color w:val="000000" w:themeColor="text1"/>
          <w:sz w:val="24"/>
          <w:szCs w:val="24"/>
        </w:rPr>
        <w:t>facilitate social interactions at wo</w:t>
      </w:r>
      <w:r w:rsidR="00B831A7" w:rsidRPr="006B3A80">
        <w:rPr>
          <w:rFonts w:ascii="Times New Roman" w:eastAsia="Times New Roman" w:hAnsi="Times New Roman"/>
          <w:color w:val="000000" w:themeColor="text1"/>
          <w:sz w:val="24"/>
          <w:szCs w:val="24"/>
        </w:rPr>
        <w:t xml:space="preserve">rk. </w:t>
      </w:r>
      <w:r w:rsidR="00D766B0" w:rsidRPr="006B3A80">
        <w:rPr>
          <w:rFonts w:ascii="Times New Roman" w:eastAsia="Times New Roman" w:hAnsi="Times New Roman"/>
          <w:color w:val="000000" w:themeColor="text1"/>
          <w:sz w:val="24"/>
          <w:szCs w:val="24"/>
        </w:rPr>
        <w:t xml:space="preserve">Building off this line of reasoning, we believe that </w:t>
      </w:r>
      <w:proofErr w:type="spellStart"/>
      <w:r w:rsidR="00D766B0" w:rsidRPr="006B3A80">
        <w:rPr>
          <w:rFonts w:ascii="Times New Roman" w:eastAsia="Times New Roman" w:hAnsi="Times New Roman"/>
          <w:color w:val="000000" w:themeColor="text1"/>
          <w:sz w:val="24"/>
          <w:szCs w:val="24"/>
        </w:rPr>
        <w:t>PSEW</w:t>
      </w:r>
      <w:proofErr w:type="spellEnd"/>
      <w:r w:rsidR="00D766B0"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 xml:space="preserve">acts as a domain-specific outcome of political skill, </w:t>
      </w:r>
      <w:r w:rsidRPr="006B3A80">
        <w:rPr>
          <w:rFonts w:ascii="Times New Roman" w:eastAsia="Times New Roman" w:hAnsi="Times New Roman"/>
          <w:color w:val="000000" w:themeColor="text1"/>
          <w:sz w:val="24"/>
          <w:szCs w:val="24"/>
        </w:rPr>
        <w:lastRenderedPageBreak/>
        <w:t>rather than a synonymous construct, and</w:t>
      </w:r>
      <w:r w:rsidR="00D766B0" w:rsidRPr="006B3A80">
        <w:rPr>
          <w:rFonts w:ascii="Times New Roman" w:eastAsia="Times New Roman" w:hAnsi="Times New Roman"/>
          <w:color w:val="000000" w:themeColor="text1"/>
          <w:sz w:val="24"/>
          <w:szCs w:val="24"/>
        </w:rPr>
        <w:t xml:space="preserve"> originates from social skill at work, which is derived from global social skill (Hogan &amp; Shelton, 1998), which is basically a formative construct (Hogan &amp; Shelton, 1998, p. 136). </w:t>
      </w:r>
      <w:r w:rsidRPr="006B3A80">
        <w:rPr>
          <w:rFonts w:ascii="Times New Roman" w:eastAsia="Times New Roman" w:hAnsi="Times New Roman"/>
          <w:color w:val="000000" w:themeColor="text1"/>
          <w:sz w:val="24"/>
          <w:szCs w:val="24"/>
        </w:rPr>
        <w:t xml:space="preserve">We thus, hypothesize that </w:t>
      </w:r>
      <w:proofErr w:type="spellStart"/>
      <w:r w:rsidRPr="006B3A80">
        <w:rPr>
          <w:rFonts w:ascii="Times New Roman" w:eastAsia="Times New Roman" w:hAnsi="Times New Roman"/>
          <w:color w:val="000000" w:themeColor="text1"/>
          <w:sz w:val="24"/>
          <w:szCs w:val="24"/>
        </w:rPr>
        <w:t>PSEW</w:t>
      </w:r>
      <w:proofErr w:type="spellEnd"/>
      <w:r w:rsidRPr="006B3A80">
        <w:rPr>
          <w:rFonts w:ascii="Times New Roman" w:eastAsia="Times New Roman" w:hAnsi="Times New Roman"/>
          <w:color w:val="000000" w:themeColor="text1"/>
          <w:sz w:val="24"/>
          <w:szCs w:val="24"/>
        </w:rPr>
        <w:t xml:space="preserve"> is attributable to political skill. </w:t>
      </w:r>
    </w:p>
    <w:p w14:paraId="18CE6819" w14:textId="77777777"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i/>
          <w:color w:val="000000" w:themeColor="text1"/>
          <w:sz w:val="24"/>
          <w:szCs w:val="24"/>
        </w:rPr>
        <w:t>Hypothesis 13</w:t>
      </w:r>
      <w:r w:rsidRPr="006B3A80">
        <w:rPr>
          <w:rFonts w:ascii="Times New Roman" w:eastAsia="Times New Roman" w:hAnsi="Times New Roman"/>
          <w:color w:val="000000" w:themeColor="text1"/>
          <w:sz w:val="24"/>
          <w:szCs w:val="24"/>
        </w:rPr>
        <w:t>: Political skill positively predicts PSEW.</w:t>
      </w:r>
    </w:p>
    <w:p w14:paraId="417C4C77" w14:textId="77777777" w:rsidR="0052795A" w:rsidRPr="006B3A80" w:rsidRDefault="0052795A" w:rsidP="0052795A">
      <w:pPr>
        <w:spacing w:after="0" w:line="480" w:lineRule="auto"/>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 xml:space="preserve">Generalized self-efficacy and PSEW </w:t>
      </w:r>
    </w:p>
    <w:p w14:paraId="329B2B16" w14:textId="77777777" w:rsidR="00681E19"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We posit that employees higher in generalized self-efficacy will also be higher in PSEW. </w:t>
      </w:r>
    </w:p>
    <w:p w14:paraId="316FFB57" w14:textId="25903C5C" w:rsidR="00681E19" w:rsidRPr="006B3A80" w:rsidRDefault="00095CC7" w:rsidP="00681E19">
      <w:pPr>
        <w:spacing w:after="0" w:line="480" w:lineRule="auto"/>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In line with social cognitive theorizing that links trait-like self-efficacy, or generalized self-efficacy, to its more narrowly focused forms (Eden, 1988; Chen et al., 2001) we posit that employees higher in generalized self-efficacy will also be higher in </w:t>
      </w:r>
      <w:proofErr w:type="spellStart"/>
      <w:r w:rsidRPr="006B3A80">
        <w:rPr>
          <w:rFonts w:ascii="Times New Roman" w:eastAsia="Times New Roman" w:hAnsi="Times New Roman"/>
          <w:color w:val="000000" w:themeColor="text1"/>
          <w:sz w:val="24"/>
          <w:szCs w:val="24"/>
        </w:rPr>
        <w:t>PSEW</w:t>
      </w:r>
      <w:proofErr w:type="spellEnd"/>
      <w:r w:rsidRPr="006B3A80">
        <w:rPr>
          <w:rFonts w:ascii="Times New Roman" w:eastAsia="Times New Roman" w:hAnsi="Times New Roman"/>
          <w:color w:val="000000" w:themeColor="text1"/>
          <w:sz w:val="24"/>
          <w:szCs w:val="24"/>
        </w:rPr>
        <w:t xml:space="preserve">. </w:t>
      </w:r>
      <w:r w:rsidR="00681E19" w:rsidRPr="006B3A80">
        <w:rPr>
          <w:rFonts w:ascii="Times New Roman" w:eastAsia="Times New Roman" w:hAnsi="Times New Roman"/>
          <w:color w:val="000000" w:themeColor="text1"/>
          <w:sz w:val="24"/>
          <w:szCs w:val="24"/>
        </w:rPr>
        <w:t xml:space="preserve">Prior research suggests that a general tendency to feel efficacious can spill over to impact state-like and domain-specific forms of self-efficacy (e.g., </w:t>
      </w:r>
      <w:proofErr w:type="spellStart"/>
      <w:r w:rsidR="00681E19" w:rsidRPr="006B3A80">
        <w:rPr>
          <w:rFonts w:ascii="Times New Roman" w:eastAsia="Times New Roman" w:hAnsi="Times New Roman"/>
          <w:color w:val="000000" w:themeColor="text1"/>
          <w:sz w:val="24"/>
          <w:szCs w:val="24"/>
        </w:rPr>
        <w:t>PSEW</w:t>
      </w:r>
      <w:proofErr w:type="spellEnd"/>
      <w:r w:rsidR="00681E19" w:rsidRPr="006B3A80">
        <w:rPr>
          <w:rFonts w:ascii="Times New Roman" w:eastAsia="Times New Roman" w:hAnsi="Times New Roman"/>
          <w:color w:val="000000" w:themeColor="text1"/>
          <w:sz w:val="24"/>
          <w:szCs w:val="24"/>
        </w:rPr>
        <w:t xml:space="preserve">) (Shelton, 1990; </w:t>
      </w:r>
      <w:proofErr w:type="spellStart"/>
      <w:r w:rsidR="00681E19" w:rsidRPr="006B3A80">
        <w:rPr>
          <w:rFonts w:ascii="Times New Roman" w:eastAsia="Times New Roman" w:hAnsi="Times New Roman"/>
          <w:color w:val="000000" w:themeColor="text1"/>
          <w:sz w:val="24"/>
          <w:szCs w:val="24"/>
        </w:rPr>
        <w:t>Sherer</w:t>
      </w:r>
      <w:proofErr w:type="spellEnd"/>
      <w:r w:rsidR="00681E19" w:rsidRPr="006B3A80">
        <w:rPr>
          <w:rFonts w:ascii="Times New Roman" w:eastAsia="Times New Roman" w:hAnsi="Times New Roman"/>
          <w:color w:val="000000" w:themeColor="text1"/>
          <w:sz w:val="24"/>
          <w:szCs w:val="24"/>
        </w:rPr>
        <w:t xml:space="preserve"> et al., 1982). </w:t>
      </w:r>
    </w:p>
    <w:p w14:paraId="6707F605" w14:textId="77777777"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i/>
          <w:color w:val="000000" w:themeColor="text1"/>
          <w:sz w:val="24"/>
          <w:szCs w:val="24"/>
        </w:rPr>
        <w:t>Hypothesis14</w:t>
      </w:r>
      <w:r w:rsidRPr="006B3A80">
        <w:rPr>
          <w:rFonts w:ascii="Times New Roman" w:eastAsia="Times New Roman" w:hAnsi="Times New Roman"/>
          <w:color w:val="000000" w:themeColor="text1"/>
          <w:sz w:val="24"/>
          <w:szCs w:val="24"/>
        </w:rPr>
        <w:t>: Generalized self-efficacy positively predicts PSEW.</w:t>
      </w:r>
    </w:p>
    <w:p w14:paraId="3775F8DB" w14:textId="77777777" w:rsidR="0052795A" w:rsidRPr="006B3A80" w:rsidRDefault="0052795A" w:rsidP="0052795A">
      <w:pPr>
        <w:spacing w:after="0" w:line="480" w:lineRule="auto"/>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 xml:space="preserve">Workplace status and PSEW </w:t>
      </w:r>
    </w:p>
    <w:p w14:paraId="43D8B7A2" w14:textId="77777777"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Workplace status refers to how employees make sense of who they are (</w:t>
      </w:r>
      <w:proofErr w:type="spellStart"/>
      <w:r w:rsidRPr="006B3A80">
        <w:rPr>
          <w:rFonts w:ascii="Times New Roman" w:eastAsia="Times New Roman" w:hAnsi="Times New Roman"/>
          <w:color w:val="000000" w:themeColor="text1"/>
          <w:sz w:val="24"/>
          <w:szCs w:val="24"/>
        </w:rPr>
        <w:t>Djurdjevic</w:t>
      </w:r>
      <w:proofErr w:type="spellEnd"/>
      <w:r w:rsidRPr="006B3A80">
        <w:rPr>
          <w:rFonts w:ascii="Times New Roman" w:eastAsia="Times New Roman" w:hAnsi="Times New Roman"/>
          <w:color w:val="000000" w:themeColor="text1"/>
          <w:sz w:val="24"/>
          <w:szCs w:val="24"/>
        </w:rPr>
        <w:t xml:space="preserve"> et al., 2017) and it is influenced by their social status and hierarchical rank relative to others (see symbolic internationalist perspective; Blumer, 1969). One possible way to explain the association between PSEW and status is self-efficacy. Essentially, status is a socially-construed construct that describes self-images to be a reflection of their social self (Leary &amp; Baumeister, 2000) and influences self-efficacy- and esteem-based beliefs (like one’s status in the organization). Considering prior research (Yang et al., 2021) that does link status to several domain-specific efficacy beliefs relevant to work self-efficacy we also propose its link to PSEW.</w:t>
      </w:r>
    </w:p>
    <w:p w14:paraId="6C09A607" w14:textId="30774BDE"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lastRenderedPageBreak/>
        <w:t>Another explanation of this association is based on reputation (Ferris et al., 2003). Given the strong conceptual link between political skill and reputation as for example, political skill’s effect on performance is mediated by reputation (Ferris et al., 2003; Liu et al., 2007) we also suggest that high-status employees may be reputed to perform at a high level (</w:t>
      </w:r>
      <w:proofErr w:type="spellStart"/>
      <w:r w:rsidRPr="006B3A80">
        <w:rPr>
          <w:rFonts w:ascii="Times New Roman" w:eastAsia="Times New Roman" w:hAnsi="Times New Roman"/>
          <w:color w:val="000000" w:themeColor="text1"/>
          <w:sz w:val="24"/>
          <w:szCs w:val="24"/>
        </w:rPr>
        <w:t>Zinko</w:t>
      </w:r>
      <w:proofErr w:type="spellEnd"/>
      <w:r w:rsidRPr="006B3A80">
        <w:rPr>
          <w:rFonts w:ascii="Times New Roman" w:eastAsia="Times New Roman" w:hAnsi="Times New Roman"/>
          <w:color w:val="000000" w:themeColor="text1"/>
          <w:sz w:val="24"/>
          <w:szCs w:val="24"/>
        </w:rPr>
        <w:t xml:space="preserve"> et al</w:t>
      </w:r>
      <w:r w:rsidRPr="006B3A80">
        <w:rPr>
          <w:rFonts w:ascii="Times New Roman" w:eastAsia="Times New Roman" w:hAnsi="Times New Roman"/>
          <w:i/>
          <w:color w:val="000000" w:themeColor="text1"/>
          <w:sz w:val="24"/>
          <w:szCs w:val="24"/>
        </w:rPr>
        <w:t>.,</w:t>
      </w:r>
      <w:r w:rsidR="00CE23AD" w:rsidRPr="006B3A80">
        <w:rPr>
          <w:rFonts w:ascii="Times New Roman" w:eastAsia="Times New Roman" w:hAnsi="Times New Roman"/>
          <w:color w:val="000000" w:themeColor="text1"/>
          <w:sz w:val="24"/>
          <w:szCs w:val="24"/>
        </w:rPr>
        <w:t xml:space="preserve"> 2007)</w:t>
      </w:r>
      <w:r w:rsidRPr="006B3A80">
        <w:rPr>
          <w:rFonts w:ascii="Times New Roman" w:eastAsia="Times New Roman" w:hAnsi="Times New Roman"/>
          <w:color w:val="000000" w:themeColor="text1"/>
          <w:sz w:val="24"/>
          <w:szCs w:val="24"/>
        </w:rPr>
        <w:t xml:space="preserve"> thus</w:t>
      </w:r>
      <w:r w:rsidR="00CE23AD" w:rsidRPr="006B3A80">
        <w:rPr>
          <w:rFonts w:ascii="Times New Roman" w:eastAsia="Times New Roman" w:hAnsi="Times New Roman"/>
          <w:color w:val="000000" w:themeColor="text1"/>
          <w:sz w:val="24"/>
          <w:szCs w:val="24"/>
        </w:rPr>
        <w:t>,</w:t>
      </w:r>
      <w:r w:rsidRPr="006B3A80">
        <w:rPr>
          <w:rFonts w:ascii="Times New Roman" w:eastAsia="Times New Roman" w:hAnsi="Times New Roman"/>
          <w:color w:val="000000" w:themeColor="text1"/>
          <w:sz w:val="24"/>
          <w:szCs w:val="24"/>
        </w:rPr>
        <w:t xml:space="preserve"> enhancing their levels of PSEW. Research showed that people with favorable reputations tend to enjoy higher status (</w:t>
      </w:r>
      <w:proofErr w:type="spellStart"/>
      <w:r w:rsidRPr="006B3A80">
        <w:rPr>
          <w:rFonts w:ascii="Times New Roman" w:eastAsia="Times New Roman" w:hAnsi="Times New Roman"/>
          <w:color w:val="000000" w:themeColor="text1"/>
          <w:sz w:val="24"/>
          <w:szCs w:val="24"/>
        </w:rPr>
        <w:t>Hochwarter</w:t>
      </w:r>
      <w:proofErr w:type="spellEnd"/>
      <w:r w:rsidRPr="006B3A80">
        <w:rPr>
          <w:rFonts w:ascii="Times New Roman" w:eastAsia="Times New Roman" w:hAnsi="Times New Roman"/>
          <w:color w:val="000000" w:themeColor="text1"/>
          <w:sz w:val="24"/>
          <w:szCs w:val="24"/>
        </w:rPr>
        <w:t xml:space="preserve"> et al</w:t>
      </w:r>
      <w:r w:rsidRPr="006B3A80">
        <w:rPr>
          <w:rFonts w:ascii="Times New Roman" w:eastAsia="Times New Roman" w:hAnsi="Times New Roman"/>
          <w:i/>
          <w:color w:val="000000" w:themeColor="text1"/>
          <w:sz w:val="24"/>
          <w:szCs w:val="24"/>
        </w:rPr>
        <w:t>.,</w:t>
      </w:r>
      <w:r w:rsidRPr="006B3A80">
        <w:rPr>
          <w:rFonts w:ascii="Times New Roman" w:eastAsia="Times New Roman" w:hAnsi="Times New Roman"/>
          <w:color w:val="000000" w:themeColor="text1"/>
          <w:sz w:val="24"/>
          <w:szCs w:val="24"/>
        </w:rPr>
        <w:t xml:space="preserve"> 2007) such as status satisfies individuals’ reputation of being successful political players. Therefore, it is not difficult to imagine that a high-status employee may be considered reputable as powerful political players at work, simply from being good at the exercise of influence/power in organizations. </w:t>
      </w:r>
      <w:r w:rsidR="000A2FB3" w:rsidRPr="006B3A80">
        <w:rPr>
          <w:rFonts w:ascii="Times New Roman" w:eastAsia="Times New Roman" w:hAnsi="Times New Roman"/>
          <w:color w:val="000000" w:themeColor="text1"/>
          <w:sz w:val="24"/>
          <w:szCs w:val="24"/>
        </w:rPr>
        <w:t xml:space="preserve">Similarly, we argue </w:t>
      </w:r>
      <w:proofErr w:type="gramStart"/>
      <w:r w:rsidR="000A2FB3" w:rsidRPr="006B3A80">
        <w:rPr>
          <w:rFonts w:ascii="Times New Roman" w:eastAsia="Times New Roman" w:hAnsi="Times New Roman"/>
          <w:color w:val="000000" w:themeColor="text1"/>
          <w:sz w:val="24"/>
          <w:szCs w:val="24"/>
        </w:rPr>
        <w:t>that  workplace</w:t>
      </w:r>
      <w:proofErr w:type="gramEnd"/>
      <w:r w:rsidR="000A2FB3" w:rsidRPr="006B3A80">
        <w:rPr>
          <w:rFonts w:ascii="Times New Roman" w:eastAsia="Times New Roman" w:hAnsi="Times New Roman"/>
          <w:color w:val="000000" w:themeColor="text1"/>
          <w:sz w:val="24"/>
          <w:szCs w:val="24"/>
        </w:rPr>
        <w:t xml:space="preserve"> status is a primary driver of </w:t>
      </w:r>
      <w:proofErr w:type="spellStart"/>
      <w:r w:rsidR="000A2FB3" w:rsidRPr="006B3A80">
        <w:rPr>
          <w:rFonts w:ascii="Times New Roman" w:eastAsia="Times New Roman" w:hAnsi="Times New Roman"/>
          <w:color w:val="000000" w:themeColor="text1"/>
          <w:sz w:val="24"/>
          <w:szCs w:val="24"/>
        </w:rPr>
        <w:t>PSEW</w:t>
      </w:r>
      <w:proofErr w:type="spellEnd"/>
      <w:r w:rsidR="000A2FB3"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 xml:space="preserve">the reputation people have such as </w:t>
      </w:r>
      <w:r w:rsidR="000A2FB3" w:rsidRPr="006B3A80">
        <w:rPr>
          <w:rFonts w:ascii="Times New Roman" w:eastAsia="Times New Roman" w:hAnsi="Times New Roman"/>
          <w:color w:val="000000" w:themeColor="text1"/>
          <w:sz w:val="24"/>
          <w:szCs w:val="24"/>
        </w:rPr>
        <w:t xml:space="preserve">a high workplace </w:t>
      </w:r>
      <w:r w:rsidRPr="006B3A80">
        <w:rPr>
          <w:rFonts w:ascii="Times New Roman" w:eastAsia="Times New Roman" w:hAnsi="Times New Roman"/>
          <w:color w:val="000000" w:themeColor="text1"/>
          <w:sz w:val="24"/>
          <w:szCs w:val="24"/>
        </w:rPr>
        <w:t xml:space="preserve">status is likely to increase their reputation in regard to </w:t>
      </w:r>
      <w:r w:rsidR="00AC249F" w:rsidRPr="006B3A80">
        <w:rPr>
          <w:rFonts w:ascii="Times New Roman" w:eastAsia="Times New Roman" w:hAnsi="Times New Roman"/>
          <w:color w:val="000000" w:themeColor="text1"/>
          <w:sz w:val="24"/>
          <w:szCs w:val="24"/>
        </w:rPr>
        <w:t>navigation of workplace</w:t>
      </w:r>
      <w:r w:rsidRPr="006B3A80">
        <w:rPr>
          <w:rFonts w:ascii="Times New Roman" w:eastAsia="Times New Roman" w:hAnsi="Times New Roman"/>
          <w:color w:val="000000" w:themeColor="text1"/>
          <w:sz w:val="24"/>
          <w:szCs w:val="24"/>
        </w:rPr>
        <w:t xml:space="preserve"> politics thus, leading to higher PSEW. </w:t>
      </w:r>
    </w:p>
    <w:p w14:paraId="49335520" w14:textId="77777777"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i/>
          <w:color w:val="000000" w:themeColor="text1"/>
          <w:sz w:val="24"/>
          <w:szCs w:val="24"/>
        </w:rPr>
        <w:t>Hypothesis15:</w:t>
      </w:r>
      <w:r w:rsidRPr="006B3A80">
        <w:rPr>
          <w:rFonts w:ascii="Times New Roman" w:eastAsia="Times New Roman" w:hAnsi="Times New Roman"/>
          <w:color w:val="000000" w:themeColor="text1"/>
          <w:sz w:val="24"/>
          <w:szCs w:val="24"/>
        </w:rPr>
        <w:t xml:space="preserve"> Workplace status positively predicts PSEW.</w:t>
      </w:r>
    </w:p>
    <w:p w14:paraId="51558CC2" w14:textId="77777777" w:rsidR="0052795A" w:rsidRPr="006B3A80" w:rsidRDefault="0052795A" w:rsidP="0052795A">
      <w:pPr>
        <w:spacing w:after="0" w:line="480" w:lineRule="auto"/>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 xml:space="preserve">Dark Triad and PSEW </w:t>
      </w:r>
    </w:p>
    <w:p w14:paraId="5A05CA0A" w14:textId="45DAF9E5" w:rsidR="0052795A" w:rsidRPr="006B3A80" w:rsidRDefault="00095CC7" w:rsidP="00095CC7">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Based on </w:t>
      </w:r>
      <w:r w:rsidR="00AC249F" w:rsidRPr="006B3A80">
        <w:rPr>
          <w:rFonts w:ascii="Times New Roman" w:eastAsia="Times New Roman" w:hAnsi="Times New Roman"/>
          <w:color w:val="000000" w:themeColor="text1"/>
          <w:sz w:val="24"/>
          <w:szCs w:val="24"/>
        </w:rPr>
        <w:t xml:space="preserve">premise that </w:t>
      </w:r>
      <w:r w:rsidR="0052795A" w:rsidRPr="006B3A80">
        <w:rPr>
          <w:rFonts w:ascii="Times New Roman" w:eastAsia="Times New Roman" w:hAnsi="Times New Roman"/>
          <w:color w:val="000000" w:themeColor="text1"/>
          <w:sz w:val="24"/>
          <w:szCs w:val="24"/>
        </w:rPr>
        <w:t xml:space="preserve">politics </w:t>
      </w:r>
      <w:r w:rsidR="00AC249F" w:rsidRPr="006B3A80">
        <w:rPr>
          <w:rFonts w:ascii="Times New Roman" w:eastAsia="Times New Roman" w:hAnsi="Times New Roman"/>
          <w:color w:val="000000" w:themeColor="text1"/>
          <w:sz w:val="24"/>
          <w:szCs w:val="24"/>
        </w:rPr>
        <w:t xml:space="preserve">is a fact of life and reflects an </w:t>
      </w:r>
      <w:r w:rsidR="00153AA1" w:rsidRPr="006B3A80">
        <w:rPr>
          <w:rFonts w:ascii="Times New Roman" w:eastAsia="Times New Roman" w:hAnsi="Times New Roman"/>
          <w:color w:val="000000" w:themeColor="text1"/>
          <w:sz w:val="24"/>
          <w:szCs w:val="24"/>
        </w:rPr>
        <w:t xml:space="preserve">exercise of influence and </w:t>
      </w:r>
      <w:r w:rsidR="0052795A" w:rsidRPr="006B3A80">
        <w:rPr>
          <w:rFonts w:ascii="Times New Roman" w:eastAsia="Times New Roman" w:hAnsi="Times New Roman"/>
          <w:color w:val="000000" w:themeColor="text1"/>
          <w:sz w:val="24"/>
          <w:szCs w:val="24"/>
        </w:rPr>
        <w:t>power in action (</w:t>
      </w:r>
      <w:r w:rsidR="00AC249F" w:rsidRPr="006B3A80">
        <w:rPr>
          <w:rFonts w:ascii="Times New Roman" w:eastAsia="Times New Roman" w:hAnsi="Times New Roman"/>
          <w:color w:val="000000" w:themeColor="text1"/>
          <w:sz w:val="24"/>
          <w:szCs w:val="24"/>
        </w:rPr>
        <w:t xml:space="preserve">Ferris et al., 2019; </w:t>
      </w:r>
      <w:proofErr w:type="spellStart"/>
      <w:r w:rsidR="0052795A" w:rsidRPr="006B3A80">
        <w:rPr>
          <w:rFonts w:ascii="Times New Roman" w:eastAsia="Times New Roman" w:hAnsi="Times New Roman"/>
          <w:color w:val="000000" w:themeColor="text1"/>
          <w:sz w:val="24"/>
          <w:szCs w:val="24"/>
        </w:rPr>
        <w:t>Pfeffer</w:t>
      </w:r>
      <w:proofErr w:type="spellEnd"/>
      <w:r w:rsidR="0052795A" w:rsidRPr="006B3A80">
        <w:rPr>
          <w:rFonts w:ascii="Times New Roman" w:eastAsia="Times New Roman" w:hAnsi="Times New Roman"/>
          <w:color w:val="000000" w:themeColor="text1"/>
          <w:sz w:val="24"/>
          <w:szCs w:val="24"/>
        </w:rPr>
        <w:t xml:space="preserve">, 1981) and considering prior findings that link dark traits and political actions (e.g., </w:t>
      </w:r>
      <w:proofErr w:type="spellStart"/>
      <w:r w:rsidR="0052795A" w:rsidRPr="006B3A80">
        <w:rPr>
          <w:rFonts w:ascii="Times New Roman" w:eastAsia="Times New Roman" w:hAnsi="Times New Roman"/>
          <w:color w:val="000000" w:themeColor="text1"/>
          <w:sz w:val="24"/>
          <w:szCs w:val="24"/>
        </w:rPr>
        <w:t>Schütte</w:t>
      </w:r>
      <w:proofErr w:type="spellEnd"/>
      <w:r w:rsidR="0052795A" w:rsidRPr="006B3A80">
        <w:rPr>
          <w:rFonts w:ascii="Times New Roman" w:eastAsia="Times New Roman" w:hAnsi="Times New Roman"/>
          <w:color w:val="000000" w:themeColor="text1"/>
          <w:sz w:val="24"/>
          <w:szCs w:val="24"/>
        </w:rPr>
        <w:t xml:space="preserve"> et al</w:t>
      </w:r>
      <w:r w:rsidR="0052795A" w:rsidRPr="006B3A80">
        <w:rPr>
          <w:rFonts w:ascii="Times New Roman" w:eastAsia="Times New Roman" w:hAnsi="Times New Roman"/>
          <w:i/>
          <w:color w:val="000000" w:themeColor="text1"/>
          <w:sz w:val="24"/>
          <w:szCs w:val="24"/>
        </w:rPr>
        <w:t>.,</w:t>
      </w:r>
      <w:r w:rsidR="0052795A" w:rsidRPr="006B3A80">
        <w:rPr>
          <w:rFonts w:ascii="Times New Roman" w:eastAsia="Times New Roman" w:hAnsi="Times New Roman"/>
          <w:color w:val="000000" w:themeColor="text1"/>
          <w:sz w:val="24"/>
          <w:szCs w:val="24"/>
        </w:rPr>
        <w:t xml:space="preserve"> 2018; </w:t>
      </w:r>
      <w:proofErr w:type="spellStart"/>
      <w:r w:rsidR="0052795A" w:rsidRPr="006B3A80">
        <w:rPr>
          <w:rFonts w:ascii="Times New Roman" w:eastAsia="Times New Roman" w:hAnsi="Times New Roman"/>
          <w:color w:val="000000" w:themeColor="text1"/>
          <w:sz w:val="24"/>
          <w:szCs w:val="24"/>
        </w:rPr>
        <w:t>Hochwarter</w:t>
      </w:r>
      <w:proofErr w:type="spellEnd"/>
      <w:r w:rsidR="0052795A" w:rsidRPr="006B3A80">
        <w:rPr>
          <w:rFonts w:ascii="Times New Roman" w:eastAsia="Times New Roman" w:hAnsi="Times New Roman"/>
          <w:color w:val="000000" w:themeColor="text1"/>
          <w:sz w:val="24"/>
          <w:szCs w:val="24"/>
        </w:rPr>
        <w:t xml:space="preserve"> et al</w:t>
      </w:r>
      <w:r w:rsidR="0052795A" w:rsidRPr="006B3A80">
        <w:rPr>
          <w:rFonts w:ascii="Times New Roman" w:eastAsia="Times New Roman" w:hAnsi="Times New Roman"/>
          <w:i/>
          <w:color w:val="000000" w:themeColor="text1"/>
          <w:sz w:val="24"/>
          <w:szCs w:val="24"/>
        </w:rPr>
        <w:t>.,</w:t>
      </w:r>
      <w:r w:rsidR="0052795A" w:rsidRPr="006B3A80">
        <w:rPr>
          <w:rFonts w:ascii="Times New Roman" w:eastAsia="Times New Roman" w:hAnsi="Times New Roman"/>
          <w:color w:val="000000" w:themeColor="text1"/>
          <w:sz w:val="24"/>
          <w:szCs w:val="24"/>
        </w:rPr>
        <w:t xml:space="preserve"> 2004), we propose that those who characterized as having Machiavellianism, narcissism and psychopathology (Dark Triad) should possess heightened levels of PSEW. </w:t>
      </w:r>
    </w:p>
    <w:p w14:paraId="2B24BA20" w14:textId="3F7DA365"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First</w:t>
      </w:r>
      <w:r w:rsidR="00153AA1" w:rsidRPr="006B3A80">
        <w:rPr>
          <w:rFonts w:ascii="Times New Roman" w:eastAsia="Times New Roman" w:hAnsi="Times New Roman"/>
          <w:color w:val="000000" w:themeColor="text1"/>
          <w:sz w:val="24"/>
          <w:szCs w:val="24"/>
        </w:rPr>
        <w:t>,</w:t>
      </w:r>
      <w:r w:rsidRPr="006B3A80">
        <w:rPr>
          <w:rFonts w:ascii="Times New Roman" w:eastAsia="Times New Roman" w:hAnsi="Times New Roman"/>
          <w:color w:val="000000" w:themeColor="text1"/>
          <w:sz w:val="24"/>
          <w:szCs w:val="24"/>
        </w:rPr>
        <w:t xml:space="preserve"> </w:t>
      </w:r>
      <w:r w:rsidR="00AC249F" w:rsidRPr="006B3A80">
        <w:rPr>
          <w:rFonts w:ascii="Times New Roman" w:eastAsia="Times New Roman" w:hAnsi="Times New Roman"/>
          <w:color w:val="000000" w:themeColor="text1"/>
          <w:sz w:val="24"/>
          <w:szCs w:val="24"/>
        </w:rPr>
        <w:t xml:space="preserve">as </w:t>
      </w:r>
      <w:proofErr w:type="spellStart"/>
      <w:r w:rsidRPr="006B3A80">
        <w:rPr>
          <w:rFonts w:ascii="Times New Roman" w:eastAsia="Times New Roman" w:hAnsi="Times New Roman"/>
          <w:color w:val="000000" w:themeColor="text1"/>
          <w:sz w:val="24"/>
          <w:szCs w:val="24"/>
        </w:rPr>
        <w:t>PSEW</w:t>
      </w:r>
      <w:proofErr w:type="spellEnd"/>
      <w:r w:rsidRPr="006B3A80">
        <w:rPr>
          <w:rFonts w:ascii="Times New Roman" w:eastAsia="Times New Roman" w:hAnsi="Times New Roman"/>
          <w:color w:val="000000" w:themeColor="text1"/>
          <w:sz w:val="24"/>
          <w:szCs w:val="24"/>
        </w:rPr>
        <w:t xml:space="preserve"> represents a</w:t>
      </w:r>
      <w:r w:rsidR="00AC249F" w:rsidRPr="006B3A80">
        <w:rPr>
          <w:rFonts w:ascii="Times New Roman" w:eastAsia="Times New Roman" w:hAnsi="Times New Roman"/>
          <w:color w:val="000000" w:themeColor="text1"/>
          <w:sz w:val="24"/>
          <w:szCs w:val="24"/>
        </w:rPr>
        <w:t xml:space="preserve">n exercise of personal agency/capabilities </w:t>
      </w:r>
      <w:r w:rsidRPr="006B3A80">
        <w:rPr>
          <w:rFonts w:ascii="Times New Roman" w:eastAsia="Times New Roman" w:hAnsi="Times New Roman"/>
          <w:color w:val="000000" w:themeColor="text1"/>
          <w:sz w:val="24"/>
          <w:szCs w:val="24"/>
        </w:rPr>
        <w:t>will be linked to agency aspect of Machiavellianism (Collison et al</w:t>
      </w:r>
      <w:r w:rsidRPr="006B3A80">
        <w:rPr>
          <w:rFonts w:ascii="Times New Roman" w:eastAsia="Times New Roman" w:hAnsi="Times New Roman"/>
          <w:i/>
          <w:color w:val="000000" w:themeColor="text1"/>
          <w:sz w:val="24"/>
          <w:szCs w:val="24"/>
        </w:rPr>
        <w:t>.,</w:t>
      </w:r>
      <w:r w:rsidRPr="006B3A80">
        <w:rPr>
          <w:rFonts w:ascii="Times New Roman" w:eastAsia="Times New Roman" w:hAnsi="Times New Roman"/>
          <w:color w:val="000000" w:themeColor="text1"/>
          <w:sz w:val="24"/>
          <w:szCs w:val="24"/>
        </w:rPr>
        <w:t xml:space="preserve"> 2018). Similarly to </w:t>
      </w:r>
      <w:proofErr w:type="spellStart"/>
      <w:r w:rsidRPr="006B3A80">
        <w:rPr>
          <w:rFonts w:ascii="Times New Roman" w:eastAsia="Times New Roman" w:hAnsi="Times New Roman"/>
          <w:color w:val="000000" w:themeColor="text1"/>
          <w:sz w:val="24"/>
          <w:szCs w:val="24"/>
        </w:rPr>
        <w:t>Blickle</w:t>
      </w:r>
      <w:proofErr w:type="spellEnd"/>
      <w:r w:rsidRPr="006B3A80">
        <w:rPr>
          <w:rFonts w:ascii="Times New Roman" w:eastAsia="Times New Roman" w:hAnsi="Times New Roman"/>
          <w:color w:val="000000" w:themeColor="text1"/>
          <w:sz w:val="24"/>
          <w:szCs w:val="24"/>
        </w:rPr>
        <w:t xml:space="preserve"> et al</w:t>
      </w:r>
      <w:r w:rsidRPr="006B3A80">
        <w:rPr>
          <w:rFonts w:ascii="Times New Roman" w:eastAsia="Times New Roman" w:hAnsi="Times New Roman"/>
          <w:i/>
          <w:color w:val="000000" w:themeColor="text1"/>
          <w:sz w:val="24"/>
          <w:szCs w:val="24"/>
        </w:rPr>
        <w:t>.</w:t>
      </w:r>
      <w:r w:rsidRPr="006B3A80">
        <w:rPr>
          <w:rFonts w:ascii="Times New Roman" w:eastAsia="Times New Roman" w:hAnsi="Times New Roman"/>
          <w:color w:val="000000" w:themeColor="text1"/>
          <w:sz w:val="24"/>
          <w:szCs w:val="24"/>
        </w:rPr>
        <w:t xml:space="preserve"> (2020) who linked Machiavellianism and political skill</w:t>
      </w:r>
      <w:r w:rsidR="00AC249F" w:rsidRPr="006B3A80">
        <w:rPr>
          <w:rFonts w:ascii="Times New Roman" w:eastAsia="Times New Roman" w:hAnsi="Times New Roman"/>
          <w:color w:val="000000" w:themeColor="text1"/>
          <w:sz w:val="24"/>
          <w:szCs w:val="24"/>
        </w:rPr>
        <w:t>,</w:t>
      </w:r>
      <w:r w:rsidRPr="006B3A80">
        <w:rPr>
          <w:rFonts w:ascii="Times New Roman" w:eastAsia="Times New Roman" w:hAnsi="Times New Roman"/>
          <w:color w:val="000000" w:themeColor="text1"/>
          <w:sz w:val="24"/>
          <w:szCs w:val="24"/>
        </w:rPr>
        <w:t xml:space="preserve"> we propose that Machiavellians who are prone to engage in political activities (O’Connor &amp; Morrison, 2001; Valle &amp; </w:t>
      </w:r>
      <w:proofErr w:type="spellStart"/>
      <w:r w:rsidRPr="006B3A80">
        <w:rPr>
          <w:rFonts w:ascii="Times New Roman" w:eastAsia="Times New Roman" w:hAnsi="Times New Roman"/>
          <w:color w:val="000000" w:themeColor="text1"/>
          <w:sz w:val="24"/>
          <w:szCs w:val="24"/>
        </w:rPr>
        <w:t>Perrewe</w:t>
      </w:r>
      <w:proofErr w:type="spellEnd"/>
      <w:r w:rsidRPr="006B3A80">
        <w:rPr>
          <w:rFonts w:ascii="Times New Roman" w:eastAsia="Times New Roman" w:hAnsi="Times New Roman"/>
          <w:color w:val="000000" w:themeColor="text1"/>
          <w:sz w:val="24"/>
          <w:szCs w:val="24"/>
        </w:rPr>
        <w:t xml:space="preserve">, 2000) may need an </w:t>
      </w:r>
      <w:r w:rsidRPr="006B3A80">
        <w:rPr>
          <w:rFonts w:ascii="Times New Roman" w:eastAsia="Times New Roman" w:hAnsi="Times New Roman"/>
          <w:color w:val="000000" w:themeColor="text1"/>
          <w:sz w:val="24"/>
          <w:szCs w:val="24"/>
        </w:rPr>
        <w:lastRenderedPageBreak/>
        <w:t xml:space="preserve">appropriate basis of self-confidence to become more effective in subsequent political activities. Particularly, Machiavellian’s egocentric motives influence the way individuals exert organizational politics that might have implications in individual’s political self-confidence beliefs (PSEW). </w:t>
      </w:r>
    </w:p>
    <w:p w14:paraId="3B0524F5" w14:textId="77777777"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Further, Machiavellians’ ruthless to fulfill their self-interests and their skepticism about motives of others (Christie &amp; Geis, 1970) when they engage in strategic goal-directed behavior demands self-confidence beliefs to be viewed their actions positively (or at least not as negatively). Therefore, Machiavellians are likely to exhibit increased levels of PSEW in order to satisfy their desire to build ties to powerful others and to convince the world out to get them as better political actors at work.</w:t>
      </w:r>
    </w:p>
    <w:p w14:paraId="4F67A1D8" w14:textId="6CB1070A"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Second, considering the associations between narcissism and political skill (Ferris et al</w:t>
      </w:r>
      <w:r w:rsidRPr="006B3A80">
        <w:rPr>
          <w:rFonts w:ascii="Times New Roman" w:eastAsia="Times New Roman" w:hAnsi="Times New Roman"/>
          <w:i/>
          <w:color w:val="000000" w:themeColor="text1"/>
          <w:sz w:val="24"/>
          <w:szCs w:val="24"/>
        </w:rPr>
        <w:t>.,</w:t>
      </w:r>
      <w:r w:rsidRPr="006B3A80">
        <w:rPr>
          <w:rFonts w:ascii="Times New Roman" w:eastAsia="Times New Roman" w:hAnsi="Times New Roman"/>
          <w:color w:val="000000" w:themeColor="text1"/>
          <w:sz w:val="24"/>
          <w:szCs w:val="24"/>
        </w:rPr>
        <w:t xml:space="preserve"> 2019) we propose that narcissism is likely to increase PSEW. Particularly, only certain facets of narcissism, such as admiration seeking might relevant to PSEW. Following one area of organizational politics research as that is focused on political, strategic goal-directed behavior, we propose that those having PSEW seem to be more powerful for mastering effectively goal-directed actions in their work. Thus, narcissist’s egoistic motivations (Campbell et al</w:t>
      </w:r>
      <w:r w:rsidRPr="006B3A80">
        <w:rPr>
          <w:rFonts w:ascii="Times New Roman" w:eastAsia="Times New Roman" w:hAnsi="Times New Roman"/>
          <w:i/>
          <w:color w:val="000000" w:themeColor="text1"/>
          <w:sz w:val="24"/>
          <w:szCs w:val="24"/>
        </w:rPr>
        <w:t>.,</w:t>
      </w:r>
      <w:r w:rsidRPr="006B3A80">
        <w:rPr>
          <w:rFonts w:ascii="Times New Roman" w:eastAsia="Times New Roman" w:hAnsi="Times New Roman"/>
          <w:color w:val="000000" w:themeColor="text1"/>
          <w:sz w:val="24"/>
          <w:szCs w:val="24"/>
        </w:rPr>
        <w:t xml:space="preserve"> 2011) and tendency to abuse power and influence others may enhance PSEW as those are likely to satisfy even more narcissists’ personal needs for admiration seeking</w:t>
      </w:r>
      <w:r w:rsidR="00CE23AD" w:rsidRPr="006B3A80">
        <w:rPr>
          <w:rFonts w:ascii="Times New Roman" w:eastAsia="Times New Roman" w:hAnsi="Times New Roman"/>
          <w:color w:val="000000" w:themeColor="text1"/>
          <w:sz w:val="24"/>
          <w:szCs w:val="24"/>
        </w:rPr>
        <w:t>.</w:t>
      </w:r>
      <w:r w:rsidRPr="006B3A80">
        <w:rPr>
          <w:rFonts w:ascii="Times New Roman" w:eastAsia="Times New Roman" w:hAnsi="Times New Roman"/>
          <w:color w:val="000000" w:themeColor="text1"/>
          <w:sz w:val="24"/>
          <w:szCs w:val="24"/>
        </w:rPr>
        <w:t xml:space="preserve"> </w:t>
      </w:r>
    </w:p>
    <w:p w14:paraId="55B8C950" w14:textId="71E01A1D"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Third, we suggest in particularly facets of psychopathology, the ‘fearless dominance’ (Patrick et al., 2015) will have the greatest impact on PSEW. Again, employees with heightened levels of ‘fearless dominance’ are likely to believe that they are the prima-donna players within a political arena</w:t>
      </w:r>
      <w:r w:rsidR="00AC249F" w:rsidRPr="006B3A80">
        <w:rPr>
          <w:rFonts w:ascii="Times New Roman" w:eastAsia="Times New Roman" w:hAnsi="Times New Roman"/>
          <w:color w:val="000000" w:themeColor="text1"/>
          <w:sz w:val="24"/>
          <w:szCs w:val="24"/>
        </w:rPr>
        <w:t xml:space="preserve"> while</w:t>
      </w:r>
      <w:r w:rsidRPr="006B3A80">
        <w:rPr>
          <w:rFonts w:ascii="Times New Roman" w:eastAsia="Times New Roman" w:hAnsi="Times New Roman"/>
          <w:color w:val="000000" w:themeColor="text1"/>
          <w:sz w:val="24"/>
          <w:szCs w:val="24"/>
        </w:rPr>
        <w:t xml:space="preserve"> feelings of superiority and dominance among employees will appear. Those may likely to exert organizational politics without fear and hesitation at the expense of others and organization. </w:t>
      </w:r>
      <w:r w:rsidR="00AC249F" w:rsidRPr="006B3A80">
        <w:rPr>
          <w:rFonts w:ascii="Times New Roman" w:eastAsia="Times New Roman" w:hAnsi="Times New Roman"/>
          <w:color w:val="000000" w:themeColor="text1"/>
          <w:sz w:val="24"/>
          <w:szCs w:val="24"/>
        </w:rPr>
        <w:t xml:space="preserve">It is </w:t>
      </w:r>
      <w:r w:rsidR="006C72AE" w:rsidRPr="006B3A80">
        <w:rPr>
          <w:rFonts w:ascii="Times New Roman" w:eastAsia="Times New Roman" w:hAnsi="Times New Roman"/>
          <w:color w:val="000000" w:themeColor="text1"/>
          <w:sz w:val="24"/>
          <w:szCs w:val="24"/>
        </w:rPr>
        <w:t xml:space="preserve">a </w:t>
      </w:r>
      <w:r w:rsidRPr="006B3A80">
        <w:rPr>
          <w:rFonts w:ascii="Times New Roman" w:eastAsia="Times New Roman" w:hAnsi="Times New Roman"/>
          <w:color w:val="000000" w:themeColor="text1"/>
          <w:sz w:val="24"/>
          <w:szCs w:val="24"/>
        </w:rPr>
        <w:t xml:space="preserve">sense of dominance </w:t>
      </w:r>
      <w:r w:rsidR="00AC249F" w:rsidRPr="006B3A80">
        <w:rPr>
          <w:rFonts w:ascii="Times New Roman" w:eastAsia="Times New Roman" w:hAnsi="Times New Roman"/>
          <w:color w:val="000000" w:themeColor="text1"/>
          <w:sz w:val="24"/>
          <w:szCs w:val="24"/>
        </w:rPr>
        <w:t xml:space="preserve">that is likely to </w:t>
      </w:r>
      <w:r w:rsidRPr="006B3A80">
        <w:rPr>
          <w:rFonts w:ascii="Times New Roman" w:eastAsia="Times New Roman" w:hAnsi="Times New Roman"/>
          <w:color w:val="000000" w:themeColor="text1"/>
          <w:sz w:val="24"/>
          <w:szCs w:val="24"/>
        </w:rPr>
        <w:t xml:space="preserve">generate increased levels of </w:t>
      </w:r>
      <w:proofErr w:type="spellStart"/>
      <w:r w:rsidRPr="006B3A80">
        <w:rPr>
          <w:rFonts w:ascii="Times New Roman" w:eastAsia="Times New Roman" w:hAnsi="Times New Roman"/>
          <w:color w:val="000000" w:themeColor="text1"/>
          <w:sz w:val="24"/>
          <w:szCs w:val="24"/>
        </w:rPr>
        <w:t>PSEW</w:t>
      </w:r>
      <w:proofErr w:type="spellEnd"/>
      <w:r w:rsidRPr="006B3A80">
        <w:rPr>
          <w:rFonts w:ascii="Times New Roman" w:eastAsia="Times New Roman" w:hAnsi="Times New Roman"/>
          <w:color w:val="000000" w:themeColor="text1"/>
          <w:sz w:val="24"/>
          <w:szCs w:val="24"/>
        </w:rPr>
        <w:t xml:space="preserve">. Further, </w:t>
      </w:r>
      <w:r w:rsidR="00AC249F" w:rsidRPr="006B3A80">
        <w:rPr>
          <w:rFonts w:ascii="Times New Roman" w:eastAsia="Times New Roman" w:hAnsi="Times New Roman"/>
          <w:color w:val="000000" w:themeColor="text1"/>
          <w:sz w:val="24"/>
          <w:szCs w:val="24"/>
        </w:rPr>
        <w:t xml:space="preserve">we suggest that </w:t>
      </w:r>
      <w:r w:rsidRPr="006B3A80">
        <w:rPr>
          <w:rFonts w:ascii="Times New Roman" w:eastAsia="Times New Roman" w:hAnsi="Times New Roman"/>
          <w:color w:val="000000" w:themeColor="text1"/>
          <w:sz w:val="24"/>
          <w:szCs w:val="24"/>
        </w:rPr>
        <w:t xml:space="preserve">individual’s feelings of superiority over others may </w:t>
      </w:r>
      <w:r w:rsidR="006C72AE" w:rsidRPr="006B3A80">
        <w:rPr>
          <w:rFonts w:ascii="Times New Roman" w:eastAsia="Times New Roman" w:hAnsi="Times New Roman"/>
          <w:color w:val="000000" w:themeColor="text1"/>
          <w:sz w:val="24"/>
          <w:szCs w:val="24"/>
        </w:rPr>
        <w:t xml:space="preserve">also </w:t>
      </w:r>
      <w:r w:rsidRPr="006B3A80">
        <w:rPr>
          <w:rFonts w:ascii="Times New Roman" w:eastAsia="Times New Roman" w:hAnsi="Times New Roman"/>
          <w:color w:val="000000" w:themeColor="text1"/>
          <w:sz w:val="24"/>
          <w:szCs w:val="24"/>
        </w:rPr>
        <w:t>shape their perceptions</w:t>
      </w:r>
      <w:r w:rsidR="006C72AE" w:rsidRPr="006B3A80">
        <w:rPr>
          <w:rFonts w:ascii="Times New Roman" w:eastAsia="Times New Roman" w:hAnsi="Times New Roman"/>
          <w:color w:val="000000" w:themeColor="text1"/>
          <w:sz w:val="24"/>
          <w:szCs w:val="24"/>
        </w:rPr>
        <w:t xml:space="preserve"> to</w:t>
      </w:r>
      <w:r w:rsidRPr="006B3A80">
        <w:rPr>
          <w:rFonts w:ascii="Times New Roman" w:eastAsia="Times New Roman" w:hAnsi="Times New Roman"/>
          <w:color w:val="000000" w:themeColor="text1"/>
          <w:sz w:val="24"/>
          <w:szCs w:val="24"/>
        </w:rPr>
        <w:t xml:space="preserve"> </w:t>
      </w:r>
      <w:r w:rsidR="006C72AE" w:rsidRPr="006B3A80">
        <w:rPr>
          <w:rFonts w:ascii="Times New Roman" w:eastAsia="Times New Roman" w:hAnsi="Times New Roman"/>
          <w:color w:val="000000" w:themeColor="text1"/>
          <w:sz w:val="24"/>
          <w:szCs w:val="24"/>
        </w:rPr>
        <w:t xml:space="preserve">invest their full selves into political navigation at work. We argue that some employees are likely to experience a </w:t>
      </w:r>
      <w:r w:rsidRPr="006B3A80">
        <w:rPr>
          <w:rFonts w:ascii="Times New Roman" w:eastAsia="Times New Roman" w:hAnsi="Times New Roman"/>
          <w:color w:val="000000" w:themeColor="text1"/>
          <w:sz w:val="24"/>
          <w:szCs w:val="24"/>
        </w:rPr>
        <w:t xml:space="preserve">broader sense of </w:t>
      </w:r>
      <w:r w:rsidR="006C72AE" w:rsidRPr="006B3A80">
        <w:rPr>
          <w:rFonts w:ascii="Times New Roman" w:eastAsia="Times New Roman" w:hAnsi="Times New Roman"/>
          <w:color w:val="000000" w:themeColor="text1"/>
          <w:sz w:val="24"/>
          <w:szCs w:val="24"/>
        </w:rPr>
        <w:t xml:space="preserve">dominance and </w:t>
      </w:r>
      <w:r w:rsidRPr="006B3A80">
        <w:rPr>
          <w:rFonts w:ascii="Times New Roman" w:eastAsia="Times New Roman" w:hAnsi="Times New Roman"/>
          <w:color w:val="000000" w:themeColor="text1"/>
          <w:sz w:val="24"/>
          <w:szCs w:val="24"/>
        </w:rPr>
        <w:t xml:space="preserve">fearless </w:t>
      </w:r>
      <w:r w:rsidR="006C72AE" w:rsidRPr="006B3A80">
        <w:rPr>
          <w:rFonts w:ascii="Times New Roman" w:eastAsia="Times New Roman" w:hAnsi="Times New Roman"/>
          <w:color w:val="000000" w:themeColor="text1"/>
          <w:sz w:val="24"/>
          <w:szCs w:val="24"/>
        </w:rPr>
        <w:t xml:space="preserve">when exerting political games and for </w:t>
      </w:r>
      <w:r w:rsidR="00E547BD" w:rsidRPr="006B3A80">
        <w:rPr>
          <w:rFonts w:ascii="Times New Roman" w:eastAsia="Times New Roman" w:hAnsi="Times New Roman"/>
          <w:color w:val="000000" w:themeColor="text1"/>
          <w:sz w:val="24"/>
          <w:szCs w:val="24"/>
        </w:rPr>
        <w:t xml:space="preserve">their levels of </w:t>
      </w:r>
      <w:proofErr w:type="spellStart"/>
      <w:r w:rsidRPr="006B3A80">
        <w:rPr>
          <w:rFonts w:ascii="Times New Roman" w:eastAsia="Times New Roman" w:hAnsi="Times New Roman"/>
          <w:color w:val="000000" w:themeColor="text1"/>
          <w:sz w:val="24"/>
          <w:szCs w:val="24"/>
        </w:rPr>
        <w:t>PSEW</w:t>
      </w:r>
      <w:proofErr w:type="spellEnd"/>
      <w:r w:rsidRPr="006B3A80">
        <w:rPr>
          <w:rFonts w:ascii="Times New Roman" w:eastAsia="Times New Roman" w:hAnsi="Times New Roman"/>
          <w:color w:val="000000" w:themeColor="text1"/>
          <w:sz w:val="24"/>
          <w:szCs w:val="24"/>
        </w:rPr>
        <w:t xml:space="preserve"> will also be increased</w:t>
      </w:r>
      <w:r w:rsidR="00E547BD" w:rsidRPr="006B3A80">
        <w:rPr>
          <w:rFonts w:ascii="Times New Roman" w:eastAsia="Times New Roman" w:hAnsi="Times New Roman"/>
          <w:color w:val="000000" w:themeColor="text1"/>
          <w:sz w:val="24"/>
          <w:szCs w:val="24"/>
        </w:rPr>
        <w:t>.</w:t>
      </w:r>
    </w:p>
    <w:p w14:paraId="2D0FE6D8" w14:textId="5E67FFBF" w:rsidR="0052795A" w:rsidRPr="006B3A80" w:rsidRDefault="0052795A" w:rsidP="0052795A">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i/>
          <w:color w:val="000000" w:themeColor="text1"/>
          <w:sz w:val="24"/>
          <w:szCs w:val="24"/>
        </w:rPr>
        <w:t xml:space="preserve">Hypothesis16a-c: a) </w:t>
      </w:r>
      <w:r w:rsidRPr="006B3A80">
        <w:rPr>
          <w:rFonts w:ascii="Times New Roman" w:eastAsia="Times New Roman" w:hAnsi="Times New Roman"/>
          <w:color w:val="000000" w:themeColor="text1"/>
          <w:sz w:val="24"/>
          <w:szCs w:val="24"/>
        </w:rPr>
        <w:t>Machiavellianism, b) narcissism, and c)</w:t>
      </w:r>
      <w:r w:rsidR="00CE23AD"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psychopathy positively predict PSEW.</w:t>
      </w:r>
    </w:p>
    <w:p w14:paraId="5617ABB5" w14:textId="77777777" w:rsidR="00B47ED8" w:rsidRPr="006B3A80" w:rsidRDefault="00B47ED8" w:rsidP="00B47ED8">
      <w:pPr>
        <w:spacing w:after="0" w:line="480" w:lineRule="auto"/>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Nomological Outcomes</w:t>
      </w:r>
    </w:p>
    <w:p w14:paraId="53688320" w14:textId="05040D73" w:rsidR="00F40C28" w:rsidRPr="006B3A80" w:rsidRDefault="00F40C28" w:rsidP="00F40C28">
      <w:pPr>
        <w:spacing w:after="0" w:line="480" w:lineRule="auto"/>
        <w:ind w:firstLine="720"/>
        <w:rPr>
          <w:rFonts w:ascii="Times New Roman" w:eastAsia="Times New Roman" w:hAnsi="Times New Roman"/>
          <w:color w:val="000000" w:themeColor="text1"/>
          <w:sz w:val="24"/>
          <w:szCs w:val="24"/>
        </w:rPr>
      </w:pPr>
      <w:r w:rsidRPr="006B3A80">
        <w:rPr>
          <w:rFonts w:ascii="Times New Roman" w:hAnsi="Times New Roman"/>
          <w:bCs/>
          <w:iCs/>
          <w:color w:val="000000" w:themeColor="text1"/>
          <w:sz w:val="24"/>
          <w:szCs w:val="24"/>
        </w:rPr>
        <w:t>We propose that PSEW may impact employees</w:t>
      </w:r>
      <w:r w:rsidR="003B19AA" w:rsidRPr="006B3A80">
        <w:rPr>
          <w:rFonts w:ascii="Times New Roman" w:hAnsi="Times New Roman"/>
          <w:bCs/>
          <w:iCs/>
          <w:color w:val="000000" w:themeColor="text1"/>
          <w:sz w:val="24"/>
          <w:szCs w:val="24"/>
        </w:rPr>
        <w:t>’</w:t>
      </w:r>
      <w:r w:rsidRPr="006B3A80">
        <w:rPr>
          <w:rFonts w:ascii="Times New Roman" w:hAnsi="Times New Roman"/>
          <w:bCs/>
          <w:iCs/>
          <w:color w:val="000000" w:themeColor="text1"/>
          <w:sz w:val="24"/>
          <w:szCs w:val="24"/>
        </w:rPr>
        <w:t xml:space="preserve"> general political behavior, impression management, and political will. We identified these constructs because they (a) are frequently utilized in the field and in the organizational politics framework introduced by Ferris and </w:t>
      </w:r>
      <w:proofErr w:type="spellStart"/>
      <w:r w:rsidRPr="006B3A80">
        <w:rPr>
          <w:rFonts w:ascii="Times New Roman" w:hAnsi="Times New Roman"/>
          <w:bCs/>
          <w:iCs/>
          <w:color w:val="000000" w:themeColor="text1"/>
          <w:sz w:val="24"/>
          <w:szCs w:val="24"/>
        </w:rPr>
        <w:t>Hochwarter</w:t>
      </w:r>
      <w:proofErr w:type="spellEnd"/>
      <w:r w:rsidRPr="006B3A80">
        <w:rPr>
          <w:rFonts w:ascii="Times New Roman" w:hAnsi="Times New Roman"/>
          <w:bCs/>
          <w:iCs/>
          <w:color w:val="000000" w:themeColor="text1"/>
          <w:sz w:val="24"/>
          <w:szCs w:val="24"/>
        </w:rPr>
        <w:t xml:space="preserve"> (2011), (b) have an interrelated nature and a common source underlying organizational political dynamics, (c) they influence the ways in which individuals behave politically, (d) are a central representative sample of some of the most commonly used constructs in the new categorization of organizational politics (Ferris et al., 2019), and (e) are important to employee work outcomes and organizational politics in a variety of settings and cultures</w:t>
      </w:r>
      <w:r w:rsidRPr="006B3A80">
        <w:rPr>
          <w:b/>
          <w:bCs/>
          <w:iCs/>
          <w:color w:val="000000" w:themeColor="text1"/>
          <w:lang w:val="en-GB"/>
        </w:rPr>
        <w:t>.</w:t>
      </w:r>
    </w:p>
    <w:p w14:paraId="2BDB9B2A" w14:textId="77777777" w:rsidR="00326F30" w:rsidRPr="006B3A80" w:rsidRDefault="00326F30" w:rsidP="00326F30">
      <w:pPr>
        <w:spacing w:after="0" w:line="480" w:lineRule="auto"/>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 xml:space="preserve">PSEW and Political Behavior and Impression Management </w:t>
      </w:r>
    </w:p>
    <w:p w14:paraId="79E3C85A" w14:textId="40AB451E" w:rsidR="00326F30" w:rsidRPr="006B3A80" w:rsidRDefault="00F05541" w:rsidP="00314711">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Although g</w:t>
      </w:r>
      <w:r w:rsidR="00326F30" w:rsidRPr="006B3A80">
        <w:rPr>
          <w:rFonts w:ascii="Times New Roman" w:eastAsia="Times New Roman" w:hAnsi="Times New Roman"/>
          <w:color w:val="000000" w:themeColor="text1"/>
          <w:sz w:val="24"/>
          <w:szCs w:val="24"/>
        </w:rPr>
        <w:t xml:space="preserve">eneral political behaviors include a broad spectrum of actions that informally supported or formally prohibited by the organization (e.g., bribes, withholding information, blackmail; Ferris </w:t>
      </w:r>
      <w:r w:rsidR="00326F30" w:rsidRPr="006B3A80">
        <w:rPr>
          <w:rFonts w:ascii="Times New Roman" w:eastAsia="Times New Roman" w:hAnsi="Times New Roman"/>
          <w:i/>
          <w:color w:val="000000" w:themeColor="text1"/>
          <w:sz w:val="24"/>
          <w:szCs w:val="24"/>
        </w:rPr>
        <w:t>et al.,</w:t>
      </w:r>
      <w:r w:rsidRPr="006B3A80">
        <w:rPr>
          <w:rFonts w:ascii="Times New Roman" w:eastAsia="Times New Roman" w:hAnsi="Times New Roman"/>
          <w:color w:val="000000" w:themeColor="text1"/>
          <w:sz w:val="24"/>
          <w:szCs w:val="24"/>
        </w:rPr>
        <w:t xml:space="preserve"> 2019) </w:t>
      </w:r>
      <w:r w:rsidR="00326F30" w:rsidRPr="006B3A80">
        <w:rPr>
          <w:rFonts w:ascii="Times New Roman" w:eastAsia="Times New Roman" w:hAnsi="Times New Roman"/>
          <w:color w:val="000000" w:themeColor="text1"/>
          <w:sz w:val="24"/>
          <w:szCs w:val="24"/>
        </w:rPr>
        <w:t>impression management aims “to manage the identities that others assign to them” (</w:t>
      </w:r>
      <w:proofErr w:type="spellStart"/>
      <w:r w:rsidR="00326F30" w:rsidRPr="006B3A80">
        <w:rPr>
          <w:rFonts w:ascii="Times New Roman" w:eastAsia="Times New Roman" w:hAnsi="Times New Roman"/>
          <w:color w:val="000000" w:themeColor="text1"/>
          <w:sz w:val="24"/>
          <w:szCs w:val="24"/>
        </w:rPr>
        <w:t>Tedeschi</w:t>
      </w:r>
      <w:proofErr w:type="spellEnd"/>
      <w:r w:rsidR="00326F30" w:rsidRPr="006B3A80">
        <w:rPr>
          <w:rFonts w:ascii="Times New Roman" w:eastAsia="Times New Roman" w:hAnsi="Times New Roman"/>
          <w:color w:val="000000" w:themeColor="text1"/>
          <w:sz w:val="24"/>
          <w:szCs w:val="24"/>
        </w:rPr>
        <w:t xml:space="preserve"> &amp; </w:t>
      </w:r>
      <w:proofErr w:type="spellStart"/>
      <w:r w:rsidR="00326F30" w:rsidRPr="006B3A80">
        <w:rPr>
          <w:rFonts w:ascii="Times New Roman" w:eastAsia="Times New Roman" w:hAnsi="Times New Roman"/>
          <w:color w:val="000000" w:themeColor="text1"/>
          <w:sz w:val="24"/>
          <w:szCs w:val="24"/>
        </w:rPr>
        <w:t>Melburg</w:t>
      </w:r>
      <w:proofErr w:type="spellEnd"/>
      <w:r w:rsidR="00326F30" w:rsidRPr="006B3A80">
        <w:rPr>
          <w:rFonts w:ascii="Times New Roman" w:eastAsia="Times New Roman" w:hAnsi="Times New Roman"/>
          <w:color w:val="000000" w:themeColor="text1"/>
          <w:sz w:val="24"/>
          <w:szCs w:val="24"/>
        </w:rPr>
        <w:t xml:space="preserve"> 1984, p. 31). </w:t>
      </w:r>
      <w:r w:rsidR="006C34C7" w:rsidRPr="006B3A80">
        <w:rPr>
          <w:rFonts w:ascii="Times New Roman" w:eastAsia="Times New Roman" w:hAnsi="Times New Roman"/>
          <w:color w:val="000000" w:themeColor="text1"/>
          <w:sz w:val="24"/>
          <w:szCs w:val="24"/>
        </w:rPr>
        <w:t>Particularly,</w:t>
      </w:r>
      <w:r w:rsidR="00326F30" w:rsidRPr="006B3A80">
        <w:rPr>
          <w:rFonts w:ascii="Times New Roman" w:eastAsia="Times New Roman" w:hAnsi="Times New Roman"/>
          <w:color w:val="000000" w:themeColor="text1"/>
          <w:sz w:val="24"/>
          <w:szCs w:val="24"/>
        </w:rPr>
        <w:t xml:space="preserve"> impression management</w:t>
      </w:r>
      <w:r w:rsidR="006C34C7" w:rsidRPr="006B3A80">
        <w:rPr>
          <w:rFonts w:ascii="Times New Roman" w:eastAsia="Times New Roman" w:hAnsi="Times New Roman"/>
          <w:color w:val="000000" w:themeColor="text1"/>
          <w:sz w:val="24"/>
          <w:szCs w:val="24"/>
        </w:rPr>
        <w:t>,</w:t>
      </w:r>
      <w:r w:rsidR="00326F30"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as some of the dimensions of political behavior</w:t>
      </w:r>
      <w:r w:rsidR="006C34C7" w:rsidRPr="006B3A80">
        <w:rPr>
          <w:rFonts w:ascii="Times New Roman" w:eastAsia="Times New Roman" w:hAnsi="Times New Roman"/>
          <w:color w:val="000000" w:themeColor="text1"/>
          <w:sz w:val="24"/>
          <w:szCs w:val="24"/>
        </w:rPr>
        <w:t>, it</w:t>
      </w:r>
      <w:r w:rsidRPr="006B3A80">
        <w:rPr>
          <w:rFonts w:ascii="Times New Roman" w:eastAsia="Times New Roman" w:hAnsi="Times New Roman"/>
          <w:color w:val="000000" w:themeColor="text1"/>
          <w:sz w:val="24"/>
          <w:szCs w:val="24"/>
        </w:rPr>
        <w:t xml:space="preserve"> </w:t>
      </w:r>
      <w:r w:rsidR="00326F30" w:rsidRPr="006B3A80">
        <w:rPr>
          <w:rFonts w:ascii="Times New Roman" w:eastAsia="Times New Roman" w:hAnsi="Times New Roman"/>
          <w:color w:val="000000" w:themeColor="text1"/>
          <w:sz w:val="24"/>
          <w:szCs w:val="24"/>
        </w:rPr>
        <w:t>requires skill to execute effectively (Ferris et al., 2012)</w:t>
      </w:r>
      <w:r w:rsidR="006C34C7" w:rsidRPr="006B3A80">
        <w:rPr>
          <w:rFonts w:ascii="Times New Roman" w:eastAsia="Times New Roman" w:hAnsi="Times New Roman"/>
          <w:color w:val="000000" w:themeColor="text1"/>
          <w:sz w:val="24"/>
          <w:szCs w:val="24"/>
        </w:rPr>
        <w:t>. Thus,</w:t>
      </w:r>
      <w:r w:rsidR="00326F30" w:rsidRPr="006B3A80">
        <w:rPr>
          <w:rFonts w:ascii="Times New Roman" w:eastAsia="Times New Roman" w:hAnsi="Times New Roman"/>
          <w:color w:val="000000" w:themeColor="text1"/>
          <w:sz w:val="24"/>
          <w:szCs w:val="24"/>
        </w:rPr>
        <w:t xml:space="preserve"> treating political behavior an outcome of political capabilities (as defined in recent reviews and frameworks; e.g., Ferris et al</w:t>
      </w:r>
      <w:r w:rsidR="00326F30" w:rsidRPr="006B3A80">
        <w:rPr>
          <w:rFonts w:ascii="Times New Roman" w:eastAsia="Times New Roman" w:hAnsi="Times New Roman"/>
          <w:i/>
          <w:color w:val="000000" w:themeColor="text1"/>
          <w:sz w:val="24"/>
          <w:szCs w:val="24"/>
        </w:rPr>
        <w:t>.,</w:t>
      </w:r>
      <w:r w:rsidR="00326F30" w:rsidRPr="006B3A80">
        <w:rPr>
          <w:rFonts w:ascii="Times New Roman" w:eastAsia="Times New Roman" w:hAnsi="Times New Roman"/>
          <w:color w:val="000000" w:themeColor="text1"/>
          <w:sz w:val="24"/>
          <w:szCs w:val="24"/>
        </w:rPr>
        <w:t xml:space="preserve"> 2019), </w:t>
      </w:r>
      <w:r w:rsidRPr="006B3A80">
        <w:rPr>
          <w:rFonts w:ascii="Times New Roman" w:eastAsia="Times New Roman" w:hAnsi="Times New Roman"/>
          <w:color w:val="000000" w:themeColor="text1"/>
          <w:sz w:val="24"/>
          <w:szCs w:val="24"/>
        </w:rPr>
        <w:t>we argue that</w:t>
      </w:r>
      <w:r w:rsidR="00326F30" w:rsidRPr="006B3A80">
        <w:rPr>
          <w:rFonts w:ascii="Times New Roman" w:eastAsia="Times New Roman" w:hAnsi="Times New Roman"/>
          <w:color w:val="000000" w:themeColor="text1"/>
          <w:sz w:val="24"/>
          <w:szCs w:val="24"/>
        </w:rPr>
        <w:t xml:space="preserve"> PSEW entails</w:t>
      </w:r>
      <w:r w:rsidR="006C34C7" w:rsidRPr="006B3A80">
        <w:rPr>
          <w:rFonts w:ascii="Times New Roman" w:eastAsia="Times New Roman" w:hAnsi="Times New Roman"/>
          <w:color w:val="000000" w:themeColor="text1"/>
          <w:sz w:val="24"/>
          <w:szCs w:val="24"/>
        </w:rPr>
        <w:t xml:space="preserve"> a</w:t>
      </w:r>
      <w:r w:rsidR="00326F30" w:rsidRPr="006B3A80">
        <w:rPr>
          <w:rFonts w:ascii="Times New Roman" w:eastAsia="Times New Roman" w:hAnsi="Times New Roman"/>
          <w:color w:val="000000" w:themeColor="text1"/>
          <w:sz w:val="24"/>
          <w:szCs w:val="24"/>
        </w:rPr>
        <w:t xml:space="preserve"> necessary set of </w:t>
      </w:r>
      <w:r w:rsidR="00314711" w:rsidRPr="006B3A80">
        <w:rPr>
          <w:rFonts w:ascii="Times New Roman" w:eastAsia="Times New Roman" w:hAnsi="Times New Roman"/>
          <w:color w:val="000000" w:themeColor="text1"/>
          <w:sz w:val="24"/>
          <w:szCs w:val="24"/>
        </w:rPr>
        <w:t xml:space="preserve">political </w:t>
      </w:r>
      <w:r w:rsidR="00326F30" w:rsidRPr="006B3A80">
        <w:rPr>
          <w:rFonts w:ascii="Times New Roman" w:eastAsia="Times New Roman" w:hAnsi="Times New Roman"/>
          <w:color w:val="000000" w:themeColor="text1"/>
          <w:sz w:val="24"/>
          <w:szCs w:val="24"/>
        </w:rPr>
        <w:t xml:space="preserve">capabilities and psychological resources available to individuals to facilitate </w:t>
      </w:r>
      <w:r w:rsidR="006C34C7" w:rsidRPr="006B3A80">
        <w:rPr>
          <w:rFonts w:ascii="Times New Roman" w:eastAsia="Times New Roman" w:hAnsi="Times New Roman"/>
          <w:color w:val="000000" w:themeColor="text1"/>
          <w:sz w:val="24"/>
          <w:szCs w:val="24"/>
        </w:rPr>
        <w:t>political behavior</w:t>
      </w:r>
      <w:r w:rsidR="00326F30" w:rsidRPr="006B3A80">
        <w:rPr>
          <w:rFonts w:ascii="Times New Roman" w:eastAsia="Times New Roman" w:hAnsi="Times New Roman"/>
          <w:color w:val="000000" w:themeColor="text1"/>
          <w:sz w:val="24"/>
          <w:szCs w:val="24"/>
        </w:rPr>
        <w:t xml:space="preserve">. Yet, </w:t>
      </w:r>
      <w:proofErr w:type="spellStart"/>
      <w:r w:rsidR="00326F30" w:rsidRPr="006B3A80">
        <w:rPr>
          <w:rFonts w:ascii="Times New Roman" w:eastAsia="Times New Roman" w:hAnsi="Times New Roman"/>
          <w:color w:val="000000" w:themeColor="text1"/>
          <w:sz w:val="24"/>
          <w:szCs w:val="24"/>
        </w:rPr>
        <w:t>Munyon</w:t>
      </w:r>
      <w:proofErr w:type="spellEnd"/>
      <w:r w:rsidR="00326F30" w:rsidRPr="006B3A80">
        <w:rPr>
          <w:rFonts w:ascii="Times New Roman" w:eastAsia="Times New Roman" w:hAnsi="Times New Roman"/>
          <w:color w:val="000000" w:themeColor="text1"/>
          <w:sz w:val="24"/>
          <w:szCs w:val="24"/>
        </w:rPr>
        <w:t xml:space="preserve"> et al.’s</w:t>
      </w:r>
      <w:r w:rsidR="00326F30" w:rsidRPr="006B3A80">
        <w:rPr>
          <w:rFonts w:ascii="Times New Roman" w:eastAsia="Times New Roman" w:hAnsi="Times New Roman"/>
          <w:i/>
          <w:color w:val="000000" w:themeColor="text1"/>
          <w:sz w:val="24"/>
          <w:szCs w:val="24"/>
        </w:rPr>
        <w:t xml:space="preserve"> </w:t>
      </w:r>
      <w:r w:rsidR="00326F30" w:rsidRPr="006B3A80">
        <w:rPr>
          <w:rFonts w:ascii="Times New Roman" w:eastAsia="Times New Roman" w:hAnsi="Times New Roman"/>
          <w:color w:val="000000" w:themeColor="text1"/>
          <w:sz w:val="24"/>
          <w:szCs w:val="24"/>
        </w:rPr>
        <w:t xml:space="preserve">(2015) in their meta-theoretical framework describe that intrapsychic efficacy-related beliefs often shape situational responses to organizational politics. This means that as self-efficacy-related beliefs become more favorable (i.e., as PSEW increases), so too does one’s successful </w:t>
      </w:r>
      <w:r w:rsidR="006C34C7" w:rsidRPr="006B3A80">
        <w:rPr>
          <w:rFonts w:ascii="Times New Roman" w:eastAsia="Times New Roman" w:hAnsi="Times New Roman"/>
          <w:color w:val="000000" w:themeColor="text1"/>
          <w:sz w:val="24"/>
          <w:szCs w:val="24"/>
        </w:rPr>
        <w:t>impression management</w:t>
      </w:r>
      <w:r w:rsidR="00CE23AD" w:rsidRPr="006B3A80">
        <w:rPr>
          <w:rFonts w:ascii="Times New Roman" w:eastAsia="Times New Roman" w:hAnsi="Times New Roman"/>
          <w:color w:val="000000" w:themeColor="text1"/>
          <w:sz w:val="24"/>
          <w:szCs w:val="24"/>
        </w:rPr>
        <w:t>.</w:t>
      </w:r>
      <w:r w:rsidR="006C34C7" w:rsidRPr="006B3A80">
        <w:rPr>
          <w:rFonts w:ascii="Times New Roman" w:eastAsia="Times New Roman" w:hAnsi="Times New Roman"/>
          <w:color w:val="000000" w:themeColor="text1"/>
          <w:sz w:val="24"/>
          <w:szCs w:val="24"/>
        </w:rPr>
        <w:t xml:space="preserve"> </w:t>
      </w:r>
      <w:r w:rsidR="00326F30" w:rsidRPr="006B3A80">
        <w:rPr>
          <w:rFonts w:ascii="Times New Roman" w:eastAsia="Times New Roman" w:hAnsi="Times New Roman"/>
          <w:color w:val="000000" w:themeColor="text1"/>
          <w:sz w:val="24"/>
          <w:szCs w:val="24"/>
        </w:rPr>
        <w:t>Essentially</w:t>
      </w:r>
      <w:r w:rsidR="00314711" w:rsidRPr="006B3A80">
        <w:rPr>
          <w:rFonts w:ascii="Times New Roman" w:eastAsia="Times New Roman" w:hAnsi="Times New Roman"/>
          <w:color w:val="000000" w:themeColor="text1"/>
          <w:sz w:val="24"/>
          <w:szCs w:val="24"/>
        </w:rPr>
        <w:t>,</w:t>
      </w:r>
      <w:r w:rsidR="00326F30" w:rsidRPr="006B3A80">
        <w:rPr>
          <w:rFonts w:ascii="Times New Roman" w:eastAsia="Times New Roman" w:hAnsi="Times New Roman"/>
          <w:color w:val="000000" w:themeColor="text1"/>
          <w:sz w:val="24"/>
          <w:szCs w:val="24"/>
        </w:rPr>
        <w:t xml:space="preserve"> </w:t>
      </w:r>
      <w:r w:rsidR="006C34C7" w:rsidRPr="006B3A80">
        <w:rPr>
          <w:rFonts w:ascii="Times New Roman" w:eastAsia="Times New Roman" w:hAnsi="Times New Roman"/>
          <w:color w:val="000000" w:themeColor="text1"/>
          <w:sz w:val="24"/>
          <w:szCs w:val="24"/>
        </w:rPr>
        <w:t>impression management</w:t>
      </w:r>
      <w:r w:rsidR="00326F30" w:rsidRPr="006B3A80">
        <w:rPr>
          <w:rFonts w:ascii="Times New Roman" w:eastAsia="Times New Roman" w:hAnsi="Times New Roman"/>
          <w:color w:val="000000" w:themeColor="text1"/>
          <w:sz w:val="24"/>
          <w:szCs w:val="24"/>
        </w:rPr>
        <w:t xml:space="preserve"> is likely a function of one’s perceived capability in engaging in such behavior. One primary impact PSEW as a domain-specific efficacy has is that increases both general and specific forms of political </w:t>
      </w:r>
      <w:r w:rsidR="006C34C7" w:rsidRPr="006B3A80">
        <w:rPr>
          <w:rFonts w:ascii="Times New Roman" w:eastAsia="Times New Roman" w:hAnsi="Times New Roman"/>
          <w:color w:val="000000" w:themeColor="text1"/>
          <w:sz w:val="24"/>
          <w:szCs w:val="24"/>
        </w:rPr>
        <w:t>behavior</w:t>
      </w:r>
    </w:p>
    <w:p w14:paraId="328A1F21" w14:textId="77777777" w:rsidR="00326F30" w:rsidRPr="006B3A80" w:rsidRDefault="00326F30" w:rsidP="00326F30">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i/>
          <w:color w:val="000000" w:themeColor="text1"/>
          <w:sz w:val="24"/>
          <w:szCs w:val="24"/>
        </w:rPr>
        <w:t>Hypothesis 17a-b</w:t>
      </w:r>
      <w:r w:rsidRPr="006B3A80">
        <w:rPr>
          <w:rFonts w:ascii="Times New Roman" w:eastAsia="Times New Roman" w:hAnsi="Times New Roman"/>
          <w:color w:val="000000" w:themeColor="text1"/>
          <w:sz w:val="24"/>
          <w:szCs w:val="24"/>
        </w:rPr>
        <w:t>: PSEW positively predicts general political behavior and impression management at work.</w:t>
      </w:r>
    </w:p>
    <w:p w14:paraId="77D90755" w14:textId="77777777" w:rsidR="00326F30" w:rsidRPr="006B3A80" w:rsidRDefault="00326F30" w:rsidP="00326F30">
      <w:pPr>
        <w:spacing w:after="0" w:line="480" w:lineRule="auto"/>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 xml:space="preserve">PSEW and Political Will </w:t>
      </w:r>
    </w:p>
    <w:p w14:paraId="5BFB399E" w14:textId="133398A2" w:rsidR="00326F30" w:rsidRPr="006B3A80" w:rsidRDefault="003B19AA" w:rsidP="00326F30">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Grounded in </w:t>
      </w:r>
      <w:r w:rsidR="00314711" w:rsidRPr="006B3A80">
        <w:rPr>
          <w:rFonts w:ascii="Times New Roman" w:eastAsia="Times New Roman" w:hAnsi="Times New Roman"/>
          <w:color w:val="000000" w:themeColor="text1"/>
          <w:sz w:val="24"/>
          <w:szCs w:val="24"/>
        </w:rPr>
        <w:t xml:space="preserve">social/political influence theory </w:t>
      </w:r>
      <w:r w:rsidR="00BE082B" w:rsidRPr="006B3A80">
        <w:rPr>
          <w:rFonts w:ascii="Times New Roman" w:eastAsia="Times New Roman" w:hAnsi="Times New Roman"/>
          <w:color w:val="000000" w:themeColor="text1"/>
          <w:sz w:val="24"/>
          <w:szCs w:val="24"/>
        </w:rPr>
        <w:t>(</w:t>
      </w:r>
      <w:r w:rsidR="00BE082B" w:rsidRPr="006B3A80">
        <w:rPr>
          <w:rFonts w:ascii="Times New Roman" w:hAnsi="Times New Roman"/>
          <w:color w:val="000000" w:themeColor="text1"/>
          <w:sz w:val="24"/>
          <w:szCs w:val="24"/>
        </w:rPr>
        <w:t xml:space="preserve">Ferris et al., 2007; </w:t>
      </w:r>
      <w:proofErr w:type="spellStart"/>
      <w:r w:rsidR="00BE082B" w:rsidRPr="006B3A80">
        <w:rPr>
          <w:rFonts w:ascii="Times New Roman" w:hAnsi="Times New Roman"/>
          <w:color w:val="000000" w:themeColor="text1"/>
          <w:sz w:val="24"/>
          <w:szCs w:val="24"/>
        </w:rPr>
        <w:t>Munyon</w:t>
      </w:r>
      <w:proofErr w:type="spellEnd"/>
      <w:r w:rsidR="00BE082B" w:rsidRPr="006B3A80">
        <w:rPr>
          <w:rFonts w:ascii="Times New Roman" w:hAnsi="Times New Roman"/>
          <w:color w:val="000000" w:themeColor="text1"/>
          <w:sz w:val="24"/>
          <w:szCs w:val="24"/>
        </w:rPr>
        <w:t xml:space="preserve"> et al., 2015), </w:t>
      </w:r>
      <w:r w:rsidR="00C41607" w:rsidRPr="006B3A80">
        <w:rPr>
          <w:rFonts w:ascii="Times New Roman" w:eastAsia="Times New Roman" w:hAnsi="Times New Roman"/>
          <w:color w:val="000000" w:themeColor="text1"/>
          <w:sz w:val="24"/>
          <w:szCs w:val="24"/>
        </w:rPr>
        <w:t xml:space="preserve">and social cognitive theory </w:t>
      </w:r>
      <w:r w:rsidRPr="006B3A80">
        <w:rPr>
          <w:rFonts w:ascii="Times New Roman" w:eastAsia="Times New Roman" w:hAnsi="Times New Roman"/>
          <w:color w:val="000000" w:themeColor="text1"/>
          <w:sz w:val="24"/>
          <w:szCs w:val="24"/>
        </w:rPr>
        <w:t xml:space="preserve">and consistent with the amalgamation of evidence in organizational politics (e.g., </w:t>
      </w:r>
      <w:r w:rsidR="00BE082B" w:rsidRPr="006B3A80">
        <w:rPr>
          <w:rFonts w:ascii="Times New Roman" w:eastAsia="Times New Roman" w:hAnsi="Times New Roman"/>
          <w:color w:val="000000" w:themeColor="text1"/>
          <w:sz w:val="24"/>
          <w:szCs w:val="24"/>
        </w:rPr>
        <w:t xml:space="preserve">Ferris et al., 2019; </w:t>
      </w:r>
      <w:r w:rsidR="00BE082B" w:rsidRPr="006B3A80">
        <w:rPr>
          <w:rFonts w:ascii="Times New Roman" w:hAnsi="Times New Roman"/>
          <w:color w:val="000000" w:themeColor="text1"/>
          <w:sz w:val="24"/>
          <w:szCs w:val="24"/>
          <w:lang w:val="en-GB"/>
        </w:rPr>
        <w:t xml:space="preserve">Maher et al., 2021; </w:t>
      </w:r>
      <w:r w:rsidR="00BE082B" w:rsidRPr="006B3A80">
        <w:rPr>
          <w:rFonts w:ascii="Times New Roman" w:hAnsi="Times New Roman"/>
          <w:color w:val="000000" w:themeColor="text1"/>
          <w:sz w:val="24"/>
          <w:szCs w:val="24"/>
        </w:rPr>
        <w:t xml:space="preserve">Malik et al., 2024; </w:t>
      </w:r>
      <w:r w:rsidRPr="006B3A80">
        <w:rPr>
          <w:rFonts w:ascii="Times New Roman" w:eastAsia="Times New Roman" w:hAnsi="Times New Roman"/>
          <w:color w:val="000000" w:themeColor="text1"/>
          <w:sz w:val="24"/>
          <w:szCs w:val="24"/>
        </w:rPr>
        <w:t xml:space="preserve">Harris, Maher, &amp; Ferris, 2016; </w:t>
      </w:r>
      <w:proofErr w:type="spellStart"/>
      <w:r w:rsidRPr="006B3A80">
        <w:rPr>
          <w:rFonts w:ascii="Times New Roman" w:eastAsia="Times New Roman" w:hAnsi="Times New Roman"/>
          <w:color w:val="000000" w:themeColor="text1"/>
          <w:sz w:val="24"/>
          <w:szCs w:val="24"/>
        </w:rPr>
        <w:t>Treadway</w:t>
      </w:r>
      <w:proofErr w:type="spellEnd"/>
      <w:r w:rsidRPr="006B3A80">
        <w:rPr>
          <w:rFonts w:ascii="Times New Roman" w:eastAsia="Times New Roman" w:hAnsi="Times New Roman"/>
          <w:color w:val="000000" w:themeColor="text1"/>
          <w:sz w:val="24"/>
          <w:szCs w:val="24"/>
        </w:rPr>
        <w:t xml:space="preserve">, 2012; </w:t>
      </w:r>
      <w:proofErr w:type="spellStart"/>
      <w:r w:rsidRPr="006B3A80">
        <w:rPr>
          <w:rFonts w:ascii="Times New Roman" w:eastAsia="Times New Roman" w:hAnsi="Times New Roman"/>
          <w:color w:val="000000" w:themeColor="text1"/>
          <w:sz w:val="24"/>
          <w:szCs w:val="24"/>
        </w:rPr>
        <w:t>Treadway</w:t>
      </w:r>
      <w:proofErr w:type="spellEnd"/>
      <w:r w:rsidRPr="006B3A80">
        <w:rPr>
          <w:rFonts w:ascii="Times New Roman" w:eastAsia="Times New Roman" w:hAnsi="Times New Roman"/>
          <w:color w:val="000000" w:themeColor="text1"/>
          <w:sz w:val="24"/>
          <w:szCs w:val="24"/>
        </w:rPr>
        <w:t>,</w:t>
      </w:r>
      <w:r w:rsidR="00BE082B"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 xml:space="preserve">2005; </w:t>
      </w:r>
      <w:proofErr w:type="spellStart"/>
      <w:r w:rsidRPr="006B3A80">
        <w:rPr>
          <w:rFonts w:ascii="Times New Roman" w:eastAsia="Times New Roman" w:hAnsi="Times New Roman"/>
          <w:color w:val="000000" w:themeColor="text1"/>
          <w:sz w:val="24"/>
          <w:szCs w:val="24"/>
        </w:rPr>
        <w:t>Treadway</w:t>
      </w:r>
      <w:proofErr w:type="spellEnd"/>
      <w:r w:rsidR="00BE082B" w:rsidRPr="006B3A80">
        <w:rPr>
          <w:rFonts w:ascii="Times New Roman" w:eastAsia="Times New Roman" w:hAnsi="Times New Roman"/>
          <w:color w:val="000000" w:themeColor="text1"/>
          <w:sz w:val="24"/>
          <w:szCs w:val="24"/>
        </w:rPr>
        <w:t xml:space="preserve"> et al.,</w:t>
      </w:r>
      <w:r w:rsidRPr="006B3A80">
        <w:rPr>
          <w:rFonts w:ascii="Times New Roman" w:eastAsia="Times New Roman" w:hAnsi="Times New Roman"/>
          <w:color w:val="000000" w:themeColor="text1"/>
          <w:sz w:val="24"/>
          <w:szCs w:val="24"/>
        </w:rPr>
        <w:t xml:space="preserve"> 2012</w:t>
      </w:r>
      <w:r w:rsidR="00BE082B" w:rsidRPr="006B3A80">
        <w:rPr>
          <w:rFonts w:ascii="Times New Roman" w:eastAsia="Times New Roman" w:hAnsi="Times New Roman"/>
          <w:color w:val="000000" w:themeColor="text1"/>
          <w:sz w:val="24"/>
          <w:szCs w:val="24"/>
        </w:rPr>
        <w:t>) w</w:t>
      </w:r>
      <w:r w:rsidRPr="006B3A80">
        <w:rPr>
          <w:rFonts w:ascii="Times New Roman" w:eastAsia="Times New Roman" w:hAnsi="Times New Roman"/>
          <w:color w:val="000000" w:themeColor="text1"/>
          <w:sz w:val="24"/>
          <w:szCs w:val="24"/>
        </w:rPr>
        <w:t xml:space="preserve">e argue that PSEW should be related to higher levels of political will. </w:t>
      </w:r>
      <w:r w:rsidR="00BE082B" w:rsidRPr="006B3A80">
        <w:rPr>
          <w:rFonts w:ascii="Times New Roman" w:eastAsia="Times New Roman" w:hAnsi="Times New Roman"/>
          <w:color w:val="000000" w:themeColor="text1"/>
          <w:sz w:val="24"/>
          <w:szCs w:val="24"/>
        </w:rPr>
        <w:t xml:space="preserve">We propose that </w:t>
      </w:r>
      <w:proofErr w:type="spellStart"/>
      <w:r w:rsidR="00326F30" w:rsidRPr="006B3A80">
        <w:rPr>
          <w:rFonts w:ascii="Times New Roman" w:eastAsia="Times New Roman" w:hAnsi="Times New Roman"/>
          <w:color w:val="000000" w:themeColor="text1"/>
          <w:sz w:val="24"/>
          <w:szCs w:val="24"/>
        </w:rPr>
        <w:t>PSEW</w:t>
      </w:r>
      <w:proofErr w:type="spellEnd"/>
      <w:r w:rsidR="00326F30" w:rsidRPr="006B3A80">
        <w:rPr>
          <w:rFonts w:ascii="Times New Roman" w:eastAsia="Times New Roman" w:hAnsi="Times New Roman"/>
          <w:color w:val="000000" w:themeColor="text1"/>
          <w:sz w:val="24"/>
          <w:szCs w:val="24"/>
        </w:rPr>
        <w:t xml:space="preserve"> as a representative construct to the broad category of political characteristics within the new categorization of politics (Ferris et al., 2019) encompasses self-efficacy-based foundations. Also, self-efficacy beliefs play a motivational role in human behavior, such as higher perceived self-efficacy in a specialized domain is linked with favorable valence judgments-expectations-rewards (Bandura, 1997). That is, PSEW captures self-awareness of and self-confidence in ability to master political navigation at work and results in more </w:t>
      </w:r>
      <w:proofErr w:type="spellStart"/>
      <w:r w:rsidR="00326F30" w:rsidRPr="006B3A80">
        <w:rPr>
          <w:rFonts w:ascii="Times New Roman" w:eastAsia="Times New Roman" w:hAnsi="Times New Roman"/>
          <w:color w:val="000000" w:themeColor="text1"/>
          <w:sz w:val="24"/>
          <w:szCs w:val="24"/>
        </w:rPr>
        <w:t>favourable</w:t>
      </w:r>
      <w:proofErr w:type="spellEnd"/>
      <w:r w:rsidR="00326F30" w:rsidRPr="006B3A80">
        <w:rPr>
          <w:rFonts w:ascii="Times New Roman" w:eastAsia="Times New Roman" w:hAnsi="Times New Roman"/>
          <w:color w:val="000000" w:themeColor="text1"/>
          <w:sz w:val="24"/>
          <w:szCs w:val="24"/>
        </w:rPr>
        <w:t xml:space="preserve"> self-assessments. This may mobilize motivation of action needed to meet demands from organizational politics. We position PSEW as a can-do motivation that increases favorable self-assessments and a tendency </w:t>
      </w:r>
      <w:r w:rsidR="00A8197F" w:rsidRPr="006B3A80">
        <w:rPr>
          <w:rFonts w:ascii="Times New Roman" w:eastAsia="Times New Roman" w:hAnsi="Times New Roman"/>
          <w:color w:val="000000" w:themeColor="text1"/>
          <w:sz w:val="24"/>
          <w:szCs w:val="24"/>
        </w:rPr>
        <w:t xml:space="preserve">for </w:t>
      </w:r>
      <w:r w:rsidRPr="006B3A80">
        <w:rPr>
          <w:rFonts w:ascii="Times New Roman" w:eastAsia="Times New Roman" w:hAnsi="Times New Roman"/>
          <w:color w:val="000000" w:themeColor="text1"/>
          <w:sz w:val="24"/>
          <w:szCs w:val="24"/>
        </w:rPr>
        <w:t>‘</w:t>
      </w:r>
      <w:r w:rsidR="00A8197F" w:rsidRPr="006B3A80">
        <w:rPr>
          <w:rFonts w:ascii="Times New Roman" w:eastAsia="Times New Roman" w:hAnsi="Times New Roman"/>
          <w:color w:val="000000" w:themeColor="text1"/>
          <w:sz w:val="24"/>
          <w:szCs w:val="24"/>
        </w:rPr>
        <w:t>wanting</w:t>
      </w:r>
      <w:r w:rsidRPr="006B3A80">
        <w:rPr>
          <w:rFonts w:ascii="Times New Roman" w:eastAsia="Times New Roman" w:hAnsi="Times New Roman"/>
          <w:color w:val="000000" w:themeColor="text1"/>
          <w:sz w:val="24"/>
          <w:szCs w:val="24"/>
        </w:rPr>
        <w:t xml:space="preserve">’ to act </w:t>
      </w:r>
      <w:r w:rsidR="00326F30" w:rsidRPr="006B3A80">
        <w:rPr>
          <w:rFonts w:ascii="Times New Roman" w:eastAsia="Times New Roman" w:hAnsi="Times New Roman"/>
          <w:color w:val="000000" w:themeColor="text1"/>
          <w:sz w:val="24"/>
          <w:szCs w:val="24"/>
        </w:rPr>
        <w:t>(McAllister et al., 2016)</w:t>
      </w:r>
      <w:r w:rsidR="008F2618" w:rsidRPr="006B3A80">
        <w:rPr>
          <w:rFonts w:ascii="Times New Roman" w:eastAsia="Times New Roman" w:hAnsi="Times New Roman"/>
          <w:color w:val="000000" w:themeColor="text1"/>
          <w:sz w:val="24"/>
          <w:szCs w:val="24"/>
        </w:rPr>
        <w:t xml:space="preserve"> is more highly</w:t>
      </w:r>
      <w:r w:rsidR="00326F30" w:rsidRPr="006B3A80">
        <w:rPr>
          <w:rFonts w:ascii="Times New Roman" w:eastAsia="Times New Roman" w:hAnsi="Times New Roman"/>
          <w:color w:val="000000" w:themeColor="text1"/>
          <w:sz w:val="24"/>
          <w:szCs w:val="24"/>
        </w:rPr>
        <w:t xml:space="preserve">. As such, PSEW is likely to have a favorable impact on one’s political will. </w:t>
      </w:r>
    </w:p>
    <w:p w14:paraId="4FDE5869" w14:textId="77777777" w:rsidR="00326F30" w:rsidRPr="006B3A80" w:rsidRDefault="00326F30" w:rsidP="00326F30">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i/>
          <w:color w:val="000000" w:themeColor="text1"/>
          <w:sz w:val="24"/>
          <w:szCs w:val="24"/>
        </w:rPr>
        <w:t>Hypothesis 18</w:t>
      </w:r>
      <w:r w:rsidRPr="006B3A80">
        <w:rPr>
          <w:rFonts w:ascii="Times New Roman" w:eastAsia="Times New Roman" w:hAnsi="Times New Roman"/>
          <w:color w:val="000000" w:themeColor="text1"/>
          <w:sz w:val="24"/>
          <w:szCs w:val="24"/>
        </w:rPr>
        <w:t>: PSEW positively predicts political will at work.</w:t>
      </w:r>
    </w:p>
    <w:p w14:paraId="1FF29135" w14:textId="77777777" w:rsidR="00284329" w:rsidRPr="006B3A80" w:rsidRDefault="00284329" w:rsidP="00284329">
      <w:pPr>
        <w:spacing w:after="0" w:line="480" w:lineRule="auto"/>
        <w:ind w:firstLine="720"/>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Participants and Procedures</w:t>
      </w:r>
    </w:p>
    <w:p w14:paraId="37B968A9" w14:textId="77777777" w:rsidR="00284329" w:rsidRPr="006B3A80" w:rsidRDefault="00284329" w:rsidP="00284329">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We utilized a snowball design to recruit participants for this sample. To be eligible to participate, participants needed to be 18 years or older and working full-time in a traditional job setting (i.e., not self-employed). Eligible participants were entered into a raffle to win one of five Amazon gift cards at each stage of the data collection. Of the 400 participants originally recruited, 321 completed the Time 1 survey (response rate of 80.25%), which included a measure of each nomological antecedent variable (i.e., political skill, generalized self-efficacy, workplace status, the Dark Triad traits, general political behavior, and impression management) and all demographics. Two weeks later, 290 participants completed the Time 2 survey, which included the PSEW scale. Finally, after another two weeks, 240 participants completed the Time 3 survey, which included self-report measures of general political behavior, impression management, political will, job satisfaction, emotional exhaustion, each motivational striving, task- and person-focused OCB, creative performance, and general job performance. After screening data for participants who (a) failed several attention checks and accuracy questions noted in Study 3 and/or (b) completed the survey in less than 2 seconds per item, time-matched data were available for 211 participants. Participants were 52.11% male, 69.34% Caucasian, and the mean age was 35.96 (SD = 9.21) years. </w:t>
      </w:r>
    </w:p>
    <w:p w14:paraId="5EF0DD08" w14:textId="77777777" w:rsidR="00284329" w:rsidRPr="006B3A80" w:rsidRDefault="00284329" w:rsidP="00284329">
      <w:pPr>
        <w:spacing w:after="0" w:line="480" w:lineRule="auto"/>
        <w:ind w:firstLine="720"/>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 xml:space="preserve">Measures </w:t>
      </w:r>
    </w:p>
    <w:p w14:paraId="595C5A3D" w14:textId="77777777" w:rsidR="00FD0FEB" w:rsidRPr="006B3A80" w:rsidRDefault="00284329" w:rsidP="00284329">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We used the 9-item PSEW scale from Study 2 to measure employee’s PSEW (α = .93). Political skill (α = .94), generalized self-efficacy (α = .93), workplace status (α = .95), Machiavellianism (α = .82), narcissism (α = .79), psychopathy (α = .79), general political behavior (α = .89), impression management (α = .90), and political will (α = .93) were all measured using the same scales from Study 3 and Study 4. Job satisfaction (α = .93), emotional exhaustion (α = .96), achievement striving (α = .87), communion striving (α = .86), and status striving (α = .89) were assessed using the same self-report measures from Study 5. OCB-task (α = .89) and OCB-person (α = .92), creativity performance (α = .88), and general job performance (α = .89) were assessed using the same measures from Study 6; however, the scales were modified to reflect self-report (instead of coworker-report). For example, the OCB-person item “[NAME] listens to coworkers when they have something to get off their chest” (other-report) was modified to “I listen to coworkers when they have something to get off their chest” (self-report).</w:t>
      </w:r>
    </w:p>
    <w:p w14:paraId="46FECA4D" w14:textId="77777777" w:rsidR="00284329" w:rsidRPr="006B3A80" w:rsidRDefault="00284329" w:rsidP="00284329">
      <w:pPr>
        <w:keepNext/>
        <w:keepLines/>
        <w:spacing w:before="200" w:after="0" w:line="480" w:lineRule="auto"/>
        <w:jc w:val="center"/>
        <w:outlineLvl w:val="1"/>
        <w:rPr>
          <w:rFonts w:ascii="Times New Roman" w:eastAsia="Times New Roman" w:hAnsi="Times New Roman"/>
          <w:b/>
          <w:bCs/>
          <w:color w:val="000000" w:themeColor="text1"/>
          <w:sz w:val="24"/>
          <w:szCs w:val="24"/>
        </w:rPr>
      </w:pPr>
      <w:bookmarkStart w:id="7" w:name="_Toc160017593"/>
      <w:r w:rsidRPr="006B3A80">
        <w:rPr>
          <w:rFonts w:ascii="Times New Roman" w:eastAsia="Times New Roman" w:hAnsi="Times New Roman"/>
          <w:b/>
          <w:bCs/>
          <w:color w:val="000000" w:themeColor="text1"/>
          <w:sz w:val="24"/>
          <w:szCs w:val="24"/>
        </w:rPr>
        <w:t>Study 7: Results</w:t>
      </w:r>
      <w:bookmarkEnd w:id="7"/>
    </w:p>
    <w:p w14:paraId="37A3B447" w14:textId="77777777" w:rsidR="00284329" w:rsidRPr="006B3A80" w:rsidRDefault="00284329" w:rsidP="00284329">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b/>
          <w:color w:val="000000" w:themeColor="text1"/>
          <w:sz w:val="24"/>
          <w:szCs w:val="24"/>
        </w:rPr>
        <w:t>Table 1</w:t>
      </w:r>
      <w:r w:rsidR="00B47ED8" w:rsidRPr="006B3A80">
        <w:rPr>
          <w:rFonts w:ascii="Times New Roman" w:eastAsia="Times New Roman" w:hAnsi="Times New Roman"/>
          <w:b/>
          <w:color w:val="000000" w:themeColor="text1"/>
          <w:sz w:val="24"/>
          <w:szCs w:val="24"/>
        </w:rPr>
        <w:t>C</w:t>
      </w:r>
      <w:r w:rsidRPr="006B3A80">
        <w:rPr>
          <w:rFonts w:ascii="Times New Roman" w:eastAsia="Times New Roman" w:hAnsi="Times New Roman"/>
          <w:color w:val="000000" w:themeColor="text1"/>
          <w:sz w:val="24"/>
          <w:szCs w:val="24"/>
        </w:rPr>
        <w:t xml:space="preserve"> provides the correlations</w:t>
      </w:r>
      <w:r w:rsidRPr="006B3A80">
        <w:rPr>
          <w:rFonts w:ascii="Times New Roman" w:eastAsia="Times New Roman" w:hAnsi="Times New Roman"/>
          <w:color w:val="000000" w:themeColor="text1"/>
          <w:sz w:val="24"/>
          <w:szCs w:val="24"/>
          <w:shd w:val="clear" w:color="auto" w:fill="FFFFFF"/>
        </w:rPr>
        <w:t xml:space="preserve"> </w:t>
      </w:r>
      <w:r w:rsidRPr="006B3A80">
        <w:rPr>
          <w:rFonts w:ascii="Times New Roman" w:eastAsia="Times New Roman" w:hAnsi="Times New Roman"/>
          <w:color w:val="000000" w:themeColor="text1"/>
          <w:sz w:val="24"/>
          <w:szCs w:val="24"/>
        </w:rPr>
        <w:t>the means, standard deviations, and correlations among the key variables and demographics for Study 7. We tested our full model using path analysis in Stata Version 15 (</w:t>
      </w:r>
      <w:proofErr w:type="spellStart"/>
      <w:r w:rsidRPr="006B3A80">
        <w:rPr>
          <w:rFonts w:ascii="Times New Roman" w:eastAsia="Times New Roman" w:hAnsi="Times New Roman"/>
          <w:color w:val="000000" w:themeColor="text1"/>
          <w:sz w:val="24"/>
          <w:szCs w:val="24"/>
        </w:rPr>
        <w:t>StataCorp</w:t>
      </w:r>
      <w:proofErr w:type="spellEnd"/>
      <w:r w:rsidRPr="006B3A80">
        <w:rPr>
          <w:rFonts w:ascii="Times New Roman" w:eastAsia="Times New Roman" w:hAnsi="Times New Roman"/>
          <w:color w:val="000000" w:themeColor="text1"/>
          <w:sz w:val="24"/>
          <w:szCs w:val="24"/>
        </w:rPr>
        <w:t>, 2017). As expected, political skill (b = .20, p = .009) and generalized self-efficacy (b = .29, p &lt; .001) were positively related to PSEW, finding support for Hypotheses 13 and 14. Neither workplace status (b = .09, p = .057) nor any Dark Triad trait (b = .06, .01, -.09, respectively) were significantly associated with PSEW, finding no support for Hypotheses 15 or 16. We only found partial support for Hypothesis 17</w:t>
      </w:r>
      <w:r w:rsidR="00326F30" w:rsidRPr="006B3A80">
        <w:rPr>
          <w:rFonts w:ascii="Times New Roman" w:eastAsia="Times New Roman" w:hAnsi="Times New Roman"/>
          <w:color w:val="000000" w:themeColor="text1"/>
          <w:sz w:val="24"/>
          <w:szCs w:val="24"/>
        </w:rPr>
        <w:t>a</w:t>
      </w:r>
      <w:r w:rsidRPr="006B3A80">
        <w:rPr>
          <w:rFonts w:ascii="Times New Roman" w:eastAsia="Times New Roman" w:hAnsi="Times New Roman"/>
          <w:color w:val="000000" w:themeColor="text1"/>
          <w:sz w:val="24"/>
          <w:szCs w:val="24"/>
        </w:rPr>
        <w:t xml:space="preserve"> as PSEW was significantly related to general political behavior (b = .38, p &lt; .001) but not significantly related to impression management (b = .05, p = .39). Lastly, finding support for Hypotheses 18, PSEW was positively associated with political will (b = .24, p = .006).</w:t>
      </w:r>
    </w:p>
    <w:p w14:paraId="1E47EC80" w14:textId="1A02EE6E" w:rsidR="00284329" w:rsidRPr="006B3A80" w:rsidRDefault="00284329" w:rsidP="00284329">
      <w:pPr>
        <w:spacing w:after="0" w:line="480" w:lineRule="auto"/>
        <w:ind w:firstLine="720"/>
        <w:contextualSpacing/>
        <w:outlineLvl w:val="0"/>
        <w:rPr>
          <w:rFonts w:ascii="Times New Roman" w:hAnsi="Times New Roman"/>
          <w:color w:val="000000" w:themeColor="text1"/>
          <w:sz w:val="24"/>
          <w:szCs w:val="24"/>
        </w:rPr>
      </w:pPr>
      <w:r w:rsidRPr="006B3A80">
        <w:rPr>
          <w:rFonts w:ascii="Times New Roman" w:eastAsia="Times New Roman" w:hAnsi="Times New Roman"/>
          <w:color w:val="000000" w:themeColor="text1"/>
          <w:sz w:val="24"/>
          <w:szCs w:val="24"/>
        </w:rPr>
        <w:t>As in Study 5 and 6, again in Study 7 we found support for Hypotheses 7, 8, 9</w:t>
      </w:r>
      <w:r w:rsidR="00F40027" w:rsidRPr="006B3A80">
        <w:rPr>
          <w:rFonts w:ascii="Times New Roman" w:eastAsia="Times New Roman" w:hAnsi="Times New Roman"/>
          <w:color w:val="000000" w:themeColor="text1"/>
          <w:sz w:val="24"/>
          <w:szCs w:val="24"/>
        </w:rPr>
        <w:t>a-c</w:t>
      </w:r>
      <w:r w:rsidRPr="006B3A80">
        <w:rPr>
          <w:rFonts w:ascii="Times New Roman" w:eastAsia="Times New Roman" w:hAnsi="Times New Roman"/>
          <w:color w:val="000000" w:themeColor="text1"/>
          <w:sz w:val="24"/>
          <w:szCs w:val="24"/>
        </w:rPr>
        <w:t xml:space="preserve">, </w:t>
      </w:r>
      <w:r w:rsidR="00F40027" w:rsidRPr="006B3A80">
        <w:rPr>
          <w:rFonts w:ascii="Times New Roman" w:eastAsia="Times New Roman" w:hAnsi="Times New Roman"/>
          <w:color w:val="000000" w:themeColor="text1"/>
          <w:sz w:val="24"/>
          <w:szCs w:val="24"/>
        </w:rPr>
        <w:t xml:space="preserve">3, </w:t>
      </w:r>
      <w:r w:rsidRPr="006B3A80">
        <w:rPr>
          <w:rFonts w:ascii="Times New Roman" w:eastAsia="Times New Roman" w:hAnsi="Times New Roman"/>
          <w:color w:val="000000" w:themeColor="text1"/>
          <w:sz w:val="24"/>
          <w:szCs w:val="24"/>
        </w:rPr>
        <w:t>10</w:t>
      </w:r>
      <w:r w:rsidR="00F40027" w:rsidRPr="006B3A80">
        <w:rPr>
          <w:rFonts w:ascii="Times New Roman" w:eastAsia="Times New Roman" w:hAnsi="Times New Roman"/>
          <w:color w:val="000000" w:themeColor="text1"/>
          <w:sz w:val="24"/>
          <w:szCs w:val="24"/>
        </w:rPr>
        <w:t>a-b</w:t>
      </w:r>
      <w:r w:rsidRPr="006B3A80">
        <w:rPr>
          <w:rFonts w:ascii="Times New Roman" w:eastAsia="Times New Roman" w:hAnsi="Times New Roman"/>
          <w:color w:val="000000" w:themeColor="text1"/>
          <w:sz w:val="24"/>
          <w:szCs w:val="24"/>
        </w:rPr>
        <w:t xml:space="preserve">, 11, and 12, as PSEW was positively associated with job satisfaction (b = .27, p = .003), </w:t>
      </w:r>
      <w:r w:rsidR="00F40027" w:rsidRPr="006B3A80">
        <w:rPr>
          <w:rFonts w:ascii="Times New Roman" w:eastAsia="Times New Roman" w:hAnsi="Times New Roman"/>
          <w:color w:val="000000" w:themeColor="text1"/>
          <w:sz w:val="24"/>
          <w:szCs w:val="24"/>
        </w:rPr>
        <w:t xml:space="preserve">negatively associated with emotional exhaustion (b = -.36, p = .002), positively to </w:t>
      </w:r>
      <w:r w:rsidRPr="006B3A80">
        <w:rPr>
          <w:rFonts w:ascii="Times New Roman" w:eastAsia="Times New Roman" w:hAnsi="Times New Roman"/>
          <w:color w:val="000000" w:themeColor="text1"/>
          <w:sz w:val="24"/>
          <w:szCs w:val="24"/>
        </w:rPr>
        <w:t>communion striving (b = .30, p &lt; .001), achievement striving (b = .15, p &lt; .001), status (b = .36, p &lt; .001), OCB-person (b = .32, p &lt; .001), OCB-task (b = .34, p &lt; .001), creative performance (b = .23, p = .011), and general job performance (b = .30, p &lt; .001)</w:t>
      </w:r>
      <w:r w:rsidR="0007589D" w:rsidRPr="006B3A80">
        <w:rPr>
          <w:rFonts w:ascii="Times New Roman" w:eastAsia="Times New Roman" w:hAnsi="Times New Roman"/>
          <w:color w:val="000000" w:themeColor="text1"/>
          <w:sz w:val="24"/>
          <w:szCs w:val="24"/>
        </w:rPr>
        <w:t>.</w:t>
      </w:r>
      <w:r w:rsidRPr="006B3A80">
        <w:rPr>
          <w:rFonts w:ascii="Times New Roman" w:eastAsia="Times New Roman" w:hAnsi="Times New Roman"/>
          <w:color w:val="000000" w:themeColor="text1"/>
          <w:sz w:val="24"/>
          <w:szCs w:val="24"/>
        </w:rPr>
        <w:t xml:space="preserve"> </w:t>
      </w:r>
      <w:r w:rsidRPr="006B3A80">
        <w:rPr>
          <w:rFonts w:ascii="Times New Roman" w:hAnsi="Times New Roman"/>
          <w:color w:val="000000" w:themeColor="text1"/>
          <w:sz w:val="24"/>
          <w:szCs w:val="24"/>
        </w:rPr>
        <w:t>We only found partial support for Hypothesis 5b as P</w:t>
      </w:r>
      <w:r w:rsidR="00F40027" w:rsidRPr="006B3A80">
        <w:rPr>
          <w:rFonts w:ascii="Times New Roman" w:hAnsi="Times New Roman"/>
          <w:color w:val="000000" w:themeColor="text1"/>
          <w:sz w:val="24"/>
          <w:szCs w:val="24"/>
        </w:rPr>
        <w:t>S</w:t>
      </w:r>
      <w:r w:rsidRPr="006B3A80">
        <w:rPr>
          <w:rFonts w:ascii="Times New Roman" w:hAnsi="Times New Roman"/>
          <w:color w:val="000000" w:themeColor="text1"/>
          <w:sz w:val="24"/>
          <w:szCs w:val="24"/>
        </w:rPr>
        <w:t>EW was significantly related to general political behavior (</w:t>
      </w:r>
      <w:r w:rsidRPr="006B3A80">
        <w:rPr>
          <w:rFonts w:ascii="Times New Roman" w:hAnsi="Times New Roman"/>
          <w:i/>
          <w:iCs/>
          <w:color w:val="000000" w:themeColor="text1"/>
          <w:sz w:val="24"/>
          <w:szCs w:val="24"/>
        </w:rPr>
        <w:t>b</w:t>
      </w:r>
      <w:r w:rsidRPr="006B3A80">
        <w:rPr>
          <w:rFonts w:ascii="Times New Roman" w:hAnsi="Times New Roman"/>
          <w:color w:val="000000" w:themeColor="text1"/>
          <w:sz w:val="24"/>
          <w:szCs w:val="24"/>
        </w:rPr>
        <w:t xml:space="preserve"> = .38, </w:t>
      </w:r>
      <w:r w:rsidRPr="006B3A80">
        <w:rPr>
          <w:rFonts w:ascii="Times New Roman" w:hAnsi="Times New Roman"/>
          <w:i/>
          <w:iCs/>
          <w:color w:val="000000" w:themeColor="text1"/>
          <w:sz w:val="24"/>
          <w:szCs w:val="24"/>
        </w:rPr>
        <w:t>p</w:t>
      </w:r>
      <w:r w:rsidRPr="006B3A80">
        <w:rPr>
          <w:rFonts w:ascii="Times New Roman" w:hAnsi="Times New Roman"/>
          <w:color w:val="000000" w:themeColor="text1"/>
          <w:sz w:val="24"/>
          <w:szCs w:val="24"/>
        </w:rPr>
        <w:t xml:space="preserve"> &lt; .001) but not significantly related to impression management (</w:t>
      </w:r>
      <w:r w:rsidRPr="006B3A80">
        <w:rPr>
          <w:rFonts w:ascii="Times New Roman" w:hAnsi="Times New Roman"/>
          <w:i/>
          <w:iCs/>
          <w:color w:val="000000" w:themeColor="text1"/>
          <w:sz w:val="24"/>
          <w:szCs w:val="24"/>
        </w:rPr>
        <w:t>b</w:t>
      </w:r>
      <w:r w:rsidRPr="006B3A80">
        <w:rPr>
          <w:rFonts w:ascii="Times New Roman" w:hAnsi="Times New Roman"/>
          <w:color w:val="000000" w:themeColor="text1"/>
          <w:sz w:val="24"/>
          <w:szCs w:val="24"/>
        </w:rPr>
        <w:t xml:space="preserve"> = .05, </w:t>
      </w:r>
      <w:r w:rsidRPr="006B3A80">
        <w:rPr>
          <w:rFonts w:ascii="Times New Roman" w:hAnsi="Times New Roman"/>
          <w:i/>
          <w:iCs/>
          <w:color w:val="000000" w:themeColor="text1"/>
          <w:sz w:val="24"/>
          <w:szCs w:val="24"/>
        </w:rPr>
        <w:t>p</w:t>
      </w:r>
      <w:r w:rsidRPr="006B3A80">
        <w:rPr>
          <w:rFonts w:ascii="Times New Roman" w:hAnsi="Times New Roman"/>
          <w:color w:val="000000" w:themeColor="text1"/>
          <w:sz w:val="24"/>
          <w:szCs w:val="24"/>
        </w:rPr>
        <w:t xml:space="preserve"> = .39).</w:t>
      </w:r>
      <w:r w:rsidRPr="006B3A80">
        <w:rPr>
          <w:rFonts w:ascii="Times New Roman" w:hAnsi="Times New Roman"/>
          <w:noProof/>
          <w:color w:val="000000" w:themeColor="text1"/>
          <w:sz w:val="24"/>
          <w:szCs w:val="24"/>
          <w:vertAlign w:val="superscript"/>
        </w:rPr>
        <w:footnoteReference w:id="1"/>
      </w:r>
    </w:p>
    <w:p w14:paraId="4848A2C5" w14:textId="77777777" w:rsidR="006532FB" w:rsidRPr="006B3A80" w:rsidRDefault="006C34C7" w:rsidP="006532FB">
      <w:pPr>
        <w:spacing w:after="0" w:line="480" w:lineRule="auto"/>
        <w:ind w:firstLine="720"/>
        <w:rPr>
          <w:rFonts w:ascii="Times New Roman" w:eastAsia="Times New Roman" w:hAnsi="Times New Roman"/>
          <w:b/>
          <w:color w:val="000000" w:themeColor="text1"/>
          <w:sz w:val="24"/>
          <w:szCs w:val="24"/>
        </w:rPr>
      </w:pPr>
      <w:r w:rsidRPr="006B3A80">
        <w:rPr>
          <w:rFonts w:ascii="Times New Roman" w:eastAsia="Times New Roman" w:hAnsi="Times New Roman"/>
          <w:b/>
          <w:color w:val="000000" w:themeColor="text1"/>
          <w:sz w:val="24"/>
          <w:szCs w:val="24"/>
        </w:rPr>
        <w:t>Conclusions</w:t>
      </w:r>
      <w:r w:rsidR="006532FB" w:rsidRPr="006B3A80">
        <w:rPr>
          <w:rFonts w:ascii="Times New Roman" w:eastAsia="Times New Roman" w:hAnsi="Times New Roman"/>
          <w:b/>
          <w:color w:val="000000" w:themeColor="text1"/>
          <w:sz w:val="24"/>
          <w:szCs w:val="24"/>
        </w:rPr>
        <w:t xml:space="preserve"> </w:t>
      </w:r>
    </w:p>
    <w:p w14:paraId="25994938" w14:textId="2E040A79" w:rsidR="006532FB" w:rsidRPr="006B3A80" w:rsidRDefault="006532FB" w:rsidP="006532FB">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In this additional sample we sought to establish the beginnings of a nomological network of the newly developed PSEW scale by developing and testing a full theoretical model that links PSEW to each nomological neighbor. We have now provided further</w:t>
      </w:r>
      <w:r w:rsidR="00A51C8B" w:rsidRPr="006B3A80">
        <w:rPr>
          <w:rFonts w:ascii="Times New Roman" w:eastAsia="Times New Roman" w:hAnsi="Times New Roman"/>
          <w:color w:val="000000" w:themeColor="text1"/>
          <w:sz w:val="24"/>
          <w:szCs w:val="24"/>
        </w:rPr>
        <w:t xml:space="preserve"> validity</w:t>
      </w:r>
      <w:r w:rsidRPr="006B3A80">
        <w:rPr>
          <w:rFonts w:ascii="Times New Roman" w:eastAsia="Times New Roman" w:hAnsi="Times New Roman"/>
          <w:color w:val="000000" w:themeColor="text1"/>
          <w:sz w:val="24"/>
          <w:szCs w:val="24"/>
        </w:rPr>
        <w:t xml:space="preserve"> evidences regarding nomological antecedents and outcomes of PSEW. We hope this model will help to better understand the PSEW’s critical role within its broader model of organizational politics in explaining linkages between political capabilities and work outcomes at work, and its influence needs to be explained more fully. </w:t>
      </w:r>
    </w:p>
    <w:p w14:paraId="049AA12B" w14:textId="5414D89B" w:rsidR="006532FB" w:rsidRPr="006B3A80" w:rsidRDefault="006532FB" w:rsidP="006532FB">
      <w:pPr>
        <w:spacing w:after="0" w:line="480" w:lineRule="auto"/>
        <w:ind w:firstLine="720"/>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Intuitively, a positive relationship between PSEW and OCBs suggests that the associations between PSEW- job performance and PSEW- job satisfaction deserve closer attention and exploration. However, further work is required to establish the directionality and causality of these relationships, and its effects of individuals and organization. It may </w:t>
      </w:r>
      <w:r w:rsidR="0007589D" w:rsidRPr="006B3A80">
        <w:rPr>
          <w:rFonts w:ascii="Times New Roman" w:eastAsia="Times New Roman" w:hAnsi="Times New Roman"/>
          <w:color w:val="000000" w:themeColor="text1"/>
          <w:sz w:val="24"/>
          <w:szCs w:val="24"/>
        </w:rPr>
        <w:t xml:space="preserve">be </w:t>
      </w:r>
      <w:r w:rsidRPr="006B3A80">
        <w:rPr>
          <w:rFonts w:ascii="Times New Roman" w:eastAsia="Times New Roman" w:hAnsi="Times New Roman"/>
          <w:color w:val="000000" w:themeColor="text1"/>
          <w:sz w:val="24"/>
          <w:szCs w:val="24"/>
        </w:rPr>
        <w:t xml:space="preserve">productive to think </w:t>
      </w:r>
      <w:r w:rsidR="0007589D" w:rsidRPr="006B3A80">
        <w:rPr>
          <w:rFonts w:ascii="Times New Roman" w:eastAsia="Times New Roman" w:hAnsi="Times New Roman"/>
          <w:color w:val="000000" w:themeColor="text1"/>
          <w:sz w:val="24"/>
          <w:szCs w:val="24"/>
        </w:rPr>
        <w:t>of</w:t>
      </w:r>
      <w:r w:rsidRPr="006B3A80">
        <w:rPr>
          <w:rFonts w:ascii="Times New Roman" w:eastAsia="Times New Roman" w:hAnsi="Times New Roman"/>
          <w:color w:val="000000" w:themeColor="text1"/>
          <w:sz w:val="24"/>
          <w:szCs w:val="24"/>
        </w:rPr>
        <w:t xml:space="preserve"> </w:t>
      </w:r>
      <w:r w:rsidR="00C31917" w:rsidRPr="006B3A80">
        <w:rPr>
          <w:rFonts w:ascii="Times New Roman" w:eastAsia="Times New Roman" w:hAnsi="Times New Roman"/>
          <w:color w:val="000000" w:themeColor="text1"/>
          <w:sz w:val="24"/>
          <w:szCs w:val="24"/>
        </w:rPr>
        <w:t xml:space="preserve">the </w:t>
      </w:r>
      <w:r w:rsidRPr="006B3A80">
        <w:rPr>
          <w:rFonts w:ascii="Times New Roman" w:eastAsia="Times New Roman" w:hAnsi="Times New Roman"/>
          <w:color w:val="000000" w:themeColor="text1"/>
          <w:sz w:val="24"/>
          <w:szCs w:val="24"/>
        </w:rPr>
        <w:t>interacting effects of PSEW and contextual factors and</w:t>
      </w:r>
      <w:r w:rsidR="00A8197F"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rPr>
        <w:t xml:space="preserve">its predictors on political actions/outcomes. </w:t>
      </w:r>
    </w:p>
    <w:p w14:paraId="3B25AE76" w14:textId="77777777" w:rsidR="006532FB" w:rsidRPr="006B3A80" w:rsidRDefault="006532FB" w:rsidP="006532FB">
      <w:pPr>
        <w:spacing w:after="0" w:line="480" w:lineRule="auto"/>
        <w:ind w:firstLine="720"/>
        <w:rPr>
          <w:rFonts w:ascii="Times New Roman" w:eastAsia="Times New Roman" w:hAnsi="Times New Roman"/>
          <w:color w:val="000000" w:themeColor="text1"/>
          <w:sz w:val="24"/>
          <w:szCs w:val="24"/>
          <w:lang w:eastAsia="el-GR"/>
        </w:rPr>
      </w:pPr>
      <w:r w:rsidRPr="006B3A80">
        <w:rPr>
          <w:rFonts w:ascii="Times New Roman" w:eastAsia="Times New Roman" w:hAnsi="Times New Roman"/>
          <w:color w:val="000000" w:themeColor="text1"/>
          <w:sz w:val="24"/>
          <w:szCs w:val="24"/>
        </w:rPr>
        <w:t xml:space="preserve">Furthermore, our validity results in this study emphasize the importance of the newly developed scale of PSEW as a useful psychometric tool with which researchers can extend and complete research in organizational politics and other relevant research on I/O psychology. Our hope is that this new scale </w:t>
      </w:r>
      <w:r w:rsidRPr="006B3A80">
        <w:rPr>
          <w:rFonts w:ascii="Times New Roman" w:eastAsia="Times New Roman" w:hAnsi="Times New Roman"/>
          <w:color w:val="000000" w:themeColor="text1"/>
          <w:sz w:val="24"/>
          <w:szCs w:val="24"/>
          <w:lang w:val="en-GB"/>
        </w:rPr>
        <w:t>underscores the meaningfulness of having an increased sense of political self-efficacy in order for employees to suffer less of adverse effects of organizational politics.</w:t>
      </w:r>
      <w:r w:rsidRPr="006B3A80">
        <w:rPr>
          <w:rFonts w:ascii="Times New Roman" w:eastAsia="Times New Roman" w:hAnsi="Times New Roman"/>
          <w:color w:val="000000" w:themeColor="text1"/>
          <w:sz w:val="24"/>
          <w:szCs w:val="24"/>
          <w:lang w:eastAsia="el-GR"/>
        </w:rPr>
        <w:t xml:space="preserve"> </w:t>
      </w:r>
      <w:r w:rsidRPr="006B3A80">
        <w:rPr>
          <w:rFonts w:ascii="Times New Roman" w:eastAsia="Times New Roman" w:hAnsi="Times New Roman"/>
          <w:color w:val="000000" w:themeColor="text1"/>
          <w:sz w:val="24"/>
          <w:szCs w:val="24"/>
        </w:rPr>
        <w:t>PSEW is likely to influence not only the success of those engage in political maneuvering at work, but also of the full lives of employees and organizations surrounding them.</w:t>
      </w:r>
    </w:p>
    <w:p w14:paraId="2FA2B56B" w14:textId="77777777" w:rsidR="006532FB" w:rsidRPr="006B3A80" w:rsidRDefault="006532FB" w:rsidP="006532FB">
      <w:pPr>
        <w:keepNext/>
        <w:keepLines/>
        <w:spacing w:before="200" w:after="0" w:line="480" w:lineRule="auto"/>
        <w:jc w:val="center"/>
        <w:outlineLvl w:val="1"/>
        <w:rPr>
          <w:rFonts w:ascii="Times New Roman" w:eastAsia="Times New Roman" w:hAnsi="Times New Roman"/>
          <w:b/>
          <w:bCs/>
          <w:color w:val="000000" w:themeColor="text1"/>
          <w:sz w:val="24"/>
          <w:szCs w:val="24"/>
        </w:rPr>
      </w:pPr>
      <w:r w:rsidRPr="006B3A80">
        <w:rPr>
          <w:rFonts w:ascii="Times New Roman" w:eastAsia="Times New Roman" w:hAnsi="Times New Roman"/>
          <w:b/>
          <w:bCs/>
          <w:color w:val="000000" w:themeColor="text1"/>
          <w:sz w:val="24"/>
          <w:szCs w:val="24"/>
        </w:rPr>
        <w:t>References</w:t>
      </w:r>
    </w:p>
    <w:p w14:paraId="7BCCEBA9" w14:textId="2D9195A9" w:rsidR="006B3A80" w:rsidRPr="006B3A80" w:rsidRDefault="006B3A80" w:rsidP="006B3A80">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Bandura, A. (1989). </w:t>
      </w:r>
      <w:proofErr w:type="gramStart"/>
      <w:r w:rsidRPr="006B3A80">
        <w:rPr>
          <w:rFonts w:ascii="Times New Roman" w:hAnsi="Times New Roman"/>
          <w:color w:val="000000" w:themeColor="text1"/>
          <w:sz w:val="24"/>
          <w:szCs w:val="24"/>
        </w:rPr>
        <w:t>Human agency in social cognitive theory.</w:t>
      </w:r>
      <w:proofErr w:type="gramEnd"/>
      <w:r w:rsidRPr="006B3A80">
        <w:rPr>
          <w:rFonts w:ascii="Times New Roman" w:hAnsi="Times New Roman"/>
          <w:color w:val="000000" w:themeColor="text1"/>
          <w:sz w:val="24"/>
          <w:szCs w:val="24"/>
        </w:rPr>
        <w:t xml:space="preserve"> </w:t>
      </w:r>
      <w:proofErr w:type="gramStart"/>
      <w:r w:rsidRPr="006B3A80">
        <w:rPr>
          <w:rFonts w:ascii="Times New Roman" w:hAnsi="Times New Roman"/>
          <w:color w:val="000000" w:themeColor="text1"/>
          <w:sz w:val="24"/>
          <w:szCs w:val="24"/>
        </w:rPr>
        <w:t>American psychologist</w:t>
      </w:r>
      <w:r w:rsidRPr="006B3A80">
        <w:rPr>
          <w:rFonts w:ascii="Times New Roman" w:hAnsi="Times New Roman"/>
          <w:i/>
          <w:color w:val="000000" w:themeColor="text1"/>
          <w:sz w:val="24"/>
          <w:szCs w:val="24"/>
        </w:rPr>
        <w:t>, 44</w:t>
      </w:r>
      <w:r w:rsidRPr="006B3A80">
        <w:rPr>
          <w:rFonts w:ascii="Times New Roman" w:hAnsi="Times New Roman"/>
          <w:color w:val="000000" w:themeColor="text1"/>
          <w:sz w:val="24"/>
          <w:szCs w:val="24"/>
        </w:rPr>
        <w:t>(9), 1175.</w:t>
      </w:r>
      <w:proofErr w:type="gramEnd"/>
      <w:r w:rsidRPr="006B3A80">
        <w:rPr>
          <w:rFonts w:ascii="Times New Roman" w:hAnsi="Times New Roman"/>
          <w:color w:val="000000" w:themeColor="text1"/>
          <w:sz w:val="24"/>
          <w:szCs w:val="24"/>
        </w:rPr>
        <w:t xml:space="preserve"> </w:t>
      </w:r>
      <w:proofErr w:type="spellStart"/>
      <w:proofErr w:type="gramStart"/>
      <w:r w:rsidRPr="006B3A80">
        <w:rPr>
          <w:rFonts w:ascii="Times New Roman" w:hAnsi="Times New Roman"/>
          <w:color w:val="000000" w:themeColor="text1"/>
          <w:sz w:val="24"/>
          <w:szCs w:val="24"/>
          <w:u w:val="single"/>
        </w:rPr>
        <w:t>doi</w:t>
      </w:r>
      <w:proofErr w:type="spellEnd"/>
      <w:proofErr w:type="gramEnd"/>
      <w:r w:rsidRPr="006B3A80">
        <w:rPr>
          <w:rFonts w:ascii="Times New Roman" w:hAnsi="Times New Roman"/>
          <w:color w:val="000000" w:themeColor="text1"/>
          <w:sz w:val="24"/>
          <w:szCs w:val="24"/>
          <w:u w:val="single"/>
        </w:rPr>
        <w:t>: 10.1037/0003-</w:t>
      </w:r>
      <w:proofErr w:type="spellStart"/>
      <w:r w:rsidRPr="006B3A80">
        <w:rPr>
          <w:rFonts w:ascii="Times New Roman" w:hAnsi="Times New Roman"/>
          <w:color w:val="000000" w:themeColor="text1"/>
          <w:sz w:val="24"/>
          <w:szCs w:val="24"/>
          <w:u w:val="single"/>
        </w:rPr>
        <w:t>066X.44.9.1175</w:t>
      </w:r>
      <w:proofErr w:type="spellEnd"/>
      <w:r w:rsidRPr="006B3A80">
        <w:rPr>
          <w:rFonts w:ascii="Times New Roman" w:hAnsi="Times New Roman"/>
          <w:color w:val="000000" w:themeColor="text1"/>
          <w:sz w:val="24"/>
          <w:szCs w:val="24"/>
          <w:u w:val="single"/>
        </w:rPr>
        <w:t>.</w:t>
      </w:r>
    </w:p>
    <w:p w14:paraId="7F79B85D" w14:textId="77777777" w:rsidR="006B3A80" w:rsidRPr="006B3A80" w:rsidRDefault="006B3A80" w:rsidP="006B3A80">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Bandura, A. (1997). </w:t>
      </w:r>
      <w:r w:rsidRPr="006B3A80">
        <w:rPr>
          <w:rFonts w:ascii="Times New Roman" w:eastAsia="Times New Roman" w:hAnsi="Times New Roman"/>
          <w:i/>
          <w:color w:val="000000" w:themeColor="text1"/>
          <w:sz w:val="24"/>
          <w:szCs w:val="24"/>
        </w:rPr>
        <w:t>Self-efficacy: The exercise of control</w:t>
      </w:r>
      <w:r w:rsidRPr="006B3A80">
        <w:rPr>
          <w:rFonts w:ascii="Times New Roman" w:eastAsia="Times New Roman" w:hAnsi="Times New Roman"/>
          <w:color w:val="000000" w:themeColor="text1"/>
          <w:sz w:val="24"/>
          <w:szCs w:val="24"/>
        </w:rPr>
        <w:t>. Freeman.</w:t>
      </w:r>
    </w:p>
    <w:p w14:paraId="7BA2BF4B" w14:textId="77777777" w:rsidR="006B3A80" w:rsidRPr="006B3A80" w:rsidRDefault="006B3A80" w:rsidP="006B3A80">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Bandura, A. (1999). A social cognitive theory of personality. In L. </w:t>
      </w:r>
      <w:proofErr w:type="spellStart"/>
      <w:r w:rsidRPr="006B3A80">
        <w:rPr>
          <w:rFonts w:ascii="Times New Roman" w:eastAsia="Times New Roman" w:hAnsi="Times New Roman"/>
          <w:color w:val="000000" w:themeColor="text1"/>
          <w:sz w:val="24"/>
          <w:szCs w:val="24"/>
        </w:rPr>
        <w:t>Pervin</w:t>
      </w:r>
      <w:proofErr w:type="spellEnd"/>
      <w:r w:rsidRPr="006B3A80">
        <w:rPr>
          <w:rFonts w:ascii="Times New Roman" w:eastAsia="Times New Roman" w:hAnsi="Times New Roman"/>
          <w:color w:val="000000" w:themeColor="text1"/>
          <w:sz w:val="24"/>
          <w:szCs w:val="24"/>
        </w:rPr>
        <w:t xml:space="preserve"> &amp; O. John (Ed.), Handbook of personality (2nd ed., pp. 154-196). New York: Guilford Publications.</w:t>
      </w:r>
    </w:p>
    <w:p w14:paraId="06C813EE"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Barrick</w:t>
      </w:r>
      <w:proofErr w:type="spellEnd"/>
      <w:r w:rsidRPr="006B3A80">
        <w:rPr>
          <w:rFonts w:ascii="Times New Roman" w:eastAsia="Times New Roman" w:hAnsi="Times New Roman"/>
          <w:color w:val="000000" w:themeColor="text1"/>
          <w:sz w:val="24"/>
          <w:szCs w:val="24"/>
        </w:rPr>
        <w:t xml:space="preserve">, M. R., Mount, M. K., &amp; Li, N. (2013). The theory of purposeful work behavior: The role of personality, higher-order goals, and job characteristics. </w:t>
      </w:r>
      <w:r w:rsidRPr="006B3A80">
        <w:rPr>
          <w:rFonts w:ascii="Times New Roman" w:eastAsia="Times New Roman" w:hAnsi="Times New Roman"/>
          <w:i/>
          <w:iCs/>
          <w:color w:val="000000" w:themeColor="text1"/>
          <w:sz w:val="24"/>
          <w:szCs w:val="24"/>
        </w:rPr>
        <w:t>Academy of management review</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38</w:t>
      </w:r>
      <w:r w:rsidRPr="006B3A80">
        <w:rPr>
          <w:rFonts w:ascii="Times New Roman" w:eastAsia="Times New Roman" w:hAnsi="Times New Roman"/>
          <w:color w:val="000000" w:themeColor="text1"/>
          <w:sz w:val="24"/>
          <w:szCs w:val="24"/>
        </w:rPr>
        <w:t xml:space="preserve">(1), 132-153. </w:t>
      </w:r>
      <w:hyperlink r:id="rId20" w:history="1">
        <w:r w:rsidRPr="006B3A80">
          <w:rPr>
            <w:rFonts w:ascii="Times New Roman" w:eastAsia="Times New Roman" w:hAnsi="Times New Roman"/>
            <w:color w:val="000000" w:themeColor="text1"/>
            <w:sz w:val="24"/>
            <w:szCs w:val="24"/>
            <w:u w:val="single"/>
          </w:rPr>
          <w:t>doi.org/10.5465/amr.2010.0479</w:t>
        </w:r>
      </w:hyperlink>
    </w:p>
    <w:p w14:paraId="44B1526C"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Blickle</w:t>
      </w:r>
      <w:proofErr w:type="spellEnd"/>
      <w:r w:rsidRPr="006B3A80">
        <w:rPr>
          <w:rFonts w:ascii="Times New Roman" w:eastAsia="Times New Roman" w:hAnsi="Times New Roman"/>
          <w:color w:val="000000" w:themeColor="text1"/>
          <w:sz w:val="24"/>
          <w:szCs w:val="24"/>
        </w:rPr>
        <w:t xml:space="preserve">, G., </w:t>
      </w:r>
      <w:proofErr w:type="spellStart"/>
      <w:r w:rsidRPr="006B3A80">
        <w:rPr>
          <w:rFonts w:ascii="Times New Roman" w:eastAsia="Times New Roman" w:hAnsi="Times New Roman"/>
          <w:color w:val="000000" w:themeColor="text1"/>
          <w:sz w:val="24"/>
          <w:szCs w:val="24"/>
        </w:rPr>
        <w:t>Kueckelhaus</w:t>
      </w:r>
      <w:proofErr w:type="spellEnd"/>
      <w:r w:rsidRPr="006B3A80">
        <w:rPr>
          <w:rFonts w:ascii="Times New Roman" w:eastAsia="Times New Roman" w:hAnsi="Times New Roman"/>
          <w:color w:val="000000" w:themeColor="text1"/>
          <w:sz w:val="24"/>
          <w:szCs w:val="24"/>
        </w:rPr>
        <w:t xml:space="preserve">, B. P., </w:t>
      </w:r>
      <w:proofErr w:type="spellStart"/>
      <w:r w:rsidRPr="006B3A80">
        <w:rPr>
          <w:rFonts w:ascii="Times New Roman" w:eastAsia="Times New Roman" w:hAnsi="Times New Roman"/>
          <w:color w:val="000000" w:themeColor="text1"/>
          <w:sz w:val="24"/>
          <w:szCs w:val="24"/>
        </w:rPr>
        <w:t>Kranefeld</w:t>
      </w:r>
      <w:proofErr w:type="spellEnd"/>
      <w:r w:rsidRPr="006B3A80">
        <w:rPr>
          <w:rFonts w:ascii="Times New Roman" w:eastAsia="Times New Roman" w:hAnsi="Times New Roman"/>
          <w:color w:val="000000" w:themeColor="text1"/>
          <w:sz w:val="24"/>
          <w:szCs w:val="24"/>
        </w:rPr>
        <w:t xml:space="preserve">, I., </w:t>
      </w:r>
      <w:proofErr w:type="spellStart"/>
      <w:r w:rsidRPr="006B3A80">
        <w:rPr>
          <w:rFonts w:ascii="Times New Roman" w:eastAsia="Times New Roman" w:hAnsi="Times New Roman"/>
          <w:color w:val="000000" w:themeColor="text1"/>
          <w:sz w:val="24"/>
          <w:szCs w:val="24"/>
        </w:rPr>
        <w:t>Schütte</w:t>
      </w:r>
      <w:proofErr w:type="spellEnd"/>
      <w:r w:rsidRPr="006B3A80">
        <w:rPr>
          <w:rFonts w:ascii="Times New Roman" w:eastAsia="Times New Roman" w:hAnsi="Times New Roman"/>
          <w:color w:val="000000" w:themeColor="text1"/>
          <w:sz w:val="24"/>
          <w:szCs w:val="24"/>
        </w:rPr>
        <w:t xml:space="preserve">, N., </w:t>
      </w:r>
      <w:proofErr w:type="spellStart"/>
      <w:r w:rsidRPr="006B3A80">
        <w:rPr>
          <w:rFonts w:ascii="Times New Roman" w:eastAsia="Times New Roman" w:hAnsi="Times New Roman"/>
          <w:color w:val="000000" w:themeColor="text1"/>
          <w:sz w:val="24"/>
          <w:szCs w:val="24"/>
        </w:rPr>
        <w:t>Genau</w:t>
      </w:r>
      <w:proofErr w:type="spellEnd"/>
      <w:r w:rsidRPr="006B3A80">
        <w:rPr>
          <w:rFonts w:ascii="Times New Roman" w:eastAsia="Times New Roman" w:hAnsi="Times New Roman"/>
          <w:color w:val="000000" w:themeColor="text1"/>
          <w:sz w:val="24"/>
          <w:szCs w:val="24"/>
        </w:rPr>
        <w:t xml:space="preserve">, H. A., </w:t>
      </w:r>
      <w:proofErr w:type="spellStart"/>
      <w:r w:rsidRPr="006B3A80">
        <w:rPr>
          <w:rFonts w:ascii="Times New Roman" w:eastAsia="Times New Roman" w:hAnsi="Times New Roman"/>
          <w:color w:val="000000" w:themeColor="text1"/>
          <w:sz w:val="24"/>
          <w:szCs w:val="24"/>
        </w:rPr>
        <w:t>Gansen-Ammann</w:t>
      </w:r>
      <w:proofErr w:type="spellEnd"/>
      <w:r w:rsidRPr="006B3A80">
        <w:rPr>
          <w:rFonts w:ascii="Times New Roman" w:eastAsia="Times New Roman" w:hAnsi="Times New Roman"/>
          <w:color w:val="000000" w:themeColor="text1"/>
          <w:sz w:val="24"/>
          <w:szCs w:val="24"/>
        </w:rPr>
        <w:t xml:space="preserve">, D. N., &amp; </w:t>
      </w:r>
      <w:proofErr w:type="spellStart"/>
      <w:r w:rsidRPr="006B3A80">
        <w:rPr>
          <w:rFonts w:ascii="Times New Roman" w:eastAsia="Times New Roman" w:hAnsi="Times New Roman"/>
          <w:color w:val="000000" w:themeColor="text1"/>
          <w:sz w:val="24"/>
          <w:szCs w:val="24"/>
        </w:rPr>
        <w:t>Wihler</w:t>
      </w:r>
      <w:proofErr w:type="spellEnd"/>
      <w:r w:rsidRPr="006B3A80">
        <w:rPr>
          <w:rFonts w:ascii="Times New Roman" w:eastAsia="Times New Roman" w:hAnsi="Times New Roman"/>
          <w:color w:val="000000" w:themeColor="text1"/>
          <w:sz w:val="24"/>
          <w:szCs w:val="24"/>
        </w:rPr>
        <w:t xml:space="preserve">, A. (2020). Political skill camouflages Machiavellianism: Career role performance and organizational misbehavior at short and long tenure. </w:t>
      </w:r>
      <w:r w:rsidRPr="006B3A80">
        <w:rPr>
          <w:rFonts w:ascii="Times New Roman" w:eastAsia="Times New Roman" w:hAnsi="Times New Roman"/>
          <w:i/>
          <w:color w:val="000000" w:themeColor="text1"/>
          <w:sz w:val="24"/>
          <w:szCs w:val="24"/>
        </w:rPr>
        <w:t>Journal of Vocational Behavior</w:t>
      </w:r>
      <w:r w:rsidRPr="006B3A80">
        <w:rPr>
          <w:rFonts w:ascii="Times New Roman" w:eastAsia="Times New Roman" w:hAnsi="Times New Roman"/>
          <w:color w:val="000000" w:themeColor="text1"/>
          <w:sz w:val="24"/>
          <w:szCs w:val="24"/>
        </w:rPr>
        <w:t xml:space="preserve">, 118, 103401. </w:t>
      </w:r>
      <w:hyperlink r:id="rId21" w:tgtFrame="_blank" w:tooltip="Persistent link using digital object identifier" w:history="1">
        <w:r w:rsidRPr="006B3A80">
          <w:rPr>
            <w:rFonts w:ascii="Times New Roman" w:eastAsia="Times New Roman" w:hAnsi="Times New Roman"/>
            <w:color w:val="000000" w:themeColor="text1"/>
            <w:sz w:val="24"/>
            <w:szCs w:val="24"/>
            <w:u w:val="single"/>
          </w:rPr>
          <w:t>doi.org/10.1016/j.jvb.2020.103401</w:t>
        </w:r>
      </w:hyperlink>
    </w:p>
    <w:p w14:paraId="61B3E594"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Blumer, H. (1969). Symbolic interactionism: Perspective and method. Englewood Cliffs, NJ: Prentice-Hall.</w:t>
      </w:r>
    </w:p>
    <w:p w14:paraId="4D7B51A1"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Borman, W. C., &amp; </w:t>
      </w:r>
      <w:proofErr w:type="spellStart"/>
      <w:r w:rsidRPr="006B3A80">
        <w:rPr>
          <w:rFonts w:ascii="Times New Roman" w:eastAsia="Times New Roman" w:hAnsi="Times New Roman"/>
          <w:color w:val="000000" w:themeColor="text1"/>
          <w:sz w:val="24"/>
          <w:szCs w:val="24"/>
        </w:rPr>
        <w:t>Motowidlo</w:t>
      </w:r>
      <w:proofErr w:type="spellEnd"/>
      <w:r w:rsidRPr="006B3A80">
        <w:rPr>
          <w:rFonts w:ascii="Times New Roman" w:eastAsia="Times New Roman" w:hAnsi="Times New Roman"/>
          <w:color w:val="000000" w:themeColor="text1"/>
          <w:sz w:val="24"/>
          <w:szCs w:val="24"/>
        </w:rPr>
        <w:t xml:space="preserve">, S. J. (1997). Task performance and contextual performance: The meaning for personnel selection research. </w:t>
      </w:r>
      <w:r w:rsidRPr="006B3A80">
        <w:rPr>
          <w:rFonts w:ascii="Times New Roman" w:eastAsia="Times New Roman" w:hAnsi="Times New Roman"/>
          <w:i/>
          <w:iCs/>
          <w:color w:val="000000" w:themeColor="text1"/>
          <w:sz w:val="24"/>
          <w:szCs w:val="24"/>
        </w:rPr>
        <w:t>Human performance</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10</w:t>
      </w:r>
      <w:r w:rsidRPr="006B3A80">
        <w:rPr>
          <w:rFonts w:ascii="Times New Roman" w:eastAsia="Times New Roman" w:hAnsi="Times New Roman"/>
          <w:color w:val="000000" w:themeColor="text1"/>
          <w:sz w:val="24"/>
          <w:szCs w:val="24"/>
        </w:rPr>
        <w:t>(2), 99-109.</w:t>
      </w:r>
    </w:p>
    <w:p w14:paraId="0EF778CA"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Campbell, W. K., Hoffman, B. J., Campbell, S. M., &amp; Marchisio, G. (2011). Narcissism in organizational contexts. </w:t>
      </w:r>
      <w:r w:rsidRPr="006B3A80">
        <w:rPr>
          <w:rFonts w:ascii="Times New Roman" w:hAnsi="Times New Roman"/>
          <w:i/>
          <w:iCs/>
          <w:color w:val="000000" w:themeColor="text1"/>
          <w:sz w:val="24"/>
          <w:szCs w:val="24"/>
        </w:rPr>
        <w:t>Human Resource Management Review</w:t>
      </w:r>
      <w:r w:rsidRPr="006B3A80">
        <w:rPr>
          <w:rFonts w:ascii="Times New Roman" w:hAnsi="Times New Roman"/>
          <w:color w:val="000000" w:themeColor="text1"/>
          <w:sz w:val="24"/>
          <w:szCs w:val="24"/>
        </w:rPr>
        <w:t xml:space="preserve">, </w:t>
      </w:r>
      <w:r w:rsidRPr="006B3A80">
        <w:rPr>
          <w:rFonts w:ascii="Times New Roman" w:hAnsi="Times New Roman"/>
          <w:i/>
          <w:color w:val="000000" w:themeColor="text1"/>
          <w:sz w:val="24"/>
          <w:szCs w:val="24"/>
        </w:rPr>
        <w:t>21</w:t>
      </w:r>
      <w:r w:rsidRPr="006B3A80">
        <w:rPr>
          <w:rFonts w:ascii="Times New Roman" w:hAnsi="Times New Roman"/>
          <w:color w:val="000000" w:themeColor="text1"/>
          <w:sz w:val="24"/>
          <w:szCs w:val="24"/>
        </w:rPr>
        <w:t xml:space="preserve">(4) 268-284. </w:t>
      </w:r>
      <w:hyperlink r:id="rId22" w:tgtFrame="_blank" w:tooltip="Persistent link using digital object identifier" w:history="1">
        <w:r w:rsidRPr="006B3A80">
          <w:rPr>
            <w:rFonts w:ascii="Times New Roman" w:hAnsi="Times New Roman"/>
            <w:color w:val="000000" w:themeColor="text1"/>
            <w:sz w:val="24"/>
            <w:szCs w:val="24"/>
            <w:u w:val="single"/>
          </w:rPr>
          <w:t>doi.org/10.1016/j.hrmr.2010.10.007</w:t>
        </w:r>
      </w:hyperlink>
      <w:r w:rsidRPr="006B3A80">
        <w:rPr>
          <w:rFonts w:ascii="Times New Roman" w:hAnsi="Times New Roman"/>
          <w:color w:val="000000" w:themeColor="text1"/>
          <w:sz w:val="24"/>
          <w:szCs w:val="24"/>
          <w:u w:val="single"/>
        </w:rPr>
        <w:t>.</w:t>
      </w:r>
    </w:p>
    <w:p w14:paraId="46E1950E"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Cervone</w:t>
      </w:r>
      <w:proofErr w:type="spellEnd"/>
      <w:r w:rsidRPr="006B3A80">
        <w:rPr>
          <w:rFonts w:ascii="Times New Roman" w:eastAsia="Times New Roman" w:hAnsi="Times New Roman"/>
          <w:color w:val="000000" w:themeColor="text1"/>
          <w:sz w:val="24"/>
          <w:szCs w:val="24"/>
        </w:rPr>
        <w:t xml:space="preserve">, D., </w:t>
      </w:r>
      <w:proofErr w:type="spellStart"/>
      <w:r w:rsidRPr="006B3A80">
        <w:rPr>
          <w:rFonts w:ascii="Times New Roman" w:eastAsia="Times New Roman" w:hAnsi="Times New Roman"/>
          <w:color w:val="000000" w:themeColor="text1"/>
          <w:sz w:val="24"/>
          <w:szCs w:val="24"/>
        </w:rPr>
        <w:t>Jiwani</w:t>
      </w:r>
      <w:proofErr w:type="spellEnd"/>
      <w:r w:rsidRPr="006B3A80">
        <w:rPr>
          <w:rFonts w:ascii="Times New Roman" w:eastAsia="Times New Roman" w:hAnsi="Times New Roman"/>
          <w:color w:val="000000" w:themeColor="text1"/>
          <w:sz w:val="24"/>
          <w:szCs w:val="24"/>
        </w:rPr>
        <w:t xml:space="preserve">, N., &amp; Wood, R. (1991). Goal setting and the differential influence of self-regulatory processes on complex decision-making performance. </w:t>
      </w:r>
      <w:r w:rsidRPr="006B3A80">
        <w:rPr>
          <w:rFonts w:ascii="Times New Roman" w:eastAsia="Times New Roman" w:hAnsi="Times New Roman"/>
          <w:i/>
          <w:iCs/>
          <w:color w:val="000000" w:themeColor="text1"/>
          <w:sz w:val="24"/>
          <w:szCs w:val="24"/>
        </w:rPr>
        <w:t>Journal of Personality and Social Psychology</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61</w:t>
      </w:r>
      <w:r w:rsidRPr="006B3A80">
        <w:rPr>
          <w:rFonts w:ascii="Times New Roman" w:eastAsia="Times New Roman" w:hAnsi="Times New Roman"/>
          <w:color w:val="000000" w:themeColor="text1"/>
          <w:sz w:val="24"/>
          <w:szCs w:val="24"/>
        </w:rPr>
        <w:t>(2), 257.</w:t>
      </w:r>
    </w:p>
    <w:p w14:paraId="5720125A"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Chen, G., Gully, S. M., &amp; Eden, D. (2001). Validation of a new general self-efficacy scale. </w:t>
      </w:r>
      <w:r w:rsidRPr="006B3A80">
        <w:rPr>
          <w:rFonts w:ascii="Times New Roman" w:eastAsia="Times New Roman" w:hAnsi="Times New Roman"/>
          <w:i/>
          <w:color w:val="000000" w:themeColor="text1"/>
          <w:sz w:val="24"/>
          <w:szCs w:val="24"/>
        </w:rPr>
        <w:t>Organizational Research Methods</w:t>
      </w:r>
      <w:r w:rsidRPr="006B3A80">
        <w:rPr>
          <w:rFonts w:ascii="Times New Roman" w:eastAsia="Times New Roman" w:hAnsi="Times New Roman"/>
          <w:color w:val="000000" w:themeColor="text1"/>
          <w:sz w:val="24"/>
          <w:szCs w:val="24"/>
        </w:rPr>
        <w:t xml:space="preserve">, 4(1), 62-83 </w:t>
      </w:r>
      <w:hyperlink r:id="rId23" w:history="1">
        <w:r w:rsidRPr="006B3A80">
          <w:rPr>
            <w:rFonts w:ascii="Times New Roman" w:eastAsia="Times New Roman" w:hAnsi="Times New Roman"/>
            <w:color w:val="000000" w:themeColor="text1"/>
            <w:sz w:val="24"/>
            <w:szCs w:val="24"/>
            <w:u w:val="single"/>
          </w:rPr>
          <w:t>doi.org/10.1177/109442810141004</w:t>
        </w:r>
      </w:hyperlink>
    </w:p>
    <w:p w14:paraId="046CDF7D"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Chiaburu</w:t>
      </w:r>
      <w:proofErr w:type="spellEnd"/>
      <w:r w:rsidRPr="006B3A80">
        <w:rPr>
          <w:rFonts w:ascii="Times New Roman" w:eastAsia="Times New Roman" w:hAnsi="Times New Roman"/>
          <w:color w:val="000000" w:themeColor="text1"/>
          <w:sz w:val="24"/>
          <w:szCs w:val="24"/>
        </w:rPr>
        <w:t xml:space="preserve">, D. S., Oh, I. S., Berry, C. M., Li, N., &amp; Gardner, R. G. (2011). The five-factor model of personality traits and organizational citizenship behaviors: a meta-analysis. </w:t>
      </w:r>
      <w:r w:rsidRPr="006B3A80">
        <w:rPr>
          <w:rFonts w:ascii="Times New Roman" w:eastAsia="Times New Roman" w:hAnsi="Times New Roman"/>
          <w:i/>
          <w:iCs/>
          <w:color w:val="000000" w:themeColor="text1"/>
          <w:sz w:val="24"/>
          <w:szCs w:val="24"/>
        </w:rPr>
        <w:t>Journal of applied psychology</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96</w:t>
      </w:r>
      <w:r w:rsidRPr="006B3A80">
        <w:rPr>
          <w:rFonts w:ascii="Times New Roman" w:eastAsia="Times New Roman" w:hAnsi="Times New Roman"/>
          <w:color w:val="000000" w:themeColor="text1"/>
          <w:sz w:val="24"/>
          <w:szCs w:val="24"/>
        </w:rPr>
        <w:t>(6), 1140.</w:t>
      </w:r>
    </w:p>
    <w:p w14:paraId="5C7332F8" w14:textId="77777777" w:rsidR="00727F50" w:rsidRPr="006B3A80" w:rsidRDefault="00727F50" w:rsidP="00341617">
      <w:pPr>
        <w:spacing w:after="0" w:line="360" w:lineRule="auto"/>
        <w:ind w:left="785" w:hangingChars="327" w:hanging="785"/>
        <w:rPr>
          <w:rFonts w:ascii="Times New Roman" w:hAnsi="Times New Roman"/>
          <w:color w:val="000000" w:themeColor="text1"/>
          <w:sz w:val="24"/>
          <w:szCs w:val="24"/>
        </w:rPr>
      </w:pPr>
      <w:proofErr w:type="gramStart"/>
      <w:r w:rsidRPr="006B3A80">
        <w:rPr>
          <w:rFonts w:ascii="Times New Roman" w:hAnsi="Times New Roman"/>
          <w:color w:val="000000" w:themeColor="text1"/>
          <w:sz w:val="24"/>
          <w:szCs w:val="24"/>
        </w:rPr>
        <w:t>Christie, R., &amp; Geis, F. L. (1970).</w:t>
      </w:r>
      <w:proofErr w:type="gramEnd"/>
      <w:r w:rsidRPr="006B3A80">
        <w:rPr>
          <w:rFonts w:ascii="Times New Roman" w:hAnsi="Times New Roman"/>
          <w:color w:val="000000" w:themeColor="text1"/>
          <w:sz w:val="24"/>
          <w:szCs w:val="24"/>
        </w:rPr>
        <w:t xml:space="preserve"> Chapter I-Why Machiavelli. </w:t>
      </w:r>
      <w:r w:rsidRPr="006B3A80">
        <w:rPr>
          <w:rFonts w:ascii="Times New Roman" w:hAnsi="Times New Roman"/>
          <w:i/>
          <w:iCs/>
          <w:color w:val="000000" w:themeColor="text1"/>
          <w:sz w:val="24"/>
          <w:szCs w:val="24"/>
        </w:rPr>
        <w:t xml:space="preserve">Studies in </w:t>
      </w:r>
      <w:proofErr w:type="spellStart"/>
      <w:r w:rsidRPr="006B3A80">
        <w:rPr>
          <w:rFonts w:ascii="Times New Roman" w:hAnsi="Times New Roman"/>
          <w:i/>
          <w:iCs/>
          <w:color w:val="000000" w:themeColor="text1"/>
          <w:sz w:val="24"/>
          <w:szCs w:val="24"/>
        </w:rPr>
        <w:t>machiavellianism</w:t>
      </w:r>
      <w:proofErr w:type="spellEnd"/>
      <w:r w:rsidRPr="006B3A80">
        <w:rPr>
          <w:rFonts w:ascii="Times New Roman" w:hAnsi="Times New Roman"/>
          <w:color w:val="000000" w:themeColor="text1"/>
          <w:sz w:val="24"/>
          <w:szCs w:val="24"/>
        </w:rPr>
        <w:t>, 1-9.</w:t>
      </w:r>
    </w:p>
    <w:p w14:paraId="4A774370"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u w:val="single"/>
        </w:rPr>
      </w:pPr>
      <w:r w:rsidRPr="006B3A80">
        <w:rPr>
          <w:rFonts w:ascii="Times New Roman" w:eastAsia="Times New Roman" w:hAnsi="Times New Roman"/>
          <w:color w:val="000000" w:themeColor="text1"/>
          <w:sz w:val="24"/>
          <w:szCs w:val="24"/>
        </w:rPr>
        <w:t xml:space="preserve">Collison, K. L., </w:t>
      </w:r>
      <w:proofErr w:type="spellStart"/>
      <w:r w:rsidRPr="006B3A80">
        <w:rPr>
          <w:rFonts w:ascii="Times New Roman" w:eastAsia="Times New Roman" w:hAnsi="Times New Roman"/>
          <w:color w:val="000000" w:themeColor="text1"/>
          <w:sz w:val="24"/>
          <w:szCs w:val="24"/>
        </w:rPr>
        <w:t>Vize</w:t>
      </w:r>
      <w:proofErr w:type="spellEnd"/>
      <w:r w:rsidRPr="006B3A80">
        <w:rPr>
          <w:rFonts w:ascii="Times New Roman" w:eastAsia="Times New Roman" w:hAnsi="Times New Roman"/>
          <w:color w:val="000000" w:themeColor="text1"/>
          <w:sz w:val="24"/>
          <w:szCs w:val="24"/>
        </w:rPr>
        <w:t xml:space="preserve">, C. E., Miller, J. D., &amp; </w:t>
      </w:r>
      <w:proofErr w:type="spellStart"/>
      <w:r w:rsidRPr="006B3A80">
        <w:rPr>
          <w:rFonts w:ascii="Times New Roman" w:eastAsia="Times New Roman" w:hAnsi="Times New Roman"/>
          <w:color w:val="000000" w:themeColor="text1"/>
          <w:sz w:val="24"/>
          <w:szCs w:val="24"/>
        </w:rPr>
        <w:t>Lynam</w:t>
      </w:r>
      <w:proofErr w:type="spellEnd"/>
      <w:r w:rsidRPr="006B3A80">
        <w:rPr>
          <w:rFonts w:ascii="Times New Roman" w:eastAsia="Times New Roman" w:hAnsi="Times New Roman"/>
          <w:color w:val="000000" w:themeColor="text1"/>
          <w:sz w:val="24"/>
          <w:szCs w:val="24"/>
        </w:rPr>
        <w:t xml:space="preserve">, D. R. (2018). Development and preliminary validation of a Five Factor Model measure of Machiavellianism. </w:t>
      </w:r>
      <w:r w:rsidRPr="006B3A80">
        <w:rPr>
          <w:rFonts w:ascii="Times New Roman" w:eastAsia="Times New Roman" w:hAnsi="Times New Roman"/>
          <w:i/>
          <w:color w:val="000000" w:themeColor="text1"/>
          <w:sz w:val="24"/>
          <w:szCs w:val="24"/>
        </w:rPr>
        <w:t>Psychological Assessment</w:t>
      </w:r>
      <w:r w:rsidRPr="006B3A80">
        <w:rPr>
          <w:rFonts w:ascii="Times New Roman" w:eastAsia="Times New Roman" w:hAnsi="Times New Roman"/>
          <w:color w:val="000000" w:themeColor="text1"/>
          <w:sz w:val="24"/>
          <w:szCs w:val="24"/>
        </w:rPr>
        <w:t xml:space="preserve">, 30(10), 1401–1407. </w:t>
      </w:r>
      <w:hyperlink r:id="rId24" w:history="1">
        <w:r w:rsidRPr="006B3A80">
          <w:rPr>
            <w:rFonts w:ascii="Times New Roman" w:eastAsia="Times New Roman" w:hAnsi="Times New Roman"/>
            <w:color w:val="000000" w:themeColor="text1"/>
            <w:sz w:val="24"/>
            <w:szCs w:val="24"/>
            <w:u w:val="single"/>
          </w:rPr>
          <w:t>doi.org/10.1037/pas0000637</w:t>
        </w:r>
      </w:hyperlink>
      <w:r w:rsidRPr="006B3A80">
        <w:rPr>
          <w:rFonts w:ascii="Times New Roman" w:eastAsia="Times New Roman" w:hAnsi="Times New Roman"/>
          <w:color w:val="000000" w:themeColor="text1"/>
          <w:sz w:val="24"/>
          <w:szCs w:val="24"/>
          <w:u w:val="single"/>
        </w:rPr>
        <w:t>.</w:t>
      </w:r>
    </w:p>
    <w:p w14:paraId="5C62F661"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Djurdjevic</w:t>
      </w:r>
      <w:proofErr w:type="spellEnd"/>
      <w:r w:rsidRPr="006B3A80">
        <w:rPr>
          <w:rFonts w:ascii="Times New Roman" w:eastAsia="Times New Roman" w:hAnsi="Times New Roman"/>
          <w:color w:val="000000" w:themeColor="text1"/>
          <w:sz w:val="24"/>
          <w:szCs w:val="24"/>
        </w:rPr>
        <w:t xml:space="preserve">, E., </w:t>
      </w:r>
      <w:proofErr w:type="spellStart"/>
      <w:r w:rsidRPr="006B3A80">
        <w:rPr>
          <w:rFonts w:ascii="Times New Roman" w:eastAsia="Times New Roman" w:hAnsi="Times New Roman"/>
          <w:color w:val="000000" w:themeColor="text1"/>
          <w:sz w:val="24"/>
          <w:szCs w:val="24"/>
        </w:rPr>
        <w:t>Stoverink</w:t>
      </w:r>
      <w:proofErr w:type="spellEnd"/>
      <w:r w:rsidRPr="006B3A80">
        <w:rPr>
          <w:rFonts w:ascii="Times New Roman" w:eastAsia="Times New Roman" w:hAnsi="Times New Roman"/>
          <w:color w:val="000000" w:themeColor="text1"/>
          <w:sz w:val="24"/>
          <w:szCs w:val="24"/>
        </w:rPr>
        <w:t xml:space="preserve">, A. C., Klotz, A. C., Koopman, J., da Motta </w:t>
      </w:r>
      <w:proofErr w:type="spellStart"/>
      <w:r w:rsidRPr="006B3A80">
        <w:rPr>
          <w:rFonts w:ascii="Times New Roman" w:eastAsia="Times New Roman" w:hAnsi="Times New Roman"/>
          <w:color w:val="000000" w:themeColor="text1"/>
          <w:sz w:val="24"/>
          <w:szCs w:val="24"/>
        </w:rPr>
        <w:t>Veiga</w:t>
      </w:r>
      <w:proofErr w:type="spellEnd"/>
      <w:r w:rsidRPr="006B3A80">
        <w:rPr>
          <w:rFonts w:ascii="Times New Roman" w:eastAsia="Times New Roman" w:hAnsi="Times New Roman"/>
          <w:color w:val="000000" w:themeColor="text1"/>
          <w:sz w:val="24"/>
          <w:szCs w:val="24"/>
        </w:rPr>
        <w:t xml:space="preserve">, S. P., Yam, K. C., &amp; Chiang, J. T. J. (2017). Workplace status: The development and validation of a scale. </w:t>
      </w:r>
      <w:r w:rsidRPr="006B3A80">
        <w:rPr>
          <w:rFonts w:ascii="Times New Roman" w:eastAsia="Times New Roman" w:hAnsi="Times New Roman"/>
          <w:i/>
          <w:color w:val="000000" w:themeColor="text1"/>
          <w:sz w:val="24"/>
          <w:szCs w:val="24"/>
        </w:rPr>
        <w:t>Journal of Applied Psychology</w:t>
      </w:r>
      <w:r w:rsidRPr="006B3A80">
        <w:rPr>
          <w:rFonts w:ascii="Times New Roman" w:eastAsia="Times New Roman" w:hAnsi="Times New Roman"/>
          <w:color w:val="000000" w:themeColor="text1"/>
          <w:sz w:val="24"/>
          <w:szCs w:val="24"/>
        </w:rPr>
        <w:t xml:space="preserve">, 102(7), 11-24. </w:t>
      </w:r>
      <w:hyperlink r:id="rId25" w:history="1">
        <w:r w:rsidRPr="006B3A80">
          <w:rPr>
            <w:rFonts w:ascii="Times New Roman" w:eastAsia="Times New Roman" w:hAnsi="Times New Roman"/>
            <w:color w:val="000000" w:themeColor="text1"/>
            <w:sz w:val="24"/>
            <w:szCs w:val="24"/>
            <w:u w:val="single"/>
          </w:rPr>
          <w:t>doi.org/10.1037/apl0000202</w:t>
        </w:r>
      </w:hyperlink>
    </w:p>
    <w:p w14:paraId="5B92C725"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Eden, D. (1998). Means efficacy: External sources of general and specific subjective efficacy. In M. </w:t>
      </w:r>
      <w:proofErr w:type="spellStart"/>
      <w:r w:rsidRPr="006B3A80">
        <w:rPr>
          <w:rFonts w:ascii="Times New Roman" w:eastAsia="Times New Roman" w:hAnsi="Times New Roman"/>
          <w:color w:val="000000" w:themeColor="text1"/>
          <w:sz w:val="24"/>
          <w:szCs w:val="24"/>
        </w:rPr>
        <w:t>Erez</w:t>
      </w:r>
      <w:proofErr w:type="spellEnd"/>
      <w:r w:rsidRPr="006B3A80">
        <w:rPr>
          <w:rFonts w:ascii="Times New Roman" w:eastAsia="Times New Roman" w:hAnsi="Times New Roman"/>
          <w:color w:val="000000" w:themeColor="text1"/>
          <w:sz w:val="24"/>
          <w:szCs w:val="24"/>
        </w:rPr>
        <w:t xml:space="preserve">, U. </w:t>
      </w:r>
      <w:proofErr w:type="spellStart"/>
      <w:r w:rsidRPr="006B3A80">
        <w:rPr>
          <w:rFonts w:ascii="Times New Roman" w:eastAsia="Times New Roman" w:hAnsi="Times New Roman"/>
          <w:color w:val="000000" w:themeColor="text1"/>
          <w:sz w:val="24"/>
          <w:szCs w:val="24"/>
        </w:rPr>
        <w:t>Kleinbeck</w:t>
      </w:r>
      <w:proofErr w:type="spellEnd"/>
      <w:r w:rsidRPr="006B3A80">
        <w:rPr>
          <w:rFonts w:ascii="Times New Roman" w:eastAsia="Times New Roman" w:hAnsi="Times New Roman"/>
          <w:color w:val="000000" w:themeColor="text1"/>
          <w:sz w:val="24"/>
          <w:szCs w:val="24"/>
        </w:rPr>
        <w:t>, &amp; H. Thierry (Eds.), Work motivation in the context of a globalizing economy. Hillsdale, NJ: Lawrence Erlbaum.</w:t>
      </w:r>
    </w:p>
    <w:p w14:paraId="6ACD6AB8" w14:textId="77777777" w:rsidR="00727F50" w:rsidRPr="006B3A80" w:rsidRDefault="00727F50" w:rsidP="00341617">
      <w:pPr>
        <w:spacing w:after="0" w:line="360" w:lineRule="auto"/>
        <w:ind w:left="785" w:hangingChars="327" w:hanging="785"/>
        <w:rPr>
          <w:rFonts w:ascii="Times New Roman" w:hAnsi="Times New Roman"/>
          <w:color w:val="000000" w:themeColor="text1"/>
          <w:sz w:val="24"/>
          <w:szCs w:val="24"/>
        </w:rPr>
      </w:pPr>
      <w:proofErr w:type="gramStart"/>
      <w:r w:rsidRPr="006B3A80">
        <w:rPr>
          <w:rFonts w:ascii="Times New Roman" w:hAnsi="Times New Roman"/>
          <w:color w:val="000000" w:themeColor="text1"/>
          <w:sz w:val="24"/>
          <w:szCs w:val="24"/>
        </w:rPr>
        <w:t>Ferris, G. R., &amp; Treadway, D. C. (2012).</w:t>
      </w:r>
      <w:proofErr w:type="gramEnd"/>
      <w:r w:rsidRPr="006B3A80">
        <w:rPr>
          <w:rFonts w:ascii="Times New Roman" w:hAnsi="Times New Roman"/>
          <w:color w:val="000000" w:themeColor="text1"/>
          <w:sz w:val="24"/>
          <w:szCs w:val="24"/>
        </w:rPr>
        <w:t xml:space="preserve"> Organizational politics: History, construct specification, and research directions. In G. R. Ferris &amp; D. C. Treadway (Eds.), </w:t>
      </w:r>
      <w:r w:rsidRPr="006B3A80">
        <w:rPr>
          <w:rFonts w:ascii="Times New Roman" w:hAnsi="Times New Roman"/>
          <w:i/>
          <w:iCs/>
          <w:color w:val="000000" w:themeColor="text1"/>
          <w:sz w:val="24"/>
          <w:szCs w:val="24"/>
        </w:rPr>
        <w:t xml:space="preserve">Politics in organizations: Theory and research considerations </w:t>
      </w:r>
      <w:r w:rsidRPr="006B3A80">
        <w:rPr>
          <w:rFonts w:ascii="Times New Roman" w:hAnsi="Times New Roman"/>
          <w:color w:val="000000" w:themeColor="text1"/>
          <w:sz w:val="24"/>
          <w:szCs w:val="24"/>
        </w:rPr>
        <w:t>(pp. 3-26). Routledge/Taylor and Francis.</w:t>
      </w:r>
    </w:p>
    <w:p w14:paraId="6584016A"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Ferris, G. R., Blass, F. R., Douglas, C., </w:t>
      </w:r>
      <w:proofErr w:type="spellStart"/>
      <w:r w:rsidRPr="006B3A80">
        <w:rPr>
          <w:rFonts w:ascii="Times New Roman" w:eastAsia="Times New Roman" w:hAnsi="Times New Roman"/>
          <w:color w:val="000000" w:themeColor="text1"/>
          <w:sz w:val="24"/>
          <w:szCs w:val="24"/>
        </w:rPr>
        <w:t>Kolodinsky</w:t>
      </w:r>
      <w:proofErr w:type="spellEnd"/>
      <w:r w:rsidRPr="006B3A80">
        <w:rPr>
          <w:rFonts w:ascii="Times New Roman" w:eastAsia="Times New Roman" w:hAnsi="Times New Roman"/>
          <w:color w:val="000000" w:themeColor="text1"/>
          <w:sz w:val="24"/>
          <w:szCs w:val="24"/>
        </w:rPr>
        <w:t xml:space="preserve">, R. W., &amp; Treadway, D. C. (2003). Personal reputation in organizations. In J. Greenberg (Ed.) </w:t>
      </w:r>
      <w:r w:rsidRPr="006B3A80">
        <w:rPr>
          <w:rFonts w:ascii="Times New Roman" w:eastAsia="Times New Roman" w:hAnsi="Times New Roman"/>
          <w:i/>
          <w:iCs/>
          <w:color w:val="000000" w:themeColor="text1"/>
          <w:sz w:val="24"/>
          <w:szCs w:val="24"/>
        </w:rPr>
        <w:t xml:space="preserve">Organizational behavior: The state of the science </w:t>
      </w:r>
      <w:r w:rsidRPr="006B3A80">
        <w:rPr>
          <w:rFonts w:ascii="Times New Roman" w:eastAsia="Times New Roman" w:hAnsi="Times New Roman"/>
          <w:color w:val="000000" w:themeColor="text1"/>
          <w:sz w:val="24"/>
          <w:szCs w:val="24"/>
        </w:rPr>
        <w:t>(pp. 211-246). Mahwah, NJ: Lawrence Erlbaum.</w:t>
      </w:r>
    </w:p>
    <w:p w14:paraId="21F96FD1" w14:textId="77777777" w:rsidR="00727F50" w:rsidRPr="006B3A80" w:rsidRDefault="00727F50" w:rsidP="00341617">
      <w:pPr>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Ferris, G. R., Ellen III, B. P., McAllister, C. P., &amp; Maher, L. P. (2019). Reorganizing organizational politics research: A review of the literature and identification of future research directions. </w:t>
      </w:r>
      <w:r w:rsidRPr="006B3A80">
        <w:rPr>
          <w:rFonts w:ascii="Times New Roman" w:hAnsi="Times New Roman"/>
          <w:i/>
          <w:iCs/>
          <w:color w:val="000000" w:themeColor="text1"/>
          <w:sz w:val="24"/>
          <w:szCs w:val="24"/>
        </w:rPr>
        <w:t>Annual Review of Organizational Psychology and Organizational Behavior</w:t>
      </w:r>
      <w:r w:rsidRPr="006B3A80">
        <w:rPr>
          <w:rFonts w:ascii="Times New Roman" w:hAnsi="Times New Roman"/>
          <w:color w:val="000000" w:themeColor="text1"/>
          <w:sz w:val="24"/>
          <w:szCs w:val="24"/>
        </w:rPr>
        <w:t xml:space="preserve">, </w:t>
      </w:r>
      <w:r w:rsidRPr="006B3A80">
        <w:rPr>
          <w:rFonts w:ascii="Times New Roman" w:hAnsi="Times New Roman"/>
          <w:i/>
          <w:iCs/>
          <w:color w:val="000000" w:themeColor="text1"/>
          <w:sz w:val="24"/>
          <w:szCs w:val="24"/>
        </w:rPr>
        <w:t>6</w:t>
      </w:r>
      <w:r w:rsidRPr="006B3A80">
        <w:rPr>
          <w:rFonts w:ascii="Times New Roman" w:hAnsi="Times New Roman"/>
          <w:color w:val="000000" w:themeColor="text1"/>
          <w:sz w:val="24"/>
          <w:szCs w:val="24"/>
        </w:rPr>
        <w:t xml:space="preserve">, 299-323. </w:t>
      </w:r>
      <w:hyperlink r:id="rId26" w:history="1">
        <w:r w:rsidRPr="006B3A80">
          <w:rPr>
            <w:rFonts w:ascii="Times New Roman" w:hAnsi="Times New Roman"/>
            <w:color w:val="000000" w:themeColor="text1"/>
            <w:sz w:val="24"/>
            <w:szCs w:val="24"/>
            <w:u w:val="single"/>
          </w:rPr>
          <w:t>doi.org/10.1146/annurev-orgpsych-012218-015221</w:t>
        </w:r>
      </w:hyperlink>
    </w:p>
    <w:p w14:paraId="79435999"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Ferris, G. R., </w:t>
      </w:r>
      <w:proofErr w:type="spellStart"/>
      <w:r w:rsidRPr="006B3A80">
        <w:rPr>
          <w:rFonts w:ascii="Times New Roman" w:eastAsia="Times New Roman" w:hAnsi="Times New Roman"/>
          <w:color w:val="000000" w:themeColor="text1"/>
          <w:sz w:val="24"/>
          <w:szCs w:val="24"/>
        </w:rPr>
        <w:t>Perrewe</w:t>
      </w:r>
      <w:proofErr w:type="spellEnd"/>
      <w:r w:rsidRPr="006B3A80">
        <w:rPr>
          <w:rFonts w:ascii="Times New Roman" w:eastAsia="Times New Roman" w:hAnsi="Times New Roman"/>
          <w:color w:val="000000" w:themeColor="text1"/>
          <w:sz w:val="24"/>
          <w:szCs w:val="24"/>
        </w:rPr>
        <w:t xml:space="preserve">, P. L., &amp; Douglas, C. (2002). Social effectiveness in organizations: Construct validity and research directions. </w:t>
      </w:r>
      <w:r w:rsidRPr="006B3A80">
        <w:rPr>
          <w:rFonts w:ascii="Times New Roman" w:eastAsia="Times New Roman" w:hAnsi="Times New Roman"/>
          <w:i/>
          <w:iCs/>
          <w:color w:val="000000" w:themeColor="text1"/>
          <w:sz w:val="24"/>
          <w:szCs w:val="24"/>
        </w:rPr>
        <w:t>Journal of Leadership &amp; Organizational Studies</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9</w:t>
      </w:r>
      <w:r w:rsidRPr="006B3A80">
        <w:rPr>
          <w:rFonts w:ascii="Times New Roman" w:eastAsia="Times New Roman" w:hAnsi="Times New Roman"/>
          <w:color w:val="000000" w:themeColor="text1"/>
          <w:sz w:val="24"/>
          <w:szCs w:val="24"/>
        </w:rPr>
        <w:t xml:space="preserve">(1), 49-63. </w:t>
      </w:r>
      <w:r w:rsidRPr="006B3A80">
        <w:rPr>
          <w:rFonts w:ascii="Times New Roman" w:eastAsia="Times New Roman" w:hAnsi="Times New Roman"/>
          <w:color w:val="000000" w:themeColor="text1"/>
          <w:sz w:val="24"/>
          <w:szCs w:val="24"/>
          <w:u w:val="single"/>
        </w:rPr>
        <w:t>doi.org/10.1177/107179190200900104</w:t>
      </w:r>
    </w:p>
    <w:p w14:paraId="27D13706"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Ferris, G. R., Treadway, D. C., </w:t>
      </w:r>
      <w:proofErr w:type="spellStart"/>
      <w:r w:rsidRPr="006B3A80">
        <w:rPr>
          <w:rFonts w:ascii="Times New Roman" w:eastAsia="Times New Roman" w:hAnsi="Times New Roman"/>
          <w:color w:val="000000" w:themeColor="text1"/>
          <w:sz w:val="24"/>
          <w:szCs w:val="24"/>
        </w:rPr>
        <w:t>Kolodinsky</w:t>
      </w:r>
      <w:proofErr w:type="spellEnd"/>
      <w:r w:rsidRPr="006B3A80">
        <w:rPr>
          <w:rFonts w:ascii="Times New Roman" w:eastAsia="Times New Roman" w:hAnsi="Times New Roman"/>
          <w:color w:val="000000" w:themeColor="text1"/>
          <w:sz w:val="24"/>
          <w:szCs w:val="24"/>
        </w:rPr>
        <w:t xml:space="preserve">, R. W., </w:t>
      </w:r>
      <w:proofErr w:type="spellStart"/>
      <w:r w:rsidRPr="006B3A80">
        <w:rPr>
          <w:rFonts w:ascii="Times New Roman" w:eastAsia="Times New Roman" w:hAnsi="Times New Roman"/>
          <w:color w:val="000000" w:themeColor="text1"/>
          <w:sz w:val="24"/>
          <w:szCs w:val="24"/>
        </w:rPr>
        <w:t>Hochwarter</w:t>
      </w:r>
      <w:proofErr w:type="spellEnd"/>
      <w:r w:rsidRPr="006B3A80">
        <w:rPr>
          <w:rFonts w:ascii="Times New Roman" w:eastAsia="Times New Roman" w:hAnsi="Times New Roman"/>
          <w:color w:val="000000" w:themeColor="text1"/>
          <w:sz w:val="24"/>
          <w:szCs w:val="24"/>
        </w:rPr>
        <w:t xml:space="preserve">, W. A., </w:t>
      </w:r>
      <w:proofErr w:type="spellStart"/>
      <w:r w:rsidRPr="006B3A80">
        <w:rPr>
          <w:rFonts w:ascii="Times New Roman" w:eastAsia="Times New Roman" w:hAnsi="Times New Roman"/>
          <w:color w:val="000000" w:themeColor="text1"/>
          <w:sz w:val="24"/>
          <w:szCs w:val="24"/>
        </w:rPr>
        <w:t>Kacmar</w:t>
      </w:r>
      <w:proofErr w:type="spellEnd"/>
      <w:r w:rsidRPr="006B3A80">
        <w:rPr>
          <w:rFonts w:ascii="Times New Roman" w:eastAsia="Times New Roman" w:hAnsi="Times New Roman"/>
          <w:color w:val="000000" w:themeColor="text1"/>
          <w:sz w:val="24"/>
          <w:szCs w:val="24"/>
        </w:rPr>
        <w:t>, C. J., Douglas, C., &amp; Frink, D. D. (2005). Development and validation of the political skill inventory</w:t>
      </w:r>
      <w:r w:rsidRPr="006B3A80">
        <w:rPr>
          <w:rFonts w:ascii="Times New Roman" w:eastAsia="Times New Roman" w:hAnsi="Times New Roman"/>
          <w:i/>
          <w:color w:val="000000" w:themeColor="text1"/>
          <w:sz w:val="24"/>
          <w:szCs w:val="24"/>
        </w:rPr>
        <w:t>. Journal of Management</w:t>
      </w:r>
      <w:r w:rsidRPr="006B3A80">
        <w:rPr>
          <w:rFonts w:ascii="Times New Roman" w:eastAsia="Times New Roman" w:hAnsi="Times New Roman"/>
          <w:color w:val="000000" w:themeColor="text1"/>
          <w:sz w:val="24"/>
          <w:szCs w:val="24"/>
        </w:rPr>
        <w:t xml:space="preserve">, 31(1) 126-152. </w:t>
      </w:r>
      <w:hyperlink r:id="rId27" w:history="1">
        <w:r w:rsidRPr="006B3A80">
          <w:rPr>
            <w:rFonts w:ascii="Times New Roman" w:eastAsia="Times New Roman" w:hAnsi="Times New Roman"/>
            <w:color w:val="000000" w:themeColor="text1"/>
            <w:sz w:val="24"/>
            <w:szCs w:val="24"/>
            <w:u w:val="single"/>
          </w:rPr>
          <w:t>doi.org/10.1177/0149206304271386</w:t>
        </w:r>
      </w:hyperlink>
    </w:p>
    <w:p w14:paraId="20389F26"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Ferris, G. R., Treadway, D. C., </w:t>
      </w:r>
      <w:proofErr w:type="spellStart"/>
      <w:r w:rsidRPr="006B3A80">
        <w:rPr>
          <w:rFonts w:ascii="Times New Roman" w:eastAsia="Times New Roman" w:hAnsi="Times New Roman"/>
          <w:color w:val="000000" w:themeColor="text1"/>
          <w:sz w:val="24"/>
          <w:szCs w:val="24"/>
        </w:rPr>
        <w:t>Perrewé</w:t>
      </w:r>
      <w:proofErr w:type="spellEnd"/>
      <w:r w:rsidRPr="006B3A80">
        <w:rPr>
          <w:rFonts w:ascii="Times New Roman" w:eastAsia="Times New Roman" w:hAnsi="Times New Roman"/>
          <w:color w:val="000000" w:themeColor="text1"/>
          <w:sz w:val="24"/>
          <w:szCs w:val="24"/>
        </w:rPr>
        <w:t xml:space="preserve">, P. L., </w:t>
      </w:r>
      <w:proofErr w:type="spellStart"/>
      <w:r w:rsidRPr="006B3A80">
        <w:rPr>
          <w:rFonts w:ascii="Times New Roman" w:eastAsia="Times New Roman" w:hAnsi="Times New Roman"/>
          <w:color w:val="000000" w:themeColor="text1"/>
          <w:sz w:val="24"/>
          <w:szCs w:val="24"/>
        </w:rPr>
        <w:t>Brouer</w:t>
      </w:r>
      <w:proofErr w:type="spellEnd"/>
      <w:r w:rsidRPr="006B3A80">
        <w:rPr>
          <w:rFonts w:ascii="Times New Roman" w:eastAsia="Times New Roman" w:hAnsi="Times New Roman"/>
          <w:color w:val="000000" w:themeColor="text1"/>
          <w:sz w:val="24"/>
          <w:szCs w:val="24"/>
        </w:rPr>
        <w:t xml:space="preserve">, R. L., Douglas, C., &amp; Lux, S. (2007). Political skill in organizations. </w:t>
      </w:r>
      <w:r w:rsidRPr="006B3A80">
        <w:rPr>
          <w:rFonts w:ascii="Times New Roman" w:eastAsia="Times New Roman" w:hAnsi="Times New Roman"/>
          <w:i/>
          <w:color w:val="000000" w:themeColor="text1"/>
          <w:sz w:val="24"/>
          <w:szCs w:val="24"/>
        </w:rPr>
        <w:t>Journal of Management</w:t>
      </w:r>
      <w:r w:rsidRPr="006B3A80">
        <w:rPr>
          <w:rFonts w:ascii="Times New Roman" w:eastAsia="Times New Roman" w:hAnsi="Times New Roman"/>
          <w:color w:val="000000" w:themeColor="text1"/>
          <w:sz w:val="24"/>
          <w:szCs w:val="24"/>
        </w:rPr>
        <w:t>, 33 (3), 290-.</w:t>
      </w:r>
      <w:hyperlink r:id="rId28" w:history="1">
        <w:r w:rsidRPr="006B3A80">
          <w:rPr>
            <w:rFonts w:ascii="Times New Roman" w:eastAsia="Times New Roman" w:hAnsi="Times New Roman"/>
            <w:color w:val="000000" w:themeColor="text1"/>
            <w:sz w:val="24"/>
            <w:szCs w:val="24"/>
            <w:u w:val="single"/>
          </w:rPr>
          <w:t>/doi.org/10.1177/0149206307300813</w:t>
        </w:r>
      </w:hyperlink>
    </w:p>
    <w:p w14:paraId="373E3099"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Gong, Y., Huang, J. C., &amp; </w:t>
      </w:r>
      <w:proofErr w:type="spellStart"/>
      <w:r w:rsidRPr="006B3A80">
        <w:rPr>
          <w:rFonts w:ascii="Times New Roman" w:eastAsia="Times New Roman" w:hAnsi="Times New Roman"/>
          <w:color w:val="000000" w:themeColor="text1"/>
          <w:sz w:val="24"/>
          <w:szCs w:val="24"/>
        </w:rPr>
        <w:t>Farh</w:t>
      </w:r>
      <w:proofErr w:type="spellEnd"/>
      <w:r w:rsidRPr="006B3A80">
        <w:rPr>
          <w:rFonts w:ascii="Times New Roman" w:eastAsia="Times New Roman" w:hAnsi="Times New Roman"/>
          <w:color w:val="000000" w:themeColor="text1"/>
          <w:sz w:val="24"/>
          <w:szCs w:val="24"/>
        </w:rPr>
        <w:t xml:space="preserve">, J. L. (2009). Employee learning orientation, transformational leadership, and employee creativity: The mediating role of employee creative self-efficacy. </w:t>
      </w:r>
      <w:r w:rsidRPr="006B3A80">
        <w:rPr>
          <w:rFonts w:ascii="Times New Roman" w:eastAsia="Times New Roman" w:hAnsi="Times New Roman"/>
          <w:i/>
          <w:iCs/>
          <w:color w:val="000000" w:themeColor="text1"/>
          <w:sz w:val="24"/>
          <w:szCs w:val="24"/>
        </w:rPr>
        <w:t>Academy of management Journal</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52</w:t>
      </w:r>
      <w:r w:rsidRPr="006B3A80">
        <w:rPr>
          <w:rFonts w:ascii="Times New Roman" w:eastAsia="Times New Roman" w:hAnsi="Times New Roman"/>
          <w:color w:val="000000" w:themeColor="text1"/>
          <w:sz w:val="24"/>
          <w:szCs w:val="24"/>
        </w:rPr>
        <w:t xml:space="preserve">(4), 765-778. </w:t>
      </w:r>
      <w:r w:rsidRPr="006B3A80">
        <w:rPr>
          <w:rFonts w:ascii="Times New Roman" w:eastAsia="Times New Roman" w:hAnsi="Times New Roman"/>
          <w:color w:val="000000" w:themeColor="text1"/>
          <w:sz w:val="24"/>
          <w:szCs w:val="24"/>
          <w:u w:val="single"/>
        </w:rPr>
        <w:t>doi.org/10.5465/amj.2009.43670890</w:t>
      </w:r>
    </w:p>
    <w:p w14:paraId="67DB3579"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Harris, J. N., Maher, L. P., &amp; Ferris, G. R. (2016). The roles of political skill and political will in job performance prediction: A moderated nonlinear perspective. In E. Vigoda-Gadot &amp; A. </w:t>
      </w:r>
      <w:proofErr w:type="spellStart"/>
      <w:r w:rsidRPr="006B3A80">
        <w:rPr>
          <w:rFonts w:ascii="Times New Roman" w:eastAsia="Times New Roman" w:hAnsi="Times New Roman"/>
          <w:color w:val="000000" w:themeColor="text1"/>
          <w:sz w:val="24"/>
          <w:szCs w:val="24"/>
        </w:rPr>
        <w:t>Drory</w:t>
      </w:r>
      <w:proofErr w:type="spellEnd"/>
      <w:r w:rsidRPr="006B3A80">
        <w:rPr>
          <w:rFonts w:ascii="Times New Roman" w:eastAsia="Times New Roman" w:hAnsi="Times New Roman"/>
          <w:color w:val="000000" w:themeColor="text1"/>
          <w:sz w:val="24"/>
          <w:szCs w:val="24"/>
        </w:rPr>
        <w:t xml:space="preserve"> (Eds.), </w:t>
      </w:r>
      <w:r w:rsidRPr="006B3A80">
        <w:rPr>
          <w:rFonts w:ascii="Times New Roman" w:eastAsia="Times New Roman" w:hAnsi="Times New Roman"/>
          <w:i/>
          <w:iCs/>
          <w:color w:val="000000" w:themeColor="text1"/>
          <w:sz w:val="24"/>
          <w:szCs w:val="24"/>
        </w:rPr>
        <w:t xml:space="preserve">Handbook of organizational politics: Looking back and to the future </w:t>
      </w:r>
      <w:r w:rsidRPr="006B3A80">
        <w:rPr>
          <w:rFonts w:ascii="Times New Roman" w:eastAsia="Times New Roman" w:hAnsi="Times New Roman"/>
          <w:color w:val="000000" w:themeColor="text1"/>
          <w:sz w:val="24"/>
          <w:szCs w:val="24"/>
        </w:rPr>
        <w:t>(2</w:t>
      </w:r>
      <w:r w:rsidRPr="006B3A80">
        <w:rPr>
          <w:rFonts w:ascii="Times New Roman" w:eastAsia="Times New Roman" w:hAnsi="Times New Roman"/>
          <w:color w:val="000000" w:themeColor="text1"/>
          <w:sz w:val="24"/>
          <w:szCs w:val="24"/>
          <w:vertAlign w:val="superscript"/>
        </w:rPr>
        <w:t>nd</w:t>
      </w:r>
      <w:r w:rsidRPr="006B3A80">
        <w:rPr>
          <w:rFonts w:ascii="Times New Roman" w:eastAsia="Times New Roman" w:hAnsi="Times New Roman"/>
          <w:color w:val="000000" w:themeColor="text1"/>
          <w:sz w:val="24"/>
          <w:szCs w:val="24"/>
        </w:rPr>
        <w:t xml:space="preserve"> ed) (pp. 15-39)</w:t>
      </w:r>
      <w:r w:rsidRPr="006B3A80">
        <w:rPr>
          <w:rFonts w:ascii="Times New Roman" w:eastAsia="Times New Roman" w:hAnsi="Times New Roman"/>
          <w:i/>
          <w:iCs/>
          <w:color w:val="000000" w:themeColor="text1"/>
          <w:sz w:val="24"/>
          <w:szCs w:val="24"/>
        </w:rPr>
        <w:t xml:space="preserve">. </w:t>
      </w:r>
      <w:r w:rsidRPr="006B3A80">
        <w:rPr>
          <w:rFonts w:ascii="Times New Roman" w:eastAsia="Times New Roman" w:hAnsi="Times New Roman"/>
          <w:color w:val="000000" w:themeColor="text1"/>
          <w:sz w:val="24"/>
          <w:szCs w:val="24"/>
        </w:rPr>
        <w:t>Edward Elgar Publishing, Inc.</w:t>
      </w:r>
    </w:p>
    <w:p w14:paraId="5F9F3F44"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u w:val="single"/>
        </w:rPr>
      </w:pPr>
      <w:proofErr w:type="spellStart"/>
      <w:r w:rsidRPr="006B3A80">
        <w:rPr>
          <w:rFonts w:ascii="Times New Roman" w:eastAsia="Times New Roman" w:hAnsi="Times New Roman"/>
          <w:color w:val="000000" w:themeColor="text1"/>
          <w:sz w:val="24"/>
          <w:szCs w:val="24"/>
        </w:rPr>
        <w:t>Hochwarter</w:t>
      </w:r>
      <w:proofErr w:type="spellEnd"/>
      <w:r w:rsidRPr="006B3A80">
        <w:rPr>
          <w:rFonts w:ascii="Times New Roman" w:eastAsia="Times New Roman" w:hAnsi="Times New Roman"/>
          <w:color w:val="000000" w:themeColor="text1"/>
          <w:sz w:val="24"/>
          <w:szCs w:val="24"/>
        </w:rPr>
        <w:t xml:space="preserve">, W. A., Ferris, G. R., </w:t>
      </w:r>
      <w:proofErr w:type="spellStart"/>
      <w:r w:rsidRPr="006B3A80">
        <w:rPr>
          <w:rFonts w:ascii="Times New Roman" w:eastAsia="Times New Roman" w:hAnsi="Times New Roman"/>
          <w:color w:val="000000" w:themeColor="text1"/>
          <w:sz w:val="24"/>
          <w:szCs w:val="24"/>
        </w:rPr>
        <w:t>Zinko</w:t>
      </w:r>
      <w:proofErr w:type="spellEnd"/>
      <w:r w:rsidRPr="006B3A80">
        <w:rPr>
          <w:rFonts w:ascii="Times New Roman" w:eastAsia="Times New Roman" w:hAnsi="Times New Roman"/>
          <w:color w:val="000000" w:themeColor="text1"/>
          <w:sz w:val="24"/>
          <w:szCs w:val="24"/>
        </w:rPr>
        <w:t xml:space="preserve">, R., Arnell, B., &amp; James, M. (2007). Reputation as a moderator of political behavior-work outcomes relationships: A two-study investigation with convergent results. </w:t>
      </w:r>
      <w:r w:rsidRPr="006B3A80">
        <w:rPr>
          <w:rFonts w:ascii="Times New Roman" w:eastAsia="Times New Roman" w:hAnsi="Times New Roman"/>
          <w:i/>
          <w:iCs/>
          <w:color w:val="000000" w:themeColor="text1"/>
          <w:sz w:val="24"/>
          <w:szCs w:val="24"/>
        </w:rPr>
        <w:t>Journal of Applied Psychology</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92</w:t>
      </w:r>
      <w:r w:rsidRPr="006B3A80">
        <w:rPr>
          <w:rFonts w:ascii="Times New Roman" w:eastAsia="Times New Roman" w:hAnsi="Times New Roman"/>
          <w:color w:val="000000" w:themeColor="text1"/>
          <w:sz w:val="24"/>
          <w:szCs w:val="24"/>
        </w:rPr>
        <w:t xml:space="preserve">, 567-576. </w:t>
      </w:r>
      <w:proofErr w:type="spellStart"/>
      <w:r w:rsidRPr="006B3A80">
        <w:rPr>
          <w:rFonts w:ascii="Times New Roman" w:eastAsia="Times New Roman" w:hAnsi="Times New Roman"/>
          <w:color w:val="000000" w:themeColor="text1"/>
          <w:sz w:val="24"/>
          <w:szCs w:val="24"/>
          <w:u w:val="single"/>
        </w:rPr>
        <w:t>doi</w:t>
      </w:r>
      <w:proofErr w:type="spellEnd"/>
      <w:r w:rsidRPr="006B3A80">
        <w:rPr>
          <w:rFonts w:ascii="Times New Roman" w:eastAsia="Times New Roman" w:hAnsi="Times New Roman"/>
          <w:color w:val="000000" w:themeColor="text1"/>
          <w:sz w:val="24"/>
          <w:szCs w:val="24"/>
          <w:u w:val="single"/>
        </w:rPr>
        <w:t>: 10.1037//0021-9010.92.2567</w:t>
      </w:r>
    </w:p>
    <w:p w14:paraId="7B4B0B83"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Hochwarter</w:t>
      </w:r>
      <w:proofErr w:type="spellEnd"/>
      <w:r w:rsidRPr="006B3A80">
        <w:rPr>
          <w:rFonts w:ascii="Times New Roman" w:eastAsia="Times New Roman" w:hAnsi="Times New Roman"/>
          <w:color w:val="000000" w:themeColor="text1"/>
          <w:sz w:val="24"/>
          <w:szCs w:val="24"/>
        </w:rPr>
        <w:t xml:space="preserve">, W. A., James, M., Johnson, D., &amp; Ferris, G. R. (2004). The interactive effects of politics perceptions and trait cynicism on work outcomes. </w:t>
      </w:r>
      <w:r w:rsidRPr="006B3A80">
        <w:rPr>
          <w:rFonts w:ascii="Times New Roman" w:eastAsia="Times New Roman" w:hAnsi="Times New Roman"/>
          <w:i/>
          <w:color w:val="000000" w:themeColor="text1"/>
          <w:sz w:val="24"/>
          <w:szCs w:val="24"/>
        </w:rPr>
        <w:t>Journal of Leadership &amp;</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color w:val="000000" w:themeColor="text1"/>
          <w:sz w:val="24"/>
          <w:szCs w:val="24"/>
        </w:rPr>
        <w:t>Organizational Studies</w:t>
      </w:r>
      <w:r w:rsidRPr="006B3A80">
        <w:rPr>
          <w:rFonts w:ascii="Times New Roman" w:eastAsia="Times New Roman" w:hAnsi="Times New Roman"/>
          <w:color w:val="000000" w:themeColor="text1"/>
          <w:sz w:val="24"/>
          <w:szCs w:val="24"/>
        </w:rPr>
        <w:t xml:space="preserve">, 10(4), 44-57. </w:t>
      </w:r>
      <w:r w:rsidRPr="006B3A80">
        <w:rPr>
          <w:rFonts w:ascii="Times New Roman" w:eastAsia="Times New Roman" w:hAnsi="Times New Roman"/>
          <w:color w:val="000000" w:themeColor="text1"/>
          <w:sz w:val="24"/>
          <w:szCs w:val="24"/>
          <w:u w:val="single"/>
        </w:rPr>
        <w:t>doi.org/</w:t>
      </w:r>
      <w:hyperlink r:id="rId29" w:history="1">
        <w:r w:rsidRPr="006B3A80">
          <w:rPr>
            <w:rFonts w:ascii="Times New Roman" w:eastAsia="Times New Roman" w:hAnsi="Times New Roman"/>
            <w:color w:val="000000" w:themeColor="text1"/>
            <w:sz w:val="24"/>
            <w:szCs w:val="24"/>
            <w:u w:val="single"/>
          </w:rPr>
          <w:t>10.1177/107179190401000404</w:t>
        </w:r>
      </w:hyperlink>
      <w:r w:rsidRPr="006B3A80">
        <w:rPr>
          <w:rFonts w:ascii="Times New Roman" w:eastAsia="Times New Roman" w:hAnsi="Times New Roman"/>
          <w:color w:val="000000" w:themeColor="text1"/>
          <w:sz w:val="24"/>
          <w:szCs w:val="24"/>
        </w:rPr>
        <w:t xml:space="preserve"> </w:t>
      </w:r>
    </w:p>
    <w:p w14:paraId="09058B71"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Hochwarter</w:t>
      </w:r>
      <w:proofErr w:type="spellEnd"/>
      <w:r w:rsidRPr="006B3A80">
        <w:rPr>
          <w:rFonts w:ascii="Times New Roman" w:eastAsia="Times New Roman" w:hAnsi="Times New Roman"/>
          <w:color w:val="000000" w:themeColor="text1"/>
          <w:sz w:val="24"/>
          <w:szCs w:val="24"/>
        </w:rPr>
        <w:t xml:space="preserve">, W. A., Rosen, C. C., Jordan, S. L., Ferris, G. R., Ejaz, A., &amp; Maher, L. P. (2020). Perceptions of organizational politics research: Past, present, and future. </w:t>
      </w:r>
      <w:r w:rsidRPr="006B3A80">
        <w:rPr>
          <w:rFonts w:ascii="Times New Roman" w:eastAsia="Times New Roman" w:hAnsi="Times New Roman"/>
          <w:i/>
          <w:iCs/>
          <w:color w:val="000000" w:themeColor="text1"/>
          <w:sz w:val="24"/>
          <w:szCs w:val="24"/>
        </w:rPr>
        <w:t>Journal of Management</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46</w:t>
      </w:r>
      <w:r w:rsidRPr="006B3A80">
        <w:rPr>
          <w:rFonts w:ascii="Times New Roman" w:eastAsia="Times New Roman" w:hAnsi="Times New Roman"/>
          <w:color w:val="000000" w:themeColor="text1"/>
          <w:sz w:val="24"/>
          <w:szCs w:val="24"/>
        </w:rPr>
        <w:t>(6), 879-907.</w:t>
      </w:r>
    </w:p>
    <w:p w14:paraId="34C3226D"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Hochwarter</w:t>
      </w:r>
      <w:proofErr w:type="spellEnd"/>
      <w:r w:rsidRPr="006B3A80">
        <w:rPr>
          <w:rFonts w:ascii="Times New Roman" w:eastAsia="Times New Roman" w:hAnsi="Times New Roman"/>
          <w:color w:val="000000" w:themeColor="text1"/>
          <w:sz w:val="24"/>
          <w:szCs w:val="24"/>
        </w:rPr>
        <w:t xml:space="preserve">, W., Jordan, S., </w:t>
      </w:r>
      <w:proofErr w:type="spellStart"/>
      <w:r w:rsidRPr="006B3A80">
        <w:rPr>
          <w:rFonts w:ascii="Times New Roman" w:eastAsia="Times New Roman" w:hAnsi="Times New Roman"/>
          <w:color w:val="000000" w:themeColor="text1"/>
          <w:sz w:val="24"/>
          <w:szCs w:val="24"/>
        </w:rPr>
        <w:t>Kiewitz</w:t>
      </w:r>
      <w:proofErr w:type="spellEnd"/>
      <w:r w:rsidRPr="006B3A80">
        <w:rPr>
          <w:rFonts w:ascii="Times New Roman" w:eastAsia="Times New Roman" w:hAnsi="Times New Roman"/>
          <w:color w:val="000000" w:themeColor="text1"/>
          <w:sz w:val="24"/>
          <w:szCs w:val="24"/>
        </w:rPr>
        <w:t xml:space="preserve">, C., </w:t>
      </w:r>
      <w:proofErr w:type="spellStart"/>
      <w:r w:rsidRPr="006B3A80">
        <w:rPr>
          <w:rFonts w:ascii="Times New Roman" w:eastAsia="Times New Roman" w:hAnsi="Times New Roman"/>
          <w:color w:val="000000" w:themeColor="text1"/>
          <w:sz w:val="24"/>
          <w:szCs w:val="24"/>
        </w:rPr>
        <w:t>Liborius</w:t>
      </w:r>
      <w:proofErr w:type="spellEnd"/>
      <w:r w:rsidRPr="006B3A80">
        <w:rPr>
          <w:rFonts w:ascii="Times New Roman" w:eastAsia="Times New Roman" w:hAnsi="Times New Roman"/>
          <w:color w:val="000000" w:themeColor="text1"/>
          <w:sz w:val="24"/>
          <w:szCs w:val="24"/>
        </w:rPr>
        <w:t xml:space="preserve">, P., </w:t>
      </w:r>
      <w:proofErr w:type="spellStart"/>
      <w:r w:rsidRPr="006B3A80">
        <w:rPr>
          <w:rFonts w:ascii="Times New Roman" w:eastAsia="Times New Roman" w:hAnsi="Times New Roman"/>
          <w:color w:val="000000" w:themeColor="text1"/>
          <w:sz w:val="24"/>
          <w:szCs w:val="24"/>
        </w:rPr>
        <w:t>Lampaki</w:t>
      </w:r>
      <w:proofErr w:type="spellEnd"/>
      <w:r w:rsidRPr="006B3A80">
        <w:rPr>
          <w:rFonts w:ascii="Times New Roman" w:eastAsia="Times New Roman" w:hAnsi="Times New Roman"/>
          <w:color w:val="000000" w:themeColor="text1"/>
          <w:sz w:val="24"/>
          <w:szCs w:val="24"/>
        </w:rPr>
        <w:t xml:space="preserve">, A., </w:t>
      </w:r>
      <w:proofErr w:type="spellStart"/>
      <w:r w:rsidRPr="006B3A80">
        <w:rPr>
          <w:rFonts w:ascii="Times New Roman" w:eastAsia="Times New Roman" w:hAnsi="Times New Roman"/>
          <w:color w:val="000000" w:themeColor="text1"/>
          <w:sz w:val="24"/>
          <w:szCs w:val="24"/>
        </w:rPr>
        <w:t>Franczak</w:t>
      </w:r>
      <w:proofErr w:type="spellEnd"/>
      <w:r w:rsidRPr="006B3A80">
        <w:rPr>
          <w:rFonts w:ascii="Times New Roman" w:eastAsia="Times New Roman" w:hAnsi="Times New Roman"/>
          <w:color w:val="000000" w:themeColor="text1"/>
          <w:sz w:val="24"/>
          <w:szCs w:val="24"/>
        </w:rPr>
        <w:t>, J., ... &amp; Khan, A. K. (2022). Losing compassion for patients? The implications of COVID-19 on compassion fatigue and event-related post-traumatic stress disorder in nurses. </w:t>
      </w:r>
      <w:r w:rsidRPr="006B3A80">
        <w:rPr>
          <w:rFonts w:ascii="Times New Roman" w:eastAsia="Times New Roman" w:hAnsi="Times New Roman"/>
          <w:i/>
          <w:color w:val="000000" w:themeColor="text1"/>
          <w:sz w:val="24"/>
          <w:szCs w:val="24"/>
        </w:rPr>
        <w:t>Journal of Managerial Psychology</w:t>
      </w:r>
      <w:r w:rsidRPr="006B3A80">
        <w:rPr>
          <w:rFonts w:ascii="Times New Roman" w:eastAsia="Times New Roman" w:hAnsi="Times New Roman"/>
          <w:color w:val="000000" w:themeColor="text1"/>
          <w:sz w:val="24"/>
          <w:szCs w:val="24"/>
        </w:rPr>
        <w:t xml:space="preserve">, 37(3), 206-223. </w:t>
      </w:r>
      <w:r w:rsidRPr="006B3A80">
        <w:rPr>
          <w:rFonts w:ascii="Times New Roman" w:eastAsia="Times New Roman" w:hAnsi="Times New Roman"/>
          <w:color w:val="000000" w:themeColor="text1"/>
          <w:sz w:val="24"/>
          <w:szCs w:val="24"/>
          <w:u w:val="single"/>
        </w:rPr>
        <w:t>doi.org/10.1108/JMP-01-2021-0037</w:t>
      </w:r>
    </w:p>
    <w:p w14:paraId="3D0C882A"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Hogan, J., &amp; Holland, B. (2003). Using theory to evaluate personality and job-performance relations: A </w:t>
      </w:r>
      <w:proofErr w:type="spellStart"/>
      <w:r w:rsidRPr="006B3A80">
        <w:rPr>
          <w:rFonts w:ascii="Times New Roman" w:hAnsi="Times New Roman"/>
          <w:color w:val="000000" w:themeColor="text1"/>
          <w:sz w:val="24"/>
          <w:szCs w:val="24"/>
        </w:rPr>
        <w:t>socioanalytic</w:t>
      </w:r>
      <w:proofErr w:type="spellEnd"/>
      <w:r w:rsidRPr="006B3A80">
        <w:rPr>
          <w:rFonts w:ascii="Times New Roman" w:hAnsi="Times New Roman"/>
          <w:color w:val="000000" w:themeColor="text1"/>
          <w:sz w:val="24"/>
          <w:szCs w:val="24"/>
        </w:rPr>
        <w:t xml:space="preserve"> perspective. Journal of Applied Psychology, 88,100–112.</w:t>
      </w:r>
    </w:p>
    <w:p w14:paraId="24D0818F"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Hogan, J., &amp; Holland, B. (2003). Using theory to evaluate personality and job performance relations: A </w:t>
      </w:r>
      <w:proofErr w:type="spellStart"/>
      <w:r w:rsidRPr="006B3A80">
        <w:rPr>
          <w:rFonts w:ascii="Times New Roman" w:eastAsia="Times New Roman" w:hAnsi="Times New Roman"/>
          <w:color w:val="000000" w:themeColor="text1"/>
          <w:sz w:val="24"/>
          <w:szCs w:val="24"/>
        </w:rPr>
        <w:t>socioanalytic</w:t>
      </w:r>
      <w:proofErr w:type="spellEnd"/>
      <w:r w:rsidRPr="006B3A80">
        <w:rPr>
          <w:rFonts w:ascii="Times New Roman" w:eastAsia="Times New Roman" w:hAnsi="Times New Roman"/>
          <w:color w:val="000000" w:themeColor="text1"/>
          <w:sz w:val="24"/>
          <w:szCs w:val="24"/>
        </w:rPr>
        <w:t xml:space="preserve"> perspective. </w:t>
      </w:r>
      <w:r w:rsidRPr="006B3A80">
        <w:rPr>
          <w:rFonts w:ascii="Times New Roman" w:eastAsia="Times New Roman" w:hAnsi="Times New Roman"/>
          <w:i/>
          <w:iCs/>
          <w:color w:val="000000" w:themeColor="text1"/>
          <w:sz w:val="24"/>
          <w:szCs w:val="24"/>
        </w:rPr>
        <w:t>Journal of Applied</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 xml:space="preserve">Psychology, 88, </w:t>
      </w:r>
      <w:r w:rsidRPr="006B3A80">
        <w:rPr>
          <w:rFonts w:ascii="Times New Roman" w:eastAsia="Times New Roman" w:hAnsi="Times New Roman"/>
          <w:color w:val="000000" w:themeColor="text1"/>
          <w:sz w:val="24"/>
          <w:szCs w:val="24"/>
        </w:rPr>
        <w:t xml:space="preserve">100–112. </w:t>
      </w:r>
      <w:r w:rsidRPr="006B3A80">
        <w:rPr>
          <w:rFonts w:ascii="Times New Roman" w:eastAsia="Times New Roman" w:hAnsi="Times New Roman"/>
          <w:color w:val="000000" w:themeColor="text1"/>
          <w:sz w:val="24"/>
          <w:szCs w:val="24"/>
          <w:u w:val="single"/>
        </w:rPr>
        <w:t>doi:10.1037/0021-9010.88.1.100</w:t>
      </w:r>
    </w:p>
    <w:p w14:paraId="220A1758"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gramStart"/>
      <w:r w:rsidRPr="006B3A80">
        <w:rPr>
          <w:rFonts w:ascii="Times New Roman" w:eastAsia="Times New Roman" w:hAnsi="Times New Roman"/>
          <w:color w:val="000000" w:themeColor="text1"/>
          <w:sz w:val="24"/>
          <w:szCs w:val="24"/>
        </w:rPr>
        <w:t>Hogan, R., &amp; Shelton, D. (1998).</w:t>
      </w:r>
      <w:proofErr w:type="gramEnd"/>
      <w:r w:rsidRPr="006B3A80">
        <w:rPr>
          <w:rFonts w:ascii="Times New Roman" w:eastAsia="Times New Roman" w:hAnsi="Times New Roman"/>
          <w:color w:val="000000" w:themeColor="text1"/>
          <w:sz w:val="24"/>
          <w:szCs w:val="24"/>
        </w:rPr>
        <w:t xml:space="preserve"> A </w:t>
      </w:r>
      <w:proofErr w:type="spellStart"/>
      <w:r w:rsidRPr="006B3A80">
        <w:rPr>
          <w:rFonts w:ascii="Times New Roman" w:eastAsia="Times New Roman" w:hAnsi="Times New Roman"/>
          <w:color w:val="000000" w:themeColor="text1"/>
          <w:sz w:val="24"/>
          <w:szCs w:val="24"/>
        </w:rPr>
        <w:t>socioanalytic</w:t>
      </w:r>
      <w:proofErr w:type="spellEnd"/>
      <w:r w:rsidRPr="006B3A80">
        <w:rPr>
          <w:rFonts w:ascii="Times New Roman" w:eastAsia="Times New Roman" w:hAnsi="Times New Roman"/>
          <w:color w:val="000000" w:themeColor="text1"/>
          <w:sz w:val="24"/>
          <w:szCs w:val="24"/>
        </w:rPr>
        <w:t xml:space="preserve"> perspective on job performance. Human </w:t>
      </w:r>
      <w:r w:rsidRPr="006B3A80">
        <w:rPr>
          <w:rFonts w:ascii="Times New Roman" w:eastAsia="Times New Roman" w:hAnsi="Times New Roman"/>
          <w:i/>
          <w:color w:val="000000" w:themeColor="text1"/>
          <w:sz w:val="24"/>
          <w:szCs w:val="24"/>
        </w:rPr>
        <w:t>Performance</w:t>
      </w:r>
      <w:r w:rsidRPr="006B3A80">
        <w:rPr>
          <w:rFonts w:ascii="Times New Roman" w:eastAsia="Times New Roman" w:hAnsi="Times New Roman"/>
          <w:color w:val="000000" w:themeColor="text1"/>
          <w:sz w:val="24"/>
          <w:szCs w:val="24"/>
        </w:rPr>
        <w:t xml:space="preserve">, 11(2–3), 129–144. </w:t>
      </w:r>
      <w:r w:rsidRPr="006B3A80">
        <w:rPr>
          <w:rFonts w:ascii="Times New Roman" w:eastAsia="Times New Roman" w:hAnsi="Times New Roman"/>
          <w:color w:val="000000" w:themeColor="text1"/>
          <w:sz w:val="24"/>
          <w:szCs w:val="24"/>
          <w:u w:val="single"/>
        </w:rPr>
        <w:t>doi.org/10.1080/08959285.1998.9668028</w:t>
      </w:r>
    </w:p>
    <w:p w14:paraId="782E45EF" w14:textId="77777777" w:rsidR="00727F50" w:rsidRPr="006B3A80" w:rsidRDefault="00727F50" w:rsidP="00341617">
      <w:pPr>
        <w:spacing w:after="0" w:line="360" w:lineRule="auto"/>
        <w:ind w:left="785" w:hangingChars="327" w:hanging="785"/>
        <w:jc w:val="both"/>
        <w:rPr>
          <w:rFonts w:ascii="Times New Roman" w:hAnsi="Times New Roman"/>
          <w:color w:val="000000" w:themeColor="text1"/>
          <w:sz w:val="24"/>
          <w:szCs w:val="24"/>
        </w:rPr>
      </w:pPr>
      <w:proofErr w:type="spellStart"/>
      <w:r w:rsidRPr="006B3A80">
        <w:rPr>
          <w:rFonts w:ascii="Times New Roman" w:hAnsi="Times New Roman"/>
          <w:color w:val="000000" w:themeColor="text1"/>
          <w:sz w:val="24"/>
          <w:szCs w:val="24"/>
        </w:rPr>
        <w:t>Ilies</w:t>
      </w:r>
      <w:proofErr w:type="spellEnd"/>
      <w:r w:rsidRPr="006B3A80">
        <w:rPr>
          <w:rFonts w:ascii="Times New Roman" w:hAnsi="Times New Roman"/>
          <w:color w:val="000000" w:themeColor="text1"/>
          <w:sz w:val="24"/>
          <w:szCs w:val="24"/>
        </w:rPr>
        <w:t xml:space="preserve">, R., Fulmer, I. S., </w:t>
      </w:r>
      <w:proofErr w:type="spellStart"/>
      <w:r w:rsidRPr="006B3A80">
        <w:rPr>
          <w:rFonts w:ascii="Times New Roman" w:hAnsi="Times New Roman"/>
          <w:color w:val="000000" w:themeColor="text1"/>
          <w:sz w:val="24"/>
          <w:szCs w:val="24"/>
        </w:rPr>
        <w:t>Spitzmuller</w:t>
      </w:r>
      <w:proofErr w:type="spellEnd"/>
      <w:r w:rsidRPr="006B3A80">
        <w:rPr>
          <w:rFonts w:ascii="Times New Roman" w:hAnsi="Times New Roman"/>
          <w:color w:val="000000" w:themeColor="text1"/>
          <w:sz w:val="24"/>
          <w:szCs w:val="24"/>
        </w:rPr>
        <w:t>, M., &amp; Johnson, M. D. (2009). Person-</w:t>
      </w:r>
      <w:r w:rsidRPr="006B3A80">
        <w:rPr>
          <w:rFonts w:ascii="Times New Roman" w:hAnsi="Times New Roman"/>
          <w:color w:val="000000" w:themeColor="text1"/>
          <w:sz w:val="24"/>
          <w:szCs w:val="24"/>
        </w:rPr>
        <w:br/>
      </w:r>
      <w:proofErr w:type="spellStart"/>
      <w:r w:rsidRPr="006B3A80">
        <w:rPr>
          <w:rFonts w:ascii="Times New Roman" w:hAnsi="Times New Roman"/>
          <w:color w:val="000000" w:themeColor="text1"/>
          <w:sz w:val="24"/>
          <w:szCs w:val="24"/>
        </w:rPr>
        <w:t>ality</w:t>
      </w:r>
      <w:proofErr w:type="spellEnd"/>
      <w:r w:rsidRPr="006B3A80">
        <w:rPr>
          <w:rFonts w:ascii="Times New Roman" w:hAnsi="Times New Roman"/>
          <w:color w:val="000000" w:themeColor="text1"/>
          <w:sz w:val="24"/>
          <w:szCs w:val="24"/>
        </w:rPr>
        <w:t xml:space="preserve"> and citizenship behavior: The mediating role of job satisfaction.</w:t>
      </w:r>
      <w:r w:rsidRPr="006B3A80">
        <w:rPr>
          <w:rFonts w:ascii="Times New Roman" w:hAnsi="Times New Roman"/>
          <w:color w:val="000000" w:themeColor="text1"/>
          <w:sz w:val="24"/>
          <w:szCs w:val="24"/>
        </w:rPr>
        <w:br/>
      </w:r>
      <w:r w:rsidRPr="006B3A80">
        <w:rPr>
          <w:rFonts w:ascii="Times New Roman" w:hAnsi="Times New Roman"/>
          <w:i/>
          <w:color w:val="000000" w:themeColor="text1"/>
          <w:sz w:val="24"/>
          <w:szCs w:val="24"/>
        </w:rPr>
        <w:t>Journal of Applied Psychology</w:t>
      </w:r>
      <w:r w:rsidRPr="006B3A80">
        <w:rPr>
          <w:rFonts w:ascii="Times New Roman" w:hAnsi="Times New Roman"/>
          <w:color w:val="000000" w:themeColor="text1"/>
          <w:sz w:val="24"/>
          <w:szCs w:val="24"/>
        </w:rPr>
        <w:t xml:space="preserve">, 94, 945–959. </w:t>
      </w:r>
      <w:r w:rsidRPr="006B3A80">
        <w:rPr>
          <w:rFonts w:ascii="Times New Roman" w:hAnsi="Times New Roman"/>
          <w:color w:val="000000" w:themeColor="text1"/>
          <w:sz w:val="24"/>
          <w:szCs w:val="24"/>
          <w:u w:val="single"/>
        </w:rPr>
        <w:t>doi:10.1037/a0013329</w:t>
      </w:r>
      <w:r w:rsidRPr="006B3A80">
        <w:rPr>
          <w:rFonts w:ascii="Times New Roman" w:hAnsi="Times New Roman"/>
          <w:color w:val="000000" w:themeColor="text1"/>
          <w:sz w:val="24"/>
          <w:szCs w:val="24"/>
        </w:rPr>
        <w:t>.</w:t>
      </w:r>
    </w:p>
    <w:p w14:paraId="223DE028" w14:textId="77777777" w:rsidR="00727F50" w:rsidRPr="006B3A80" w:rsidRDefault="00727F50" w:rsidP="00341617">
      <w:pPr>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Journal of Applied Psychology, 96, 1140–1166.</w:t>
      </w:r>
    </w:p>
    <w:p w14:paraId="3ACD1B99" w14:textId="77777777" w:rsidR="00727F50" w:rsidRPr="006B3A80" w:rsidRDefault="00727F50" w:rsidP="00341617">
      <w:pPr>
        <w:tabs>
          <w:tab w:val="left" w:pos="6480"/>
        </w:tabs>
        <w:spacing w:after="0" w:line="360" w:lineRule="auto"/>
        <w:ind w:left="785" w:hangingChars="327" w:hanging="785"/>
        <w:rPr>
          <w:rFonts w:ascii="Times New Roman" w:hAnsi="Times New Roman"/>
          <w:color w:val="000000" w:themeColor="text1"/>
          <w:sz w:val="24"/>
          <w:szCs w:val="24"/>
          <w:shd w:val="clear" w:color="auto" w:fill="FFFFFF"/>
        </w:rPr>
      </w:pPr>
      <w:r w:rsidRPr="006B3A80">
        <w:rPr>
          <w:rFonts w:ascii="Times New Roman" w:hAnsi="Times New Roman"/>
          <w:color w:val="000000" w:themeColor="text1"/>
          <w:sz w:val="24"/>
          <w:szCs w:val="24"/>
          <w:shd w:val="clear" w:color="auto" w:fill="FFFFFF"/>
        </w:rPr>
        <w:t>Judge, T. A., &amp; Bono, J. E. (2001). Relationship of core self-evaluations traits—self-esteem, generalized self-efficacy, locus of control, and emotional stability—with job satisfaction and job performance: A meta-analysis. </w:t>
      </w:r>
      <w:r w:rsidRPr="006B3A80">
        <w:rPr>
          <w:rFonts w:ascii="Times New Roman" w:hAnsi="Times New Roman"/>
          <w:i/>
          <w:iCs/>
          <w:color w:val="000000" w:themeColor="text1"/>
          <w:sz w:val="24"/>
          <w:szCs w:val="24"/>
          <w:shd w:val="clear" w:color="auto" w:fill="FFFFFF"/>
        </w:rPr>
        <w:t>Journal of Applied Psychology</w:t>
      </w:r>
      <w:r w:rsidRPr="006B3A80">
        <w:rPr>
          <w:rFonts w:ascii="Times New Roman" w:hAnsi="Times New Roman"/>
          <w:color w:val="000000" w:themeColor="text1"/>
          <w:sz w:val="24"/>
          <w:szCs w:val="24"/>
          <w:shd w:val="clear" w:color="auto" w:fill="FFFFFF"/>
        </w:rPr>
        <w:t>, </w:t>
      </w:r>
      <w:r w:rsidRPr="006B3A80">
        <w:rPr>
          <w:rFonts w:ascii="Times New Roman" w:hAnsi="Times New Roman"/>
          <w:i/>
          <w:iCs/>
          <w:color w:val="000000" w:themeColor="text1"/>
          <w:sz w:val="24"/>
          <w:szCs w:val="24"/>
          <w:shd w:val="clear" w:color="auto" w:fill="FFFFFF"/>
        </w:rPr>
        <w:t>86</w:t>
      </w:r>
      <w:r w:rsidRPr="006B3A80">
        <w:rPr>
          <w:rFonts w:ascii="Times New Roman" w:hAnsi="Times New Roman"/>
          <w:color w:val="000000" w:themeColor="text1"/>
          <w:sz w:val="24"/>
          <w:szCs w:val="24"/>
          <w:shd w:val="clear" w:color="auto" w:fill="FFFFFF"/>
        </w:rPr>
        <w:t>(1), 80-92.</w:t>
      </w:r>
      <w:r w:rsidRPr="006B3A80">
        <w:rPr>
          <w:rFonts w:ascii="Times New Roman" w:eastAsia="Times New Roman" w:hAnsi="Times New Roman"/>
          <w:color w:val="000000" w:themeColor="text1"/>
          <w:sz w:val="24"/>
          <w:szCs w:val="24"/>
        </w:rPr>
        <w:t xml:space="preserve"> </w:t>
      </w:r>
      <w:hyperlink r:id="rId30" w:tgtFrame="_blank" w:history="1">
        <w:r w:rsidRPr="006B3A80">
          <w:rPr>
            <w:rFonts w:ascii="Times New Roman" w:eastAsia="Times New Roman" w:hAnsi="Times New Roman"/>
            <w:color w:val="000000" w:themeColor="text1"/>
            <w:sz w:val="24"/>
            <w:szCs w:val="24"/>
            <w:u w:val="single"/>
          </w:rPr>
          <w:t>doi.org/10.1037/0021-9010.86.1.80</w:t>
        </w:r>
      </w:hyperlink>
    </w:p>
    <w:p w14:paraId="69A897D8"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Judge, T. A., &amp; </w:t>
      </w:r>
      <w:proofErr w:type="spellStart"/>
      <w:r w:rsidRPr="006B3A80">
        <w:rPr>
          <w:rFonts w:ascii="Times New Roman" w:hAnsi="Times New Roman"/>
          <w:color w:val="000000" w:themeColor="text1"/>
          <w:sz w:val="24"/>
          <w:szCs w:val="24"/>
        </w:rPr>
        <w:t>Kammeyer</w:t>
      </w:r>
      <w:proofErr w:type="spellEnd"/>
      <w:r w:rsidRPr="006B3A80">
        <w:rPr>
          <w:rFonts w:ascii="Times New Roman" w:hAnsi="Times New Roman"/>
          <w:color w:val="000000" w:themeColor="text1"/>
          <w:sz w:val="24"/>
          <w:szCs w:val="24"/>
        </w:rPr>
        <w:t xml:space="preserve">-Mueller, J. D. (2011). Implications of core self-evaluations for a changing organizational context. </w:t>
      </w:r>
      <w:r w:rsidRPr="006B3A80">
        <w:rPr>
          <w:rFonts w:ascii="Times New Roman" w:hAnsi="Times New Roman"/>
          <w:i/>
          <w:iCs/>
          <w:color w:val="000000" w:themeColor="text1"/>
          <w:sz w:val="24"/>
          <w:szCs w:val="24"/>
        </w:rPr>
        <w:t>Human Resource Management Review</w:t>
      </w:r>
      <w:r w:rsidRPr="006B3A80">
        <w:rPr>
          <w:rFonts w:ascii="Times New Roman" w:hAnsi="Times New Roman"/>
          <w:color w:val="000000" w:themeColor="text1"/>
          <w:sz w:val="24"/>
          <w:szCs w:val="24"/>
        </w:rPr>
        <w:t xml:space="preserve">, </w:t>
      </w:r>
      <w:r w:rsidRPr="006B3A80">
        <w:rPr>
          <w:rFonts w:ascii="Times New Roman" w:hAnsi="Times New Roman"/>
          <w:i/>
          <w:color w:val="000000" w:themeColor="text1"/>
          <w:sz w:val="24"/>
          <w:szCs w:val="24"/>
        </w:rPr>
        <w:t>21</w:t>
      </w:r>
      <w:r w:rsidRPr="006B3A80">
        <w:rPr>
          <w:rFonts w:ascii="Times New Roman" w:hAnsi="Times New Roman"/>
          <w:color w:val="000000" w:themeColor="text1"/>
          <w:sz w:val="24"/>
          <w:szCs w:val="24"/>
        </w:rPr>
        <w:t xml:space="preserve">(4), 331-341. </w:t>
      </w:r>
      <w:hyperlink r:id="rId31" w:tgtFrame="_blank" w:tooltip="Persistent link using digital object identifier" w:history="1">
        <w:r w:rsidRPr="006B3A80">
          <w:rPr>
            <w:rFonts w:ascii="Times New Roman" w:hAnsi="Times New Roman"/>
            <w:color w:val="000000" w:themeColor="text1"/>
            <w:sz w:val="24"/>
            <w:szCs w:val="24"/>
            <w:u w:val="single"/>
          </w:rPr>
          <w:t>doi.org/10.1016/j.hrmr.2010.10.003</w:t>
        </w:r>
      </w:hyperlink>
    </w:p>
    <w:p w14:paraId="03D61C74"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Judge, T. A., Bono, J. E., </w:t>
      </w:r>
      <w:proofErr w:type="spellStart"/>
      <w:r w:rsidRPr="006B3A80">
        <w:rPr>
          <w:rFonts w:ascii="Times New Roman" w:hAnsi="Times New Roman"/>
          <w:color w:val="000000" w:themeColor="text1"/>
          <w:sz w:val="24"/>
          <w:szCs w:val="24"/>
        </w:rPr>
        <w:t>Erez</w:t>
      </w:r>
      <w:proofErr w:type="spellEnd"/>
      <w:r w:rsidRPr="006B3A80">
        <w:rPr>
          <w:rFonts w:ascii="Times New Roman" w:hAnsi="Times New Roman"/>
          <w:color w:val="000000" w:themeColor="text1"/>
          <w:sz w:val="24"/>
          <w:szCs w:val="24"/>
        </w:rPr>
        <w:t xml:space="preserve">, A., &amp; Locke, E. A. (2005). Core self-evaluations and job and life satisfaction: The role of self-concordance and goal attainment. </w:t>
      </w:r>
      <w:r w:rsidRPr="006B3A80">
        <w:rPr>
          <w:rFonts w:ascii="Times New Roman" w:hAnsi="Times New Roman"/>
          <w:i/>
          <w:color w:val="000000" w:themeColor="text1"/>
          <w:sz w:val="24"/>
          <w:szCs w:val="24"/>
        </w:rPr>
        <w:t>Journal of Applied Psychology</w:t>
      </w:r>
      <w:r w:rsidRPr="006B3A80">
        <w:rPr>
          <w:rFonts w:ascii="Times New Roman" w:hAnsi="Times New Roman"/>
          <w:color w:val="000000" w:themeColor="text1"/>
          <w:sz w:val="24"/>
          <w:szCs w:val="24"/>
        </w:rPr>
        <w:t xml:space="preserve">, </w:t>
      </w:r>
      <w:r w:rsidRPr="006B3A80">
        <w:rPr>
          <w:rFonts w:ascii="Times New Roman" w:hAnsi="Times New Roman"/>
          <w:i/>
          <w:color w:val="000000" w:themeColor="text1"/>
          <w:sz w:val="24"/>
          <w:szCs w:val="24"/>
        </w:rPr>
        <w:t>90</w:t>
      </w:r>
      <w:r w:rsidRPr="006B3A80">
        <w:rPr>
          <w:rFonts w:ascii="Times New Roman" w:hAnsi="Times New Roman"/>
          <w:color w:val="000000" w:themeColor="text1"/>
          <w:sz w:val="24"/>
          <w:szCs w:val="24"/>
        </w:rPr>
        <w:t xml:space="preserve">(2), 257-268. </w:t>
      </w:r>
      <w:hyperlink r:id="rId32" w:tgtFrame="_blank" w:history="1">
        <w:r w:rsidRPr="006B3A80">
          <w:rPr>
            <w:rFonts w:ascii="Times New Roman" w:hAnsi="Times New Roman"/>
            <w:color w:val="000000" w:themeColor="text1"/>
            <w:sz w:val="24"/>
            <w:szCs w:val="24"/>
            <w:u w:val="single"/>
          </w:rPr>
          <w:t>doi.org/10.1037/0021-9010.90.2.257</w:t>
        </w:r>
      </w:hyperlink>
      <w:r w:rsidRPr="006B3A80">
        <w:rPr>
          <w:rFonts w:ascii="Times New Roman" w:hAnsi="Times New Roman"/>
          <w:color w:val="000000" w:themeColor="text1"/>
          <w:sz w:val="24"/>
          <w:szCs w:val="24"/>
          <w:u w:val="single"/>
        </w:rPr>
        <w:t>.</w:t>
      </w:r>
    </w:p>
    <w:p w14:paraId="480E3F98"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Kanter, R. M. (2017). Power failure in management circuits. </w:t>
      </w:r>
      <w:r w:rsidRPr="006B3A80">
        <w:rPr>
          <w:rFonts w:ascii="Times New Roman" w:eastAsia="Times New Roman" w:hAnsi="Times New Roman"/>
          <w:i/>
          <w:color w:val="000000" w:themeColor="text1"/>
          <w:sz w:val="24"/>
          <w:szCs w:val="24"/>
        </w:rPr>
        <w:t>Harvard Business Review</w:t>
      </w:r>
      <w:r w:rsidRPr="006B3A80">
        <w:rPr>
          <w:rFonts w:ascii="Times New Roman" w:eastAsia="Times New Roman" w:hAnsi="Times New Roman"/>
          <w:color w:val="000000" w:themeColor="text1"/>
          <w:sz w:val="24"/>
          <w:szCs w:val="24"/>
        </w:rPr>
        <w:t>, 57(4):65-</w:t>
      </w:r>
      <w:proofErr w:type="gramStart"/>
      <w:r w:rsidRPr="006B3A80">
        <w:rPr>
          <w:rFonts w:ascii="Times New Roman" w:eastAsia="Times New Roman" w:hAnsi="Times New Roman"/>
          <w:color w:val="000000" w:themeColor="text1"/>
          <w:sz w:val="24"/>
          <w:szCs w:val="24"/>
        </w:rPr>
        <w:t>75 .</w:t>
      </w:r>
      <w:proofErr w:type="gramEnd"/>
    </w:p>
    <w:p w14:paraId="65AA7F8F"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Kapoutsis</w:t>
      </w:r>
      <w:proofErr w:type="spellEnd"/>
      <w:r w:rsidRPr="006B3A80">
        <w:rPr>
          <w:rFonts w:ascii="Times New Roman" w:eastAsia="Times New Roman" w:hAnsi="Times New Roman"/>
          <w:color w:val="000000" w:themeColor="text1"/>
          <w:sz w:val="24"/>
          <w:szCs w:val="24"/>
        </w:rPr>
        <w:t xml:space="preserve">, I. (2016). Playing the political game at work: the roles of political will, political prudence and political skill. In E. Vigoda-Gadot &amp; A. </w:t>
      </w:r>
      <w:proofErr w:type="spellStart"/>
      <w:r w:rsidRPr="006B3A80">
        <w:rPr>
          <w:rFonts w:ascii="Times New Roman" w:eastAsia="Times New Roman" w:hAnsi="Times New Roman"/>
          <w:color w:val="000000" w:themeColor="text1"/>
          <w:sz w:val="24"/>
          <w:szCs w:val="24"/>
        </w:rPr>
        <w:t>Drory</w:t>
      </w:r>
      <w:proofErr w:type="spellEnd"/>
      <w:r w:rsidRPr="006B3A80">
        <w:rPr>
          <w:rFonts w:ascii="Times New Roman" w:eastAsia="Times New Roman" w:hAnsi="Times New Roman"/>
          <w:color w:val="000000" w:themeColor="text1"/>
          <w:sz w:val="24"/>
          <w:szCs w:val="24"/>
        </w:rPr>
        <w:t xml:space="preserve"> (Eds.), Handbook of Organizational Politics. Edward Elgar Publishing. </w:t>
      </w:r>
      <w:hyperlink r:id="rId33" w:history="1">
        <w:r w:rsidRPr="006B3A80">
          <w:rPr>
            <w:rFonts w:ascii="Times New Roman" w:eastAsia="Times New Roman" w:hAnsi="Times New Roman"/>
            <w:color w:val="000000" w:themeColor="text1"/>
            <w:sz w:val="24"/>
            <w:szCs w:val="24"/>
            <w:u w:val="single"/>
          </w:rPr>
          <w:t>doi.org/10.4337/9781784713492</w:t>
        </w:r>
      </w:hyperlink>
      <w:r w:rsidRPr="006B3A80">
        <w:rPr>
          <w:rFonts w:ascii="Times New Roman" w:eastAsia="Times New Roman" w:hAnsi="Times New Roman"/>
          <w:color w:val="000000" w:themeColor="text1"/>
          <w:sz w:val="24"/>
          <w:szCs w:val="24"/>
        </w:rPr>
        <w:t xml:space="preserve"> </w:t>
      </w:r>
    </w:p>
    <w:p w14:paraId="58EC8CE1"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u w:color="0000FF"/>
        </w:rPr>
      </w:pPr>
      <w:proofErr w:type="spellStart"/>
      <w:r w:rsidRPr="006B3A80">
        <w:rPr>
          <w:rFonts w:ascii="Times New Roman" w:eastAsia="Times New Roman" w:hAnsi="Times New Roman"/>
          <w:color w:val="000000" w:themeColor="text1"/>
          <w:sz w:val="24"/>
          <w:szCs w:val="24"/>
        </w:rPr>
        <w:t>Kapoutsis</w:t>
      </w:r>
      <w:proofErr w:type="spellEnd"/>
      <w:r w:rsidRPr="006B3A80">
        <w:rPr>
          <w:rFonts w:ascii="Times New Roman" w:eastAsia="Times New Roman" w:hAnsi="Times New Roman"/>
          <w:color w:val="000000" w:themeColor="text1"/>
          <w:sz w:val="24"/>
          <w:szCs w:val="24"/>
        </w:rPr>
        <w:t xml:space="preserve">, I., </w:t>
      </w:r>
      <w:proofErr w:type="spellStart"/>
      <w:r w:rsidRPr="006B3A80">
        <w:rPr>
          <w:rFonts w:ascii="Times New Roman" w:eastAsia="Times New Roman" w:hAnsi="Times New Roman"/>
          <w:color w:val="000000" w:themeColor="text1"/>
          <w:sz w:val="24"/>
          <w:szCs w:val="24"/>
        </w:rPr>
        <w:t>Papalexandris</w:t>
      </w:r>
      <w:proofErr w:type="spellEnd"/>
      <w:r w:rsidRPr="006B3A80">
        <w:rPr>
          <w:rFonts w:ascii="Times New Roman" w:eastAsia="Times New Roman" w:hAnsi="Times New Roman"/>
          <w:color w:val="000000" w:themeColor="text1"/>
          <w:sz w:val="24"/>
          <w:szCs w:val="24"/>
        </w:rPr>
        <w:t xml:space="preserve">, A., Treadway, D. C., &amp; Bentley, J. (2017). Measuring political will in organizations: Theoretical construct development and empirical validation. </w:t>
      </w:r>
      <w:r w:rsidRPr="006B3A80">
        <w:rPr>
          <w:rFonts w:ascii="Times New Roman" w:eastAsia="Times New Roman" w:hAnsi="Times New Roman"/>
          <w:i/>
          <w:iCs/>
          <w:color w:val="000000" w:themeColor="text1"/>
          <w:sz w:val="24"/>
          <w:szCs w:val="24"/>
        </w:rPr>
        <w:t>Journal of Management</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43</w:t>
      </w:r>
      <w:r w:rsidRPr="006B3A80">
        <w:rPr>
          <w:rFonts w:ascii="Times New Roman" w:eastAsia="Times New Roman" w:hAnsi="Times New Roman"/>
          <w:iCs/>
          <w:color w:val="000000" w:themeColor="text1"/>
          <w:sz w:val="24"/>
          <w:szCs w:val="24"/>
        </w:rPr>
        <w:t>(7)</w:t>
      </w:r>
      <w:r w:rsidRPr="006B3A80">
        <w:rPr>
          <w:rFonts w:ascii="Times New Roman" w:eastAsia="Times New Roman" w:hAnsi="Times New Roman"/>
          <w:color w:val="000000" w:themeColor="text1"/>
          <w:sz w:val="24"/>
          <w:szCs w:val="24"/>
        </w:rPr>
        <w:t xml:space="preserve">, 2252-2280. </w:t>
      </w:r>
      <w:hyperlink r:id="rId34" w:history="1">
        <w:r w:rsidRPr="006B3A80">
          <w:rPr>
            <w:rFonts w:ascii="Times New Roman" w:eastAsia="Times New Roman" w:hAnsi="Times New Roman"/>
            <w:color w:val="000000" w:themeColor="text1"/>
            <w:sz w:val="24"/>
            <w:szCs w:val="24"/>
            <w:u w:val="single"/>
          </w:rPr>
          <w:t>https://doi.org/10.1177/0149206314566460</w:t>
        </w:r>
      </w:hyperlink>
      <w:r w:rsidRPr="006B3A80">
        <w:rPr>
          <w:rFonts w:ascii="Times New Roman" w:eastAsia="Times New Roman" w:hAnsi="Times New Roman"/>
          <w:color w:val="000000" w:themeColor="text1"/>
          <w:sz w:val="24"/>
          <w:szCs w:val="24"/>
        </w:rPr>
        <w:t xml:space="preserve"> </w:t>
      </w:r>
    </w:p>
    <w:p w14:paraId="05E57E37"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Leary, M. R., &amp; Baumeister, R. F. 2000. The nature and function of self-esteem: Sociometer theory. In M. P. Zanna (Ed.), </w:t>
      </w:r>
      <w:r w:rsidRPr="006B3A80">
        <w:rPr>
          <w:rFonts w:ascii="Times New Roman" w:eastAsia="Times New Roman" w:hAnsi="Times New Roman"/>
          <w:i/>
          <w:color w:val="000000" w:themeColor="text1"/>
          <w:sz w:val="24"/>
          <w:szCs w:val="24"/>
        </w:rPr>
        <w:t>Advances in experimental social psychology</w:t>
      </w:r>
      <w:r w:rsidRPr="006B3A80">
        <w:rPr>
          <w:rFonts w:ascii="Times New Roman" w:eastAsia="Times New Roman" w:hAnsi="Times New Roman"/>
          <w:color w:val="000000" w:themeColor="text1"/>
          <w:sz w:val="24"/>
          <w:szCs w:val="24"/>
        </w:rPr>
        <w:t xml:space="preserve">, 32, 1-62. San Diego, CA: Academic </w:t>
      </w:r>
      <w:proofErr w:type="spellStart"/>
      <w:r w:rsidRPr="006B3A80">
        <w:rPr>
          <w:rFonts w:ascii="Times New Roman" w:eastAsia="Times New Roman" w:hAnsi="Times New Roman"/>
          <w:color w:val="000000" w:themeColor="text1"/>
          <w:sz w:val="24"/>
          <w:szCs w:val="24"/>
        </w:rPr>
        <w:t>Press</w:t>
      </w:r>
      <w:r w:rsidRPr="006B3A80">
        <w:rPr>
          <w:rFonts w:ascii="Times New Roman" w:eastAsia="Times New Roman" w:hAnsi="Times New Roman"/>
          <w:color w:val="000000" w:themeColor="text1"/>
          <w:sz w:val="24"/>
          <w:szCs w:val="24"/>
          <w:u w:val="single"/>
        </w:rPr>
        <w:t>doi</w:t>
      </w:r>
      <w:proofErr w:type="spellEnd"/>
      <w:r w:rsidRPr="006B3A80">
        <w:rPr>
          <w:rFonts w:ascii="Times New Roman" w:eastAsia="Times New Roman" w:hAnsi="Times New Roman"/>
          <w:color w:val="000000" w:themeColor="text1"/>
          <w:sz w:val="24"/>
          <w:szCs w:val="24"/>
          <w:u w:val="single"/>
        </w:rPr>
        <w:t>: 10.1016/</w:t>
      </w:r>
      <w:proofErr w:type="spellStart"/>
      <w:r w:rsidRPr="006B3A80">
        <w:rPr>
          <w:rFonts w:ascii="Times New Roman" w:eastAsia="Times New Roman" w:hAnsi="Times New Roman"/>
          <w:color w:val="000000" w:themeColor="text1"/>
          <w:sz w:val="24"/>
          <w:szCs w:val="24"/>
          <w:u w:val="single"/>
        </w:rPr>
        <w:t>s0065</w:t>
      </w:r>
      <w:proofErr w:type="spellEnd"/>
      <w:r w:rsidRPr="006B3A80">
        <w:rPr>
          <w:rFonts w:ascii="Times New Roman" w:eastAsia="Times New Roman" w:hAnsi="Times New Roman"/>
          <w:color w:val="000000" w:themeColor="text1"/>
          <w:sz w:val="24"/>
          <w:szCs w:val="24"/>
          <w:u w:val="single"/>
        </w:rPr>
        <w:t>-2601(00)80003-9</w:t>
      </w:r>
    </w:p>
    <w:p w14:paraId="5027BBBA" w14:textId="77777777" w:rsidR="00727F50" w:rsidRPr="006B3A80" w:rsidRDefault="00727F50" w:rsidP="00341617">
      <w:pPr>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shd w:val="clear" w:color="auto" w:fill="FFFFFF"/>
        </w:rPr>
        <w:t>Lee, J., Yun, S., Lee, S., &amp; Lee, J. H. (2019). The curvilinear relationship between self-efficacy and creativity: The moderating role of supervisor close monitoring. </w:t>
      </w:r>
      <w:r w:rsidRPr="006B3A80">
        <w:rPr>
          <w:rFonts w:ascii="Times New Roman" w:hAnsi="Times New Roman"/>
          <w:i/>
          <w:iCs/>
          <w:color w:val="000000" w:themeColor="text1"/>
          <w:sz w:val="24"/>
          <w:szCs w:val="24"/>
          <w:shd w:val="clear" w:color="auto" w:fill="FFFFFF"/>
        </w:rPr>
        <w:t>Journal of Business and Psychology</w:t>
      </w:r>
      <w:r w:rsidRPr="006B3A80">
        <w:rPr>
          <w:rFonts w:ascii="Times New Roman" w:hAnsi="Times New Roman"/>
          <w:color w:val="000000" w:themeColor="text1"/>
          <w:sz w:val="24"/>
          <w:szCs w:val="24"/>
          <w:shd w:val="clear" w:color="auto" w:fill="FFFFFF"/>
        </w:rPr>
        <w:t>, </w:t>
      </w:r>
      <w:r w:rsidRPr="006B3A80">
        <w:rPr>
          <w:rFonts w:ascii="Times New Roman" w:hAnsi="Times New Roman"/>
          <w:i/>
          <w:iCs/>
          <w:color w:val="000000" w:themeColor="text1"/>
          <w:sz w:val="24"/>
          <w:szCs w:val="24"/>
          <w:shd w:val="clear" w:color="auto" w:fill="FFFFFF"/>
        </w:rPr>
        <w:t>34</w:t>
      </w:r>
      <w:r w:rsidRPr="006B3A80">
        <w:rPr>
          <w:rFonts w:ascii="Times New Roman" w:hAnsi="Times New Roman"/>
          <w:color w:val="000000" w:themeColor="text1"/>
          <w:sz w:val="24"/>
          <w:szCs w:val="24"/>
          <w:shd w:val="clear" w:color="auto" w:fill="FFFFFF"/>
        </w:rPr>
        <w:t>, 377-388.</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color w:val="000000" w:themeColor="text1"/>
          <w:sz w:val="24"/>
          <w:szCs w:val="24"/>
          <w:u w:val="single"/>
        </w:rPr>
        <w:t>doi.org/10.1007/s10869-018-9546-9</w:t>
      </w:r>
    </w:p>
    <w:p w14:paraId="1F59ADCE" w14:textId="77777777" w:rsidR="00727F50" w:rsidRPr="006B3A80" w:rsidRDefault="00727F50" w:rsidP="00341617">
      <w:pPr>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Lent, R. W., Brown, S. D., &amp; Hackett, G. (1994). Toward a unifying social cognitive theory of career and academic interest, choice, and performance. </w:t>
      </w:r>
      <w:r w:rsidRPr="006B3A80">
        <w:rPr>
          <w:rFonts w:ascii="Times New Roman" w:hAnsi="Times New Roman"/>
          <w:i/>
          <w:iCs/>
          <w:color w:val="000000" w:themeColor="text1"/>
          <w:sz w:val="24"/>
          <w:szCs w:val="24"/>
        </w:rPr>
        <w:t>Journal of Vocational Behavior, 45</w:t>
      </w:r>
      <w:r w:rsidRPr="006B3A80">
        <w:rPr>
          <w:rFonts w:ascii="Times New Roman" w:hAnsi="Times New Roman"/>
          <w:color w:val="000000" w:themeColor="text1"/>
          <w:sz w:val="24"/>
          <w:szCs w:val="24"/>
        </w:rPr>
        <w:t>, 79-122.</w:t>
      </w:r>
      <w:r w:rsidRPr="006B3A80">
        <w:rPr>
          <w:rFonts w:ascii="Times New Roman" w:eastAsia="Times New Roman" w:hAnsi="Times New Roman"/>
          <w:color w:val="000000" w:themeColor="text1"/>
          <w:sz w:val="24"/>
          <w:szCs w:val="24"/>
        </w:rPr>
        <w:t xml:space="preserve"> </w:t>
      </w:r>
      <w:r w:rsidRPr="006B3A80">
        <w:rPr>
          <w:rFonts w:ascii="Times New Roman" w:hAnsi="Times New Roman"/>
          <w:color w:val="000000" w:themeColor="text1"/>
          <w:sz w:val="24"/>
          <w:szCs w:val="24"/>
          <w:u w:val="single"/>
        </w:rPr>
        <w:t>doi.org/10.1006/jvbe.1994.1027</w:t>
      </w:r>
    </w:p>
    <w:p w14:paraId="4E6D8C81"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Liu, D., Jiang, K., </w:t>
      </w:r>
      <w:proofErr w:type="spellStart"/>
      <w:r w:rsidRPr="006B3A80">
        <w:rPr>
          <w:rFonts w:ascii="Times New Roman" w:hAnsi="Times New Roman"/>
          <w:color w:val="000000" w:themeColor="text1"/>
          <w:sz w:val="24"/>
          <w:szCs w:val="24"/>
        </w:rPr>
        <w:t>Shalley</w:t>
      </w:r>
      <w:proofErr w:type="spellEnd"/>
      <w:r w:rsidRPr="006B3A80">
        <w:rPr>
          <w:rFonts w:ascii="Times New Roman" w:hAnsi="Times New Roman"/>
          <w:color w:val="000000" w:themeColor="text1"/>
          <w:sz w:val="24"/>
          <w:szCs w:val="24"/>
        </w:rPr>
        <w:t xml:space="preserve">, C. E., </w:t>
      </w:r>
      <w:proofErr w:type="spellStart"/>
      <w:r w:rsidRPr="006B3A80">
        <w:rPr>
          <w:rFonts w:ascii="Times New Roman" w:hAnsi="Times New Roman"/>
          <w:color w:val="000000" w:themeColor="text1"/>
          <w:sz w:val="24"/>
          <w:szCs w:val="24"/>
        </w:rPr>
        <w:t>Keem</w:t>
      </w:r>
      <w:proofErr w:type="spellEnd"/>
      <w:r w:rsidRPr="006B3A80">
        <w:rPr>
          <w:rFonts w:ascii="Times New Roman" w:hAnsi="Times New Roman"/>
          <w:color w:val="000000" w:themeColor="text1"/>
          <w:sz w:val="24"/>
          <w:szCs w:val="24"/>
        </w:rPr>
        <w:t xml:space="preserve">, S., &amp; Zhou, J. (2016). Motivational mechanisms of employee creativity: A meta-analytic examination and theoretical extension of the creativity literature. </w:t>
      </w:r>
      <w:r w:rsidRPr="006B3A80">
        <w:rPr>
          <w:rFonts w:ascii="Times New Roman" w:hAnsi="Times New Roman"/>
          <w:i/>
          <w:iCs/>
          <w:color w:val="000000" w:themeColor="text1"/>
          <w:sz w:val="24"/>
          <w:szCs w:val="24"/>
        </w:rPr>
        <w:t>Organizational Behavior and Human Decision Processes</w:t>
      </w:r>
      <w:r w:rsidRPr="006B3A80">
        <w:rPr>
          <w:rFonts w:ascii="Times New Roman" w:hAnsi="Times New Roman"/>
          <w:color w:val="000000" w:themeColor="text1"/>
          <w:sz w:val="24"/>
          <w:szCs w:val="24"/>
        </w:rPr>
        <w:t xml:space="preserve">, </w:t>
      </w:r>
      <w:r w:rsidRPr="006B3A80">
        <w:rPr>
          <w:rFonts w:ascii="Times New Roman" w:hAnsi="Times New Roman"/>
          <w:i/>
          <w:iCs/>
          <w:color w:val="000000" w:themeColor="text1"/>
          <w:sz w:val="24"/>
          <w:szCs w:val="24"/>
        </w:rPr>
        <w:t>137</w:t>
      </w:r>
      <w:r w:rsidRPr="006B3A80">
        <w:rPr>
          <w:rFonts w:ascii="Times New Roman" w:hAnsi="Times New Roman"/>
          <w:color w:val="000000" w:themeColor="text1"/>
          <w:sz w:val="24"/>
          <w:szCs w:val="24"/>
        </w:rPr>
        <w:t xml:space="preserve">, 236-263. </w:t>
      </w:r>
      <w:hyperlink r:id="rId35" w:tgtFrame="_blank" w:tooltip="Persistent link using digital object identifier" w:history="1">
        <w:r w:rsidRPr="006B3A80">
          <w:rPr>
            <w:rFonts w:ascii="Times New Roman" w:hAnsi="Times New Roman"/>
            <w:color w:val="000000" w:themeColor="text1"/>
            <w:sz w:val="24"/>
            <w:szCs w:val="24"/>
            <w:u w:val="single"/>
          </w:rPr>
          <w:t>doi.org/10.1016/j.obhdp.2016.08.001</w:t>
        </w:r>
      </w:hyperlink>
    </w:p>
    <w:p w14:paraId="5BB41471"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Liu, Y., Ferris, G. R., </w:t>
      </w:r>
      <w:proofErr w:type="spellStart"/>
      <w:r w:rsidRPr="006B3A80">
        <w:rPr>
          <w:rFonts w:ascii="Times New Roman" w:eastAsia="Times New Roman" w:hAnsi="Times New Roman"/>
          <w:color w:val="000000" w:themeColor="text1"/>
          <w:sz w:val="24"/>
          <w:szCs w:val="24"/>
        </w:rPr>
        <w:t>Zinko</w:t>
      </w:r>
      <w:proofErr w:type="spellEnd"/>
      <w:r w:rsidRPr="006B3A80">
        <w:rPr>
          <w:rFonts w:ascii="Times New Roman" w:eastAsia="Times New Roman" w:hAnsi="Times New Roman"/>
          <w:color w:val="000000" w:themeColor="text1"/>
          <w:sz w:val="24"/>
          <w:szCs w:val="24"/>
        </w:rPr>
        <w:t xml:space="preserve">, R., </w:t>
      </w:r>
      <w:proofErr w:type="spellStart"/>
      <w:r w:rsidRPr="006B3A80">
        <w:rPr>
          <w:rFonts w:ascii="Times New Roman" w:eastAsia="Times New Roman" w:hAnsi="Times New Roman"/>
          <w:color w:val="000000" w:themeColor="text1"/>
          <w:sz w:val="24"/>
          <w:szCs w:val="24"/>
        </w:rPr>
        <w:t>Perrewé</w:t>
      </w:r>
      <w:proofErr w:type="spellEnd"/>
      <w:r w:rsidRPr="006B3A80">
        <w:rPr>
          <w:rFonts w:ascii="Times New Roman" w:eastAsia="Times New Roman" w:hAnsi="Times New Roman"/>
          <w:color w:val="000000" w:themeColor="text1"/>
          <w:sz w:val="24"/>
          <w:szCs w:val="24"/>
        </w:rPr>
        <w:t xml:space="preserve">, P. L., Weitz, B., &amp; Xu, J. (2007). Dispositional antecedents and outcomes of political skill in organizations: A four-study investigation with convergence. </w:t>
      </w:r>
      <w:r w:rsidRPr="006B3A80">
        <w:rPr>
          <w:rFonts w:ascii="Times New Roman" w:eastAsia="Times New Roman" w:hAnsi="Times New Roman"/>
          <w:i/>
          <w:color w:val="000000" w:themeColor="text1"/>
          <w:sz w:val="24"/>
          <w:szCs w:val="24"/>
        </w:rPr>
        <w:t>Journal of Vocational Behavior</w:t>
      </w:r>
      <w:r w:rsidRPr="006B3A80">
        <w:rPr>
          <w:rFonts w:ascii="Times New Roman" w:eastAsia="Times New Roman" w:hAnsi="Times New Roman"/>
          <w:color w:val="000000" w:themeColor="text1"/>
          <w:sz w:val="24"/>
          <w:szCs w:val="24"/>
        </w:rPr>
        <w:t xml:space="preserve">, 71(1), 146-165. </w:t>
      </w:r>
      <w:hyperlink r:id="rId36" w:tgtFrame="_blank" w:tooltip="Persistent link using digital object identifier" w:history="1">
        <w:r w:rsidRPr="006B3A80">
          <w:rPr>
            <w:rFonts w:ascii="Times New Roman" w:eastAsia="Times New Roman" w:hAnsi="Times New Roman"/>
            <w:color w:val="000000" w:themeColor="text1"/>
            <w:sz w:val="24"/>
            <w:szCs w:val="24"/>
            <w:u w:val="single"/>
          </w:rPr>
          <w:t>doi.org/10.1016/j.jvb.2007.04.003</w:t>
        </w:r>
      </w:hyperlink>
    </w:p>
    <w:p w14:paraId="26811C41"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Locke, E. A. (1976). The nature and causes of job satisfaction. In M. D. </w:t>
      </w:r>
      <w:proofErr w:type="spellStart"/>
      <w:r w:rsidRPr="006B3A80">
        <w:rPr>
          <w:rFonts w:ascii="Times New Roman" w:hAnsi="Times New Roman"/>
          <w:color w:val="000000" w:themeColor="text1"/>
          <w:sz w:val="24"/>
          <w:szCs w:val="24"/>
        </w:rPr>
        <w:t>Dunnette</w:t>
      </w:r>
      <w:proofErr w:type="spellEnd"/>
      <w:r w:rsidRPr="006B3A80">
        <w:rPr>
          <w:rFonts w:ascii="Times New Roman" w:hAnsi="Times New Roman"/>
          <w:color w:val="000000" w:themeColor="text1"/>
          <w:sz w:val="24"/>
          <w:szCs w:val="24"/>
        </w:rPr>
        <w:t xml:space="preserve"> (Ed.), </w:t>
      </w:r>
      <w:r w:rsidRPr="006B3A80">
        <w:rPr>
          <w:rFonts w:ascii="Times New Roman" w:hAnsi="Times New Roman"/>
          <w:i/>
          <w:iCs/>
          <w:color w:val="000000" w:themeColor="text1"/>
          <w:sz w:val="24"/>
          <w:szCs w:val="24"/>
        </w:rPr>
        <w:t>Handbook of industrial and organizational psychology</w:t>
      </w:r>
      <w:r w:rsidRPr="006B3A80">
        <w:rPr>
          <w:rFonts w:ascii="Times New Roman" w:hAnsi="Times New Roman"/>
          <w:color w:val="000000" w:themeColor="text1"/>
          <w:sz w:val="24"/>
          <w:szCs w:val="24"/>
        </w:rPr>
        <w:t xml:space="preserve"> (pp. 1297-1349). Rand McNally.</w:t>
      </w:r>
    </w:p>
    <w:p w14:paraId="42259DFD"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noProof/>
          <w:color w:val="000000" w:themeColor="text1"/>
          <w:sz w:val="24"/>
          <w:szCs w:val="24"/>
        </w:rPr>
      </w:pPr>
      <w:r w:rsidRPr="006B3A80">
        <w:rPr>
          <w:rFonts w:ascii="Times New Roman" w:hAnsi="Times New Roman"/>
          <w:noProof/>
          <w:color w:val="000000" w:themeColor="text1"/>
          <w:sz w:val="24"/>
          <w:szCs w:val="24"/>
        </w:rPr>
        <w:t xml:space="preserve">Locke, E. A., &amp; Latham, G. P. (2002). Building a practically useful theory of goal setting and task motivation: A 35-year odyssey. </w:t>
      </w:r>
      <w:r w:rsidRPr="006B3A80">
        <w:rPr>
          <w:rFonts w:ascii="Times New Roman" w:hAnsi="Times New Roman"/>
          <w:i/>
          <w:iCs/>
          <w:noProof/>
          <w:color w:val="000000" w:themeColor="text1"/>
          <w:sz w:val="24"/>
          <w:szCs w:val="24"/>
        </w:rPr>
        <w:t>American Psychologist</w:t>
      </w:r>
      <w:r w:rsidRPr="006B3A80">
        <w:rPr>
          <w:rFonts w:ascii="Times New Roman" w:hAnsi="Times New Roman"/>
          <w:noProof/>
          <w:color w:val="000000" w:themeColor="text1"/>
          <w:sz w:val="24"/>
          <w:szCs w:val="24"/>
        </w:rPr>
        <w:t xml:space="preserve">, </w:t>
      </w:r>
      <w:r w:rsidRPr="006B3A80">
        <w:rPr>
          <w:rFonts w:ascii="Times New Roman" w:hAnsi="Times New Roman"/>
          <w:i/>
          <w:iCs/>
          <w:noProof/>
          <w:color w:val="000000" w:themeColor="text1"/>
          <w:sz w:val="24"/>
          <w:szCs w:val="24"/>
        </w:rPr>
        <w:t>57</w:t>
      </w:r>
      <w:r w:rsidRPr="006B3A80">
        <w:rPr>
          <w:rFonts w:ascii="Times New Roman" w:hAnsi="Times New Roman"/>
          <w:noProof/>
          <w:color w:val="000000" w:themeColor="text1"/>
          <w:sz w:val="24"/>
          <w:szCs w:val="24"/>
        </w:rPr>
        <w:t>(9), 705.</w:t>
      </w:r>
      <w:r w:rsidRPr="006B3A80">
        <w:rPr>
          <w:rFonts w:ascii="Times New Roman" w:eastAsia="Times New Roman" w:hAnsi="Times New Roman"/>
          <w:color w:val="000000" w:themeColor="text1"/>
          <w:sz w:val="24"/>
          <w:szCs w:val="24"/>
        </w:rPr>
        <w:t xml:space="preserve"> </w:t>
      </w:r>
      <w:r w:rsidRPr="006B3A80">
        <w:rPr>
          <w:rFonts w:ascii="Times New Roman" w:hAnsi="Times New Roman"/>
          <w:noProof/>
          <w:color w:val="000000" w:themeColor="text1"/>
          <w:sz w:val="24"/>
          <w:szCs w:val="24"/>
          <w:u w:val="single"/>
        </w:rPr>
        <w:t>https://psycnet.apa.org/doi/10.1037/0003-066X.57.9.705</w:t>
      </w:r>
    </w:p>
    <w:p w14:paraId="382ACB7A"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Lubbers, R., Loughlin, C., &amp; Zweig, D. (2005). Young workers’ job self-efficacy and affect: Pathways to health and performance. </w:t>
      </w:r>
      <w:r w:rsidRPr="006B3A80">
        <w:rPr>
          <w:rFonts w:ascii="Times New Roman" w:hAnsi="Times New Roman"/>
          <w:i/>
          <w:iCs/>
          <w:color w:val="000000" w:themeColor="text1"/>
          <w:sz w:val="24"/>
          <w:szCs w:val="24"/>
        </w:rPr>
        <w:t>Journal of Vocational Behavior</w:t>
      </w:r>
      <w:r w:rsidRPr="006B3A80">
        <w:rPr>
          <w:rFonts w:ascii="Times New Roman" w:hAnsi="Times New Roman"/>
          <w:color w:val="000000" w:themeColor="text1"/>
          <w:sz w:val="24"/>
          <w:szCs w:val="24"/>
        </w:rPr>
        <w:t xml:space="preserve">, </w:t>
      </w:r>
      <w:r w:rsidRPr="006B3A80">
        <w:rPr>
          <w:rFonts w:ascii="Times New Roman" w:hAnsi="Times New Roman"/>
          <w:i/>
          <w:iCs/>
          <w:color w:val="000000" w:themeColor="text1"/>
          <w:sz w:val="24"/>
          <w:szCs w:val="24"/>
        </w:rPr>
        <w:t>67</w:t>
      </w:r>
      <w:r w:rsidRPr="006B3A80">
        <w:rPr>
          <w:rFonts w:ascii="Times New Roman" w:hAnsi="Times New Roman"/>
          <w:color w:val="000000" w:themeColor="text1"/>
          <w:sz w:val="24"/>
          <w:szCs w:val="24"/>
        </w:rPr>
        <w:t xml:space="preserve">(2), 199-214. </w:t>
      </w:r>
      <w:hyperlink r:id="rId37" w:history="1">
        <w:r w:rsidRPr="006B3A80">
          <w:rPr>
            <w:rFonts w:ascii="Times New Roman" w:hAnsi="Times New Roman"/>
            <w:color w:val="000000" w:themeColor="text1"/>
            <w:sz w:val="24"/>
            <w:szCs w:val="24"/>
            <w:u w:val="single"/>
          </w:rPr>
          <w:t>doi.org/10.1016/j.jvb.2004.03.002</w:t>
        </w:r>
      </w:hyperlink>
    </w:p>
    <w:p w14:paraId="5CCCD59E"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McAllister, C.P., Ellen, B.P., III, &amp; Ferris, G.R. (2018). Social influence opportunity recognition, evaluation, and capitalization: increased theoretical specification through political skill’s dimensional dynamics. </w:t>
      </w:r>
      <w:r w:rsidRPr="006B3A80">
        <w:rPr>
          <w:rFonts w:ascii="Times New Roman" w:eastAsia="Times New Roman" w:hAnsi="Times New Roman"/>
          <w:i/>
          <w:color w:val="000000" w:themeColor="text1"/>
          <w:sz w:val="24"/>
          <w:szCs w:val="24"/>
        </w:rPr>
        <w:t>Journal of Management</w:t>
      </w:r>
      <w:r w:rsidRPr="006B3A80">
        <w:rPr>
          <w:rFonts w:ascii="Times New Roman" w:eastAsia="Times New Roman" w:hAnsi="Times New Roman"/>
          <w:color w:val="000000" w:themeColor="text1"/>
          <w:sz w:val="24"/>
          <w:szCs w:val="24"/>
        </w:rPr>
        <w:t xml:space="preserve">, 44(5),1926-1952 </w:t>
      </w:r>
      <w:hyperlink r:id="rId38" w:history="1">
        <w:r w:rsidRPr="006B3A80">
          <w:rPr>
            <w:rFonts w:ascii="Times New Roman" w:eastAsia="Times New Roman" w:hAnsi="Times New Roman"/>
            <w:color w:val="000000" w:themeColor="text1"/>
            <w:sz w:val="24"/>
            <w:szCs w:val="24"/>
            <w:u w:val="single"/>
          </w:rPr>
          <w:t>doi.org/10.1177/0149206316633747</w:t>
        </w:r>
      </w:hyperlink>
    </w:p>
    <w:p w14:paraId="392C077C"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proofErr w:type="spellStart"/>
      <w:r w:rsidRPr="006B3A80">
        <w:rPr>
          <w:rFonts w:ascii="Times New Roman" w:hAnsi="Times New Roman"/>
          <w:color w:val="000000" w:themeColor="text1"/>
          <w:sz w:val="24"/>
          <w:szCs w:val="24"/>
        </w:rPr>
        <w:t>Meisler</w:t>
      </w:r>
      <w:proofErr w:type="spellEnd"/>
      <w:r w:rsidRPr="006B3A80">
        <w:rPr>
          <w:rFonts w:ascii="Times New Roman" w:hAnsi="Times New Roman"/>
          <w:color w:val="000000" w:themeColor="text1"/>
          <w:sz w:val="24"/>
          <w:szCs w:val="24"/>
        </w:rPr>
        <w:t xml:space="preserve">, G. (2014). Exploring emotional intelligence, political skill, and job satisfaction. </w:t>
      </w:r>
      <w:r w:rsidRPr="006B3A80">
        <w:rPr>
          <w:rFonts w:ascii="Times New Roman" w:hAnsi="Times New Roman"/>
          <w:i/>
          <w:iCs/>
          <w:color w:val="000000" w:themeColor="text1"/>
          <w:sz w:val="24"/>
          <w:szCs w:val="24"/>
        </w:rPr>
        <w:t>Employee Relations</w:t>
      </w:r>
      <w:r w:rsidRPr="006B3A80">
        <w:rPr>
          <w:rFonts w:ascii="Times New Roman" w:hAnsi="Times New Roman"/>
          <w:color w:val="000000" w:themeColor="text1"/>
          <w:sz w:val="24"/>
          <w:szCs w:val="24"/>
        </w:rPr>
        <w:t xml:space="preserve">, </w:t>
      </w:r>
      <w:r w:rsidRPr="006B3A80">
        <w:rPr>
          <w:rFonts w:ascii="Times New Roman" w:hAnsi="Times New Roman"/>
          <w:i/>
          <w:color w:val="000000" w:themeColor="text1"/>
          <w:sz w:val="24"/>
          <w:szCs w:val="24"/>
        </w:rPr>
        <w:t>36(</w:t>
      </w:r>
      <w:r w:rsidRPr="006B3A80">
        <w:rPr>
          <w:rFonts w:ascii="Times New Roman" w:hAnsi="Times New Roman"/>
          <w:color w:val="000000" w:themeColor="text1"/>
          <w:sz w:val="24"/>
          <w:szCs w:val="24"/>
        </w:rPr>
        <w:t xml:space="preserve">3), 280-293. </w:t>
      </w:r>
      <w:hyperlink r:id="rId39" w:tooltip="DOI: https://doi.org/10.1108/ER-02-2013-0021" w:history="1">
        <w:r w:rsidRPr="006B3A80">
          <w:rPr>
            <w:rFonts w:ascii="Times New Roman" w:hAnsi="Times New Roman"/>
            <w:color w:val="000000" w:themeColor="text1"/>
            <w:sz w:val="24"/>
            <w:szCs w:val="24"/>
            <w:u w:val="single"/>
          </w:rPr>
          <w:t>doi.org/10.1108/ER-02-2013-0021</w:t>
        </w:r>
      </w:hyperlink>
    </w:p>
    <w:p w14:paraId="6927E7E7"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Meurs</w:t>
      </w:r>
      <w:proofErr w:type="spellEnd"/>
      <w:r w:rsidRPr="006B3A80">
        <w:rPr>
          <w:rFonts w:ascii="Times New Roman" w:eastAsia="Times New Roman" w:hAnsi="Times New Roman"/>
          <w:color w:val="000000" w:themeColor="text1"/>
          <w:sz w:val="24"/>
          <w:szCs w:val="24"/>
        </w:rPr>
        <w:t xml:space="preserve">, J. A., Gallagher, V. C., &amp; </w:t>
      </w:r>
      <w:proofErr w:type="spellStart"/>
      <w:r w:rsidRPr="006B3A80">
        <w:rPr>
          <w:rFonts w:ascii="Times New Roman" w:eastAsia="Times New Roman" w:hAnsi="Times New Roman"/>
          <w:color w:val="000000" w:themeColor="text1"/>
          <w:sz w:val="24"/>
          <w:szCs w:val="24"/>
        </w:rPr>
        <w:t>Perrewé</w:t>
      </w:r>
      <w:proofErr w:type="spellEnd"/>
      <w:r w:rsidRPr="006B3A80">
        <w:rPr>
          <w:rFonts w:ascii="Times New Roman" w:eastAsia="Times New Roman" w:hAnsi="Times New Roman"/>
          <w:color w:val="000000" w:themeColor="text1"/>
          <w:sz w:val="24"/>
          <w:szCs w:val="24"/>
        </w:rPr>
        <w:t xml:space="preserve">, P. L. (2010). The role of political skill in the stressor–outcome relationship: Differential predictions for self-and other-reports of political skill. </w:t>
      </w:r>
      <w:r w:rsidRPr="006B3A80">
        <w:rPr>
          <w:rFonts w:ascii="Times New Roman" w:eastAsia="Times New Roman" w:hAnsi="Times New Roman"/>
          <w:i/>
          <w:color w:val="000000" w:themeColor="text1"/>
          <w:sz w:val="24"/>
          <w:szCs w:val="24"/>
        </w:rPr>
        <w:t>Journal of Vocational Behavior</w:t>
      </w:r>
      <w:r w:rsidRPr="006B3A80">
        <w:rPr>
          <w:rFonts w:ascii="Times New Roman" w:eastAsia="Times New Roman" w:hAnsi="Times New Roman"/>
          <w:color w:val="000000" w:themeColor="text1"/>
          <w:sz w:val="24"/>
          <w:szCs w:val="24"/>
        </w:rPr>
        <w:t>, 76(3), 520 533.</w:t>
      </w:r>
      <w:r w:rsidRPr="006B3A80">
        <w:rPr>
          <w:rFonts w:ascii="Times New Roman" w:eastAsia="Times New Roman" w:hAnsi="Times New Roman"/>
          <w:color w:val="000000" w:themeColor="text1"/>
          <w:sz w:val="24"/>
          <w:szCs w:val="24"/>
          <w:u w:val="single"/>
        </w:rPr>
        <w:t xml:space="preserve"> doi.org/10.1016/j.jvb.2010.01.005</w:t>
      </w:r>
    </w:p>
    <w:p w14:paraId="3AF86A2D"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Mintzberg, H. (1983). </w:t>
      </w:r>
      <w:r w:rsidRPr="006B3A80">
        <w:rPr>
          <w:rFonts w:ascii="Times New Roman" w:eastAsia="Times New Roman" w:hAnsi="Times New Roman"/>
          <w:i/>
          <w:iCs/>
          <w:color w:val="000000" w:themeColor="text1"/>
          <w:sz w:val="24"/>
          <w:szCs w:val="24"/>
        </w:rPr>
        <w:t>Power in and around organizations</w:t>
      </w:r>
      <w:r w:rsidRPr="006B3A80">
        <w:rPr>
          <w:rFonts w:ascii="Times New Roman" w:eastAsia="Times New Roman" w:hAnsi="Times New Roman"/>
          <w:color w:val="000000" w:themeColor="text1"/>
          <w:sz w:val="24"/>
          <w:szCs w:val="24"/>
        </w:rPr>
        <w:t>. Englewood Cliffs, NJ: Prentice Hall.</w:t>
      </w:r>
    </w:p>
    <w:p w14:paraId="4E97BD76"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Mintzberg, H. (1985). The organization as political arena. </w:t>
      </w:r>
      <w:r w:rsidRPr="006B3A80">
        <w:rPr>
          <w:rFonts w:ascii="Times New Roman" w:eastAsia="Times New Roman" w:hAnsi="Times New Roman"/>
          <w:i/>
          <w:iCs/>
          <w:color w:val="000000" w:themeColor="text1"/>
          <w:sz w:val="24"/>
          <w:szCs w:val="24"/>
        </w:rPr>
        <w:t>Journal of Management Studies</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Cs/>
          <w:color w:val="000000" w:themeColor="text1"/>
          <w:sz w:val="24"/>
          <w:szCs w:val="24"/>
        </w:rPr>
        <w:t>22</w:t>
      </w:r>
      <w:r w:rsidRPr="006B3A80">
        <w:rPr>
          <w:rFonts w:ascii="Times New Roman" w:eastAsia="Times New Roman" w:hAnsi="Times New Roman"/>
          <w:color w:val="000000" w:themeColor="text1"/>
          <w:sz w:val="24"/>
          <w:szCs w:val="24"/>
        </w:rPr>
        <w:t>, 133-154.</w:t>
      </w:r>
    </w:p>
    <w:p w14:paraId="2E4C469D"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Munyon</w:t>
      </w:r>
      <w:proofErr w:type="spellEnd"/>
      <w:r w:rsidRPr="006B3A80">
        <w:rPr>
          <w:rFonts w:ascii="Times New Roman" w:eastAsia="Times New Roman" w:hAnsi="Times New Roman"/>
          <w:color w:val="000000" w:themeColor="text1"/>
          <w:sz w:val="24"/>
          <w:szCs w:val="24"/>
        </w:rPr>
        <w:t xml:space="preserve">, T. P., Summers, J. K., Thompson, K. W., &amp; Ferris, G. R. (2015). Political skill and work outcomes: A theoretical extension, meta-analytic investigation, and agenda for the future. </w:t>
      </w:r>
      <w:r w:rsidRPr="006B3A80">
        <w:rPr>
          <w:rFonts w:ascii="Times New Roman" w:eastAsia="Times New Roman" w:hAnsi="Times New Roman"/>
          <w:i/>
          <w:color w:val="000000" w:themeColor="text1"/>
          <w:sz w:val="24"/>
          <w:szCs w:val="24"/>
        </w:rPr>
        <w:t>Personnel Psychology</w:t>
      </w:r>
      <w:r w:rsidRPr="006B3A80">
        <w:rPr>
          <w:rFonts w:ascii="Times New Roman" w:eastAsia="Times New Roman" w:hAnsi="Times New Roman"/>
          <w:color w:val="000000" w:themeColor="text1"/>
          <w:sz w:val="24"/>
          <w:szCs w:val="24"/>
        </w:rPr>
        <w:t xml:space="preserve">, 68(1), 143-184. </w:t>
      </w:r>
      <w:hyperlink r:id="rId40" w:history="1">
        <w:r w:rsidRPr="006B3A80">
          <w:rPr>
            <w:rFonts w:ascii="Times New Roman" w:eastAsia="Times New Roman" w:hAnsi="Times New Roman"/>
            <w:color w:val="000000" w:themeColor="text1"/>
            <w:sz w:val="24"/>
            <w:szCs w:val="24"/>
            <w:u w:val="single"/>
          </w:rPr>
          <w:t>doi.org/10.1111/peps.12066</w:t>
        </w:r>
      </w:hyperlink>
      <w:r w:rsidRPr="006B3A80">
        <w:rPr>
          <w:rFonts w:ascii="Times New Roman" w:eastAsia="Times New Roman" w:hAnsi="Times New Roman"/>
          <w:color w:val="000000" w:themeColor="text1"/>
          <w:sz w:val="24"/>
          <w:szCs w:val="24"/>
        </w:rPr>
        <w:t xml:space="preserve"> </w:t>
      </w:r>
    </w:p>
    <w:p w14:paraId="50DA04B5"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proofErr w:type="gramStart"/>
      <w:r w:rsidRPr="006B3A80">
        <w:rPr>
          <w:rFonts w:ascii="Times New Roman" w:eastAsia="Times New Roman" w:hAnsi="Times New Roman"/>
          <w:color w:val="000000" w:themeColor="text1"/>
          <w:sz w:val="24"/>
          <w:szCs w:val="24"/>
        </w:rPr>
        <w:t>O'connor</w:t>
      </w:r>
      <w:proofErr w:type="spellEnd"/>
      <w:r w:rsidRPr="006B3A80">
        <w:rPr>
          <w:rFonts w:ascii="Times New Roman" w:eastAsia="Times New Roman" w:hAnsi="Times New Roman"/>
          <w:color w:val="000000" w:themeColor="text1"/>
          <w:sz w:val="24"/>
          <w:szCs w:val="24"/>
        </w:rPr>
        <w:t>, W. E., &amp; Morrison, T. G. (2001).</w:t>
      </w:r>
      <w:proofErr w:type="gramEnd"/>
      <w:r w:rsidRPr="006B3A80">
        <w:rPr>
          <w:rFonts w:ascii="Times New Roman" w:eastAsia="Times New Roman" w:hAnsi="Times New Roman"/>
          <w:color w:val="000000" w:themeColor="text1"/>
          <w:sz w:val="24"/>
          <w:szCs w:val="24"/>
        </w:rPr>
        <w:t xml:space="preserve"> A comparison of situational and dispositional predictors of perceptions of organizational politics. </w:t>
      </w:r>
      <w:r w:rsidRPr="006B3A80">
        <w:rPr>
          <w:rFonts w:ascii="Times New Roman" w:eastAsia="Times New Roman" w:hAnsi="Times New Roman"/>
          <w:i/>
          <w:iCs/>
          <w:color w:val="000000" w:themeColor="text1"/>
          <w:sz w:val="24"/>
          <w:szCs w:val="24"/>
        </w:rPr>
        <w:t>The Journal of Psychology</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135</w:t>
      </w:r>
      <w:r w:rsidRPr="006B3A80">
        <w:rPr>
          <w:rFonts w:ascii="Times New Roman" w:eastAsia="Times New Roman" w:hAnsi="Times New Roman"/>
          <w:color w:val="000000" w:themeColor="text1"/>
          <w:sz w:val="24"/>
          <w:szCs w:val="24"/>
        </w:rPr>
        <w:t xml:space="preserve">(3), 301-312. </w:t>
      </w:r>
      <w:hyperlink r:id="rId41" w:history="1">
        <w:r w:rsidRPr="006B3A80">
          <w:rPr>
            <w:rFonts w:ascii="Times New Roman" w:eastAsia="Times New Roman" w:hAnsi="Times New Roman"/>
            <w:color w:val="000000" w:themeColor="text1"/>
            <w:sz w:val="24"/>
            <w:szCs w:val="24"/>
            <w:u w:val="single"/>
          </w:rPr>
          <w:t>doi.org/10.1080/00223980109603700</w:t>
        </w:r>
      </w:hyperlink>
    </w:p>
    <w:p w14:paraId="53DFD078" w14:textId="77777777" w:rsidR="00727F50" w:rsidRPr="006B3A80" w:rsidRDefault="00727F50" w:rsidP="00341617">
      <w:pPr>
        <w:spacing w:after="0" w:line="360" w:lineRule="auto"/>
        <w:ind w:left="785" w:hangingChars="327" w:hanging="785"/>
        <w:jc w:val="both"/>
        <w:rPr>
          <w:rFonts w:ascii="Times New Roman" w:hAnsi="Times New Roman"/>
          <w:color w:val="000000" w:themeColor="text1"/>
          <w:sz w:val="24"/>
          <w:szCs w:val="24"/>
        </w:rPr>
      </w:pPr>
      <w:proofErr w:type="gramStart"/>
      <w:r w:rsidRPr="006B3A80">
        <w:rPr>
          <w:rFonts w:ascii="Times New Roman" w:hAnsi="Times New Roman"/>
          <w:color w:val="000000" w:themeColor="text1"/>
          <w:sz w:val="24"/>
          <w:szCs w:val="24"/>
        </w:rPr>
        <w:t>Organ, D. W., &amp; Ryan, K. (1995).</w:t>
      </w:r>
      <w:proofErr w:type="gramEnd"/>
      <w:r w:rsidRPr="006B3A80">
        <w:rPr>
          <w:rFonts w:ascii="Times New Roman" w:hAnsi="Times New Roman"/>
          <w:color w:val="000000" w:themeColor="text1"/>
          <w:sz w:val="24"/>
          <w:szCs w:val="24"/>
        </w:rPr>
        <w:t xml:space="preserve"> A meta-analytic review of attitudinal and</w:t>
      </w:r>
      <w:r w:rsidRPr="006B3A80">
        <w:rPr>
          <w:rFonts w:ascii="Times New Roman" w:hAnsi="Times New Roman"/>
          <w:color w:val="000000" w:themeColor="text1"/>
          <w:sz w:val="24"/>
          <w:szCs w:val="24"/>
        </w:rPr>
        <w:br/>
        <w:t xml:space="preserve">dispositional predictors of organizational citizenship behavior. </w:t>
      </w:r>
      <w:r w:rsidRPr="006B3A80">
        <w:rPr>
          <w:rFonts w:ascii="Times New Roman" w:hAnsi="Times New Roman"/>
          <w:i/>
          <w:color w:val="000000" w:themeColor="text1"/>
          <w:sz w:val="24"/>
          <w:szCs w:val="24"/>
        </w:rPr>
        <w:t>Personnel</w:t>
      </w:r>
      <w:r w:rsidRPr="006B3A80">
        <w:rPr>
          <w:rFonts w:ascii="Times New Roman" w:hAnsi="Times New Roman"/>
          <w:i/>
          <w:color w:val="000000" w:themeColor="text1"/>
          <w:sz w:val="24"/>
          <w:szCs w:val="24"/>
        </w:rPr>
        <w:br/>
        <w:t>Psychology</w:t>
      </w:r>
      <w:r w:rsidRPr="006B3A80">
        <w:rPr>
          <w:rFonts w:ascii="Times New Roman" w:hAnsi="Times New Roman"/>
          <w:color w:val="000000" w:themeColor="text1"/>
          <w:sz w:val="24"/>
          <w:szCs w:val="24"/>
        </w:rPr>
        <w:t xml:space="preserve">, 48, 775–802. </w:t>
      </w:r>
      <w:r w:rsidRPr="006B3A80">
        <w:rPr>
          <w:rFonts w:ascii="Times New Roman" w:hAnsi="Times New Roman"/>
          <w:color w:val="000000" w:themeColor="text1"/>
          <w:sz w:val="24"/>
          <w:szCs w:val="24"/>
          <w:u w:val="single"/>
        </w:rPr>
        <w:t>doi:10.1111/j.1744-6570.1995.tb01781.x</w:t>
      </w:r>
    </w:p>
    <w:p w14:paraId="4C4D5E04"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u w:val="single"/>
        </w:rPr>
      </w:pPr>
      <w:r w:rsidRPr="006B3A80">
        <w:rPr>
          <w:rFonts w:ascii="Times New Roman" w:eastAsia="Times New Roman" w:hAnsi="Times New Roman"/>
          <w:color w:val="000000" w:themeColor="text1"/>
          <w:sz w:val="24"/>
          <w:szCs w:val="24"/>
        </w:rPr>
        <w:t xml:space="preserve">Organ, D. W., Podsakoff, P. M., &amp; </w:t>
      </w:r>
      <w:proofErr w:type="spellStart"/>
      <w:r w:rsidRPr="006B3A80">
        <w:rPr>
          <w:rFonts w:ascii="Times New Roman" w:eastAsia="Times New Roman" w:hAnsi="Times New Roman"/>
          <w:color w:val="000000" w:themeColor="text1"/>
          <w:sz w:val="24"/>
          <w:szCs w:val="24"/>
        </w:rPr>
        <w:t>MacKenzie</w:t>
      </w:r>
      <w:proofErr w:type="spellEnd"/>
      <w:r w:rsidRPr="006B3A80">
        <w:rPr>
          <w:rFonts w:ascii="Times New Roman" w:eastAsia="Times New Roman" w:hAnsi="Times New Roman"/>
          <w:color w:val="000000" w:themeColor="text1"/>
          <w:sz w:val="24"/>
          <w:szCs w:val="24"/>
        </w:rPr>
        <w:t xml:space="preserve">, S. B. (2006). </w:t>
      </w:r>
      <w:r w:rsidRPr="006B3A80">
        <w:rPr>
          <w:rFonts w:ascii="Times New Roman" w:eastAsia="Times New Roman" w:hAnsi="Times New Roman"/>
          <w:i/>
          <w:iCs/>
          <w:color w:val="000000" w:themeColor="text1"/>
          <w:sz w:val="24"/>
          <w:szCs w:val="24"/>
        </w:rPr>
        <w:t>Organizational citizenship behavior: Its nature, antecedents, and consequences</w:t>
      </w:r>
      <w:r w:rsidRPr="006B3A80">
        <w:rPr>
          <w:rFonts w:ascii="Times New Roman" w:eastAsia="Times New Roman" w:hAnsi="Times New Roman"/>
          <w:color w:val="000000" w:themeColor="text1"/>
          <w:sz w:val="24"/>
          <w:szCs w:val="24"/>
        </w:rPr>
        <w:t>. Sage</w:t>
      </w:r>
      <w:r w:rsidRPr="006B3A80">
        <w:rPr>
          <w:rFonts w:ascii="Times New Roman" w:eastAsia="Times New Roman" w:hAnsi="Times New Roman"/>
          <w:color w:val="000000" w:themeColor="text1"/>
          <w:sz w:val="24"/>
          <w:szCs w:val="24"/>
          <w:u w:val="single"/>
        </w:rPr>
        <w:t>.</w:t>
      </w:r>
    </w:p>
    <w:p w14:paraId="4F1C91CC"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Patrick, C. J., &amp; </w:t>
      </w:r>
      <w:proofErr w:type="spellStart"/>
      <w:r w:rsidRPr="006B3A80">
        <w:rPr>
          <w:rFonts w:ascii="Times New Roman" w:eastAsia="Times New Roman" w:hAnsi="Times New Roman"/>
          <w:color w:val="000000" w:themeColor="text1"/>
          <w:sz w:val="24"/>
          <w:szCs w:val="24"/>
        </w:rPr>
        <w:t>Drislane</w:t>
      </w:r>
      <w:proofErr w:type="spellEnd"/>
      <w:r w:rsidRPr="006B3A80">
        <w:rPr>
          <w:rFonts w:ascii="Times New Roman" w:eastAsia="Times New Roman" w:hAnsi="Times New Roman"/>
          <w:color w:val="000000" w:themeColor="text1"/>
          <w:sz w:val="24"/>
          <w:szCs w:val="24"/>
        </w:rPr>
        <w:t xml:space="preserve">, L. E. (2015). Triarchic model of psychopathy: Origins, operationalizations, and observed linkages with personality and general psychopathology. </w:t>
      </w:r>
      <w:r w:rsidRPr="006B3A80">
        <w:rPr>
          <w:rFonts w:ascii="Times New Roman" w:eastAsia="Times New Roman" w:hAnsi="Times New Roman"/>
          <w:i/>
          <w:color w:val="000000" w:themeColor="text1"/>
          <w:sz w:val="24"/>
          <w:szCs w:val="24"/>
        </w:rPr>
        <w:t>Journal of Personality</w:t>
      </w:r>
      <w:r w:rsidRPr="006B3A80">
        <w:rPr>
          <w:rFonts w:ascii="Times New Roman" w:eastAsia="Times New Roman" w:hAnsi="Times New Roman"/>
          <w:color w:val="000000" w:themeColor="text1"/>
          <w:sz w:val="24"/>
          <w:szCs w:val="24"/>
        </w:rPr>
        <w:t>, 83(6), 627–643.  d</w:t>
      </w:r>
      <w:r w:rsidRPr="006B3A80">
        <w:rPr>
          <w:rFonts w:ascii="Times New Roman" w:eastAsia="Times New Roman" w:hAnsi="Times New Roman"/>
          <w:color w:val="000000" w:themeColor="text1"/>
          <w:sz w:val="24"/>
          <w:szCs w:val="24"/>
          <w:u w:val="single"/>
        </w:rPr>
        <w:t>oi.org/10.1111/jopy.12119</w:t>
      </w:r>
      <w:r w:rsidRPr="006B3A80">
        <w:rPr>
          <w:rFonts w:ascii="Times New Roman" w:eastAsia="Times New Roman" w:hAnsi="Times New Roman"/>
          <w:color w:val="000000" w:themeColor="text1"/>
          <w:sz w:val="24"/>
          <w:szCs w:val="24"/>
        </w:rPr>
        <w:t xml:space="preserve"> </w:t>
      </w:r>
    </w:p>
    <w:p w14:paraId="161230DA"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Paulhus</w:t>
      </w:r>
      <w:proofErr w:type="spellEnd"/>
      <w:r w:rsidRPr="006B3A80">
        <w:rPr>
          <w:rFonts w:ascii="Times New Roman" w:eastAsia="Times New Roman" w:hAnsi="Times New Roman"/>
          <w:color w:val="000000" w:themeColor="text1"/>
          <w:sz w:val="24"/>
          <w:szCs w:val="24"/>
        </w:rPr>
        <w:t xml:space="preserve">, D. L., &amp; John, O. P. (1998). Egoistic and moralistic biases in self-perception: The interplay of self-deceptive styles with basic traits and motives. </w:t>
      </w:r>
      <w:r w:rsidRPr="006B3A80">
        <w:rPr>
          <w:rFonts w:ascii="Times New Roman" w:eastAsia="Times New Roman" w:hAnsi="Times New Roman"/>
          <w:i/>
          <w:iCs/>
          <w:color w:val="000000" w:themeColor="text1"/>
          <w:sz w:val="24"/>
          <w:szCs w:val="24"/>
        </w:rPr>
        <w:t xml:space="preserve">Journal of Personality, 66, </w:t>
      </w:r>
      <w:r w:rsidRPr="006B3A80">
        <w:rPr>
          <w:rFonts w:ascii="Times New Roman" w:eastAsia="Times New Roman" w:hAnsi="Times New Roman"/>
          <w:color w:val="000000" w:themeColor="text1"/>
          <w:sz w:val="24"/>
          <w:szCs w:val="24"/>
        </w:rPr>
        <w:t>1025–1060</w:t>
      </w:r>
      <w:r w:rsidRPr="006B3A80">
        <w:rPr>
          <w:rFonts w:ascii="Times New Roman" w:eastAsia="Times New Roman" w:hAnsi="Times New Roman"/>
          <w:color w:val="000000" w:themeColor="text1"/>
          <w:sz w:val="24"/>
          <w:szCs w:val="24"/>
          <w:u w:val="single"/>
        </w:rPr>
        <w:t>doi:10.1111/1467- 6494.00041</w:t>
      </w:r>
    </w:p>
    <w:p w14:paraId="52E8EAB2"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Pfeffer, J. (1981). </w:t>
      </w:r>
      <w:r w:rsidRPr="006B3A80">
        <w:rPr>
          <w:rFonts w:ascii="Times New Roman" w:eastAsia="Times New Roman" w:hAnsi="Times New Roman"/>
          <w:i/>
          <w:iCs/>
          <w:color w:val="000000" w:themeColor="text1"/>
          <w:sz w:val="24"/>
          <w:szCs w:val="24"/>
        </w:rPr>
        <w:t>Power in organizations</w:t>
      </w:r>
      <w:r w:rsidRPr="006B3A80">
        <w:rPr>
          <w:rFonts w:ascii="Times New Roman" w:eastAsia="Times New Roman" w:hAnsi="Times New Roman"/>
          <w:color w:val="000000" w:themeColor="text1"/>
          <w:sz w:val="24"/>
          <w:szCs w:val="24"/>
        </w:rPr>
        <w:t xml:space="preserve">. Marshfield, </w:t>
      </w:r>
      <w:proofErr w:type="spellStart"/>
      <w:r w:rsidRPr="006B3A80">
        <w:rPr>
          <w:rFonts w:ascii="Times New Roman" w:eastAsia="Times New Roman" w:hAnsi="Times New Roman"/>
          <w:color w:val="000000" w:themeColor="text1"/>
          <w:sz w:val="24"/>
          <w:szCs w:val="24"/>
        </w:rPr>
        <w:t>MA</w:t>
      </w:r>
      <w:proofErr w:type="gramStart"/>
      <w:r w:rsidRPr="006B3A80">
        <w:rPr>
          <w:rFonts w:ascii="Times New Roman" w:eastAsia="Times New Roman" w:hAnsi="Times New Roman"/>
          <w:color w:val="000000" w:themeColor="text1"/>
          <w:sz w:val="24"/>
          <w:szCs w:val="24"/>
        </w:rPr>
        <w:t>:Pitman</w:t>
      </w:r>
      <w:proofErr w:type="spellEnd"/>
      <w:proofErr w:type="gramEnd"/>
      <w:r w:rsidRPr="006B3A80">
        <w:rPr>
          <w:rFonts w:ascii="Times New Roman" w:eastAsia="Times New Roman" w:hAnsi="Times New Roman"/>
          <w:color w:val="000000" w:themeColor="text1"/>
          <w:sz w:val="24"/>
          <w:szCs w:val="24"/>
        </w:rPr>
        <w:t>.</w:t>
      </w:r>
    </w:p>
    <w:p w14:paraId="4C807DCA"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u w:val="single"/>
        </w:rPr>
      </w:pPr>
      <w:proofErr w:type="spellStart"/>
      <w:r w:rsidRPr="006B3A80">
        <w:rPr>
          <w:rFonts w:ascii="Times New Roman" w:hAnsi="Times New Roman"/>
          <w:color w:val="000000" w:themeColor="text1"/>
          <w:sz w:val="24"/>
          <w:szCs w:val="24"/>
        </w:rPr>
        <w:t>Relich</w:t>
      </w:r>
      <w:proofErr w:type="spellEnd"/>
      <w:r w:rsidRPr="006B3A80">
        <w:rPr>
          <w:rFonts w:ascii="Times New Roman" w:hAnsi="Times New Roman"/>
          <w:color w:val="000000" w:themeColor="text1"/>
          <w:sz w:val="24"/>
          <w:szCs w:val="24"/>
        </w:rPr>
        <w:t xml:space="preserve">, J. D., Debus, R. L., &amp; Walker, R. (1986). The mediating role of attribution and </w:t>
      </w:r>
      <w:proofErr w:type="spellStart"/>
      <w:r w:rsidRPr="006B3A80">
        <w:rPr>
          <w:rFonts w:ascii="Times New Roman" w:hAnsi="Times New Roman"/>
          <w:color w:val="000000" w:themeColor="text1"/>
          <w:sz w:val="24"/>
          <w:szCs w:val="24"/>
        </w:rPr>
        <w:t>selfefficacy</w:t>
      </w:r>
      <w:proofErr w:type="spellEnd"/>
      <w:r w:rsidRPr="006B3A80">
        <w:rPr>
          <w:rFonts w:ascii="Times New Roman" w:hAnsi="Times New Roman"/>
          <w:color w:val="000000" w:themeColor="text1"/>
          <w:sz w:val="24"/>
          <w:szCs w:val="24"/>
        </w:rPr>
        <w:t xml:space="preserve"> variables for treatment effects on achievement outcomes. </w:t>
      </w:r>
      <w:r w:rsidRPr="006B3A80">
        <w:rPr>
          <w:rFonts w:ascii="Times New Roman" w:hAnsi="Times New Roman"/>
          <w:i/>
          <w:iCs/>
          <w:color w:val="000000" w:themeColor="text1"/>
          <w:sz w:val="24"/>
          <w:szCs w:val="24"/>
        </w:rPr>
        <w:t>Contemporary Educational Psychology, 11</w:t>
      </w:r>
      <w:r w:rsidRPr="006B3A80">
        <w:rPr>
          <w:rFonts w:ascii="Times New Roman" w:hAnsi="Times New Roman"/>
          <w:color w:val="000000" w:themeColor="text1"/>
          <w:sz w:val="24"/>
          <w:szCs w:val="24"/>
        </w:rPr>
        <w:t>, 195-216.</w:t>
      </w:r>
    </w:p>
    <w:p w14:paraId="78668107"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Schütte</w:t>
      </w:r>
      <w:proofErr w:type="spellEnd"/>
      <w:r w:rsidRPr="006B3A80">
        <w:rPr>
          <w:rFonts w:ascii="Times New Roman" w:eastAsia="Times New Roman" w:hAnsi="Times New Roman"/>
          <w:color w:val="000000" w:themeColor="text1"/>
          <w:sz w:val="24"/>
          <w:szCs w:val="24"/>
        </w:rPr>
        <w:t xml:space="preserve">, N., </w:t>
      </w:r>
      <w:proofErr w:type="spellStart"/>
      <w:r w:rsidRPr="006B3A80">
        <w:rPr>
          <w:rFonts w:ascii="Times New Roman" w:eastAsia="Times New Roman" w:hAnsi="Times New Roman"/>
          <w:color w:val="000000" w:themeColor="text1"/>
          <w:sz w:val="24"/>
          <w:szCs w:val="24"/>
        </w:rPr>
        <w:t>Blickle</w:t>
      </w:r>
      <w:proofErr w:type="spellEnd"/>
      <w:r w:rsidRPr="006B3A80">
        <w:rPr>
          <w:rFonts w:ascii="Times New Roman" w:eastAsia="Times New Roman" w:hAnsi="Times New Roman"/>
          <w:color w:val="000000" w:themeColor="text1"/>
          <w:sz w:val="24"/>
          <w:szCs w:val="24"/>
        </w:rPr>
        <w:t xml:space="preserve">, G., Frieder, R. E., </w:t>
      </w:r>
      <w:proofErr w:type="spellStart"/>
      <w:r w:rsidRPr="006B3A80">
        <w:rPr>
          <w:rFonts w:ascii="Times New Roman" w:eastAsia="Times New Roman" w:hAnsi="Times New Roman"/>
          <w:color w:val="000000" w:themeColor="text1"/>
          <w:sz w:val="24"/>
          <w:szCs w:val="24"/>
        </w:rPr>
        <w:t>Wihler</w:t>
      </w:r>
      <w:proofErr w:type="spellEnd"/>
      <w:r w:rsidRPr="006B3A80">
        <w:rPr>
          <w:rFonts w:ascii="Times New Roman" w:eastAsia="Times New Roman" w:hAnsi="Times New Roman"/>
          <w:color w:val="000000" w:themeColor="text1"/>
          <w:sz w:val="24"/>
          <w:szCs w:val="24"/>
        </w:rPr>
        <w:t xml:space="preserve">, A., Schnitzler, F., </w:t>
      </w:r>
      <w:proofErr w:type="spellStart"/>
      <w:r w:rsidRPr="006B3A80">
        <w:rPr>
          <w:rFonts w:ascii="Times New Roman" w:eastAsia="Times New Roman" w:hAnsi="Times New Roman"/>
          <w:color w:val="000000" w:themeColor="text1"/>
          <w:sz w:val="24"/>
          <w:szCs w:val="24"/>
        </w:rPr>
        <w:t>Heupel</w:t>
      </w:r>
      <w:proofErr w:type="spellEnd"/>
      <w:r w:rsidRPr="006B3A80">
        <w:rPr>
          <w:rFonts w:ascii="Times New Roman" w:eastAsia="Times New Roman" w:hAnsi="Times New Roman"/>
          <w:color w:val="000000" w:themeColor="text1"/>
          <w:sz w:val="24"/>
          <w:szCs w:val="24"/>
        </w:rPr>
        <w:t xml:space="preserve">, J., &amp; </w:t>
      </w:r>
      <w:proofErr w:type="spellStart"/>
      <w:r w:rsidRPr="006B3A80">
        <w:rPr>
          <w:rFonts w:ascii="Times New Roman" w:eastAsia="Times New Roman" w:hAnsi="Times New Roman"/>
          <w:color w:val="000000" w:themeColor="text1"/>
          <w:sz w:val="24"/>
          <w:szCs w:val="24"/>
        </w:rPr>
        <w:t>Zettler</w:t>
      </w:r>
      <w:proofErr w:type="spellEnd"/>
      <w:r w:rsidRPr="006B3A80">
        <w:rPr>
          <w:rFonts w:ascii="Times New Roman" w:eastAsia="Times New Roman" w:hAnsi="Times New Roman"/>
          <w:color w:val="000000" w:themeColor="text1"/>
          <w:sz w:val="24"/>
          <w:szCs w:val="24"/>
        </w:rPr>
        <w:t xml:space="preserve">, I. (2018). The role of interpersonal influence in counterbalancing psychopathic personality trait facets at work. </w:t>
      </w:r>
      <w:r w:rsidRPr="006B3A80">
        <w:rPr>
          <w:rFonts w:ascii="Times New Roman" w:eastAsia="Times New Roman" w:hAnsi="Times New Roman"/>
          <w:i/>
          <w:color w:val="000000" w:themeColor="text1"/>
          <w:sz w:val="24"/>
          <w:szCs w:val="24"/>
        </w:rPr>
        <w:t>Journal of Management</w:t>
      </w:r>
      <w:r w:rsidRPr="006B3A80">
        <w:rPr>
          <w:rFonts w:ascii="Times New Roman" w:eastAsia="Times New Roman" w:hAnsi="Times New Roman"/>
          <w:color w:val="000000" w:themeColor="text1"/>
          <w:sz w:val="24"/>
          <w:szCs w:val="24"/>
        </w:rPr>
        <w:t xml:space="preserve">, 44(4), 1338-1368. </w:t>
      </w:r>
      <w:hyperlink r:id="rId42" w:history="1">
        <w:r w:rsidRPr="006B3A80">
          <w:rPr>
            <w:rFonts w:ascii="Times New Roman" w:eastAsia="Times New Roman" w:hAnsi="Times New Roman"/>
            <w:color w:val="000000" w:themeColor="text1"/>
            <w:sz w:val="24"/>
            <w:szCs w:val="24"/>
            <w:u w:val="single"/>
          </w:rPr>
          <w:t>doi.org/10.1177/014920631560</w:t>
        </w:r>
      </w:hyperlink>
    </w:p>
    <w:p w14:paraId="0F70D0CC"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hAnsi="Times New Roman"/>
          <w:color w:val="000000" w:themeColor="text1"/>
          <w:sz w:val="24"/>
          <w:szCs w:val="24"/>
        </w:rPr>
        <w:t>Semadar</w:t>
      </w:r>
      <w:proofErr w:type="spellEnd"/>
      <w:r w:rsidRPr="006B3A80">
        <w:rPr>
          <w:rFonts w:ascii="Times New Roman" w:hAnsi="Times New Roman"/>
          <w:color w:val="000000" w:themeColor="text1"/>
          <w:sz w:val="24"/>
          <w:szCs w:val="24"/>
        </w:rPr>
        <w:t xml:space="preserve">, A., Robins, G., &amp; Ferris, G. R. (2006). Comparing the validity of multiple social effectiveness constructs in the prediction of managerial job performance. </w:t>
      </w:r>
      <w:r w:rsidRPr="006B3A80">
        <w:rPr>
          <w:rFonts w:ascii="Times New Roman" w:hAnsi="Times New Roman"/>
          <w:i/>
          <w:iCs/>
          <w:color w:val="000000" w:themeColor="text1"/>
          <w:sz w:val="24"/>
          <w:szCs w:val="24"/>
        </w:rPr>
        <w:t>Journal of Organizational Behavior: The International Journal of Industrial, Occupational and Organizational Psychology and Behavior</w:t>
      </w:r>
      <w:r w:rsidRPr="006B3A80">
        <w:rPr>
          <w:rFonts w:ascii="Times New Roman" w:hAnsi="Times New Roman"/>
          <w:color w:val="000000" w:themeColor="text1"/>
          <w:sz w:val="24"/>
          <w:szCs w:val="24"/>
        </w:rPr>
        <w:t xml:space="preserve">, </w:t>
      </w:r>
      <w:r w:rsidRPr="006B3A80">
        <w:rPr>
          <w:rFonts w:ascii="Times New Roman" w:hAnsi="Times New Roman"/>
          <w:i/>
          <w:iCs/>
          <w:color w:val="000000" w:themeColor="text1"/>
          <w:sz w:val="24"/>
          <w:szCs w:val="24"/>
        </w:rPr>
        <w:t>27</w:t>
      </w:r>
      <w:r w:rsidRPr="006B3A80">
        <w:rPr>
          <w:rFonts w:ascii="Times New Roman" w:hAnsi="Times New Roman"/>
          <w:color w:val="000000" w:themeColor="text1"/>
          <w:sz w:val="24"/>
          <w:szCs w:val="24"/>
        </w:rPr>
        <w:t>(4), 443-461.</w:t>
      </w:r>
    </w:p>
    <w:p w14:paraId="7606E145"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Settoon</w:t>
      </w:r>
      <w:proofErr w:type="spellEnd"/>
      <w:r w:rsidRPr="006B3A80">
        <w:rPr>
          <w:rFonts w:ascii="Times New Roman" w:eastAsia="Times New Roman" w:hAnsi="Times New Roman"/>
          <w:color w:val="000000" w:themeColor="text1"/>
          <w:sz w:val="24"/>
          <w:szCs w:val="24"/>
        </w:rPr>
        <w:t xml:space="preserve">, R. P., &amp; </w:t>
      </w:r>
      <w:proofErr w:type="spellStart"/>
      <w:r w:rsidRPr="006B3A80">
        <w:rPr>
          <w:rFonts w:ascii="Times New Roman" w:eastAsia="Times New Roman" w:hAnsi="Times New Roman"/>
          <w:color w:val="000000" w:themeColor="text1"/>
          <w:sz w:val="24"/>
          <w:szCs w:val="24"/>
        </w:rPr>
        <w:t>Mossholder</w:t>
      </w:r>
      <w:proofErr w:type="spellEnd"/>
      <w:r w:rsidRPr="006B3A80">
        <w:rPr>
          <w:rFonts w:ascii="Times New Roman" w:eastAsia="Times New Roman" w:hAnsi="Times New Roman"/>
          <w:color w:val="000000" w:themeColor="text1"/>
          <w:sz w:val="24"/>
          <w:szCs w:val="24"/>
        </w:rPr>
        <w:t xml:space="preserve">, K. W. (2002). Relationship quality and relationship context as antecedents of person-and task-focused interpersonal citizenship behavior. </w:t>
      </w:r>
      <w:r w:rsidRPr="006B3A80">
        <w:rPr>
          <w:rFonts w:ascii="Times New Roman" w:eastAsia="Times New Roman" w:hAnsi="Times New Roman"/>
          <w:i/>
          <w:iCs/>
          <w:color w:val="000000" w:themeColor="text1"/>
          <w:sz w:val="24"/>
          <w:szCs w:val="24"/>
        </w:rPr>
        <w:t>Journal of Applied Psychology</w:t>
      </w:r>
      <w:r w:rsidRPr="006B3A80">
        <w:rPr>
          <w:rFonts w:ascii="Times New Roman" w:eastAsia="Times New Roman" w:hAnsi="Times New Roman"/>
          <w:color w:val="000000" w:themeColor="text1"/>
          <w:sz w:val="24"/>
          <w:szCs w:val="24"/>
        </w:rPr>
        <w:t xml:space="preserve">, </w:t>
      </w:r>
      <w:r w:rsidRPr="006B3A80">
        <w:rPr>
          <w:rFonts w:ascii="Times New Roman" w:hAnsi="Times New Roman"/>
          <w:i/>
          <w:iCs/>
          <w:color w:val="000000" w:themeColor="text1"/>
          <w:sz w:val="24"/>
          <w:szCs w:val="24"/>
        </w:rPr>
        <w:t>87</w:t>
      </w:r>
      <w:r w:rsidRPr="006B3A80">
        <w:rPr>
          <w:rFonts w:ascii="Times New Roman" w:hAnsi="Times New Roman"/>
          <w:color w:val="000000" w:themeColor="text1"/>
          <w:sz w:val="24"/>
          <w:szCs w:val="24"/>
        </w:rPr>
        <w:t xml:space="preserve">(2), 255- 267. </w:t>
      </w:r>
      <w:hyperlink r:id="rId43" w:tgtFrame="_blank" w:history="1">
        <w:r w:rsidRPr="006B3A80">
          <w:rPr>
            <w:rFonts w:ascii="Times New Roman" w:hAnsi="Times New Roman"/>
            <w:color w:val="000000" w:themeColor="text1"/>
            <w:sz w:val="24"/>
            <w:szCs w:val="24"/>
            <w:u w:val="single"/>
          </w:rPr>
          <w:t>doi.org/10.1037/0021-9010.87.2.255</w:t>
        </w:r>
      </w:hyperlink>
      <w:r w:rsidRPr="006B3A80">
        <w:rPr>
          <w:rFonts w:ascii="Times New Roman" w:hAnsi="Times New Roman"/>
          <w:color w:val="000000" w:themeColor="text1"/>
          <w:sz w:val="24"/>
          <w:szCs w:val="24"/>
        </w:rPr>
        <w:t>.</w:t>
      </w:r>
    </w:p>
    <w:p w14:paraId="00FD18FE"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proofErr w:type="spellStart"/>
      <w:r w:rsidRPr="006B3A80">
        <w:rPr>
          <w:rFonts w:ascii="Times New Roman" w:hAnsi="Times New Roman"/>
          <w:color w:val="000000" w:themeColor="text1"/>
          <w:sz w:val="24"/>
          <w:szCs w:val="24"/>
        </w:rPr>
        <w:t>Shalley</w:t>
      </w:r>
      <w:proofErr w:type="spellEnd"/>
      <w:r w:rsidRPr="006B3A80">
        <w:rPr>
          <w:rFonts w:ascii="Times New Roman" w:hAnsi="Times New Roman"/>
          <w:color w:val="000000" w:themeColor="text1"/>
          <w:sz w:val="24"/>
          <w:szCs w:val="24"/>
        </w:rPr>
        <w:t xml:space="preserve">, C. E., Zhou, J., &amp; Oldham, G. R. (2004). The effects of personal and contextual characteristics on creativity: Where should we go from here? </w:t>
      </w:r>
      <w:r w:rsidRPr="006B3A80">
        <w:rPr>
          <w:rFonts w:ascii="Times New Roman" w:hAnsi="Times New Roman"/>
          <w:i/>
          <w:iCs/>
          <w:color w:val="000000" w:themeColor="text1"/>
          <w:sz w:val="24"/>
          <w:szCs w:val="24"/>
        </w:rPr>
        <w:t>Journal of Management</w:t>
      </w:r>
      <w:r w:rsidRPr="006B3A80">
        <w:rPr>
          <w:rFonts w:ascii="Times New Roman" w:hAnsi="Times New Roman"/>
          <w:color w:val="000000" w:themeColor="text1"/>
          <w:sz w:val="24"/>
          <w:szCs w:val="24"/>
        </w:rPr>
        <w:t xml:space="preserve">, </w:t>
      </w:r>
      <w:r w:rsidRPr="006B3A80">
        <w:rPr>
          <w:rFonts w:ascii="Times New Roman" w:hAnsi="Times New Roman"/>
          <w:i/>
          <w:iCs/>
          <w:color w:val="000000" w:themeColor="text1"/>
          <w:sz w:val="24"/>
          <w:szCs w:val="24"/>
        </w:rPr>
        <w:t>30</w:t>
      </w:r>
      <w:r w:rsidRPr="006B3A80">
        <w:rPr>
          <w:rFonts w:ascii="Times New Roman" w:hAnsi="Times New Roman"/>
          <w:color w:val="000000" w:themeColor="text1"/>
          <w:sz w:val="24"/>
          <w:szCs w:val="24"/>
        </w:rPr>
        <w:t xml:space="preserve">(6), 933-958. </w:t>
      </w:r>
      <w:hyperlink r:id="rId44" w:tgtFrame="_blank" w:tooltip="Persistent link using digital object identifier" w:history="1">
        <w:r w:rsidRPr="006B3A80">
          <w:rPr>
            <w:rFonts w:ascii="Times New Roman" w:hAnsi="Times New Roman"/>
            <w:color w:val="000000" w:themeColor="text1"/>
            <w:sz w:val="24"/>
            <w:szCs w:val="24"/>
            <w:u w:val="single"/>
          </w:rPr>
          <w:t>doi.org/10.1016/j.jm.2004.06.007</w:t>
        </w:r>
      </w:hyperlink>
    </w:p>
    <w:p w14:paraId="08B484BF"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Shelton, S. H. (1990). Developing the construct of general self-efficacy. </w:t>
      </w:r>
      <w:r w:rsidRPr="006B3A80">
        <w:rPr>
          <w:rFonts w:ascii="Times New Roman" w:eastAsia="Times New Roman" w:hAnsi="Times New Roman"/>
          <w:i/>
          <w:color w:val="000000" w:themeColor="text1"/>
          <w:sz w:val="24"/>
          <w:szCs w:val="24"/>
        </w:rPr>
        <w:t>Psychological Reports</w:t>
      </w:r>
      <w:r w:rsidRPr="006B3A80">
        <w:rPr>
          <w:rFonts w:ascii="Times New Roman" w:eastAsia="Times New Roman" w:hAnsi="Times New Roman"/>
          <w:color w:val="000000" w:themeColor="text1"/>
          <w:sz w:val="24"/>
          <w:szCs w:val="24"/>
        </w:rPr>
        <w:t xml:space="preserve">, 66, 987-994. </w:t>
      </w:r>
    </w:p>
    <w:p w14:paraId="105536E8"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Sherer, M., Maddux, J. E., </w:t>
      </w:r>
      <w:proofErr w:type="spellStart"/>
      <w:r w:rsidRPr="006B3A80">
        <w:rPr>
          <w:rFonts w:ascii="Times New Roman" w:eastAsia="Times New Roman" w:hAnsi="Times New Roman"/>
          <w:color w:val="000000" w:themeColor="text1"/>
          <w:sz w:val="24"/>
          <w:szCs w:val="24"/>
        </w:rPr>
        <w:t>Mercandante</w:t>
      </w:r>
      <w:proofErr w:type="spellEnd"/>
      <w:r w:rsidRPr="006B3A80">
        <w:rPr>
          <w:rFonts w:ascii="Times New Roman" w:eastAsia="Times New Roman" w:hAnsi="Times New Roman"/>
          <w:color w:val="000000" w:themeColor="text1"/>
          <w:sz w:val="24"/>
          <w:szCs w:val="24"/>
        </w:rPr>
        <w:t xml:space="preserve">, B., Prentice-Dunn, S., Jacobs, B., &amp; Rogers, R. W. (1982). The Self-Efficacy Scale: Construction and validation. </w:t>
      </w:r>
      <w:r w:rsidRPr="006B3A80">
        <w:rPr>
          <w:rFonts w:ascii="Times New Roman" w:eastAsia="Times New Roman" w:hAnsi="Times New Roman"/>
          <w:i/>
          <w:color w:val="000000" w:themeColor="text1"/>
          <w:sz w:val="24"/>
          <w:szCs w:val="24"/>
        </w:rPr>
        <w:t>Psychological Reports</w:t>
      </w:r>
      <w:r w:rsidRPr="006B3A80">
        <w:rPr>
          <w:rFonts w:ascii="Times New Roman" w:eastAsia="Times New Roman" w:hAnsi="Times New Roman"/>
          <w:color w:val="000000" w:themeColor="text1"/>
          <w:sz w:val="24"/>
          <w:szCs w:val="24"/>
        </w:rPr>
        <w:t>, 51, 663-671.</w:t>
      </w:r>
    </w:p>
    <w:p w14:paraId="30282502" w14:textId="77777777" w:rsidR="00727F50" w:rsidRPr="006B3A80" w:rsidRDefault="00727F50" w:rsidP="00341617">
      <w:pPr>
        <w:autoSpaceDE w:val="0"/>
        <w:autoSpaceDN w:val="0"/>
        <w:adjustRightInd w:val="0"/>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Tedeschi, J. T., &amp; </w:t>
      </w:r>
      <w:proofErr w:type="spellStart"/>
      <w:r w:rsidRPr="006B3A80">
        <w:rPr>
          <w:rFonts w:ascii="Times New Roman" w:eastAsia="Times New Roman" w:hAnsi="Times New Roman"/>
          <w:color w:val="000000" w:themeColor="text1"/>
          <w:sz w:val="24"/>
          <w:szCs w:val="24"/>
        </w:rPr>
        <w:t>Melburg</w:t>
      </w:r>
      <w:proofErr w:type="spellEnd"/>
      <w:r w:rsidRPr="006B3A80">
        <w:rPr>
          <w:rFonts w:ascii="Times New Roman" w:eastAsia="Times New Roman" w:hAnsi="Times New Roman"/>
          <w:color w:val="000000" w:themeColor="text1"/>
          <w:sz w:val="24"/>
          <w:szCs w:val="24"/>
        </w:rPr>
        <w:t>, V. (1984). Impression management and influence in the organization. </w:t>
      </w:r>
      <w:r w:rsidRPr="006B3A80">
        <w:rPr>
          <w:rFonts w:ascii="Times New Roman" w:eastAsia="Times New Roman" w:hAnsi="Times New Roman"/>
          <w:i/>
          <w:iCs/>
          <w:color w:val="000000" w:themeColor="text1"/>
          <w:sz w:val="24"/>
          <w:szCs w:val="24"/>
        </w:rPr>
        <w:t>Research in the Sociology of Organizations</w:t>
      </w:r>
      <w:r w:rsidRPr="006B3A80">
        <w:rPr>
          <w:rFonts w:ascii="Times New Roman" w:eastAsia="Times New Roman" w:hAnsi="Times New Roman"/>
          <w:color w:val="000000" w:themeColor="text1"/>
          <w:sz w:val="24"/>
          <w:szCs w:val="24"/>
        </w:rPr>
        <w:t xml:space="preserve"> (Vol. 3) (p. 31-58).</w:t>
      </w:r>
    </w:p>
    <w:p w14:paraId="0F207AD5"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eastAsia="AdvGulliv-R" w:hAnsi="Times New Roman"/>
          <w:color w:val="000000" w:themeColor="text1"/>
          <w:sz w:val="24"/>
          <w:szCs w:val="24"/>
        </w:rPr>
        <w:t>Tierney, P., &amp; Farmer, S. M. (2002). Creative self-efficacy: Its potential antecedents</w:t>
      </w:r>
      <w:r w:rsidRPr="006B3A80">
        <w:rPr>
          <w:rFonts w:ascii="Times New Roman" w:hAnsi="Times New Roman"/>
          <w:color w:val="000000" w:themeColor="text1"/>
          <w:sz w:val="24"/>
          <w:szCs w:val="24"/>
        </w:rPr>
        <w:t xml:space="preserve"> </w:t>
      </w:r>
      <w:r w:rsidRPr="006B3A80">
        <w:rPr>
          <w:rFonts w:ascii="Times New Roman" w:eastAsia="AdvGulliv-R" w:hAnsi="Times New Roman"/>
          <w:color w:val="000000" w:themeColor="text1"/>
          <w:sz w:val="24"/>
          <w:szCs w:val="24"/>
        </w:rPr>
        <w:t xml:space="preserve">and relationship to creative performance. </w:t>
      </w:r>
      <w:r w:rsidRPr="006B3A80">
        <w:rPr>
          <w:rFonts w:ascii="Times New Roman" w:eastAsia="AdvGulliv-R" w:hAnsi="Times New Roman"/>
          <w:i/>
          <w:color w:val="000000" w:themeColor="text1"/>
          <w:sz w:val="24"/>
          <w:szCs w:val="24"/>
        </w:rPr>
        <w:t>Academy of Management Journal</w:t>
      </w:r>
      <w:r w:rsidRPr="006B3A80">
        <w:rPr>
          <w:rFonts w:ascii="Times New Roman" w:eastAsia="AdvGulliv-R" w:hAnsi="Times New Roman"/>
          <w:color w:val="000000" w:themeColor="text1"/>
          <w:sz w:val="24"/>
          <w:szCs w:val="24"/>
        </w:rPr>
        <w:t xml:space="preserve">, </w:t>
      </w:r>
      <w:r w:rsidRPr="006B3A80">
        <w:rPr>
          <w:rFonts w:ascii="Times New Roman" w:eastAsia="AdvGulliv-R" w:hAnsi="Times New Roman"/>
          <w:i/>
          <w:color w:val="000000" w:themeColor="text1"/>
          <w:sz w:val="24"/>
          <w:szCs w:val="24"/>
        </w:rPr>
        <w:t>45</w:t>
      </w:r>
      <w:r w:rsidRPr="006B3A80">
        <w:rPr>
          <w:rFonts w:ascii="Times New Roman" w:eastAsia="AdvGulliv-R" w:hAnsi="Times New Roman"/>
          <w:color w:val="000000" w:themeColor="text1"/>
          <w:sz w:val="24"/>
          <w:szCs w:val="24"/>
        </w:rPr>
        <w:t>(6), 1137-1148.</w:t>
      </w:r>
      <w:r w:rsidRPr="006B3A80">
        <w:rPr>
          <w:rFonts w:ascii="Times New Roman" w:hAnsi="Times New Roman"/>
          <w:color w:val="000000" w:themeColor="text1"/>
          <w:sz w:val="24"/>
          <w:szCs w:val="24"/>
        </w:rPr>
        <w:t xml:space="preserve"> </w:t>
      </w:r>
      <w:hyperlink r:id="rId45" w:history="1">
        <w:r w:rsidRPr="006B3A80">
          <w:rPr>
            <w:rFonts w:ascii="Times New Roman" w:eastAsia="AdvGulliv-R" w:hAnsi="Times New Roman"/>
            <w:color w:val="000000" w:themeColor="text1"/>
            <w:sz w:val="24"/>
            <w:szCs w:val="24"/>
            <w:u w:val="single"/>
          </w:rPr>
          <w:t>doi.org/10.5465/3069429</w:t>
        </w:r>
      </w:hyperlink>
    </w:p>
    <w:p w14:paraId="6C1508F1" w14:textId="77777777" w:rsidR="00727F50" w:rsidRPr="006B3A80" w:rsidRDefault="00727F50" w:rsidP="00341617">
      <w:pPr>
        <w:spacing w:after="0" w:line="360" w:lineRule="auto"/>
        <w:ind w:left="785" w:hangingChars="327" w:hanging="785"/>
        <w:rPr>
          <w:rFonts w:ascii="Times New Roman" w:eastAsia="Times New Roman" w:hAnsi="Times New Roman"/>
          <w:b/>
          <w:color w:val="000000" w:themeColor="text1"/>
          <w:sz w:val="24"/>
          <w:szCs w:val="24"/>
          <w:lang w:val="en-GB"/>
        </w:rPr>
      </w:pPr>
      <w:r w:rsidRPr="006B3A80">
        <w:rPr>
          <w:rFonts w:ascii="Times New Roman" w:eastAsia="Times New Roman" w:hAnsi="Times New Roman"/>
          <w:color w:val="000000" w:themeColor="text1"/>
          <w:sz w:val="24"/>
          <w:szCs w:val="24"/>
        </w:rPr>
        <w:t xml:space="preserve">Treadway D. 2012. Political will in organizations. In Ferris G., Treadway D. (Eds.), </w:t>
      </w:r>
      <w:r w:rsidRPr="006B3A80">
        <w:rPr>
          <w:rFonts w:ascii="Times New Roman" w:eastAsia="Times New Roman" w:hAnsi="Times New Roman"/>
          <w:i/>
          <w:iCs/>
          <w:color w:val="000000" w:themeColor="text1"/>
          <w:sz w:val="24"/>
          <w:szCs w:val="24"/>
        </w:rPr>
        <w:t>Politics in organizations: Theory and research considerations</w:t>
      </w:r>
      <w:r w:rsidRPr="006B3A80">
        <w:rPr>
          <w:rFonts w:ascii="Times New Roman" w:eastAsia="Times New Roman" w:hAnsi="Times New Roman"/>
          <w:color w:val="000000" w:themeColor="text1"/>
          <w:sz w:val="24"/>
          <w:szCs w:val="24"/>
        </w:rPr>
        <w:t>: 531-556. New York: Routledge</w:t>
      </w:r>
      <w:r w:rsidRPr="006B3A80">
        <w:rPr>
          <w:rFonts w:ascii="Times New Roman" w:eastAsia="Times New Roman" w:hAnsi="Times New Roman"/>
          <w:b/>
          <w:color w:val="000000" w:themeColor="text1"/>
          <w:sz w:val="24"/>
          <w:szCs w:val="24"/>
          <w:lang w:val="en-GB"/>
        </w:rPr>
        <w:t xml:space="preserve"> </w:t>
      </w:r>
    </w:p>
    <w:p w14:paraId="7E04F9A6"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Treadway, D. C., </w:t>
      </w:r>
      <w:proofErr w:type="spellStart"/>
      <w:r w:rsidRPr="006B3A80">
        <w:rPr>
          <w:rFonts w:ascii="Times New Roman" w:eastAsia="Times New Roman" w:hAnsi="Times New Roman"/>
          <w:color w:val="000000" w:themeColor="text1"/>
          <w:sz w:val="24"/>
          <w:szCs w:val="24"/>
        </w:rPr>
        <w:t>Hochwarter</w:t>
      </w:r>
      <w:proofErr w:type="spellEnd"/>
      <w:r w:rsidRPr="006B3A80">
        <w:rPr>
          <w:rFonts w:ascii="Times New Roman" w:eastAsia="Times New Roman" w:hAnsi="Times New Roman"/>
          <w:color w:val="000000" w:themeColor="text1"/>
          <w:sz w:val="24"/>
          <w:szCs w:val="24"/>
        </w:rPr>
        <w:t xml:space="preserve">, W. A., </w:t>
      </w:r>
      <w:proofErr w:type="spellStart"/>
      <w:r w:rsidRPr="006B3A80">
        <w:rPr>
          <w:rFonts w:ascii="Times New Roman" w:eastAsia="Times New Roman" w:hAnsi="Times New Roman"/>
          <w:color w:val="000000" w:themeColor="text1"/>
          <w:sz w:val="24"/>
          <w:szCs w:val="24"/>
        </w:rPr>
        <w:t>Kacmar</w:t>
      </w:r>
      <w:proofErr w:type="spellEnd"/>
      <w:r w:rsidRPr="006B3A80">
        <w:rPr>
          <w:rFonts w:ascii="Times New Roman" w:eastAsia="Times New Roman" w:hAnsi="Times New Roman"/>
          <w:color w:val="000000" w:themeColor="text1"/>
          <w:sz w:val="24"/>
          <w:szCs w:val="24"/>
        </w:rPr>
        <w:t xml:space="preserve">, C. J., &amp; Ferris, G. R. (2005). Political will, political skill, and political behavior. </w:t>
      </w:r>
      <w:r w:rsidRPr="006B3A80">
        <w:rPr>
          <w:rFonts w:ascii="Times New Roman" w:eastAsia="Times New Roman" w:hAnsi="Times New Roman"/>
          <w:i/>
          <w:iCs/>
          <w:color w:val="000000" w:themeColor="text1"/>
          <w:sz w:val="24"/>
          <w:szCs w:val="24"/>
        </w:rPr>
        <w:t>Journal of Organizational Behavior: The International Journal of Industrial, Occupational and Organizational Psychology and Behavior</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26</w:t>
      </w:r>
      <w:r w:rsidRPr="006B3A80">
        <w:rPr>
          <w:rFonts w:ascii="Times New Roman" w:eastAsia="Times New Roman" w:hAnsi="Times New Roman"/>
          <w:color w:val="000000" w:themeColor="text1"/>
          <w:sz w:val="24"/>
          <w:szCs w:val="24"/>
        </w:rPr>
        <w:t>(3), 229-245.</w:t>
      </w:r>
    </w:p>
    <w:p w14:paraId="1FEA53B6"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Valle, M., &amp; </w:t>
      </w:r>
      <w:proofErr w:type="spellStart"/>
      <w:r w:rsidRPr="006B3A80">
        <w:rPr>
          <w:rFonts w:ascii="Times New Roman" w:eastAsia="Times New Roman" w:hAnsi="Times New Roman"/>
          <w:color w:val="000000" w:themeColor="text1"/>
          <w:sz w:val="24"/>
          <w:szCs w:val="24"/>
        </w:rPr>
        <w:t>Perrewe</w:t>
      </w:r>
      <w:proofErr w:type="spellEnd"/>
      <w:r w:rsidRPr="006B3A80">
        <w:rPr>
          <w:rFonts w:ascii="Times New Roman" w:eastAsia="Times New Roman" w:hAnsi="Times New Roman"/>
          <w:color w:val="000000" w:themeColor="text1"/>
          <w:sz w:val="24"/>
          <w:szCs w:val="24"/>
        </w:rPr>
        <w:t xml:space="preserve">, P. L. (2000). Do politics perceptions relate to political behaviors? Tests of an implicit assumption and expanded model. </w:t>
      </w:r>
      <w:r w:rsidRPr="006B3A80">
        <w:rPr>
          <w:rFonts w:ascii="Times New Roman" w:eastAsia="Times New Roman" w:hAnsi="Times New Roman"/>
          <w:i/>
          <w:iCs/>
          <w:color w:val="000000" w:themeColor="text1"/>
          <w:sz w:val="24"/>
          <w:szCs w:val="24"/>
        </w:rPr>
        <w:t>Human Relations</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53</w:t>
      </w:r>
      <w:r w:rsidRPr="006B3A80">
        <w:rPr>
          <w:rFonts w:ascii="Times New Roman" w:eastAsia="Times New Roman" w:hAnsi="Times New Roman"/>
          <w:color w:val="000000" w:themeColor="text1"/>
          <w:sz w:val="24"/>
          <w:szCs w:val="24"/>
        </w:rPr>
        <w:t xml:space="preserve">(3), 359-386. </w:t>
      </w:r>
      <w:r w:rsidRPr="006B3A80">
        <w:rPr>
          <w:rFonts w:ascii="Times New Roman" w:eastAsia="Times New Roman" w:hAnsi="Times New Roman"/>
          <w:color w:val="000000" w:themeColor="text1"/>
          <w:sz w:val="24"/>
          <w:szCs w:val="24"/>
          <w:u w:val="single"/>
        </w:rPr>
        <w:t>doi.org/10.1177/0018726700533004</w:t>
      </w:r>
    </w:p>
    <w:p w14:paraId="7B9A3113"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hAnsi="Times New Roman"/>
          <w:color w:val="000000" w:themeColor="text1"/>
          <w:sz w:val="24"/>
          <w:szCs w:val="24"/>
          <w:shd w:val="clear" w:color="auto" w:fill="FFFFFF"/>
        </w:rPr>
        <w:t>Wang, P., Lawler, J. J., &amp; Shi, K. (2010). Work—family conflict, self-efficacy, job satisfaction, and gender: Evidences from Asia. </w:t>
      </w:r>
      <w:r w:rsidRPr="006B3A80">
        <w:rPr>
          <w:rFonts w:ascii="Times New Roman" w:hAnsi="Times New Roman"/>
          <w:i/>
          <w:iCs/>
          <w:color w:val="000000" w:themeColor="text1"/>
          <w:sz w:val="24"/>
          <w:szCs w:val="24"/>
          <w:shd w:val="clear" w:color="auto" w:fill="FFFFFF"/>
        </w:rPr>
        <w:t>Journal of Leadership &amp; Organizational Studies</w:t>
      </w:r>
      <w:r w:rsidRPr="006B3A80">
        <w:rPr>
          <w:rFonts w:ascii="Times New Roman" w:hAnsi="Times New Roman"/>
          <w:color w:val="000000" w:themeColor="text1"/>
          <w:sz w:val="24"/>
          <w:szCs w:val="24"/>
          <w:shd w:val="clear" w:color="auto" w:fill="FFFFFF"/>
        </w:rPr>
        <w:t>,</w:t>
      </w:r>
      <w:r w:rsidRPr="006B3A80">
        <w:rPr>
          <w:rFonts w:ascii="Times New Roman" w:hAnsi="Times New Roman"/>
          <w:i/>
          <w:iCs/>
          <w:color w:val="000000" w:themeColor="text1"/>
          <w:sz w:val="24"/>
          <w:szCs w:val="24"/>
          <w:shd w:val="clear" w:color="auto" w:fill="FFFFFF"/>
        </w:rPr>
        <w:t>17</w:t>
      </w:r>
      <w:r w:rsidRPr="006B3A80">
        <w:rPr>
          <w:rFonts w:ascii="Times New Roman" w:hAnsi="Times New Roman"/>
          <w:color w:val="000000" w:themeColor="text1"/>
          <w:sz w:val="24"/>
          <w:szCs w:val="24"/>
          <w:shd w:val="clear" w:color="auto" w:fill="FFFFFF"/>
        </w:rPr>
        <w:t>(3), 298-308.</w:t>
      </w:r>
      <w:r w:rsidRPr="006B3A80">
        <w:rPr>
          <w:rFonts w:ascii="Times New Roman" w:eastAsia="Times New Roman" w:hAnsi="Times New Roman"/>
          <w:color w:val="000000" w:themeColor="text1"/>
          <w:sz w:val="24"/>
          <w:szCs w:val="24"/>
        </w:rPr>
        <w:t xml:space="preserve"> </w:t>
      </w:r>
      <w:hyperlink r:id="rId46" w:history="1">
        <w:r w:rsidRPr="006B3A80">
          <w:rPr>
            <w:rFonts w:ascii="Times New Roman" w:eastAsia="Times New Roman" w:hAnsi="Times New Roman"/>
            <w:color w:val="000000" w:themeColor="text1"/>
            <w:sz w:val="24"/>
            <w:szCs w:val="24"/>
            <w:u w:val="single"/>
          </w:rPr>
          <w:t>doi.org/10.1177/1548051810368546</w:t>
        </w:r>
      </w:hyperlink>
    </w:p>
    <w:p w14:paraId="65599C70" w14:textId="77777777" w:rsidR="00727F50" w:rsidRPr="006B3A80" w:rsidRDefault="00727F50" w:rsidP="00341617">
      <w:pPr>
        <w:autoSpaceDE w:val="0"/>
        <w:autoSpaceDN w:val="0"/>
        <w:adjustRightInd w:val="0"/>
        <w:spacing w:after="0" w:line="360" w:lineRule="auto"/>
        <w:ind w:left="785" w:hangingChars="327" w:hanging="785"/>
        <w:rPr>
          <w:rFonts w:ascii="Times New Roman" w:hAnsi="Times New Roman"/>
          <w:color w:val="000000" w:themeColor="text1"/>
          <w:sz w:val="24"/>
          <w:szCs w:val="24"/>
        </w:rPr>
      </w:pPr>
      <w:r w:rsidRPr="006B3A80">
        <w:rPr>
          <w:rFonts w:ascii="Times New Roman" w:hAnsi="Times New Roman"/>
          <w:color w:val="000000" w:themeColor="text1"/>
          <w:sz w:val="24"/>
          <w:szCs w:val="24"/>
        </w:rPr>
        <w:t xml:space="preserve">Weiner, B. (1986). </w:t>
      </w:r>
      <w:r w:rsidRPr="006B3A80">
        <w:rPr>
          <w:rFonts w:ascii="Times New Roman" w:hAnsi="Times New Roman"/>
          <w:i/>
          <w:iCs/>
          <w:color w:val="000000" w:themeColor="text1"/>
          <w:sz w:val="24"/>
          <w:szCs w:val="24"/>
        </w:rPr>
        <w:t>An attributional theory of motivation and emotion</w:t>
      </w:r>
      <w:r w:rsidRPr="006B3A80">
        <w:rPr>
          <w:rFonts w:ascii="Times New Roman" w:hAnsi="Times New Roman"/>
          <w:color w:val="000000" w:themeColor="text1"/>
          <w:sz w:val="24"/>
          <w:szCs w:val="24"/>
        </w:rPr>
        <w:t>. New York: Springer.</w:t>
      </w:r>
    </w:p>
    <w:p w14:paraId="39D35C50" w14:textId="77777777" w:rsidR="00727F50" w:rsidRPr="006B3A80" w:rsidRDefault="00727F50" w:rsidP="00341617">
      <w:pPr>
        <w:spacing w:after="0" w:line="360" w:lineRule="auto"/>
        <w:ind w:left="785" w:hangingChars="327" w:hanging="785"/>
        <w:rPr>
          <w:rFonts w:ascii="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Westman, M., </w:t>
      </w:r>
      <w:proofErr w:type="spellStart"/>
      <w:r w:rsidRPr="006B3A80">
        <w:rPr>
          <w:rFonts w:ascii="Times New Roman" w:eastAsia="Times New Roman" w:hAnsi="Times New Roman"/>
          <w:color w:val="000000" w:themeColor="text1"/>
          <w:sz w:val="24"/>
          <w:szCs w:val="24"/>
        </w:rPr>
        <w:t>Hobfoll</w:t>
      </w:r>
      <w:proofErr w:type="spellEnd"/>
      <w:r w:rsidRPr="006B3A80">
        <w:rPr>
          <w:rFonts w:ascii="Times New Roman" w:eastAsia="Times New Roman" w:hAnsi="Times New Roman"/>
          <w:color w:val="000000" w:themeColor="text1"/>
          <w:sz w:val="24"/>
          <w:szCs w:val="24"/>
        </w:rPr>
        <w:t xml:space="preserve">, S. E., Chen, S., Davidson, O. B., &amp; Laski, S. (2004). Organizational stress through the lens of conservation of resources (COR) theory. In </w:t>
      </w:r>
      <w:r w:rsidRPr="006B3A80">
        <w:rPr>
          <w:rFonts w:ascii="Times New Roman" w:eastAsia="Times New Roman" w:hAnsi="Times New Roman"/>
          <w:i/>
          <w:iCs/>
          <w:color w:val="000000" w:themeColor="text1"/>
          <w:sz w:val="24"/>
          <w:szCs w:val="24"/>
        </w:rPr>
        <w:t>Exploring interpersonal dynamics</w:t>
      </w:r>
      <w:r w:rsidRPr="006B3A80">
        <w:rPr>
          <w:rFonts w:ascii="Times New Roman" w:eastAsia="Times New Roman" w:hAnsi="Times New Roman"/>
          <w:color w:val="000000" w:themeColor="text1"/>
          <w:sz w:val="24"/>
          <w:szCs w:val="24"/>
        </w:rPr>
        <w:t>. Emerald Group Publishing Limited.</w:t>
      </w:r>
    </w:p>
    <w:p w14:paraId="7C894AEA" w14:textId="77777777" w:rsidR="00727F50" w:rsidRPr="006B3A80" w:rsidRDefault="00727F50" w:rsidP="00341617">
      <w:pPr>
        <w:spacing w:after="0" w:line="360" w:lineRule="auto"/>
        <w:ind w:left="785" w:hangingChars="327" w:hanging="785"/>
        <w:rPr>
          <w:rFonts w:ascii="Times New Roman" w:hAnsi="Times New Roman"/>
          <w:noProof/>
          <w:color w:val="000000" w:themeColor="text1"/>
          <w:sz w:val="24"/>
          <w:szCs w:val="24"/>
        </w:rPr>
      </w:pPr>
      <w:r w:rsidRPr="006B3A80">
        <w:rPr>
          <w:rFonts w:ascii="Times New Roman" w:hAnsi="Times New Roman"/>
          <w:noProof/>
          <w:color w:val="000000" w:themeColor="text1"/>
          <w:sz w:val="24"/>
          <w:szCs w:val="24"/>
        </w:rPr>
        <w:t xml:space="preserve">Widiger, T. A. (2009). Neuroticism. In M. R. Leary &amp; R. H. Hoyle (Eds.). </w:t>
      </w:r>
      <w:r w:rsidRPr="006B3A80">
        <w:rPr>
          <w:rFonts w:ascii="Times New Roman" w:hAnsi="Times New Roman"/>
          <w:i/>
          <w:iCs/>
          <w:noProof/>
          <w:color w:val="000000" w:themeColor="text1"/>
          <w:sz w:val="24"/>
          <w:szCs w:val="24"/>
        </w:rPr>
        <w:t>Handbook of individual differences in social</w:t>
      </w:r>
      <w:r w:rsidRPr="006B3A80">
        <w:rPr>
          <w:rFonts w:ascii="Times New Roman" w:hAnsi="Times New Roman"/>
          <w:noProof/>
          <w:color w:val="000000" w:themeColor="text1"/>
          <w:sz w:val="24"/>
          <w:szCs w:val="24"/>
        </w:rPr>
        <w:t xml:space="preserve"> </w:t>
      </w:r>
      <w:r w:rsidRPr="006B3A80">
        <w:rPr>
          <w:rFonts w:ascii="Times New Roman" w:hAnsi="Times New Roman"/>
          <w:i/>
          <w:iCs/>
          <w:noProof/>
          <w:color w:val="000000" w:themeColor="text1"/>
          <w:sz w:val="24"/>
          <w:szCs w:val="24"/>
        </w:rPr>
        <w:t xml:space="preserve">behavior </w:t>
      </w:r>
      <w:r w:rsidRPr="006B3A80">
        <w:rPr>
          <w:rFonts w:ascii="Times New Roman" w:hAnsi="Times New Roman"/>
          <w:noProof/>
          <w:color w:val="000000" w:themeColor="text1"/>
          <w:sz w:val="24"/>
          <w:szCs w:val="24"/>
        </w:rPr>
        <w:t xml:space="preserve">(pp. 129-146). Guilford Press. </w:t>
      </w:r>
      <w:r w:rsidRPr="006B3A80">
        <w:rPr>
          <w:rFonts w:ascii="Times New Roman" w:hAnsi="Times New Roman"/>
          <w:noProof/>
          <w:color w:val="000000" w:themeColor="text1"/>
          <w:sz w:val="24"/>
          <w:szCs w:val="24"/>
          <w:u w:val="single"/>
        </w:rPr>
        <w:t>https://doi.org/10.4135/9781526451200</w:t>
      </w:r>
    </w:p>
    <w:p w14:paraId="3A0BFBC1"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Wiltshire, J. (2016). </w:t>
      </w:r>
      <w:r w:rsidRPr="006B3A80">
        <w:rPr>
          <w:rFonts w:ascii="Times New Roman" w:eastAsia="Times New Roman" w:hAnsi="Times New Roman"/>
          <w:i/>
          <w:iCs/>
          <w:color w:val="000000" w:themeColor="text1"/>
          <w:sz w:val="24"/>
          <w:szCs w:val="24"/>
        </w:rPr>
        <w:t>Towards the dark side of political skill: Development and validation of the dark political skill scale</w:t>
      </w:r>
      <w:r w:rsidRPr="006B3A80">
        <w:rPr>
          <w:rFonts w:ascii="Times New Roman" w:eastAsia="Times New Roman" w:hAnsi="Times New Roman"/>
          <w:color w:val="000000" w:themeColor="text1"/>
          <w:sz w:val="24"/>
          <w:szCs w:val="24"/>
        </w:rPr>
        <w:t xml:space="preserve"> (Doctoral dissertation, University of Calgary).</w:t>
      </w:r>
    </w:p>
    <w:p w14:paraId="78C5E19E"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 xml:space="preserve">Wiltshire, J., </w:t>
      </w:r>
      <w:proofErr w:type="spellStart"/>
      <w:r w:rsidRPr="006B3A80">
        <w:rPr>
          <w:rFonts w:ascii="Times New Roman" w:eastAsia="Times New Roman" w:hAnsi="Times New Roman"/>
          <w:color w:val="000000" w:themeColor="text1"/>
          <w:sz w:val="24"/>
          <w:szCs w:val="24"/>
        </w:rPr>
        <w:t>Bourdage</w:t>
      </w:r>
      <w:proofErr w:type="spellEnd"/>
      <w:r w:rsidRPr="006B3A80">
        <w:rPr>
          <w:rFonts w:ascii="Times New Roman" w:eastAsia="Times New Roman" w:hAnsi="Times New Roman"/>
          <w:color w:val="000000" w:themeColor="text1"/>
          <w:sz w:val="24"/>
          <w:szCs w:val="24"/>
        </w:rPr>
        <w:t xml:space="preserve">, J. S., &amp; Lee, K. (2014). Honesty-humility and perceptions of organizational politics in predicting workplace outcomes. </w:t>
      </w:r>
      <w:r w:rsidRPr="006B3A80">
        <w:rPr>
          <w:rFonts w:ascii="Times New Roman" w:eastAsia="Times New Roman" w:hAnsi="Times New Roman"/>
          <w:i/>
          <w:iCs/>
          <w:color w:val="000000" w:themeColor="text1"/>
          <w:sz w:val="24"/>
          <w:szCs w:val="24"/>
        </w:rPr>
        <w:t>Journal of Business and Psychology</w:t>
      </w:r>
      <w:r w:rsidRPr="006B3A80">
        <w:rPr>
          <w:rFonts w:ascii="Times New Roman" w:eastAsia="Times New Roman" w:hAnsi="Times New Roman"/>
          <w:color w:val="000000" w:themeColor="text1"/>
          <w:sz w:val="24"/>
          <w:szCs w:val="24"/>
        </w:rPr>
        <w:t xml:space="preserve">, </w:t>
      </w:r>
      <w:r w:rsidRPr="006B3A80">
        <w:rPr>
          <w:rFonts w:ascii="Times New Roman" w:eastAsia="Times New Roman" w:hAnsi="Times New Roman"/>
          <w:i/>
          <w:iCs/>
          <w:color w:val="000000" w:themeColor="text1"/>
          <w:sz w:val="24"/>
          <w:szCs w:val="24"/>
        </w:rPr>
        <w:t>29</w:t>
      </w:r>
      <w:r w:rsidRPr="006B3A80">
        <w:rPr>
          <w:rFonts w:ascii="Times New Roman" w:eastAsia="Times New Roman" w:hAnsi="Times New Roman"/>
          <w:color w:val="000000" w:themeColor="text1"/>
          <w:sz w:val="24"/>
          <w:szCs w:val="24"/>
        </w:rPr>
        <w:t xml:space="preserve">, 235-251. </w:t>
      </w:r>
      <w:r w:rsidRPr="006B3A80">
        <w:rPr>
          <w:rFonts w:ascii="Times New Roman" w:eastAsia="Times New Roman" w:hAnsi="Times New Roman"/>
          <w:color w:val="000000" w:themeColor="text1"/>
          <w:sz w:val="24"/>
          <w:szCs w:val="24"/>
          <w:u w:val="single"/>
        </w:rPr>
        <w:t>doi.org/10.1007/s10869-013-9310-0</w:t>
      </w:r>
    </w:p>
    <w:p w14:paraId="5A6D67AD" w14:textId="77777777" w:rsidR="00727F50" w:rsidRPr="006B3A80" w:rsidRDefault="00727F50" w:rsidP="00341617">
      <w:pPr>
        <w:spacing w:after="0" w:line="360" w:lineRule="auto"/>
        <w:ind w:left="785" w:hangingChars="327" w:hanging="785"/>
        <w:rPr>
          <w:rFonts w:ascii="Times New Roman" w:hAnsi="Times New Roman"/>
          <w:noProof/>
          <w:color w:val="000000" w:themeColor="text1"/>
          <w:sz w:val="24"/>
          <w:szCs w:val="24"/>
        </w:rPr>
      </w:pPr>
      <w:r w:rsidRPr="006B3A80">
        <w:rPr>
          <w:rFonts w:ascii="Times New Roman" w:hAnsi="Times New Roman"/>
          <w:noProof/>
          <w:color w:val="000000" w:themeColor="text1"/>
          <w:sz w:val="24"/>
          <w:szCs w:val="24"/>
        </w:rPr>
        <w:t xml:space="preserve">Woodman, R. W., Sawyer, J. E., &amp; Griffin, R. W. (1993). Toward a theory of organizational creativity. </w:t>
      </w:r>
      <w:r w:rsidRPr="006B3A80">
        <w:rPr>
          <w:rFonts w:ascii="Times New Roman" w:hAnsi="Times New Roman"/>
          <w:i/>
          <w:noProof/>
          <w:color w:val="000000" w:themeColor="text1"/>
          <w:sz w:val="24"/>
          <w:szCs w:val="24"/>
        </w:rPr>
        <w:t>Academy of Management Review</w:t>
      </w:r>
      <w:r w:rsidRPr="006B3A80">
        <w:rPr>
          <w:rFonts w:ascii="Times New Roman" w:hAnsi="Times New Roman"/>
          <w:noProof/>
          <w:color w:val="000000" w:themeColor="text1"/>
          <w:sz w:val="24"/>
          <w:szCs w:val="24"/>
        </w:rPr>
        <w:t xml:space="preserve">, </w:t>
      </w:r>
      <w:r w:rsidRPr="006B3A80">
        <w:rPr>
          <w:rFonts w:ascii="Times New Roman" w:hAnsi="Times New Roman"/>
          <w:i/>
          <w:noProof/>
          <w:color w:val="000000" w:themeColor="text1"/>
          <w:sz w:val="24"/>
          <w:szCs w:val="24"/>
        </w:rPr>
        <w:t>18</w:t>
      </w:r>
      <w:r w:rsidRPr="006B3A80">
        <w:rPr>
          <w:rFonts w:ascii="Times New Roman" w:hAnsi="Times New Roman"/>
          <w:noProof/>
          <w:color w:val="000000" w:themeColor="text1"/>
          <w:sz w:val="24"/>
          <w:szCs w:val="24"/>
        </w:rPr>
        <w:t xml:space="preserve">(2), 293-321. </w:t>
      </w:r>
      <w:hyperlink r:id="rId47" w:history="1">
        <w:r w:rsidRPr="006B3A80">
          <w:rPr>
            <w:rFonts w:ascii="Times New Roman" w:hAnsi="Times New Roman"/>
            <w:noProof/>
            <w:color w:val="000000" w:themeColor="text1"/>
            <w:sz w:val="24"/>
            <w:szCs w:val="24"/>
            <w:u w:val="single"/>
          </w:rPr>
          <w:t>doi.org/10.5465/amr.1993.3997517</w:t>
        </w:r>
      </w:hyperlink>
    </w:p>
    <w:p w14:paraId="322F4CA9" w14:textId="77777777" w:rsidR="00727F50" w:rsidRPr="006B3A80" w:rsidRDefault="00727F50" w:rsidP="00341617">
      <w:pPr>
        <w:spacing w:after="0" w:line="360" w:lineRule="auto"/>
        <w:ind w:left="785" w:hangingChars="327" w:hanging="785"/>
        <w:rPr>
          <w:rFonts w:ascii="Times New Roman" w:hAnsi="Times New Roman"/>
          <w:noProof/>
          <w:color w:val="000000" w:themeColor="text1"/>
          <w:sz w:val="24"/>
          <w:szCs w:val="24"/>
        </w:rPr>
      </w:pPr>
      <w:r w:rsidRPr="006B3A80">
        <w:rPr>
          <w:rFonts w:ascii="Times New Roman" w:hAnsi="Times New Roman"/>
          <w:noProof/>
          <w:color w:val="000000" w:themeColor="text1"/>
          <w:sz w:val="24"/>
          <w:szCs w:val="24"/>
        </w:rPr>
        <w:t xml:space="preserve">Wright, T. A., &amp; Cropanzano, R. (1998). Emotional exhaustion as a predictor of job performance and voluntary turnover. </w:t>
      </w:r>
      <w:r w:rsidRPr="006B3A80">
        <w:rPr>
          <w:rFonts w:ascii="Times New Roman" w:hAnsi="Times New Roman"/>
          <w:i/>
          <w:iCs/>
          <w:noProof/>
          <w:color w:val="000000" w:themeColor="text1"/>
          <w:sz w:val="24"/>
          <w:szCs w:val="24"/>
        </w:rPr>
        <w:t>Journal of Applied Psychology</w:t>
      </w:r>
      <w:r w:rsidRPr="006B3A80">
        <w:rPr>
          <w:rFonts w:ascii="Times New Roman" w:hAnsi="Times New Roman"/>
          <w:noProof/>
          <w:color w:val="000000" w:themeColor="text1"/>
          <w:sz w:val="24"/>
          <w:szCs w:val="24"/>
        </w:rPr>
        <w:t xml:space="preserve">, </w:t>
      </w:r>
      <w:r w:rsidRPr="006B3A80">
        <w:rPr>
          <w:rFonts w:ascii="Times New Roman" w:hAnsi="Times New Roman"/>
          <w:i/>
          <w:iCs/>
          <w:noProof/>
          <w:color w:val="000000" w:themeColor="text1"/>
          <w:sz w:val="24"/>
          <w:szCs w:val="24"/>
        </w:rPr>
        <w:t>83</w:t>
      </w:r>
      <w:r w:rsidRPr="006B3A80">
        <w:rPr>
          <w:rFonts w:ascii="Times New Roman" w:hAnsi="Times New Roman"/>
          <w:noProof/>
          <w:color w:val="000000" w:themeColor="text1"/>
          <w:sz w:val="24"/>
          <w:szCs w:val="24"/>
        </w:rPr>
        <w:t xml:space="preserve">(3), 486-493. </w:t>
      </w:r>
      <w:hyperlink r:id="rId48" w:tgtFrame="_blank" w:history="1">
        <w:r w:rsidRPr="006B3A80">
          <w:rPr>
            <w:rFonts w:ascii="Times New Roman" w:hAnsi="Times New Roman"/>
            <w:noProof/>
            <w:color w:val="000000" w:themeColor="text1"/>
            <w:sz w:val="24"/>
            <w:szCs w:val="24"/>
            <w:u w:val="single"/>
          </w:rPr>
          <w:t>doi.org/10.1037/0021-9010.83.3.486</w:t>
        </w:r>
      </w:hyperlink>
    </w:p>
    <w:p w14:paraId="5B9CD00D"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r w:rsidRPr="006B3A80">
        <w:rPr>
          <w:rFonts w:ascii="Times New Roman" w:eastAsia="Times New Roman" w:hAnsi="Times New Roman"/>
          <w:color w:val="000000" w:themeColor="text1"/>
          <w:sz w:val="24"/>
          <w:szCs w:val="24"/>
        </w:rPr>
        <w:t>Yang, Z., Liu, P., &amp; Cui, Z. (2021). Strengths-based job crafting and employee creativity: the role of job self-efficacy and workplace status. </w:t>
      </w:r>
      <w:r w:rsidRPr="006B3A80">
        <w:rPr>
          <w:rFonts w:ascii="Times New Roman" w:eastAsia="Times New Roman" w:hAnsi="Times New Roman"/>
          <w:i/>
          <w:color w:val="000000" w:themeColor="text1"/>
          <w:sz w:val="24"/>
          <w:szCs w:val="24"/>
        </w:rPr>
        <w:t xml:space="preserve">Frontiers in Psychology, </w:t>
      </w:r>
      <w:r w:rsidRPr="006B3A80">
        <w:rPr>
          <w:rFonts w:ascii="Times New Roman" w:eastAsia="Times New Roman" w:hAnsi="Times New Roman"/>
          <w:color w:val="000000" w:themeColor="text1"/>
          <w:sz w:val="24"/>
          <w:szCs w:val="24"/>
        </w:rPr>
        <w:t xml:space="preserve">12, 748747. </w:t>
      </w:r>
      <w:hyperlink r:id="rId49" w:history="1">
        <w:r w:rsidRPr="006B3A80">
          <w:rPr>
            <w:rFonts w:ascii="Times New Roman" w:eastAsia="Times New Roman" w:hAnsi="Times New Roman"/>
            <w:color w:val="000000" w:themeColor="text1"/>
            <w:sz w:val="24"/>
            <w:szCs w:val="24"/>
            <w:u w:val="single"/>
          </w:rPr>
          <w:t xml:space="preserve">doi.org/10.3389/fpsyg.2021.748747 </w:t>
        </w:r>
      </w:hyperlink>
    </w:p>
    <w:p w14:paraId="29E668B4" w14:textId="77777777" w:rsidR="00727F50" w:rsidRPr="006B3A80" w:rsidRDefault="00727F50" w:rsidP="00341617">
      <w:pPr>
        <w:spacing w:after="0" w:line="360" w:lineRule="auto"/>
        <w:ind w:left="785" w:hangingChars="327" w:hanging="785"/>
        <w:rPr>
          <w:rFonts w:ascii="Times New Roman" w:eastAsia="Times New Roman" w:hAnsi="Times New Roman"/>
          <w:color w:val="000000" w:themeColor="text1"/>
          <w:sz w:val="24"/>
          <w:szCs w:val="24"/>
        </w:rPr>
      </w:pPr>
      <w:proofErr w:type="spellStart"/>
      <w:r w:rsidRPr="006B3A80">
        <w:rPr>
          <w:rFonts w:ascii="Times New Roman" w:eastAsia="Times New Roman" w:hAnsi="Times New Roman"/>
          <w:color w:val="000000" w:themeColor="text1"/>
          <w:sz w:val="24"/>
          <w:szCs w:val="24"/>
        </w:rPr>
        <w:t>Zinko</w:t>
      </w:r>
      <w:proofErr w:type="spellEnd"/>
      <w:r w:rsidRPr="006B3A80">
        <w:rPr>
          <w:rFonts w:ascii="Times New Roman" w:eastAsia="Times New Roman" w:hAnsi="Times New Roman"/>
          <w:color w:val="000000" w:themeColor="text1"/>
          <w:sz w:val="24"/>
          <w:szCs w:val="24"/>
        </w:rPr>
        <w:t xml:space="preserve">, R., Ferris, G. R., Blass, F. R., &amp; Laird, M. D. (2007). Toward a theory of reputations in organizations. In J. J. </w:t>
      </w:r>
      <w:proofErr w:type="spellStart"/>
      <w:r w:rsidRPr="006B3A80">
        <w:rPr>
          <w:rFonts w:ascii="Times New Roman" w:eastAsia="Times New Roman" w:hAnsi="Times New Roman"/>
          <w:color w:val="000000" w:themeColor="text1"/>
          <w:sz w:val="24"/>
          <w:szCs w:val="24"/>
        </w:rPr>
        <w:t>Martocchio</w:t>
      </w:r>
      <w:proofErr w:type="spellEnd"/>
      <w:r w:rsidRPr="006B3A80">
        <w:rPr>
          <w:rFonts w:ascii="Times New Roman" w:eastAsia="Times New Roman" w:hAnsi="Times New Roman"/>
          <w:color w:val="000000" w:themeColor="text1"/>
          <w:sz w:val="24"/>
          <w:szCs w:val="24"/>
        </w:rPr>
        <w:t xml:space="preserve"> (Ed.), </w:t>
      </w:r>
      <w:r w:rsidRPr="006B3A80">
        <w:rPr>
          <w:rFonts w:ascii="Times New Roman" w:eastAsia="Times New Roman" w:hAnsi="Times New Roman"/>
          <w:i/>
          <w:iCs/>
          <w:color w:val="000000" w:themeColor="text1"/>
          <w:sz w:val="24"/>
          <w:szCs w:val="24"/>
        </w:rPr>
        <w:t xml:space="preserve">Research in personnel and human resource management </w:t>
      </w:r>
      <w:r w:rsidRPr="006B3A80">
        <w:rPr>
          <w:rFonts w:ascii="Times New Roman" w:eastAsia="Times New Roman" w:hAnsi="Times New Roman"/>
          <w:color w:val="000000" w:themeColor="text1"/>
          <w:sz w:val="24"/>
          <w:szCs w:val="24"/>
        </w:rPr>
        <w:t xml:space="preserve">(Vol. 26, pp. 163-204). Oxford, UK: JAI Press/Elsevier Science Ltd. </w:t>
      </w:r>
      <w:proofErr w:type="spellStart"/>
      <w:r w:rsidRPr="006B3A80">
        <w:rPr>
          <w:rFonts w:ascii="Times New Roman" w:eastAsia="Times New Roman" w:hAnsi="Times New Roman"/>
          <w:color w:val="000000" w:themeColor="text1"/>
          <w:sz w:val="24"/>
          <w:szCs w:val="24"/>
        </w:rPr>
        <w:t>doi</w:t>
      </w:r>
      <w:proofErr w:type="spellEnd"/>
      <w:r w:rsidRPr="006B3A80">
        <w:rPr>
          <w:rFonts w:ascii="Times New Roman" w:eastAsia="Times New Roman" w:hAnsi="Times New Roman"/>
          <w:color w:val="000000" w:themeColor="text1"/>
          <w:sz w:val="24"/>
          <w:szCs w:val="24"/>
        </w:rPr>
        <w:t>: 10.1016/</w:t>
      </w:r>
      <w:proofErr w:type="spellStart"/>
      <w:r w:rsidRPr="006B3A80">
        <w:rPr>
          <w:rFonts w:ascii="Times New Roman" w:eastAsia="Times New Roman" w:hAnsi="Times New Roman"/>
          <w:color w:val="000000" w:themeColor="text1"/>
          <w:sz w:val="24"/>
          <w:szCs w:val="24"/>
        </w:rPr>
        <w:t>s0742</w:t>
      </w:r>
      <w:proofErr w:type="spellEnd"/>
      <w:r w:rsidRPr="006B3A80">
        <w:rPr>
          <w:rFonts w:ascii="Times New Roman" w:eastAsia="Times New Roman" w:hAnsi="Times New Roman"/>
          <w:color w:val="000000" w:themeColor="text1"/>
          <w:sz w:val="24"/>
          <w:szCs w:val="24"/>
        </w:rPr>
        <w:t>-7301(07)26004-9.</w:t>
      </w:r>
    </w:p>
    <w:p w14:paraId="2A7E351E" w14:textId="77777777" w:rsidR="006532FB" w:rsidRPr="006B3A80" w:rsidRDefault="006532FB" w:rsidP="006532FB">
      <w:pPr>
        <w:spacing w:line="480" w:lineRule="auto"/>
        <w:jc w:val="center"/>
        <w:rPr>
          <w:rFonts w:ascii="Times New Roman" w:eastAsia="Times New Roman" w:hAnsi="Times New Roman"/>
          <w:b/>
          <w:color w:val="000000" w:themeColor="text1"/>
          <w:sz w:val="24"/>
          <w:szCs w:val="24"/>
        </w:rPr>
        <w:sectPr w:rsidR="006532FB" w:rsidRPr="006B3A80" w:rsidSect="00534C4E">
          <w:headerReference w:type="default" r:id="rId50"/>
          <w:pgSz w:w="12240" w:h="15840" w:code="1"/>
          <w:pgMar w:top="1440" w:right="1440" w:bottom="1440" w:left="1440" w:header="720" w:footer="720" w:gutter="0"/>
          <w:cols w:space="708"/>
          <w:docGrid w:linePitch="360"/>
        </w:sectPr>
      </w:pPr>
    </w:p>
    <w:p w14:paraId="46C884D5" w14:textId="77777777" w:rsidR="006532FB" w:rsidRPr="006B3A80" w:rsidRDefault="006532FB" w:rsidP="00B47ED8">
      <w:pPr>
        <w:spacing w:line="360" w:lineRule="auto"/>
        <w:rPr>
          <w:rFonts w:ascii="Times New Roman" w:hAnsi="Times New Roman"/>
          <w:b/>
          <w:i/>
          <w:color w:val="000000" w:themeColor="text1"/>
          <w:sz w:val="24"/>
          <w:szCs w:val="24"/>
        </w:rPr>
      </w:pPr>
      <w:r w:rsidRPr="006B3A80">
        <w:rPr>
          <w:rFonts w:ascii="Times New Roman" w:hAnsi="Times New Roman"/>
          <w:b/>
          <w:color w:val="000000" w:themeColor="text1"/>
          <w:sz w:val="24"/>
          <w:szCs w:val="24"/>
        </w:rPr>
        <w:t xml:space="preserve">Table </w:t>
      </w:r>
      <w:r w:rsidR="00B47ED8" w:rsidRPr="006B3A80">
        <w:rPr>
          <w:rFonts w:ascii="Times New Roman" w:hAnsi="Times New Roman"/>
          <w:b/>
          <w:color w:val="000000" w:themeColor="text1"/>
          <w:sz w:val="24"/>
          <w:szCs w:val="24"/>
        </w:rPr>
        <w:t>1C</w:t>
      </w:r>
    </w:p>
    <w:p w14:paraId="159CBD6B" w14:textId="77777777" w:rsidR="006532FB" w:rsidRPr="006B3A80" w:rsidRDefault="006532FB" w:rsidP="00B47ED8">
      <w:pPr>
        <w:spacing w:after="0" w:line="360" w:lineRule="auto"/>
        <w:rPr>
          <w:rFonts w:ascii="Times New Roman" w:hAnsi="Times New Roman"/>
          <w:i/>
          <w:color w:val="000000" w:themeColor="text1"/>
          <w:sz w:val="24"/>
          <w:szCs w:val="24"/>
        </w:rPr>
      </w:pPr>
      <w:r w:rsidRPr="006B3A80">
        <w:rPr>
          <w:rFonts w:ascii="Times New Roman" w:hAnsi="Times New Roman"/>
          <w:i/>
          <w:color w:val="000000" w:themeColor="text1"/>
          <w:sz w:val="24"/>
          <w:szCs w:val="24"/>
        </w:rPr>
        <w:t>Descriptive Statistics and Zero Order Correlations for Additional Sample</w:t>
      </w:r>
    </w:p>
    <w:tbl>
      <w:tblPr>
        <w:tblW w:w="13050" w:type="dxa"/>
        <w:tblInd w:w="-90" w:type="dxa"/>
        <w:tblLook w:val="04A0" w:firstRow="1" w:lastRow="0" w:firstColumn="1" w:lastColumn="0" w:noHBand="0" w:noVBand="1"/>
      </w:tblPr>
      <w:tblGrid>
        <w:gridCol w:w="3060"/>
        <w:gridCol w:w="832"/>
        <w:gridCol w:w="833"/>
        <w:gridCol w:w="832"/>
        <w:gridCol w:w="833"/>
        <w:gridCol w:w="832"/>
        <w:gridCol w:w="833"/>
        <w:gridCol w:w="832"/>
        <w:gridCol w:w="833"/>
        <w:gridCol w:w="832"/>
        <w:gridCol w:w="833"/>
        <w:gridCol w:w="832"/>
        <w:gridCol w:w="833"/>
      </w:tblGrid>
      <w:tr w:rsidR="004C60D9" w:rsidRPr="006B3A80" w14:paraId="1FE0B89E" w14:textId="77777777" w:rsidTr="00A4743B">
        <w:tc>
          <w:tcPr>
            <w:tcW w:w="3060" w:type="dxa"/>
            <w:tcBorders>
              <w:top w:val="single" w:sz="4" w:space="0" w:color="auto"/>
              <w:bottom w:val="single" w:sz="4" w:space="0" w:color="auto"/>
            </w:tcBorders>
            <w:shd w:val="clear" w:color="auto" w:fill="auto"/>
          </w:tcPr>
          <w:p w14:paraId="391B63C6" w14:textId="77777777" w:rsidR="006532FB" w:rsidRPr="006B3A80" w:rsidRDefault="006532FB" w:rsidP="00A4743B">
            <w:pPr>
              <w:spacing w:after="0" w:line="240" w:lineRule="auto"/>
              <w:jc w:val="center"/>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Variable</w:t>
            </w:r>
          </w:p>
        </w:tc>
        <w:tc>
          <w:tcPr>
            <w:tcW w:w="832" w:type="dxa"/>
            <w:tcBorders>
              <w:top w:val="single" w:sz="4" w:space="0" w:color="auto"/>
              <w:bottom w:val="single" w:sz="4" w:space="0" w:color="auto"/>
            </w:tcBorders>
            <w:shd w:val="clear" w:color="auto" w:fill="auto"/>
          </w:tcPr>
          <w:p w14:paraId="6ACF7BB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w:t>
            </w:r>
          </w:p>
        </w:tc>
        <w:tc>
          <w:tcPr>
            <w:tcW w:w="833" w:type="dxa"/>
            <w:tcBorders>
              <w:top w:val="single" w:sz="4" w:space="0" w:color="auto"/>
              <w:bottom w:val="single" w:sz="4" w:space="0" w:color="auto"/>
            </w:tcBorders>
            <w:shd w:val="clear" w:color="auto" w:fill="auto"/>
          </w:tcPr>
          <w:p w14:paraId="34CA250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w:t>
            </w:r>
          </w:p>
        </w:tc>
        <w:tc>
          <w:tcPr>
            <w:tcW w:w="832" w:type="dxa"/>
            <w:tcBorders>
              <w:top w:val="single" w:sz="4" w:space="0" w:color="auto"/>
              <w:bottom w:val="single" w:sz="4" w:space="0" w:color="auto"/>
            </w:tcBorders>
            <w:shd w:val="clear" w:color="auto" w:fill="auto"/>
          </w:tcPr>
          <w:p w14:paraId="49FC2A1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3</w:t>
            </w:r>
          </w:p>
        </w:tc>
        <w:tc>
          <w:tcPr>
            <w:tcW w:w="833" w:type="dxa"/>
            <w:tcBorders>
              <w:top w:val="single" w:sz="4" w:space="0" w:color="auto"/>
              <w:bottom w:val="single" w:sz="4" w:space="0" w:color="auto"/>
            </w:tcBorders>
            <w:shd w:val="clear" w:color="auto" w:fill="auto"/>
          </w:tcPr>
          <w:p w14:paraId="69E7309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4</w:t>
            </w:r>
          </w:p>
        </w:tc>
        <w:tc>
          <w:tcPr>
            <w:tcW w:w="832" w:type="dxa"/>
            <w:tcBorders>
              <w:top w:val="single" w:sz="4" w:space="0" w:color="auto"/>
              <w:bottom w:val="single" w:sz="4" w:space="0" w:color="auto"/>
            </w:tcBorders>
            <w:shd w:val="clear" w:color="auto" w:fill="auto"/>
          </w:tcPr>
          <w:p w14:paraId="6540A75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5</w:t>
            </w:r>
          </w:p>
        </w:tc>
        <w:tc>
          <w:tcPr>
            <w:tcW w:w="833" w:type="dxa"/>
            <w:tcBorders>
              <w:top w:val="single" w:sz="4" w:space="0" w:color="auto"/>
              <w:bottom w:val="single" w:sz="4" w:space="0" w:color="auto"/>
            </w:tcBorders>
            <w:shd w:val="clear" w:color="auto" w:fill="auto"/>
          </w:tcPr>
          <w:p w14:paraId="7C617AB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6</w:t>
            </w:r>
          </w:p>
        </w:tc>
        <w:tc>
          <w:tcPr>
            <w:tcW w:w="832" w:type="dxa"/>
            <w:tcBorders>
              <w:top w:val="single" w:sz="4" w:space="0" w:color="auto"/>
              <w:bottom w:val="single" w:sz="4" w:space="0" w:color="auto"/>
            </w:tcBorders>
            <w:shd w:val="clear" w:color="auto" w:fill="auto"/>
          </w:tcPr>
          <w:p w14:paraId="42ACC55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7</w:t>
            </w:r>
          </w:p>
        </w:tc>
        <w:tc>
          <w:tcPr>
            <w:tcW w:w="833" w:type="dxa"/>
            <w:tcBorders>
              <w:top w:val="single" w:sz="4" w:space="0" w:color="auto"/>
              <w:bottom w:val="single" w:sz="4" w:space="0" w:color="auto"/>
            </w:tcBorders>
            <w:shd w:val="clear" w:color="auto" w:fill="auto"/>
          </w:tcPr>
          <w:p w14:paraId="791ABFB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8</w:t>
            </w:r>
          </w:p>
        </w:tc>
        <w:tc>
          <w:tcPr>
            <w:tcW w:w="832" w:type="dxa"/>
            <w:tcBorders>
              <w:top w:val="single" w:sz="4" w:space="0" w:color="auto"/>
              <w:bottom w:val="single" w:sz="4" w:space="0" w:color="auto"/>
            </w:tcBorders>
            <w:shd w:val="clear" w:color="auto" w:fill="auto"/>
          </w:tcPr>
          <w:p w14:paraId="1239C30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9</w:t>
            </w:r>
          </w:p>
        </w:tc>
        <w:tc>
          <w:tcPr>
            <w:tcW w:w="833" w:type="dxa"/>
            <w:tcBorders>
              <w:top w:val="single" w:sz="4" w:space="0" w:color="auto"/>
              <w:bottom w:val="single" w:sz="4" w:space="0" w:color="auto"/>
            </w:tcBorders>
            <w:shd w:val="clear" w:color="auto" w:fill="auto"/>
          </w:tcPr>
          <w:p w14:paraId="4CFB744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10</w:t>
            </w:r>
          </w:p>
        </w:tc>
        <w:tc>
          <w:tcPr>
            <w:tcW w:w="832" w:type="dxa"/>
            <w:tcBorders>
              <w:top w:val="single" w:sz="4" w:space="0" w:color="auto"/>
              <w:bottom w:val="single" w:sz="4" w:space="0" w:color="auto"/>
            </w:tcBorders>
            <w:shd w:val="clear" w:color="auto" w:fill="auto"/>
          </w:tcPr>
          <w:p w14:paraId="65A7A87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11</w:t>
            </w:r>
          </w:p>
        </w:tc>
        <w:tc>
          <w:tcPr>
            <w:tcW w:w="833" w:type="dxa"/>
            <w:tcBorders>
              <w:top w:val="single" w:sz="4" w:space="0" w:color="auto"/>
              <w:bottom w:val="single" w:sz="4" w:space="0" w:color="auto"/>
            </w:tcBorders>
            <w:shd w:val="clear" w:color="auto" w:fill="auto"/>
          </w:tcPr>
          <w:p w14:paraId="6BF7E38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12</w:t>
            </w:r>
          </w:p>
        </w:tc>
      </w:tr>
      <w:tr w:rsidR="004C60D9" w:rsidRPr="006B3A80" w14:paraId="4D1D1F59" w14:textId="77777777" w:rsidTr="00A4743B">
        <w:tc>
          <w:tcPr>
            <w:tcW w:w="3060" w:type="dxa"/>
            <w:shd w:val="clear" w:color="auto" w:fill="auto"/>
          </w:tcPr>
          <w:p w14:paraId="0B17419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    Gender</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163B2C0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833" w:type="dxa"/>
            <w:shd w:val="clear" w:color="auto" w:fill="auto"/>
          </w:tcPr>
          <w:p w14:paraId="77159010"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1144AF80"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130D7461"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06366D88"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7114A809"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407F52DC"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6F9AA9D8"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1B72C133"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1C6A9394"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3FAC4445"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4EC3EB0D"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564CDBFB" w14:textId="77777777" w:rsidTr="00A4743B">
        <w:tc>
          <w:tcPr>
            <w:tcW w:w="3060" w:type="dxa"/>
            <w:shd w:val="clear" w:color="auto" w:fill="auto"/>
          </w:tcPr>
          <w:p w14:paraId="71487A10"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    Age</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047FA4C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c>
          <w:tcPr>
            <w:tcW w:w="833" w:type="dxa"/>
            <w:shd w:val="clear" w:color="auto" w:fill="auto"/>
          </w:tcPr>
          <w:p w14:paraId="2FE0848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832" w:type="dxa"/>
            <w:shd w:val="clear" w:color="auto" w:fill="auto"/>
          </w:tcPr>
          <w:p w14:paraId="53486DDB"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1CAB435A"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71439089"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480CC47E"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2CDADED4"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63A348AD"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0A27F0A3"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3947643F"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02DDA639"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0C3E8A50"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7FBC1F4C" w14:textId="77777777" w:rsidTr="00A4743B">
        <w:tc>
          <w:tcPr>
            <w:tcW w:w="3060" w:type="dxa"/>
            <w:shd w:val="clear" w:color="auto" w:fill="auto"/>
          </w:tcPr>
          <w:p w14:paraId="5DA01080"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3.    Ethnicity</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60A5F7B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-.02</w:t>
            </w:r>
          </w:p>
        </w:tc>
        <w:tc>
          <w:tcPr>
            <w:tcW w:w="833" w:type="dxa"/>
            <w:shd w:val="clear" w:color="auto" w:fill="auto"/>
          </w:tcPr>
          <w:p w14:paraId="5A1DBD1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-.22</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41EBF45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833" w:type="dxa"/>
            <w:shd w:val="clear" w:color="auto" w:fill="auto"/>
          </w:tcPr>
          <w:p w14:paraId="140AB243"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79656E55"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4346A359"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07F5598A"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6A78AC31"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3272C252"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77959A8E"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41572076"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468537D7"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4079CDD3" w14:textId="77777777" w:rsidTr="00A4743B">
        <w:tc>
          <w:tcPr>
            <w:tcW w:w="3060" w:type="dxa"/>
            <w:shd w:val="clear" w:color="auto" w:fill="auto"/>
          </w:tcPr>
          <w:p w14:paraId="6F09B1E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4.    Education</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61FAB82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w:t>
            </w:r>
          </w:p>
        </w:tc>
        <w:tc>
          <w:tcPr>
            <w:tcW w:w="833" w:type="dxa"/>
            <w:shd w:val="clear" w:color="auto" w:fill="auto"/>
          </w:tcPr>
          <w:p w14:paraId="6A782DF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.03</w:t>
            </w:r>
          </w:p>
        </w:tc>
        <w:tc>
          <w:tcPr>
            <w:tcW w:w="832" w:type="dxa"/>
            <w:shd w:val="clear" w:color="auto" w:fill="auto"/>
          </w:tcPr>
          <w:p w14:paraId="1F87A57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3" w:type="dxa"/>
            <w:shd w:val="clear" w:color="auto" w:fill="auto"/>
          </w:tcPr>
          <w:p w14:paraId="31E26B3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832" w:type="dxa"/>
            <w:shd w:val="clear" w:color="auto" w:fill="auto"/>
          </w:tcPr>
          <w:p w14:paraId="5637F94B"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3C6383B2"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50C00826"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72057464"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564F1152"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32584D55"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2" w:type="dxa"/>
            <w:shd w:val="clear" w:color="auto" w:fill="auto"/>
          </w:tcPr>
          <w:p w14:paraId="009B87DB"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833" w:type="dxa"/>
            <w:shd w:val="clear" w:color="auto" w:fill="auto"/>
          </w:tcPr>
          <w:p w14:paraId="69B78518"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50E34A15" w14:textId="77777777" w:rsidTr="00A4743B">
        <w:tc>
          <w:tcPr>
            <w:tcW w:w="3060" w:type="dxa"/>
            <w:shd w:val="clear" w:color="auto" w:fill="auto"/>
          </w:tcPr>
          <w:p w14:paraId="1BD9F05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5.    Political skill</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12E7226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.08</w:t>
            </w:r>
          </w:p>
        </w:tc>
        <w:tc>
          <w:tcPr>
            <w:tcW w:w="833" w:type="dxa"/>
            <w:shd w:val="clear" w:color="auto" w:fill="auto"/>
          </w:tcPr>
          <w:p w14:paraId="481EFA7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.01</w:t>
            </w:r>
          </w:p>
        </w:tc>
        <w:tc>
          <w:tcPr>
            <w:tcW w:w="832" w:type="dxa"/>
            <w:shd w:val="clear" w:color="auto" w:fill="auto"/>
          </w:tcPr>
          <w:p w14:paraId="677AB004"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.04</w:t>
            </w:r>
          </w:p>
        </w:tc>
        <w:tc>
          <w:tcPr>
            <w:tcW w:w="833" w:type="dxa"/>
            <w:shd w:val="clear" w:color="auto" w:fill="auto"/>
          </w:tcPr>
          <w:p w14:paraId="68BF8A0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-.14</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171F230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c>
          <w:tcPr>
            <w:tcW w:w="833" w:type="dxa"/>
            <w:shd w:val="clear" w:color="auto" w:fill="auto"/>
          </w:tcPr>
          <w:p w14:paraId="2090BB3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6B6BBCE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1F3A7DB4"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21F5141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520FBA6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406FB0C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17DE941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r>
      <w:tr w:rsidR="004C60D9" w:rsidRPr="006B3A80" w14:paraId="5FD4A973" w14:textId="77777777" w:rsidTr="00A4743B">
        <w:tc>
          <w:tcPr>
            <w:tcW w:w="3060" w:type="dxa"/>
            <w:shd w:val="clear" w:color="auto" w:fill="auto"/>
          </w:tcPr>
          <w:p w14:paraId="3A9DF5C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6.    Generalized SE</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58EA873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.02</w:t>
            </w:r>
          </w:p>
        </w:tc>
        <w:tc>
          <w:tcPr>
            <w:tcW w:w="833" w:type="dxa"/>
            <w:shd w:val="clear" w:color="auto" w:fill="auto"/>
          </w:tcPr>
          <w:p w14:paraId="3852447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-.03</w:t>
            </w:r>
          </w:p>
        </w:tc>
        <w:tc>
          <w:tcPr>
            <w:tcW w:w="832" w:type="dxa"/>
            <w:shd w:val="clear" w:color="auto" w:fill="auto"/>
          </w:tcPr>
          <w:p w14:paraId="471949E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.06</w:t>
            </w:r>
          </w:p>
        </w:tc>
        <w:tc>
          <w:tcPr>
            <w:tcW w:w="833" w:type="dxa"/>
            <w:shd w:val="clear" w:color="auto" w:fill="auto"/>
          </w:tcPr>
          <w:p w14:paraId="3034A6A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-.13</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6EEAA4B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.49</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3ABEF6D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c>
          <w:tcPr>
            <w:tcW w:w="832" w:type="dxa"/>
            <w:shd w:val="clear" w:color="auto" w:fill="auto"/>
          </w:tcPr>
          <w:p w14:paraId="4B0FC26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36A2141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02EA211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6B04E5B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35EDA6AD"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79201BB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r>
      <w:tr w:rsidR="004C60D9" w:rsidRPr="006B3A80" w14:paraId="29B42CBB" w14:textId="77777777" w:rsidTr="00A4743B">
        <w:tc>
          <w:tcPr>
            <w:tcW w:w="3060" w:type="dxa"/>
            <w:shd w:val="clear" w:color="auto" w:fill="auto"/>
          </w:tcPr>
          <w:p w14:paraId="7C759CC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7.    Workplace status</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470C961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-.06</w:t>
            </w:r>
          </w:p>
        </w:tc>
        <w:tc>
          <w:tcPr>
            <w:tcW w:w="833" w:type="dxa"/>
            <w:shd w:val="clear" w:color="auto" w:fill="auto"/>
          </w:tcPr>
          <w:p w14:paraId="48E7173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6472ACE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-.03</w:t>
            </w:r>
          </w:p>
        </w:tc>
        <w:tc>
          <w:tcPr>
            <w:tcW w:w="833" w:type="dxa"/>
            <w:shd w:val="clear" w:color="auto" w:fill="auto"/>
          </w:tcPr>
          <w:p w14:paraId="1E5F6FB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.12</w:t>
            </w:r>
          </w:p>
        </w:tc>
        <w:tc>
          <w:tcPr>
            <w:tcW w:w="832" w:type="dxa"/>
            <w:shd w:val="clear" w:color="auto" w:fill="auto"/>
          </w:tcPr>
          <w:p w14:paraId="4E4E4F0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.40</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2D3A56D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.38</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3222891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c>
          <w:tcPr>
            <w:tcW w:w="833" w:type="dxa"/>
            <w:shd w:val="clear" w:color="auto" w:fill="auto"/>
          </w:tcPr>
          <w:p w14:paraId="71F305E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1336967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3036E60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4523D7D0"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0B1B19A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r>
      <w:tr w:rsidR="004C60D9" w:rsidRPr="006B3A80" w14:paraId="0394442F" w14:textId="77777777" w:rsidTr="00A4743B">
        <w:tc>
          <w:tcPr>
            <w:tcW w:w="3060" w:type="dxa"/>
            <w:shd w:val="clear" w:color="auto" w:fill="auto"/>
          </w:tcPr>
          <w:p w14:paraId="0024CE9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8.    Machiavellianism</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1F16235D"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-.05</w:t>
            </w:r>
          </w:p>
        </w:tc>
        <w:tc>
          <w:tcPr>
            <w:tcW w:w="833" w:type="dxa"/>
            <w:shd w:val="clear" w:color="auto" w:fill="auto"/>
          </w:tcPr>
          <w:p w14:paraId="2F577C9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-.03</w:t>
            </w:r>
          </w:p>
        </w:tc>
        <w:tc>
          <w:tcPr>
            <w:tcW w:w="832" w:type="dxa"/>
            <w:shd w:val="clear" w:color="auto" w:fill="auto"/>
          </w:tcPr>
          <w:p w14:paraId="4A53212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-.02</w:t>
            </w:r>
          </w:p>
        </w:tc>
        <w:tc>
          <w:tcPr>
            <w:tcW w:w="833" w:type="dxa"/>
            <w:shd w:val="clear" w:color="auto" w:fill="auto"/>
          </w:tcPr>
          <w:p w14:paraId="722C3B9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.02</w:t>
            </w:r>
          </w:p>
        </w:tc>
        <w:tc>
          <w:tcPr>
            <w:tcW w:w="832" w:type="dxa"/>
            <w:shd w:val="clear" w:color="auto" w:fill="auto"/>
          </w:tcPr>
          <w:p w14:paraId="25F63EC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.17</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72D36A7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.04</w:t>
            </w:r>
          </w:p>
        </w:tc>
        <w:tc>
          <w:tcPr>
            <w:tcW w:w="832" w:type="dxa"/>
            <w:shd w:val="clear" w:color="auto" w:fill="auto"/>
          </w:tcPr>
          <w:p w14:paraId="33A8B2C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.12</w:t>
            </w:r>
          </w:p>
        </w:tc>
        <w:tc>
          <w:tcPr>
            <w:tcW w:w="833" w:type="dxa"/>
            <w:shd w:val="clear" w:color="auto" w:fill="auto"/>
          </w:tcPr>
          <w:p w14:paraId="69DF117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c>
          <w:tcPr>
            <w:tcW w:w="832" w:type="dxa"/>
            <w:shd w:val="clear" w:color="auto" w:fill="auto"/>
          </w:tcPr>
          <w:p w14:paraId="2DAF1E7D"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323163B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2BCB808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390EB07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r>
      <w:tr w:rsidR="004C60D9" w:rsidRPr="006B3A80" w14:paraId="3B471AB7" w14:textId="77777777" w:rsidTr="00A4743B">
        <w:tc>
          <w:tcPr>
            <w:tcW w:w="3060" w:type="dxa"/>
            <w:shd w:val="clear" w:color="auto" w:fill="auto"/>
          </w:tcPr>
          <w:p w14:paraId="6A08841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9.    Narcissism</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63BFFEA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-.08</w:t>
            </w:r>
          </w:p>
        </w:tc>
        <w:tc>
          <w:tcPr>
            <w:tcW w:w="833" w:type="dxa"/>
            <w:shd w:val="clear" w:color="auto" w:fill="auto"/>
          </w:tcPr>
          <w:p w14:paraId="579860F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-.14</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0BCDEFC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-.02</w:t>
            </w:r>
          </w:p>
        </w:tc>
        <w:tc>
          <w:tcPr>
            <w:tcW w:w="833" w:type="dxa"/>
            <w:shd w:val="clear" w:color="auto" w:fill="auto"/>
          </w:tcPr>
          <w:p w14:paraId="76756B2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.08</w:t>
            </w:r>
          </w:p>
        </w:tc>
        <w:tc>
          <w:tcPr>
            <w:tcW w:w="832" w:type="dxa"/>
            <w:shd w:val="clear" w:color="auto" w:fill="auto"/>
          </w:tcPr>
          <w:p w14:paraId="119CB5A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.12</w:t>
            </w:r>
          </w:p>
        </w:tc>
        <w:tc>
          <w:tcPr>
            <w:tcW w:w="833" w:type="dxa"/>
            <w:shd w:val="clear" w:color="auto" w:fill="auto"/>
          </w:tcPr>
          <w:p w14:paraId="43F16C2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.11</w:t>
            </w:r>
          </w:p>
        </w:tc>
        <w:tc>
          <w:tcPr>
            <w:tcW w:w="832" w:type="dxa"/>
            <w:shd w:val="clear" w:color="auto" w:fill="auto"/>
          </w:tcPr>
          <w:p w14:paraId="1FCF25F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.19</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68F0D3C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.60</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79F9E2C4"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c>
          <w:tcPr>
            <w:tcW w:w="833" w:type="dxa"/>
            <w:shd w:val="clear" w:color="auto" w:fill="auto"/>
          </w:tcPr>
          <w:p w14:paraId="027D791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2" w:type="dxa"/>
            <w:shd w:val="clear" w:color="auto" w:fill="auto"/>
          </w:tcPr>
          <w:p w14:paraId="229BDD0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507BDFD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r>
      <w:tr w:rsidR="004C60D9" w:rsidRPr="006B3A80" w14:paraId="65D7A88B" w14:textId="77777777" w:rsidTr="00A4743B">
        <w:tc>
          <w:tcPr>
            <w:tcW w:w="3060" w:type="dxa"/>
            <w:shd w:val="clear" w:color="auto" w:fill="auto"/>
          </w:tcPr>
          <w:p w14:paraId="31D8AFA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10.  Psychopathy</w:t>
            </w:r>
            <w:r w:rsidRPr="006B3A80">
              <w:rPr>
                <w:rFonts w:ascii="Times New Roman" w:eastAsia="Times New Roman" w:hAnsi="Times New Roman"/>
                <w:color w:val="000000" w:themeColor="text1"/>
                <w:sz w:val="24"/>
                <w:szCs w:val="24"/>
                <w:vertAlign w:val="superscript"/>
                <w:lang w:val="el-GR"/>
              </w:rPr>
              <w:t>T1</w:t>
            </w:r>
          </w:p>
        </w:tc>
        <w:tc>
          <w:tcPr>
            <w:tcW w:w="832" w:type="dxa"/>
            <w:shd w:val="clear" w:color="auto" w:fill="auto"/>
          </w:tcPr>
          <w:p w14:paraId="60D6827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-.07</w:t>
            </w:r>
          </w:p>
        </w:tc>
        <w:tc>
          <w:tcPr>
            <w:tcW w:w="833" w:type="dxa"/>
            <w:shd w:val="clear" w:color="auto" w:fill="auto"/>
          </w:tcPr>
          <w:p w14:paraId="2057D3F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-.04</w:t>
            </w:r>
          </w:p>
        </w:tc>
        <w:tc>
          <w:tcPr>
            <w:tcW w:w="832" w:type="dxa"/>
            <w:shd w:val="clear" w:color="auto" w:fill="auto"/>
          </w:tcPr>
          <w:p w14:paraId="646A8DA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.02</w:t>
            </w:r>
          </w:p>
        </w:tc>
        <w:tc>
          <w:tcPr>
            <w:tcW w:w="833" w:type="dxa"/>
            <w:shd w:val="clear" w:color="auto" w:fill="auto"/>
          </w:tcPr>
          <w:p w14:paraId="66CA30D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.08</w:t>
            </w:r>
          </w:p>
        </w:tc>
        <w:tc>
          <w:tcPr>
            <w:tcW w:w="832" w:type="dxa"/>
            <w:shd w:val="clear" w:color="auto" w:fill="auto"/>
          </w:tcPr>
          <w:p w14:paraId="75C07FC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-.11</w:t>
            </w:r>
          </w:p>
        </w:tc>
        <w:tc>
          <w:tcPr>
            <w:tcW w:w="833" w:type="dxa"/>
            <w:shd w:val="clear" w:color="auto" w:fill="auto"/>
          </w:tcPr>
          <w:p w14:paraId="74F2965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-.17</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197E3F2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.09</w:t>
            </w:r>
          </w:p>
        </w:tc>
        <w:tc>
          <w:tcPr>
            <w:tcW w:w="833" w:type="dxa"/>
            <w:shd w:val="clear" w:color="auto" w:fill="auto"/>
          </w:tcPr>
          <w:p w14:paraId="1B489F6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.62</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4C17A754"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.35</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27B1FD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c>
          <w:tcPr>
            <w:tcW w:w="832" w:type="dxa"/>
            <w:shd w:val="clear" w:color="auto" w:fill="auto"/>
          </w:tcPr>
          <w:p w14:paraId="0881BBF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833" w:type="dxa"/>
            <w:shd w:val="clear" w:color="auto" w:fill="auto"/>
          </w:tcPr>
          <w:p w14:paraId="741507C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r>
      <w:tr w:rsidR="004C60D9" w:rsidRPr="006B3A80" w14:paraId="622B5E94" w14:textId="77777777" w:rsidTr="00A4743B">
        <w:tc>
          <w:tcPr>
            <w:tcW w:w="3060" w:type="dxa"/>
            <w:shd w:val="clear" w:color="auto" w:fill="auto"/>
          </w:tcPr>
          <w:p w14:paraId="1D69BB2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11.  PSEW</w:t>
            </w:r>
            <w:r w:rsidRPr="006B3A80">
              <w:rPr>
                <w:rFonts w:ascii="Times New Roman" w:eastAsia="Times New Roman" w:hAnsi="Times New Roman"/>
                <w:color w:val="000000" w:themeColor="text1"/>
                <w:sz w:val="24"/>
                <w:szCs w:val="24"/>
                <w:vertAlign w:val="superscript"/>
                <w:lang w:val="el-GR"/>
              </w:rPr>
              <w:t>T2</w:t>
            </w:r>
          </w:p>
        </w:tc>
        <w:tc>
          <w:tcPr>
            <w:tcW w:w="832" w:type="dxa"/>
            <w:shd w:val="clear" w:color="auto" w:fill="auto"/>
          </w:tcPr>
          <w:p w14:paraId="7C3CCAA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-.08</w:t>
            </w:r>
          </w:p>
        </w:tc>
        <w:tc>
          <w:tcPr>
            <w:tcW w:w="833" w:type="dxa"/>
            <w:shd w:val="clear" w:color="auto" w:fill="auto"/>
          </w:tcPr>
          <w:p w14:paraId="4336AD6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-.02</w:t>
            </w:r>
          </w:p>
        </w:tc>
        <w:tc>
          <w:tcPr>
            <w:tcW w:w="832" w:type="dxa"/>
            <w:shd w:val="clear" w:color="auto" w:fill="auto"/>
          </w:tcPr>
          <w:p w14:paraId="23A7085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3" w:type="dxa"/>
            <w:shd w:val="clear" w:color="auto" w:fill="auto"/>
          </w:tcPr>
          <w:p w14:paraId="59F77C6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c>
          <w:tcPr>
            <w:tcW w:w="832" w:type="dxa"/>
            <w:shd w:val="clear" w:color="auto" w:fill="auto"/>
          </w:tcPr>
          <w:p w14:paraId="066C0E8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.40</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7A7610B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.42</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1E6CBEE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.30</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CE4B68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w:t>
            </w:r>
          </w:p>
        </w:tc>
        <w:tc>
          <w:tcPr>
            <w:tcW w:w="832" w:type="dxa"/>
            <w:shd w:val="clear" w:color="auto" w:fill="auto"/>
          </w:tcPr>
          <w:p w14:paraId="7D3C2B1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833" w:type="dxa"/>
            <w:shd w:val="clear" w:color="auto" w:fill="auto"/>
          </w:tcPr>
          <w:p w14:paraId="084F0D5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w:t>
            </w:r>
          </w:p>
        </w:tc>
        <w:tc>
          <w:tcPr>
            <w:tcW w:w="832" w:type="dxa"/>
            <w:shd w:val="clear" w:color="auto" w:fill="auto"/>
          </w:tcPr>
          <w:p w14:paraId="5BBEBA2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833" w:type="dxa"/>
            <w:shd w:val="clear" w:color="auto" w:fill="auto"/>
          </w:tcPr>
          <w:p w14:paraId="3EF899A7"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780ECACC" w14:textId="77777777" w:rsidTr="00A4743B">
        <w:tc>
          <w:tcPr>
            <w:tcW w:w="3060" w:type="dxa"/>
            <w:shd w:val="clear" w:color="auto" w:fill="auto"/>
          </w:tcPr>
          <w:p w14:paraId="34D8357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12.  Gen. pol. beh.</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6588376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-.07</w:t>
            </w:r>
          </w:p>
        </w:tc>
        <w:tc>
          <w:tcPr>
            <w:tcW w:w="833" w:type="dxa"/>
            <w:shd w:val="clear" w:color="auto" w:fill="auto"/>
          </w:tcPr>
          <w:p w14:paraId="35C2391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.00</w:t>
            </w:r>
          </w:p>
        </w:tc>
        <w:tc>
          <w:tcPr>
            <w:tcW w:w="832" w:type="dxa"/>
            <w:shd w:val="clear" w:color="auto" w:fill="auto"/>
          </w:tcPr>
          <w:p w14:paraId="77151CE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.04</w:t>
            </w:r>
          </w:p>
        </w:tc>
        <w:tc>
          <w:tcPr>
            <w:tcW w:w="833" w:type="dxa"/>
            <w:shd w:val="clear" w:color="auto" w:fill="auto"/>
          </w:tcPr>
          <w:p w14:paraId="00033CFD"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.12</w:t>
            </w:r>
          </w:p>
        </w:tc>
        <w:tc>
          <w:tcPr>
            <w:tcW w:w="832" w:type="dxa"/>
            <w:shd w:val="clear" w:color="auto" w:fill="auto"/>
          </w:tcPr>
          <w:p w14:paraId="174772A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.37</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2B073C9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4FACBAD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.33</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3089D3D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.47</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328FD02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.51</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5230DF6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37F7429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.29</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23C2825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r>
      <w:tr w:rsidR="004C60D9" w:rsidRPr="006B3A80" w14:paraId="3541E6ED" w14:textId="77777777" w:rsidTr="00A4743B">
        <w:tc>
          <w:tcPr>
            <w:tcW w:w="3060" w:type="dxa"/>
            <w:shd w:val="clear" w:color="auto" w:fill="auto"/>
          </w:tcPr>
          <w:p w14:paraId="6A86DEB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13.  Imp. man.</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531B980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-.03</w:t>
            </w:r>
          </w:p>
        </w:tc>
        <w:tc>
          <w:tcPr>
            <w:tcW w:w="833" w:type="dxa"/>
            <w:shd w:val="clear" w:color="auto" w:fill="auto"/>
          </w:tcPr>
          <w:p w14:paraId="64A52F0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-.14</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300AB0A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.09</w:t>
            </w:r>
          </w:p>
        </w:tc>
        <w:tc>
          <w:tcPr>
            <w:tcW w:w="833" w:type="dxa"/>
            <w:shd w:val="clear" w:color="auto" w:fill="auto"/>
          </w:tcPr>
          <w:p w14:paraId="2527F9F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.03</w:t>
            </w:r>
          </w:p>
        </w:tc>
        <w:tc>
          <w:tcPr>
            <w:tcW w:w="832" w:type="dxa"/>
            <w:shd w:val="clear" w:color="auto" w:fill="auto"/>
          </w:tcPr>
          <w:p w14:paraId="09AC756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381FFA7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.00</w:t>
            </w:r>
          </w:p>
        </w:tc>
        <w:tc>
          <w:tcPr>
            <w:tcW w:w="832" w:type="dxa"/>
            <w:shd w:val="clear" w:color="auto" w:fill="auto"/>
          </w:tcPr>
          <w:p w14:paraId="3DD91E4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.22</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D6B11E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.49</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1F99FC9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.52</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717D1A5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.42</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6768F08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.07</w:t>
            </w:r>
          </w:p>
        </w:tc>
        <w:tc>
          <w:tcPr>
            <w:tcW w:w="833" w:type="dxa"/>
            <w:shd w:val="clear" w:color="auto" w:fill="auto"/>
          </w:tcPr>
          <w:p w14:paraId="3FE0FC7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.61</w:t>
            </w:r>
            <w:r w:rsidRPr="006B3A80">
              <w:rPr>
                <w:rFonts w:ascii="Times New Roman" w:hAnsi="Times New Roman"/>
                <w:color w:val="000000" w:themeColor="text1"/>
                <w:sz w:val="24"/>
                <w:szCs w:val="24"/>
                <w:vertAlign w:val="superscript"/>
                <w:lang w:val="el-GR"/>
              </w:rPr>
              <w:t>**</w:t>
            </w:r>
          </w:p>
        </w:tc>
      </w:tr>
      <w:tr w:rsidR="004C60D9" w:rsidRPr="006B3A80" w14:paraId="05FB1C2C" w14:textId="77777777" w:rsidTr="00A4743B">
        <w:tc>
          <w:tcPr>
            <w:tcW w:w="3060" w:type="dxa"/>
            <w:shd w:val="clear" w:color="auto" w:fill="auto"/>
          </w:tcPr>
          <w:p w14:paraId="3C44E47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14.  Political will</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39FCB4C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-.08</w:t>
            </w:r>
          </w:p>
        </w:tc>
        <w:tc>
          <w:tcPr>
            <w:tcW w:w="833" w:type="dxa"/>
            <w:shd w:val="clear" w:color="auto" w:fill="auto"/>
          </w:tcPr>
          <w:p w14:paraId="2EB09F3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48DA030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-.04</w:t>
            </w:r>
          </w:p>
        </w:tc>
        <w:tc>
          <w:tcPr>
            <w:tcW w:w="833" w:type="dxa"/>
            <w:shd w:val="clear" w:color="auto" w:fill="auto"/>
          </w:tcPr>
          <w:p w14:paraId="6EB25CB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.22</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4B9C7F8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.25</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DD6036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.10</w:t>
            </w:r>
          </w:p>
        </w:tc>
        <w:tc>
          <w:tcPr>
            <w:tcW w:w="832" w:type="dxa"/>
            <w:shd w:val="clear" w:color="auto" w:fill="auto"/>
          </w:tcPr>
          <w:p w14:paraId="264CCB8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6B28B65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.49</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13E8C9B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.55</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648FCA6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.21</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7B547F1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.17</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739DC0D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.72</w:t>
            </w:r>
            <w:r w:rsidRPr="006B3A80">
              <w:rPr>
                <w:rFonts w:ascii="Times New Roman" w:hAnsi="Times New Roman"/>
                <w:color w:val="000000" w:themeColor="text1"/>
                <w:sz w:val="24"/>
                <w:szCs w:val="24"/>
                <w:vertAlign w:val="superscript"/>
                <w:lang w:val="el-GR"/>
              </w:rPr>
              <w:t>**</w:t>
            </w:r>
          </w:p>
        </w:tc>
      </w:tr>
      <w:tr w:rsidR="004C60D9" w:rsidRPr="006B3A80" w14:paraId="6E43DE12" w14:textId="77777777" w:rsidTr="00A4743B">
        <w:tc>
          <w:tcPr>
            <w:tcW w:w="3060" w:type="dxa"/>
            <w:shd w:val="clear" w:color="auto" w:fill="auto"/>
          </w:tcPr>
          <w:p w14:paraId="0D747C6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15.  Job satisfaction</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48D5730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c>
          <w:tcPr>
            <w:tcW w:w="833" w:type="dxa"/>
            <w:shd w:val="clear" w:color="auto" w:fill="auto"/>
          </w:tcPr>
          <w:p w14:paraId="3FA9C34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.21</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6EB66E4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.02</w:t>
            </w:r>
          </w:p>
        </w:tc>
        <w:tc>
          <w:tcPr>
            <w:tcW w:w="833" w:type="dxa"/>
            <w:shd w:val="clear" w:color="auto" w:fill="auto"/>
          </w:tcPr>
          <w:p w14:paraId="67B1D66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.03</w:t>
            </w:r>
          </w:p>
        </w:tc>
        <w:tc>
          <w:tcPr>
            <w:tcW w:w="832" w:type="dxa"/>
            <w:shd w:val="clear" w:color="auto" w:fill="auto"/>
          </w:tcPr>
          <w:p w14:paraId="2C7A752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833" w:type="dxa"/>
            <w:shd w:val="clear" w:color="auto" w:fill="auto"/>
          </w:tcPr>
          <w:p w14:paraId="70ECFCD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.12</w:t>
            </w:r>
          </w:p>
        </w:tc>
        <w:tc>
          <w:tcPr>
            <w:tcW w:w="832" w:type="dxa"/>
            <w:shd w:val="clear" w:color="auto" w:fill="auto"/>
          </w:tcPr>
          <w:p w14:paraId="4EAC62E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.18</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65B049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832" w:type="dxa"/>
            <w:shd w:val="clear" w:color="auto" w:fill="auto"/>
          </w:tcPr>
          <w:p w14:paraId="2CCB27E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.00</w:t>
            </w:r>
          </w:p>
        </w:tc>
        <w:tc>
          <w:tcPr>
            <w:tcW w:w="833" w:type="dxa"/>
            <w:shd w:val="clear" w:color="auto" w:fill="auto"/>
          </w:tcPr>
          <w:p w14:paraId="08C6EB7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w:t>
            </w:r>
          </w:p>
        </w:tc>
        <w:tc>
          <w:tcPr>
            <w:tcW w:w="832" w:type="dxa"/>
            <w:shd w:val="clear" w:color="auto" w:fill="auto"/>
          </w:tcPr>
          <w:p w14:paraId="524300B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6F7ECB2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r>
      <w:tr w:rsidR="004C60D9" w:rsidRPr="006B3A80" w14:paraId="01B9CB02" w14:textId="77777777" w:rsidTr="00A4743B">
        <w:tc>
          <w:tcPr>
            <w:tcW w:w="3060" w:type="dxa"/>
            <w:shd w:val="clear" w:color="auto" w:fill="auto"/>
          </w:tcPr>
          <w:p w14:paraId="3CAB492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16.  Emotional exhaustion</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12225DA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.13</w:t>
            </w:r>
          </w:p>
        </w:tc>
        <w:tc>
          <w:tcPr>
            <w:tcW w:w="833" w:type="dxa"/>
            <w:shd w:val="clear" w:color="auto" w:fill="auto"/>
          </w:tcPr>
          <w:p w14:paraId="4B7056A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-.21</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2FB9A70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-.01</w:t>
            </w:r>
          </w:p>
        </w:tc>
        <w:tc>
          <w:tcPr>
            <w:tcW w:w="833" w:type="dxa"/>
            <w:shd w:val="clear" w:color="auto" w:fill="auto"/>
          </w:tcPr>
          <w:p w14:paraId="0049874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832" w:type="dxa"/>
            <w:shd w:val="clear" w:color="auto" w:fill="auto"/>
          </w:tcPr>
          <w:p w14:paraId="1FD71FB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c>
          <w:tcPr>
            <w:tcW w:w="833" w:type="dxa"/>
            <w:shd w:val="clear" w:color="auto" w:fill="auto"/>
          </w:tcPr>
          <w:p w14:paraId="1AE9359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-.17</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7FB9658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833" w:type="dxa"/>
            <w:shd w:val="clear" w:color="auto" w:fill="auto"/>
          </w:tcPr>
          <w:p w14:paraId="0678C21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.14</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61B9A75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.16</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2A56ACE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5A33AEA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0BC0E26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r>
      <w:tr w:rsidR="004C60D9" w:rsidRPr="006B3A80" w14:paraId="6399272D" w14:textId="77777777" w:rsidTr="00A4743B">
        <w:tc>
          <w:tcPr>
            <w:tcW w:w="3060" w:type="dxa"/>
            <w:shd w:val="clear" w:color="auto" w:fill="auto"/>
          </w:tcPr>
          <w:p w14:paraId="4FADB370"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17.  Achievement striving</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55C9B3D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c>
          <w:tcPr>
            <w:tcW w:w="833" w:type="dxa"/>
            <w:shd w:val="clear" w:color="auto" w:fill="auto"/>
          </w:tcPr>
          <w:p w14:paraId="360636D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2" w:type="dxa"/>
            <w:shd w:val="clear" w:color="auto" w:fill="auto"/>
          </w:tcPr>
          <w:p w14:paraId="2773E01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.03</w:t>
            </w:r>
          </w:p>
        </w:tc>
        <w:tc>
          <w:tcPr>
            <w:tcW w:w="833" w:type="dxa"/>
            <w:shd w:val="clear" w:color="auto" w:fill="auto"/>
          </w:tcPr>
          <w:p w14:paraId="23683BA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.02</w:t>
            </w:r>
          </w:p>
        </w:tc>
        <w:tc>
          <w:tcPr>
            <w:tcW w:w="832" w:type="dxa"/>
            <w:shd w:val="clear" w:color="auto" w:fill="auto"/>
          </w:tcPr>
          <w:p w14:paraId="70C54E1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.03</w:t>
            </w:r>
          </w:p>
        </w:tc>
        <w:tc>
          <w:tcPr>
            <w:tcW w:w="833" w:type="dxa"/>
            <w:shd w:val="clear" w:color="auto" w:fill="auto"/>
          </w:tcPr>
          <w:p w14:paraId="5C51625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.24</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3937181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w:t>
            </w:r>
          </w:p>
        </w:tc>
        <w:tc>
          <w:tcPr>
            <w:tcW w:w="833" w:type="dxa"/>
            <w:shd w:val="clear" w:color="auto" w:fill="auto"/>
          </w:tcPr>
          <w:p w14:paraId="11A4452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-.13</w:t>
            </w:r>
          </w:p>
        </w:tc>
        <w:tc>
          <w:tcPr>
            <w:tcW w:w="832" w:type="dxa"/>
            <w:shd w:val="clear" w:color="auto" w:fill="auto"/>
          </w:tcPr>
          <w:p w14:paraId="65FDF3B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w:t>
            </w:r>
          </w:p>
        </w:tc>
        <w:tc>
          <w:tcPr>
            <w:tcW w:w="833" w:type="dxa"/>
            <w:shd w:val="clear" w:color="auto" w:fill="auto"/>
          </w:tcPr>
          <w:p w14:paraId="5A7B615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w:t>
            </w:r>
          </w:p>
        </w:tc>
        <w:tc>
          <w:tcPr>
            <w:tcW w:w="832" w:type="dxa"/>
            <w:shd w:val="clear" w:color="auto" w:fill="auto"/>
          </w:tcPr>
          <w:p w14:paraId="4A52006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.26</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6E53E7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-.02</w:t>
            </w:r>
          </w:p>
        </w:tc>
      </w:tr>
      <w:tr w:rsidR="004C60D9" w:rsidRPr="006B3A80" w14:paraId="497EA212" w14:textId="77777777" w:rsidTr="00A4743B">
        <w:tc>
          <w:tcPr>
            <w:tcW w:w="3060" w:type="dxa"/>
            <w:shd w:val="clear" w:color="auto" w:fill="auto"/>
          </w:tcPr>
          <w:p w14:paraId="0580D70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18.  Communion striving</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3AC697D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.11</w:t>
            </w:r>
          </w:p>
        </w:tc>
        <w:tc>
          <w:tcPr>
            <w:tcW w:w="833" w:type="dxa"/>
            <w:shd w:val="clear" w:color="auto" w:fill="auto"/>
          </w:tcPr>
          <w:p w14:paraId="6FBBDA9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.08</w:t>
            </w:r>
          </w:p>
        </w:tc>
        <w:tc>
          <w:tcPr>
            <w:tcW w:w="832" w:type="dxa"/>
            <w:shd w:val="clear" w:color="auto" w:fill="auto"/>
          </w:tcPr>
          <w:p w14:paraId="14BD914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3" w:type="dxa"/>
            <w:shd w:val="clear" w:color="auto" w:fill="auto"/>
          </w:tcPr>
          <w:p w14:paraId="477AE9B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.01</w:t>
            </w:r>
          </w:p>
        </w:tc>
        <w:tc>
          <w:tcPr>
            <w:tcW w:w="832" w:type="dxa"/>
            <w:shd w:val="clear" w:color="auto" w:fill="auto"/>
          </w:tcPr>
          <w:p w14:paraId="51660A8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.24</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52AE6AC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.24</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0842512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.12</w:t>
            </w:r>
          </w:p>
        </w:tc>
        <w:tc>
          <w:tcPr>
            <w:tcW w:w="833" w:type="dxa"/>
            <w:shd w:val="clear" w:color="auto" w:fill="auto"/>
          </w:tcPr>
          <w:p w14:paraId="7330BD6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.00</w:t>
            </w:r>
          </w:p>
        </w:tc>
        <w:tc>
          <w:tcPr>
            <w:tcW w:w="832" w:type="dxa"/>
            <w:shd w:val="clear" w:color="auto" w:fill="auto"/>
          </w:tcPr>
          <w:p w14:paraId="2FDF100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3" w:type="dxa"/>
            <w:shd w:val="clear" w:color="auto" w:fill="auto"/>
          </w:tcPr>
          <w:p w14:paraId="1B75CC4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112BB34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.33</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5489E76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.18</w:t>
            </w:r>
            <w:r w:rsidRPr="006B3A80">
              <w:rPr>
                <w:rFonts w:ascii="Times New Roman" w:hAnsi="Times New Roman"/>
                <w:color w:val="000000" w:themeColor="text1"/>
                <w:sz w:val="24"/>
                <w:szCs w:val="24"/>
                <w:vertAlign w:val="superscript"/>
                <w:lang w:val="el-GR"/>
              </w:rPr>
              <w:t>**</w:t>
            </w:r>
          </w:p>
        </w:tc>
      </w:tr>
      <w:tr w:rsidR="004C60D9" w:rsidRPr="006B3A80" w14:paraId="29A9EA71" w14:textId="77777777" w:rsidTr="00A4743B">
        <w:tc>
          <w:tcPr>
            <w:tcW w:w="3060" w:type="dxa"/>
            <w:shd w:val="clear" w:color="auto" w:fill="auto"/>
          </w:tcPr>
          <w:p w14:paraId="1A1C75F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19.  Status striving</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50E64E0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-.13</w:t>
            </w:r>
          </w:p>
        </w:tc>
        <w:tc>
          <w:tcPr>
            <w:tcW w:w="833" w:type="dxa"/>
            <w:shd w:val="clear" w:color="auto" w:fill="auto"/>
          </w:tcPr>
          <w:p w14:paraId="2E4B954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-.03</w:t>
            </w:r>
          </w:p>
        </w:tc>
        <w:tc>
          <w:tcPr>
            <w:tcW w:w="832" w:type="dxa"/>
            <w:shd w:val="clear" w:color="auto" w:fill="auto"/>
          </w:tcPr>
          <w:p w14:paraId="24AB2DA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833" w:type="dxa"/>
            <w:shd w:val="clear" w:color="auto" w:fill="auto"/>
          </w:tcPr>
          <w:p w14:paraId="5603E7A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.11</w:t>
            </w:r>
          </w:p>
        </w:tc>
        <w:tc>
          <w:tcPr>
            <w:tcW w:w="832" w:type="dxa"/>
            <w:shd w:val="clear" w:color="auto" w:fill="auto"/>
          </w:tcPr>
          <w:p w14:paraId="6EDA555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.24</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908F7D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.14</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7819027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.41</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727F953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.22</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238D76D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.36</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0513FD2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6AE48B9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.28</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5CCC6E2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.49</w:t>
            </w:r>
            <w:r w:rsidRPr="006B3A80">
              <w:rPr>
                <w:rFonts w:ascii="Times New Roman" w:hAnsi="Times New Roman"/>
                <w:color w:val="000000" w:themeColor="text1"/>
                <w:sz w:val="24"/>
                <w:szCs w:val="24"/>
                <w:vertAlign w:val="superscript"/>
                <w:lang w:val="el-GR"/>
              </w:rPr>
              <w:t>**</w:t>
            </w:r>
          </w:p>
        </w:tc>
      </w:tr>
      <w:tr w:rsidR="004C60D9" w:rsidRPr="006B3A80" w14:paraId="5087B868" w14:textId="77777777" w:rsidTr="00A4743B">
        <w:tc>
          <w:tcPr>
            <w:tcW w:w="3060" w:type="dxa"/>
            <w:shd w:val="clear" w:color="auto" w:fill="auto"/>
          </w:tcPr>
          <w:p w14:paraId="7693AD9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 xml:space="preserve">20.  </w:t>
            </w:r>
            <w:r w:rsidRPr="006B3A80">
              <w:rPr>
                <w:rFonts w:ascii="Times New Roman" w:eastAsia="Times New Roman" w:hAnsi="Times New Roman"/>
                <w:color w:val="000000" w:themeColor="text1"/>
                <w:sz w:val="24"/>
                <w:szCs w:val="24"/>
                <w:lang w:val="el-GR" w:eastAsia="el-GR"/>
              </w:rPr>
              <w:t>OCB-task</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1A77711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.01</w:t>
            </w:r>
          </w:p>
        </w:tc>
        <w:tc>
          <w:tcPr>
            <w:tcW w:w="833" w:type="dxa"/>
            <w:shd w:val="clear" w:color="auto" w:fill="auto"/>
          </w:tcPr>
          <w:p w14:paraId="733972B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.03</w:t>
            </w:r>
          </w:p>
        </w:tc>
        <w:tc>
          <w:tcPr>
            <w:tcW w:w="832" w:type="dxa"/>
            <w:shd w:val="clear" w:color="auto" w:fill="auto"/>
          </w:tcPr>
          <w:p w14:paraId="7DF2B2A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.00</w:t>
            </w:r>
          </w:p>
        </w:tc>
        <w:tc>
          <w:tcPr>
            <w:tcW w:w="833" w:type="dxa"/>
            <w:shd w:val="clear" w:color="auto" w:fill="auto"/>
          </w:tcPr>
          <w:p w14:paraId="62BC279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-.17</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674819A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.22</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540E272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.30</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3E005E6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2F3181F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c>
          <w:tcPr>
            <w:tcW w:w="832" w:type="dxa"/>
            <w:shd w:val="clear" w:color="auto" w:fill="auto"/>
          </w:tcPr>
          <w:p w14:paraId="1953823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-.03</w:t>
            </w:r>
          </w:p>
        </w:tc>
        <w:tc>
          <w:tcPr>
            <w:tcW w:w="833" w:type="dxa"/>
            <w:shd w:val="clear" w:color="auto" w:fill="auto"/>
          </w:tcPr>
          <w:p w14:paraId="33B7A5F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w:t>
            </w:r>
          </w:p>
        </w:tc>
        <w:tc>
          <w:tcPr>
            <w:tcW w:w="832" w:type="dxa"/>
            <w:shd w:val="clear" w:color="auto" w:fill="auto"/>
          </w:tcPr>
          <w:p w14:paraId="2766C5B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.34</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2CBC57F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r>
      <w:tr w:rsidR="004C60D9" w:rsidRPr="006B3A80" w14:paraId="613CF69E" w14:textId="77777777" w:rsidTr="00A4743B">
        <w:tc>
          <w:tcPr>
            <w:tcW w:w="3060" w:type="dxa"/>
            <w:shd w:val="clear" w:color="auto" w:fill="auto"/>
          </w:tcPr>
          <w:p w14:paraId="01BA5C8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 xml:space="preserve">21.  </w:t>
            </w:r>
            <w:r w:rsidRPr="006B3A80">
              <w:rPr>
                <w:rFonts w:ascii="Times New Roman" w:eastAsia="Times New Roman" w:hAnsi="Times New Roman"/>
                <w:color w:val="000000" w:themeColor="text1"/>
                <w:sz w:val="24"/>
                <w:szCs w:val="24"/>
                <w:lang w:val="el-GR" w:eastAsia="el-GR"/>
              </w:rPr>
              <w:t>OCB-person</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657C6C5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.13</w:t>
            </w:r>
          </w:p>
        </w:tc>
        <w:tc>
          <w:tcPr>
            <w:tcW w:w="833" w:type="dxa"/>
            <w:shd w:val="clear" w:color="auto" w:fill="auto"/>
          </w:tcPr>
          <w:p w14:paraId="7155933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c>
          <w:tcPr>
            <w:tcW w:w="832" w:type="dxa"/>
            <w:shd w:val="clear" w:color="auto" w:fill="auto"/>
          </w:tcPr>
          <w:p w14:paraId="7AFD594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.00</w:t>
            </w:r>
          </w:p>
        </w:tc>
        <w:tc>
          <w:tcPr>
            <w:tcW w:w="833" w:type="dxa"/>
            <w:shd w:val="clear" w:color="auto" w:fill="auto"/>
          </w:tcPr>
          <w:p w14:paraId="6456F0E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-.07</w:t>
            </w:r>
          </w:p>
        </w:tc>
        <w:tc>
          <w:tcPr>
            <w:tcW w:w="832" w:type="dxa"/>
            <w:shd w:val="clear" w:color="auto" w:fill="auto"/>
          </w:tcPr>
          <w:p w14:paraId="7664AE5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.43</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0F8183C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.35</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76A8E4B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.18</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85B63F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2" w:type="dxa"/>
            <w:shd w:val="clear" w:color="auto" w:fill="auto"/>
          </w:tcPr>
          <w:p w14:paraId="75172E7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w:t>
            </w:r>
          </w:p>
        </w:tc>
        <w:tc>
          <w:tcPr>
            <w:tcW w:w="833" w:type="dxa"/>
            <w:shd w:val="clear" w:color="auto" w:fill="auto"/>
          </w:tcPr>
          <w:p w14:paraId="155F1B8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7CAF9A7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.35</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77C5258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.25</w:t>
            </w:r>
            <w:r w:rsidRPr="006B3A80">
              <w:rPr>
                <w:rFonts w:ascii="Times New Roman" w:hAnsi="Times New Roman"/>
                <w:color w:val="000000" w:themeColor="text1"/>
                <w:sz w:val="24"/>
                <w:szCs w:val="24"/>
                <w:vertAlign w:val="superscript"/>
                <w:lang w:val="el-GR"/>
              </w:rPr>
              <w:t>**</w:t>
            </w:r>
          </w:p>
        </w:tc>
      </w:tr>
      <w:tr w:rsidR="004C60D9" w:rsidRPr="006B3A80" w14:paraId="02A19D1B" w14:textId="77777777" w:rsidTr="00A4743B">
        <w:tc>
          <w:tcPr>
            <w:tcW w:w="3060" w:type="dxa"/>
            <w:shd w:val="clear" w:color="auto" w:fill="auto"/>
          </w:tcPr>
          <w:p w14:paraId="7ACDF81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22.  Creative performance</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4AB4863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3" w:type="dxa"/>
            <w:shd w:val="clear" w:color="auto" w:fill="auto"/>
          </w:tcPr>
          <w:p w14:paraId="0A8ECF5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.14</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23B610A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-.02</w:t>
            </w:r>
          </w:p>
        </w:tc>
        <w:tc>
          <w:tcPr>
            <w:tcW w:w="833" w:type="dxa"/>
            <w:shd w:val="clear" w:color="auto" w:fill="auto"/>
          </w:tcPr>
          <w:p w14:paraId="1AA8D54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.13</w:t>
            </w:r>
          </w:p>
        </w:tc>
        <w:tc>
          <w:tcPr>
            <w:tcW w:w="832" w:type="dxa"/>
            <w:shd w:val="clear" w:color="auto" w:fill="auto"/>
          </w:tcPr>
          <w:p w14:paraId="5A0A774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.28</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5E8FD0D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.21</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4E4C8CD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.39</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69C41D2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w:t>
            </w:r>
          </w:p>
        </w:tc>
        <w:tc>
          <w:tcPr>
            <w:tcW w:w="832" w:type="dxa"/>
            <w:shd w:val="clear" w:color="auto" w:fill="auto"/>
          </w:tcPr>
          <w:p w14:paraId="239F1D1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2A2CA10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w:t>
            </w:r>
          </w:p>
        </w:tc>
        <w:tc>
          <w:tcPr>
            <w:tcW w:w="832" w:type="dxa"/>
            <w:shd w:val="clear" w:color="auto" w:fill="auto"/>
          </w:tcPr>
          <w:p w14:paraId="0D29511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.17</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0517F1B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.28</w:t>
            </w:r>
            <w:r w:rsidRPr="006B3A80">
              <w:rPr>
                <w:rFonts w:ascii="Times New Roman" w:hAnsi="Times New Roman"/>
                <w:color w:val="000000" w:themeColor="text1"/>
                <w:sz w:val="24"/>
                <w:szCs w:val="24"/>
                <w:vertAlign w:val="superscript"/>
                <w:lang w:val="el-GR"/>
              </w:rPr>
              <w:t>**</w:t>
            </w:r>
          </w:p>
        </w:tc>
      </w:tr>
      <w:tr w:rsidR="004C60D9" w:rsidRPr="006B3A80" w14:paraId="7D4D4D79" w14:textId="77777777" w:rsidTr="00A4743B">
        <w:tc>
          <w:tcPr>
            <w:tcW w:w="3060" w:type="dxa"/>
            <w:shd w:val="clear" w:color="auto" w:fill="auto"/>
          </w:tcPr>
          <w:p w14:paraId="0D14C63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23.  Job performance</w:t>
            </w:r>
            <w:r w:rsidRPr="006B3A80">
              <w:rPr>
                <w:rFonts w:ascii="Times New Roman" w:eastAsia="Times New Roman" w:hAnsi="Times New Roman"/>
                <w:color w:val="000000" w:themeColor="text1"/>
                <w:sz w:val="24"/>
                <w:szCs w:val="24"/>
                <w:vertAlign w:val="superscript"/>
                <w:lang w:val="el-GR"/>
              </w:rPr>
              <w:t>T3</w:t>
            </w:r>
          </w:p>
        </w:tc>
        <w:tc>
          <w:tcPr>
            <w:tcW w:w="832" w:type="dxa"/>
            <w:shd w:val="clear" w:color="auto" w:fill="auto"/>
          </w:tcPr>
          <w:p w14:paraId="7103EDD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-.01</w:t>
            </w:r>
          </w:p>
        </w:tc>
        <w:tc>
          <w:tcPr>
            <w:tcW w:w="833" w:type="dxa"/>
            <w:shd w:val="clear" w:color="auto" w:fill="auto"/>
          </w:tcPr>
          <w:p w14:paraId="3EC7353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.07</w:t>
            </w:r>
          </w:p>
        </w:tc>
        <w:tc>
          <w:tcPr>
            <w:tcW w:w="832" w:type="dxa"/>
            <w:shd w:val="clear" w:color="auto" w:fill="auto"/>
          </w:tcPr>
          <w:p w14:paraId="7B5283C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3" w:type="dxa"/>
            <w:shd w:val="clear" w:color="auto" w:fill="auto"/>
          </w:tcPr>
          <w:p w14:paraId="27967DF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-.16</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536ABB8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.44</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0A810B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.48</w:t>
            </w:r>
            <w:r w:rsidRPr="006B3A80">
              <w:rPr>
                <w:rFonts w:ascii="Times New Roman" w:hAnsi="Times New Roman"/>
                <w:color w:val="000000" w:themeColor="text1"/>
                <w:sz w:val="24"/>
                <w:szCs w:val="24"/>
                <w:vertAlign w:val="superscript"/>
                <w:lang w:val="el-GR"/>
              </w:rPr>
              <w:t>**</w:t>
            </w:r>
          </w:p>
        </w:tc>
        <w:tc>
          <w:tcPr>
            <w:tcW w:w="832" w:type="dxa"/>
            <w:shd w:val="clear" w:color="auto" w:fill="auto"/>
          </w:tcPr>
          <w:p w14:paraId="0A970A7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.35</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5F78341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2" w:type="dxa"/>
            <w:shd w:val="clear" w:color="auto" w:fill="auto"/>
          </w:tcPr>
          <w:p w14:paraId="21743D0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w:t>
            </w:r>
          </w:p>
        </w:tc>
        <w:tc>
          <w:tcPr>
            <w:tcW w:w="833" w:type="dxa"/>
            <w:shd w:val="clear" w:color="auto" w:fill="auto"/>
          </w:tcPr>
          <w:p w14:paraId="03566FD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w:t>
            </w:r>
          </w:p>
        </w:tc>
        <w:tc>
          <w:tcPr>
            <w:tcW w:w="832" w:type="dxa"/>
            <w:shd w:val="clear" w:color="auto" w:fill="auto"/>
          </w:tcPr>
          <w:p w14:paraId="260C6DD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.36</w:t>
            </w:r>
            <w:r w:rsidRPr="006B3A80">
              <w:rPr>
                <w:rFonts w:ascii="Times New Roman" w:hAnsi="Times New Roman"/>
                <w:color w:val="000000" w:themeColor="text1"/>
                <w:sz w:val="24"/>
                <w:szCs w:val="24"/>
                <w:vertAlign w:val="superscript"/>
                <w:lang w:val="el-GR"/>
              </w:rPr>
              <w:t>**</w:t>
            </w:r>
          </w:p>
        </w:tc>
        <w:tc>
          <w:tcPr>
            <w:tcW w:w="833" w:type="dxa"/>
            <w:shd w:val="clear" w:color="auto" w:fill="auto"/>
          </w:tcPr>
          <w:p w14:paraId="45DE541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.12</w:t>
            </w:r>
          </w:p>
        </w:tc>
      </w:tr>
      <w:tr w:rsidR="004C60D9" w:rsidRPr="006B3A80" w14:paraId="7B54388A" w14:textId="77777777" w:rsidTr="00A4743B">
        <w:tc>
          <w:tcPr>
            <w:tcW w:w="3060" w:type="dxa"/>
            <w:tcBorders>
              <w:top w:val="single" w:sz="4" w:space="0" w:color="auto"/>
            </w:tcBorders>
            <w:shd w:val="clear" w:color="auto" w:fill="auto"/>
          </w:tcPr>
          <w:p w14:paraId="19A2079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roofErr w:type="spellStart"/>
            <w:r w:rsidRPr="006B3A80">
              <w:rPr>
                <w:rFonts w:ascii="Times New Roman" w:eastAsia="Times New Roman" w:hAnsi="Times New Roman"/>
                <w:color w:val="000000" w:themeColor="text1"/>
                <w:sz w:val="24"/>
                <w:szCs w:val="24"/>
                <w:lang w:val="el-GR"/>
              </w:rPr>
              <w:t>Sample</w:t>
            </w:r>
            <w:proofErr w:type="spellEnd"/>
            <w:r w:rsidRPr="006B3A80">
              <w:rPr>
                <w:rFonts w:ascii="Times New Roman" w:eastAsia="Times New Roman" w:hAnsi="Times New Roman"/>
                <w:color w:val="000000" w:themeColor="text1"/>
                <w:sz w:val="24"/>
                <w:szCs w:val="24"/>
                <w:lang w:val="el-GR"/>
              </w:rPr>
              <w:t xml:space="preserve"> 7 </w:t>
            </w:r>
            <w:r w:rsidRPr="006B3A80">
              <w:rPr>
                <w:rFonts w:ascii="Times New Roman" w:eastAsia="Times New Roman" w:hAnsi="Times New Roman"/>
                <w:i/>
                <w:iCs/>
                <w:color w:val="000000" w:themeColor="text1"/>
                <w:sz w:val="24"/>
                <w:szCs w:val="24"/>
                <w:lang w:val="el-GR"/>
              </w:rPr>
              <w:t>M</w:t>
            </w:r>
          </w:p>
        </w:tc>
        <w:tc>
          <w:tcPr>
            <w:tcW w:w="832" w:type="dxa"/>
            <w:tcBorders>
              <w:top w:val="single" w:sz="4" w:space="0" w:color="auto"/>
            </w:tcBorders>
            <w:shd w:val="clear" w:color="auto" w:fill="auto"/>
          </w:tcPr>
          <w:p w14:paraId="780A877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0.48</w:t>
            </w:r>
          </w:p>
        </w:tc>
        <w:tc>
          <w:tcPr>
            <w:tcW w:w="833" w:type="dxa"/>
            <w:tcBorders>
              <w:top w:val="single" w:sz="4" w:space="0" w:color="auto"/>
            </w:tcBorders>
            <w:shd w:val="clear" w:color="auto" w:fill="auto"/>
          </w:tcPr>
          <w:p w14:paraId="46FBEF5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35.96</w:t>
            </w:r>
          </w:p>
        </w:tc>
        <w:tc>
          <w:tcPr>
            <w:tcW w:w="832" w:type="dxa"/>
            <w:tcBorders>
              <w:top w:val="single" w:sz="4" w:space="0" w:color="auto"/>
            </w:tcBorders>
            <w:shd w:val="clear" w:color="auto" w:fill="auto"/>
          </w:tcPr>
          <w:p w14:paraId="4A19DA6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0.31</w:t>
            </w:r>
          </w:p>
        </w:tc>
        <w:tc>
          <w:tcPr>
            <w:tcW w:w="833" w:type="dxa"/>
            <w:tcBorders>
              <w:top w:val="single" w:sz="4" w:space="0" w:color="auto"/>
            </w:tcBorders>
            <w:shd w:val="clear" w:color="auto" w:fill="auto"/>
          </w:tcPr>
          <w:p w14:paraId="5CDCC70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5.49</w:t>
            </w:r>
          </w:p>
        </w:tc>
        <w:tc>
          <w:tcPr>
            <w:tcW w:w="832" w:type="dxa"/>
            <w:tcBorders>
              <w:top w:val="single" w:sz="4" w:space="0" w:color="auto"/>
            </w:tcBorders>
            <w:shd w:val="clear" w:color="auto" w:fill="auto"/>
          </w:tcPr>
          <w:p w14:paraId="1CCB81E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3.77</w:t>
            </w:r>
          </w:p>
        </w:tc>
        <w:tc>
          <w:tcPr>
            <w:tcW w:w="833" w:type="dxa"/>
            <w:tcBorders>
              <w:top w:val="single" w:sz="4" w:space="0" w:color="auto"/>
            </w:tcBorders>
            <w:shd w:val="clear" w:color="auto" w:fill="auto"/>
          </w:tcPr>
          <w:p w14:paraId="46433D2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4.21</w:t>
            </w:r>
          </w:p>
        </w:tc>
        <w:tc>
          <w:tcPr>
            <w:tcW w:w="832" w:type="dxa"/>
            <w:tcBorders>
              <w:top w:val="single" w:sz="4" w:space="0" w:color="auto"/>
            </w:tcBorders>
            <w:shd w:val="clear" w:color="auto" w:fill="auto"/>
          </w:tcPr>
          <w:p w14:paraId="1C8DF0E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3.03</w:t>
            </w:r>
          </w:p>
        </w:tc>
        <w:tc>
          <w:tcPr>
            <w:tcW w:w="833" w:type="dxa"/>
            <w:tcBorders>
              <w:top w:val="single" w:sz="4" w:space="0" w:color="auto"/>
            </w:tcBorders>
            <w:shd w:val="clear" w:color="auto" w:fill="auto"/>
          </w:tcPr>
          <w:p w14:paraId="0C5F07A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1.96</w:t>
            </w:r>
          </w:p>
        </w:tc>
        <w:tc>
          <w:tcPr>
            <w:tcW w:w="832" w:type="dxa"/>
            <w:tcBorders>
              <w:top w:val="single" w:sz="4" w:space="0" w:color="auto"/>
            </w:tcBorders>
            <w:shd w:val="clear" w:color="auto" w:fill="auto"/>
          </w:tcPr>
          <w:p w14:paraId="34B4C38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2.25</w:t>
            </w:r>
          </w:p>
        </w:tc>
        <w:tc>
          <w:tcPr>
            <w:tcW w:w="833" w:type="dxa"/>
            <w:tcBorders>
              <w:top w:val="single" w:sz="4" w:space="0" w:color="auto"/>
            </w:tcBorders>
            <w:shd w:val="clear" w:color="auto" w:fill="auto"/>
          </w:tcPr>
          <w:p w14:paraId="15BD8DD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1.94</w:t>
            </w:r>
          </w:p>
        </w:tc>
        <w:tc>
          <w:tcPr>
            <w:tcW w:w="832" w:type="dxa"/>
            <w:tcBorders>
              <w:top w:val="single" w:sz="4" w:space="0" w:color="auto"/>
            </w:tcBorders>
            <w:shd w:val="clear" w:color="auto" w:fill="auto"/>
          </w:tcPr>
          <w:p w14:paraId="23F7911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3.81</w:t>
            </w:r>
          </w:p>
        </w:tc>
        <w:tc>
          <w:tcPr>
            <w:tcW w:w="833" w:type="dxa"/>
            <w:tcBorders>
              <w:top w:val="single" w:sz="4" w:space="0" w:color="auto"/>
            </w:tcBorders>
            <w:shd w:val="clear" w:color="auto" w:fill="auto"/>
          </w:tcPr>
          <w:p w14:paraId="6B857E8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2.64</w:t>
            </w:r>
          </w:p>
        </w:tc>
      </w:tr>
      <w:tr w:rsidR="004C60D9" w:rsidRPr="006B3A80" w14:paraId="3E9294C4" w14:textId="77777777" w:rsidTr="00A4743B">
        <w:tc>
          <w:tcPr>
            <w:tcW w:w="3060" w:type="dxa"/>
            <w:tcBorders>
              <w:bottom w:val="single" w:sz="4" w:space="0" w:color="auto"/>
            </w:tcBorders>
            <w:shd w:val="clear" w:color="auto" w:fill="auto"/>
          </w:tcPr>
          <w:p w14:paraId="690A0030"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roofErr w:type="spellStart"/>
            <w:r w:rsidRPr="006B3A80">
              <w:rPr>
                <w:rFonts w:ascii="Times New Roman" w:eastAsia="Times New Roman" w:hAnsi="Times New Roman"/>
                <w:color w:val="000000" w:themeColor="text1"/>
                <w:sz w:val="24"/>
                <w:szCs w:val="24"/>
                <w:lang w:val="el-GR"/>
              </w:rPr>
              <w:t>Sample</w:t>
            </w:r>
            <w:proofErr w:type="spellEnd"/>
            <w:r w:rsidRPr="006B3A80">
              <w:rPr>
                <w:rFonts w:ascii="Times New Roman" w:eastAsia="Times New Roman" w:hAnsi="Times New Roman"/>
                <w:color w:val="000000" w:themeColor="text1"/>
                <w:sz w:val="24"/>
                <w:szCs w:val="24"/>
                <w:lang w:val="el-GR"/>
              </w:rPr>
              <w:t xml:space="preserve"> 7 </w:t>
            </w:r>
            <w:proofErr w:type="spellStart"/>
            <w:r w:rsidRPr="006B3A80">
              <w:rPr>
                <w:rFonts w:ascii="Times New Roman" w:eastAsia="Times New Roman" w:hAnsi="Times New Roman"/>
                <w:i/>
                <w:iCs/>
                <w:color w:val="000000" w:themeColor="text1"/>
                <w:sz w:val="24"/>
                <w:szCs w:val="24"/>
                <w:lang w:val="el-GR"/>
              </w:rPr>
              <w:t>SD</w:t>
            </w:r>
            <w:proofErr w:type="spellEnd"/>
          </w:p>
        </w:tc>
        <w:tc>
          <w:tcPr>
            <w:tcW w:w="832" w:type="dxa"/>
            <w:tcBorders>
              <w:bottom w:val="single" w:sz="4" w:space="0" w:color="auto"/>
            </w:tcBorders>
            <w:shd w:val="clear" w:color="auto" w:fill="auto"/>
          </w:tcPr>
          <w:p w14:paraId="3FB62D9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0.53</w:t>
            </w:r>
          </w:p>
        </w:tc>
        <w:tc>
          <w:tcPr>
            <w:tcW w:w="833" w:type="dxa"/>
            <w:tcBorders>
              <w:bottom w:val="single" w:sz="4" w:space="0" w:color="auto"/>
            </w:tcBorders>
            <w:shd w:val="clear" w:color="auto" w:fill="auto"/>
          </w:tcPr>
          <w:p w14:paraId="4AFFF93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9.21</w:t>
            </w:r>
          </w:p>
        </w:tc>
        <w:tc>
          <w:tcPr>
            <w:tcW w:w="832" w:type="dxa"/>
            <w:tcBorders>
              <w:bottom w:val="single" w:sz="4" w:space="0" w:color="auto"/>
            </w:tcBorders>
            <w:shd w:val="clear" w:color="auto" w:fill="auto"/>
          </w:tcPr>
          <w:p w14:paraId="5909448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0.46</w:t>
            </w:r>
          </w:p>
        </w:tc>
        <w:tc>
          <w:tcPr>
            <w:tcW w:w="833" w:type="dxa"/>
            <w:tcBorders>
              <w:bottom w:val="single" w:sz="4" w:space="0" w:color="auto"/>
            </w:tcBorders>
            <w:shd w:val="clear" w:color="auto" w:fill="auto"/>
          </w:tcPr>
          <w:p w14:paraId="539768D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1.42</w:t>
            </w:r>
          </w:p>
        </w:tc>
        <w:tc>
          <w:tcPr>
            <w:tcW w:w="832" w:type="dxa"/>
            <w:tcBorders>
              <w:bottom w:val="single" w:sz="4" w:space="0" w:color="auto"/>
            </w:tcBorders>
            <w:shd w:val="clear" w:color="auto" w:fill="auto"/>
          </w:tcPr>
          <w:p w14:paraId="729E63A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0.75</w:t>
            </w:r>
          </w:p>
        </w:tc>
        <w:tc>
          <w:tcPr>
            <w:tcW w:w="833" w:type="dxa"/>
            <w:tcBorders>
              <w:bottom w:val="single" w:sz="4" w:space="0" w:color="auto"/>
            </w:tcBorders>
            <w:shd w:val="clear" w:color="auto" w:fill="auto"/>
          </w:tcPr>
          <w:p w14:paraId="41623CE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0.67</w:t>
            </w:r>
          </w:p>
        </w:tc>
        <w:tc>
          <w:tcPr>
            <w:tcW w:w="832" w:type="dxa"/>
            <w:tcBorders>
              <w:bottom w:val="single" w:sz="4" w:space="0" w:color="auto"/>
            </w:tcBorders>
            <w:shd w:val="clear" w:color="auto" w:fill="auto"/>
          </w:tcPr>
          <w:p w14:paraId="70C698E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1.12</w:t>
            </w:r>
          </w:p>
        </w:tc>
        <w:tc>
          <w:tcPr>
            <w:tcW w:w="833" w:type="dxa"/>
            <w:tcBorders>
              <w:bottom w:val="single" w:sz="4" w:space="0" w:color="auto"/>
            </w:tcBorders>
            <w:shd w:val="clear" w:color="auto" w:fill="auto"/>
          </w:tcPr>
          <w:p w14:paraId="0DE5620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0.93</w:t>
            </w:r>
          </w:p>
        </w:tc>
        <w:tc>
          <w:tcPr>
            <w:tcW w:w="832" w:type="dxa"/>
            <w:tcBorders>
              <w:bottom w:val="single" w:sz="4" w:space="0" w:color="auto"/>
            </w:tcBorders>
            <w:shd w:val="clear" w:color="auto" w:fill="auto"/>
          </w:tcPr>
          <w:p w14:paraId="33EDE3A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0.98</w:t>
            </w:r>
          </w:p>
        </w:tc>
        <w:tc>
          <w:tcPr>
            <w:tcW w:w="833" w:type="dxa"/>
            <w:tcBorders>
              <w:bottom w:val="single" w:sz="4" w:space="0" w:color="auto"/>
            </w:tcBorders>
            <w:shd w:val="clear" w:color="auto" w:fill="auto"/>
          </w:tcPr>
          <w:p w14:paraId="48428FD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0.89</w:t>
            </w:r>
          </w:p>
        </w:tc>
        <w:tc>
          <w:tcPr>
            <w:tcW w:w="832" w:type="dxa"/>
            <w:tcBorders>
              <w:bottom w:val="single" w:sz="4" w:space="0" w:color="auto"/>
            </w:tcBorders>
            <w:shd w:val="clear" w:color="auto" w:fill="auto"/>
          </w:tcPr>
          <w:p w14:paraId="3C94608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0.77</w:t>
            </w:r>
          </w:p>
        </w:tc>
        <w:tc>
          <w:tcPr>
            <w:tcW w:w="833" w:type="dxa"/>
            <w:tcBorders>
              <w:bottom w:val="single" w:sz="4" w:space="0" w:color="auto"/>
            </w:tcBorders>
            <w:shd w:val="clear" w:color="auto" w:fill="auto"/>
          </w:tcPr>
          <w:p w14:paraId="2348E55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1.01</w:t>
            </w:r>
          </w:p>
        </w:tc>
      </w:tr>
    </w:tbl>
    <w:p w14:paraId="18620776" w14:textId="77777777" w:rsidR="006532FB" w:rsidRPr="006B3A80" w:rsidRDefault="006532FB" w:rsidP="006532FB">
      <w:pPr>
        <w:spacing w:after="0" w:line="480" w:lineRule="auto"/>
        <w:rPr>
          <w:rFonts w:ascii="Times New Roman" w:hAnsi="Times New Roman"/>
          <w:b/>
          <w:i/>
          <w:color w:val="000000" w:themeColor="text1"/>
          <w:sz w:val="24"/>
          <w:szCs w:val="24"/>
        </w:rPr>
      </w:pPr>
      <w:r w:rsidRPr="006B3A80">
        <w:rPr>
          <w:rFonts w:ascii="Times New Roman" w:hAnsi="Times New Roman"/>
          <w:b/>
          <w:color w:val="000000" w:themeColor="text1"/>
          <w:sz w:val="24"/>
          <w:szCs w:val="24"/>
        </w:rPr>
        <w:t xml:space="preserve">Table </w:t>
      </w:r>
      <w:r w:rsidRPr="006B3A80">
        <w:rPr>
          <w:rFonts w:ascii="Times New Roman" w:hAnsi="Times New Roman"/>
          <w:b/>
          <w:iCs/>
          <w:color w:val="000000" w:themeColor="text1"/>
          <w:sz w:val="24"/>
          <w:szCs w:val="24"/>
        </w:rPr>
        <w:t>continues</w:t>
      </w:r>
    </w:p>
    <w:p w14:paraId="03C4EEB2" w14:textId="77777777" w:rsidR="006532FB" w:rsidRPr="006B3A80" w:rsidRDefault="006532FB" w:rsidP="006532FB">
      <w:pPr>
        <w:spacing w:after="0" w:line="480" w:lineRule="auto"/>
        <w:rPr>
          <w:rFonts w:ascii="Times New Roman" w:hAnsi="Times New Roman"/>
          <w:b/>
          <w:i/>
          <w:color w:val="000000" w:themeColor="text1"/>
          <w:sz w:val="24"/>
          <w:szCs w:val="24"/>
        </w:rPr>
      </w:pPr>
      <w:r w:rsidRPr="006B3A80">
        <w:rPr>
          <w:rFonts w:ascii="Times New Roman" w:hAnsi="Times New Roman"/>
          <w:b/>
          <w:color w:val="000000" w:themeColor="text1"/>
          <w:sz w:val="24"/>
          <w:szCs w:val="24"/>
        </w:rPr>
        <w:t xml:space="preserve">Table </w:t>
      </w:r>
      <w:r w:rsidR="00B47ED8" w:rsidRPr="006B3A80">
        <w:rPr>
          <w:rFonts w:ascii="Times New Roman" w:hAnsi="Times New Roman"/>
          <w:b/>
          <w:color w:val="000000" w:themeColor="text1"/>
          <w:sz w:val="24"/>
          <w:szCs w:val="24"/>
        </w:rPr>
        <w:t>1C</w:t>
      </w:r>
      <w:r w:rsidRPr="006B3A80">
        <w:rPr>
          <w:rFonts w:ascii="Times New Roman" w:hAnsi="Times New Roman"/>
          <w:b/>
          <w:i/>
          <w:color w:val="000000" w:themeColor="text1"/>
          <w:sz w:val="24"/>
          <w:szCs w:val="24"/>
        </w:rPr>
        <w:t xml:space="preserve"> </w:t>
      </w:r>
      <w:r w:rsidRPr="006B3A80">
        <w:rPr>
          <w:rFonts w:ascii="Times New Roman" w:hAnsi="Times New Roman"/>
          <w:b/>
          <w:iCs/>
          <w:color w:val="000000" w:themeColor="text1"/>
          <w:sz w:val="24"/>
          <w:szCs w:val="24"/>
        </w:rPr>
        <w:t>(continued)</w:t>
      </w:r>
    </w:p>
    <w:tbl>
      <w:tblPr>
        <w:tblW w:w="13050" w:type="dxa"/>
        <w:tblLook w:val="04A0" w:firstRow="1" w:lastRow="0" w:firstColumn="1" w:lastColumn="0" w:noHBand="0" w:noVBand="1"/>
      </w:tblPr>
      <w:tblGrid>
        <w:gridCol w:w="3029"/>
        <w:gridCol w:w="911"/>
        <w:gridCol w:w="911"/>
        <w:gridCol w:w="911"/>
        <w:gridCol w:w="911"/>
        <w:gridCol w:w="911"/>
        <w:gridCol w:w="911"/>
        <w:gridCol w:w="911"/>
        <w:gridCol w:w="911"/>
        <w:gridCol w:w="911"/>
        <w:gridCol w:w="911"/>
        <w:gridCol w:w="911"/>
      </w:tblGrid>
      <w:tr w:rsidR="004C60D9" w:rsidRPr="006B3A80" w14:paraId="24588BDD" w14:textId="77777777" w:rsidTr="00A4743B">
        <w:tc>
          <w:tcPr>
            <w:tcW w:w="3029" w:type="dxa"/>
            <w:tcBorders>
              <w:top w:val="single" w:sz="4" w:space="0" w:color="auto"/>
              <w:bottom w:val="single" w:sz="4" w:space="0" w:color="auto"/>
            </w:tcBorders>
            <w:shd w:val="clear" w:color="auto" w:fill="auto"/>
          </w:tcPr>
          <w:p w14:paraId="3505D850"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Variable</w:t>
            </w:r>
          </w:p>
        </w:tc>
        <w:tc>
          <w:tcPr>
            <w:tcW w:w="911" w:type="dxa"/>
            <w:tcBorders>
              <w:top w:val="single" w:sz="4" w:space="0" w:color="auto"/>
              <w:bottom w:val="single" w:sz="4" w:space="0" w:color="auto"/>
            </w:tcBorders>
            <w:shd w:val="clear" w:color="auto" w:fill="auto"/>
          </w:tcPr>
          <w:p w14:paraId="3C48510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13</w:t>
            </w:r>
          </w:p>
        </w:tc>
        <w:tc>
          <w:tcPr>
            <w:tcW w:w="911" w:type="dxa"/>
            <w:tcBorders>
              <w:top w:val="single" w:sz="4" w:space="0" w:color="auto"/>
              <w:bottom w:val="single" w:sz="4" w:space="0" w:color="auto"/>
            </w:tcBorders>
            <w:shd w:val="clear" w:color="auto" w:fill="auto"/>
          </w:tcPr>
          <w:p w14:paraId="3D5841F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14</w:t>
            </w:r>
          </w:p>
        </w:tc>
        <w:tc>
          <w:tcPr>
            <w:tcW w:w="911" w:type="dxa"/>
            <w:tcBorders>
              <w:top w:val="single" w:sz="4" w:space="0" w:color="auto"/>
              <w:bottom w:val="single" w:sz="4" w:space="0" w:color="auto"/>
            </w:tcBorders>
            <w:shd w:val="clear" w:color="auto" w:fill="auto"/>
          </w:tcPr>
          <w:p w14:paraId="7DE7A02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15</w:t>
            </w:r>
          </w:p>
        </w:tc>
        <w:tc>
          <w:tcPr>
            <w:tcW w:w="911" w:type="dxa"/>
            <w:tcBorders>
              <w:top w:val="single" w:sz="4" w:space="0" w:color="auto"/>
              <w:bottom w:val="single" w:sz="4" w:space="0" w:color="auto"/>
            </w:tcBorders>
            <w:shd w:val="clear" w:color="auto" w:fill="auto"/>
          </w:tcPr>
          <w:p w14:paraId="39F903C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16</w:t>
            </w:r>
          </w:p>
        </w:tc>
        <w:tc>
          <w:tcPr>
            <w:tcW w:w="911" w:type="dxa"/>
            <w:tcBorders>
              <w:top w:val="single" w:sz="4" w:space="0" w:color="auto"/>
              <w:bottom w:val="single" w:sz="4" w:space="0" w:color="auto"/>
            </w:tcBorders>
            <w:shd w:val="clear" w:color="auto" w:fill="auto"/>
          </w:tcPr>
          <w:p w14:paraId="2113389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17</w:t>
            </w:r>
          </w:p>
        </w:tc>
        <w:tc>
          <w:tcPr>
            <w:tcW w:w="911" w:type="dxa"/>
            <w:tcBorders>
              <w:top w:val="single" w:sz="4" w:space="0" w:color="auto"/>
              <w:bottom w:val="single" w:sz="4" w:space="0" w:color="auto"/>
            </w:tcBorders>
            <w:shd w:val="clear" w:color="auto" w:fill="auto"/>
          </w:tcPr>
          <w:p w14:paraId="796FF63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18</w:t>
            </w:r>
          </w:p>
        </w:tc>
        <w:tc>
          <w:tcPr>
            <w:tcW w:w="911" w:type="dxa"/>
            <w:tcBorders>
              <w:top w:val="single" w:sz="4" w:space="0" w:color="auto"/>
              <w:bottom w:val="single" w:sz="4" w:space="0" w:color="auto"/>
            </w:tcBorders>
            <w:shd w:val="clear" w:color="auto" w:fill="auto"/>
          </w:tcPr>
          <w:p w14:paraId="5746712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19</w:t>
            </w:r>
          </w:p>
        </w:tc>
        <w:tc>
          <w:tcPr>
            <w:tcW w:w="911" w:type="dxa"/>
            <w:tcBorders>
              <w:top w:val="single" w:sz="4" w:space="0" w:color="auto"/>
              <w:bottom w:val="single" w:sz="4" w:space="0" w:color="auto"/>
            </w:tcBorders>
            <w:shd w:val="clear" w:color="auto" w:fill="auto"/>
          </w:tcPr>
          <w:p w14:paraId="446ED94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20</w:t>
            </w:r>
          </w:p>
        </w:tc>
        <w:tc>
          <w:tcPr>
            <w:tcW w:w="911" w:type="dxa"/>
            <w:tcBorders>
              <w:top w:val="single" w:sz="4" w:space="0" w:color="auto"/>
              <w:bottom w:val="single" w:sz="4" w:space="0" w:color="auto"/>
            </w:tcBorders>
            <w:shd w:val="clear" w:color="auto" w:fill="auto"/>
          </w:tcPr>
          <w:p w14:paraId="6B924DE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21</w:t>
            </w:r>
          </w:p>
        </w:tc>
        <w:tc>
          <w:tcPr>
            <w:tcW w:w="911" w:type="dxa"/>
            <w:tcBorders>
              <w:top w:val="single" w:sz="4" w:space="0" w:color="auto"/>
              <w:bottom w:val="single" w:sz="4" w:space="0" w:color="auto"/>
            </w:tcBorders>
            <w:shd w:val="clear" w:color="auto" w:fill="auto"/>
          </w:tcPr>
          <w:p w14:paraId="66C3CAA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22</w:t>
            </w:r>
          </w:p>
        </w:tc>
        <w:tc>
          <w:tcPr>
            <w:tcW w:w="911" w:type="dxa"/>
            <w:tcBorders>
              <w:top w:val="single" w:sz="4" w:space="0" w:color="auto"/>
              <w:bottom w:val="single" w:sz="4" w:space="0" w:color="auto"/>
            </w:tcBorders>
            <w:shd w:val="clear" w:color="auto" w:fill="auto"/>
          </w:tcPr>
          <w:p w14:paraId="0042F90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23</w:t>
            </w:r>
          </w:p>
        </w:tc>
      </w:tr>
      <w:tr w:rsidR="004C60D9" w:rsidRPr="006B3A80" w14:paraId="66C0899D" w14:textId="77777777" w:rsidTr="00A4743B">
        <w:tc>
          <w:tcPr>
            <w:tcW w:w="3029" w:type="dxa"/>
            <w:shd w:val="clear" w:color="auto" w:fill="auto"/>
          </w:tcPr>
          <w:p w14:paraId="73FA5C9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13.  Imp. man.</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66BF547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c>
          <w:tcPr>
            <w:tcW w:w="911" w:type="dxa"/>
            <w:shd w:val="clear" w:color="auto" w:fill="auto"/>
          </w:tcPr>
          <w:p w14:paraId="55182ED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1BCB1275"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588FC62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1EB0BF9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7DB321B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5C21D1E8"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187E9C8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4C46D7E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54D6A1D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490BDA3F"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r>
      <w:tr w:rsidR="004C60D9" w:rsidRPr="006B3A80" w14:paraId="2FF38837" w14:textId="77777777" w:rsidTr="00A4743B">
        <w:tc>
          <w:tcPr>
            <w:tcW w:w="3029" w:type="dxa"/>
            <w:shd w:val="clear" w:color="auto" w:fill="auto"/>
          </w:tcPr>
          <w:p w14:paraId="036C270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14.  Political will</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6720F21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.52</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75F4DE1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w:t>
            </w:r>
          </w:p>
        </w:tc>
        <w:tc>
          <w:tcPr>
            <w:tcW w:w="911" w:type="dxa"/>
            <w:shd w:val="clear" w:color="auto" w:fill="auto"/>
          </w:tcPr>
          <w:p w14:paraId="4DF9AC04"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7E48F92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508C50D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3206677B"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3ABC9A9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7082B86A"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61E9B17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5D4B19B2"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c>
          <w:tcPr>
            <w:tcW w:w="911" w:type="dxa"/>
            <w:shd w:val="clear" w:color="auto" w:fill="auto"/>
          </w:tcPr>
          <w:p w14:paraId="2525A33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
        </w:tc>
      </w:tr>
      <w:tr w:rsidR="004C60D9" w:rsidRPr="006B3A80" w14:paraId="6F5F2F94" w14:textId="77777777" w:rsidTr="00A4743B">
        <w:tc>
          <w:tcPr>
            <w:tcW w:w="3029" w:type="dxa"/>
            <w:shd w:val="clear" w:color="auto" w:fill="auto"/>
          </w:tcPr>
          <w:p w14:paraId="2CBD7CE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15.  Job satisfaction</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7C6D520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.01</w:t>
            </w:r>
          </w:p>
        </w:tc>
        <w:tc>
          <w:tcPr>
            <w:tcW w:w="911" w:type="dxa"/>
            <w:shd w:val="clear" w:color="auto" w:fill="auto"/>
          </w:tcPr>
          <w:p w14:paraId="08EFD10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-.12</w:t>
            </w:r>
          </w:p>
        </w:tc>
        <w:tc>
          <w:tcPr>
            <w:tcW w:w="911" w:type="dxa"/>
            <w:shd w:val="clear" w:color="auto" w:fill="auto"/>
          </w:tcPr>
          <w:p w14:paraId="733292F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911" w:type="dxa"/>
            <w:shd w:val="clear" w:color="auto" w:fill="auto"/>
          </w:tcPr>
          <w:p w14:paraId="763C177E"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7A5E24FF"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08BE3DF4"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055B821A"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229AC55C"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269230D1"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516785F6"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0B8B0583"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361EDBC6" w14:textId="77777777" w:rsidTr="00A4743B">
        <w:tc>
          <w:tcPr>
            <w:tcW w:w="3029" w:type="dxa"/>
            <w:shd w:val="clear" w:color="auto" w:fill="auto"/>
          </w:tcPr>
          <w:p w14:paraId="31B13B6D"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16.  Emotional exhaustion</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7741856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.12</w:t>
            </w:r>
          </w:p>
        </w:tc>
        <w:tc>
          <w:tcPr>
            <w:tcW w:w="911" w:type="dxa"/>
            <w:shd w:val="clear" w:color="auto" w:fill="auto"/>
          </w:tcPr>
          <w:p w14:paraId="27A7EB8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.13</w:t>
            </w:r>
          </w:p>
        </w:tc>
        <w:tc>
          <w:tcPr>
            <w:tcW w:w="911" w:type="dxa"/>
            <w:shd w:val="clear" w:color="auto" w:fill="auto"/>
          </w:tcPr>
          <w:p w14:paraId="70047B5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-.53</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76FC301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911" w:type="dxa"/>
            <w:shd w:val="clear" w:color="auto" w:fill="auto"/>
          </w:tcPr>
          <w:p w14:paraId="43CCBB0A"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203057C2"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79A3813E"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10A22A94"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38481767"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40B6A7A1"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3A49A3D4"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2118F5DA" w14:textId="77777777" w:rsidTr="00A4743B">
        <w:tc>
          <w:tcPr>
            <w:tcW w:w="3029" w:type="dxa"/>
            <w:shd w:val="clear" w:color="auto" w:fill="auto"/>
          </w:tcPr>
          <w:p w14:paraId="58E21A03"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17.  Achievement striving</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750CD22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911" w:type="dxa"/>
            <w:shd w:val="clear" w:color="auto" w:fill="auto"/>
          </w:tcPr>
          <w:p w14:paraId="07E840E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.00</w:t>
            </w:r>
          </w:p>
        </w:tc>
        <w:tc>
          <w:tcPr>
            <w:tcW w:w="911" w:type="dxa"/>
            <w:shd w:val="clear" w:color="auto" w:fill="auto"/>
          </w:tcPr>
          <w:p w14:paraId="740E79B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.31</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6A604A3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-.09</w:t>
            </w:r>
          </w:p>
        </w:tc>
        <w:tc>
          <w:tcPr>
            <w:tcW w:w="911" w:type="dxa"/>
            <w:shd w:val="clear" w:color="auto" w:fill="auto"/>
          </w:tcPr>
          <w:p w14:paraId="0B0C90E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911" w:type="dxa"/>
            <w:shd w:val="clear" w:color="auto" w:fill="auto"/>
          </w:tcPr>
          <w:p w14:paraId="7C1EBA3D"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41DBA055"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21A2C58E"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7C81A8E8"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1539C1B2"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63C8956A"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27217827" w14:textId="77777777" w:rsidTr="00A4743B">
        <w:tc>
          <w:tcPr>
            <w:tcW w:w="3029" w:type="dxa"/>
            <w:shd w:val="clear" w:color="auto" w:fill="auto"/>
          </w:tcPr>
          <w:p w14:paraId="559C66B7"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18.  Communion striving</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6C1D4EF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3B6C88A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.16</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4DC2ED1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.34</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4A0E92A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-.01</w:t>
            </w:r>
          </w:p>
        </w:tc>
        <w:tc>
          <w:tcPr>
            <w:tcW w:w="911" w:type="dxa"/>
            <w:shd w:val="clear" w:color="auto" w:fill="auto"/>
          </w:tcPr>
          <w:p w14:paraId="2C1DD25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.37</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0F1AFEC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911" w:type="dxa"/>
            <w:shd w:val="clear" w:color="auto" w:fill="auto"/>
          </w:tcPr>
          <w:p w14:paraId="19AC70A9"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076AB381"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23750081"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5AA127E2"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7383ECD4"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0FDF1253" w14:textId="77777777" w:rsidTr="00A4743B">
        <w:tc>
          <w:tcPr>
            <w:tcW w:w="3029" w:type="dxa"/>
            <w:shd w:val="clear" w:color="auto" w:fill="auto"/>
          </w:tcPr>
          <w:p w14:paraId="4A0B42D0"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19.  Status striving</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2D0F0CD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.43</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356B6CF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.39</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753F2A2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.16</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1341C4E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.01</w:t>
            </w:r>
          </w:p>
        </w:tc>
        <w:tc>
          <w:tcPr>
            <w:tcW w:w="911" w:type="dxa"/>
            <w:shd w:val="clear" w:color="auto" w:fill="auto"/>
          </w:tcPr>
          <w:p w14:paraId="5D2BD9E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.19</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7653B37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.37</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04196ED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911" w:type="dxa"/>
            <w:shd w:val="clear" w:color="auto" w:fill="auto"/>
          </w:tcPr>
          <w:p w14:paraId="5EBE235E"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3F5FB141"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551FD7DD"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41A91D8A"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098665CE" w14:textId="77777777" w:rsidTr="00A4743B">
        <w:tc>
          <w:tcPr>
            <w:tcW w:w="3029" w:type="dxa"/>
            <w:shd w:val="clear" w:color="auto" w:fill="auto"/>
          </w:tcPr>
          <w:p w14:paraId="7BCEAFCC"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 xml:space="preserve">20.  </w:t>
            </w:r>
            <w:r w:rsidRPr="006B3A80">
              <w:rPr>
                <w:rFonts w:ascii="Times New Roman" w:eastAsia="Times New Roman" w:hAnsi="Times New Roman"/>
                <w:color w:val="000000" w:themeColor="text1"/>
                <w:sz w:val="24"/>
                <w:szCs w:val="24"/>
                <w:lang w:val="el-GR" w:eastAsia="el-GR"/>
              </w:rPr>
              <w:t>OCB-task</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433B276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911" w:type="dxa"/>
            <w:shd w:val="clear" w:color="auto" w:fill="auto"/>
          </w:tcPr>
          <w:p w14:paraId="4F63BC3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40375D7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.11</w:t>
            </w:r>
          </w:p>
        </w:tc>
        <w:tc>
          <w:tcPr>
            <w:tcW w:w="911" w:type="dxa"/>
            <w:shd w:val="clear" w:color="auto" w:fill="auto"/>
          </w:tcPr>
          <w:p w14:paraId="270AA5B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.01</w:t>
            </w:r>
          </w:p>
        </w:tc>
        <w:tc>
          <w:tcPr>
            <w:tcW w:w="911" w:type="dxa"/>
            <w:shd w:val="clear" w:color="auto" w:fill="auto"/>
          </w:tcPr>
          <w:p w14:paraId="5E84D38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.31</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28B468D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.38</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2C25F44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.30</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471996F8"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911" w:type="dxa"/>
            <w:shd w:val="clear" w:color="auto" w:fill="auto"/>
          </w:tcPr>
          <w:p w14:paraId="3BC18B00"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0AFE4FDA"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594A114C"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0A587405" w14:textId="77777777" w:rsidTr="00A4743B">
        <w:tc>
          <w:tcPr>
            <w:tcW w:w="3029" w:type="dxa"/>
            <w:shd w:val="clear" w:color="auto" w:fill="auto"/>
          </w:tcPr>
          <w:p w14:paraId="03FC5779"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 xml:space="preserve">21.  </w:t>
            </w:r>
            <w:r w:rsidRPr="006B3A80">
              <w:rPr>
                <w:rFonts w:ascii="Times New Roman" w:eastAsia="Times New Roman" w:hAnsi="Times New Roman"/>
                <w:color w:val="000000" w:themeColor="text1"/>
                <w:sz w:val="24"/>
                <w:szCs w:val="24"/>
                <w:lang w:val="el-GR" w:eastAsia="el-GR"/>
              </w:rPr>
              <w:t>OCB-person</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02B462F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.13</w:t>
            </w:r>
          </w:p>
        </w:tc>
        <w:tc>
          <w:tcPr>
            <w:tcW w:w="911" w:type="dxa"/>
            <w:shd w:val="clear" w:color="auto" w:fill="auto"/>
          </w:tcPr>
          <w:p w14:paraId="5D44BB4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.27</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30D152B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.22</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695ED84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-.02</w:t>
            </w:r>
          </w:p>
        </w:tc>
        <w:tc>
          <w:tcPr>
            <w:tcW w:w="911" w:type="dxa"/>
            <w:shd w:val="clear" w:color="auto" w:fill="auto"/>
          </w:tcPr>
          <w:p w14:paraId="769BCC3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.28</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51F5810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.67</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5264459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.29</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6BCF378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.50</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079134C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911" w:type="dxa"/>
            <w:shd w:val="clear" w:color="auto" w:fill="auto"/>
          </w:tcPr>
          <w:p w14:paraId="68A31CFF"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c>
          <w:tcPr>
            <w:tcW w:w="911" w:type="dxa"/>
            <w:shd w:val="clear" w:color="auto" w:fill="auto"/>
          </w:tcPr>
          <w:p w14:paraId="549C46E4"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2979FDB7" w14:textId="77777777" w:rsidTr="00A4743B">
        <w:tc>
          <w:tcPr>
            <w:tcW w:w="3029" w:type="dxa"/>
            <w:shd w:val="clear" w:color="auto" w:fill="auto"/>
          </w:tcPr>
          <w:p w14:paraId="7E679976"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22.  Creative performance</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6777462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65CBB4A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.17</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52DEBDD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.17</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4624CF8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-.11</w:t>
            </w:r>
          </w:p>
        </w:tc>
        <w:tc>
          <w:tcPr>
            <w:tcW w:w="911" w:type="dxa"/>
            <w:shd w:val="clear" w:color="auto" w:fill="auto"/>
          </w:tcPr>
          <w:p w14:paraId="0D39FDE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04CF5A6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.15</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21CC953D"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.30</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4085FAE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w:t>
            </w:r>
          </w:p>
        </w:tc>
        <w:tc>
          <w:tcPr>
            <w:tcW w:w="911" w:type="dxa"/>
            <w:shd w:val="clear" w:color="auto" w:fill="auto"/>
          </w:tcPr>
          <w:p w14:paraId="6EF69301"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.22</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04728494"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c>
          <w:tcPr>
            <w:tcW w:w="911" w:type="dxa"/>
            <w:shd w:val="clear" w:color="auto" w:fill="auto"/>
          </w:tcPr>
          <w:p w14:paraId="3854D4F1" w14:textId="77777777" w:rsidR="006532FB" w:rsidRPr="006B3A80" w:rsidRDefault="006532FB" w:rsidP="00A4743B">
            <w:pPr>
              <w:spacing w:after="0" w:line="240" w:lineRule="auto"/>
              <w:rPr>
                <w:rFonts w:ascii="Times New Roman" w:hAnsi="Times New Roman"/>
                <w:color w:val="000000" w:themeColor="text1"/>
                <w:sz w:val="24"/>
                <w:szCs w:val="24"/>
                <w:lang w:val="el-GR"/>
              </w:rPr>
            </w:pPr>
          </w:p>
        </w:tc>
      </w:tr>
      <w:tr w:rsidR="004C60D9" w:rsidRPr="006B3A80" w14:paraId="599A4205" w14:textId="77777777" w:rsidTr="00A4743B">
        <w:tc>
          <w:tcPr>
            <w:tcW w:w="3029" w:type="dxa"/>
            <w:shd w:val="clear" w:color="auto" w:fill="auto"/>
          </w:tcPr>
          <w:p w14:paraId="480718FE"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r w:rsidRPr="006B3A80">
              <w:rPr>
                <w:rFonts w:ascii="Times New Roman" w:eastAsia="Times New Roman" w:hAnsi="Times New Roman"/>
                <w:color w:val="000000" w:themeColor="text1"/>
                <w:sz w:val="24"/>
                <w:szCs w:val="24"/>
                <w:lang w:val="el-GR"/>
              </w:rPr>
              <w:t>23.  Job performance</w:t>
            </w:r>
            <w:r w:rsidRPr="006B3A80">
              <w:rPr>
                <w:rFonts w:ascii="Times New Roman" w:eastAsia="Times New Roman" w:hAnsi="Times New Roman"/>
                <w:color w:val="000000" w:themeColor="text1"/>
                <w:sz w:val="24"/>
                <w:szCs w:val="24"/>
                <w:vertAlign w:val="superscript"/>
                <w:lang w:val="el-GR"/>
              </w:rPr>
              <w:t>T3</w:t>
            </w:r>
          </w:p>
        </w:tc>
        <w:tc>
          <w:tcPr>
            <w:tcW w:w="911" w:type="dxa"/>
            <w:shd w:val="clear" w:color="auto" w:fill="auto"/>
          </w:tcPr>
          <w:p w14:paraId="5356950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w:t>
            </w:r>
          </w:p>
        </w:tc>
        <w:tc>
          <w:tcPr>
            <w:tcW w:w="911" w:type="dxa"/>
            <w:shd w:val="clear" w:color="auto" w:fill="auto"/>
          </w:tcPr>
          <w:p w14:paraId="3B9EFAD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.07</w:t>
            </w:r>
          </w:p>
        </w:tc>
        <w:tc>
          <w:tcPr>
            <w:tcW w:w="911" w:type="dxa"/>
            <w:shd w:val="clear" w:color="auto" w:fill="auto"/>
          </w:tcPr>
          <w:p w14:paraId="5D09DBC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.20</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5E413AA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w:t>
            </w:r>
          </w:p>
        </w:tc>
        <w:tc>
          <w:tcPr>
            <w:tcW w:w="911" w:type="dxa"/>
            <w:shd w:val="clear" w:color="auto" w:fill="auto"/>
          </w:tcPr>
          <w:p w14:paraId="077519C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.42</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326B993A"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.25</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64E2120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.25</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4FDB373E"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.36</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27E31A0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.37</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4E6AEDA3"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.30</w:t>
            </w:r>
            <w:r w:rsidRPr="006B3A80">
              <w:rPr>
                <w:rFonts w:ascii="Times New Roman" w:hAnsi="Times New Roman"/>
                <w:color w:val="000000" w:themeColor="text1"/>
                <w:sz w:val="24"/>
                <w:szCs w:val="24"/>
                <w:vertAlign w:val="superscript"/>
                <w:lang w:val="el-GR"/>
              </w:rPr>
              <w:t>**</w:t>
            </w:r>
          </w:p>
        </w:tc>
        <w:tc>
          <w:tcPr>
            <w:tcW w:w="911" w:type="dxa"/>
            <w:shd w:val="clear" w:color="auto" w:fill="auto"/>
          </w:tcPr>
          <w:p w14:paraId="772B77A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w:t>
            </w:r>
          </w:p>
        </w:tc>
      </w:tr>
      <w:tr w:rsidR="004C60D9" w:rsidRPr="006B3A80" w14:paraId="1E0EADF4" w14:textId="77777777" w:rsidTr="00A4743B">
        <w:tc>
          <w:tcPr>
            <w:tcW w:w="3029" w:type="dxa"/>
            <w:tcBorders>
              <w:top w:val="single" w:sz="4" w:space="0" w:color="auto"/>
            </w:tcBorders>
            <w:shd w:val="clear" w:color="auto" w:fill="auto"/>
          </w:tcPr>
          <w:p w14:paraId="0DE3998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roofErr w:type="spellStart"/>
            <w:r w:rsidRPr="006B3A80">
              <w:rPr>
                <w:rFonts w:ascii="Times New Roman" w:eastAsia="Times New Roman" w:hAnsi="Times New Roman"/>
                <w:color w:val="000000" w:themeColor="text1"/>
                <w:sz w:val="24"/>
                <w:szCs w:val="24"/>
                <w:lang w:val="el-GR"/>
              </w:rPr>
              <w:t>Sample</w:t>
            </w:r>
            <w:proofErr w:type="spellEnd"/>
            <w:r w:rsidRPr="006B3A80">
              <w:rPr>
                <w:rFonts w:ascii="Times New Roman" w:eastAsia="Times New Roman" w:hAnsi="Times New Roman"/>
                <w:color w:val="000000" w:themeColor="text1"/>
                <w:sz w:val="24"/>
                <w:szCs w:val="24"/>
                <w:lang w:val="el-GR"/>
              </w:rPr>
              <w:t xml:space="preserve"> 7 </w:t>
            </w:r>
            <w:r w:rsidRPr="006B3A80">
              <w:rPr>
                <w:rFonts w:ascii="Times New Roman" w:eastAsia="Times New Roman" w:hAnsi="Times New Roman"/>
                <w:i/>
                <w:iCs/>
                <w:color w:val="000000" w:themeColor="text1"/>
                <w:sz w:val="24"/>
                <w:szCs w:val="24"/>
                <w:lang w:val="el-GR"/>
              </w:rPr>
              <w:t>M</w:t>
            </w:r>
          </w:p>
        </w:tc>
        <w:tc>
          <w:tcPr>
            <w:tcW w:w="911" w:type="dxa"/>
            <w:tcBorders>
              <w:top w:val="single" w:sz="4" w:space="0" w:color="auto"/>
            </w:tcBorders>
            <w:shd w:val="clear" w:color="auto" w:fill="auto"/>
          </w:tcPr>
          <w:p w14:paraId="6F849B9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2.38</w:t>
            </w:r>
          </w:p>
        </w:tc>
        <w:tc>
          <w:tcPr>
            <w:tcW w:w="911" w:type="dxa"/>
            <w:tcBorders>
              <w:top w:val="single" w:sz="4" w:space="0" w:color="auto"/>
            </w:tcBorders>
            <w:shd w:val="clear" w:color="auto" w:fill="auto"/>
          </w:tcPr>
          <w:p w14:paraId="4D52C74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2.99</w:t>
            </w:r>
          </w:p>
        </w:tc>
        <w:tc>
          <w:tcPr>
            <w:tcW w:w="911" w:type="dxa"/>
            <w:tcBorders>
              <w:top w:val="single" w:sz="4" w:space="0" w:color="auto"/>
            </w:tcBorders>
            <w:shd w:val="clear" w:color="auto" w:fill="auto"/>
          </w:tcPr>
          <w:p w14:paraId="7BB2CDC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3.94</w:t>
            </w:r>
          </w:p>
        </w:tc>
        <w:tc>
          <w:tcPr>
            <w:tcW w:w="911" w:type="dxa"/>
            <w:tcBorders>
              <w:top w:val="single" w:sz="4" w:space="0" w:color="auto"/>
            </w:tcBorders>
            <w:shd w:val="clear" w:color="auto" w:fill="auto"/>
          </w:tcPr>
          <w:p w14:paraId="158CF182"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2.68</w:t>
            </w:r>
          </w:p>
        </w:tc>
        <w:tc>
          <w:tcPr>
            <w:tcW w:w="911" w:type="dxa"/>
            <w:tcBorders>
              <w:top w:val="single" w:sz="4" w:space="0" w:color="auto"/>
            </w:tcBorders>
            <w:shd w:val="clear" w:color="auto" w:fill="auto"/>
          </w:tcPr>
          <w:p w14:paraId="5B19D44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4.68</w:t>
            </w:r>
          </w:p>
        </w:tc>
        <w:tc>
          <w:tcPr>
            <w:tcW w:w="911" w:type="dxa"/>
            <w:tcBorders>
              <w:top w:val="single" w:sz="4" w:space="0" w:color="auto"/>
            </w:tcBorders>
            <w:shd w:val="clear" w:color="auto" w:fill="auto"/>
          </w:tcPr>
          <w:p w14:paraId="08F18FA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4.14</w:t>
            </w:r>
          </w:p>
        </w:tc>
        <w:tc>
          <w:tcPr>
            <w:tcW w:w="911" w:type="dxa"/>
            <w:tcBorders>
              <w:top w:val="single" w:sz="4" w:space="0" w:color="auto"/>
            </w:tcBorders>
            <w:shd w:val="clear" w:color="auto" w:fill="auto"/>
          </w:tcPr>
          <w:p w14:paraId="36207D57"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3.38</w:t>
            </w:r>
          </w:p>
        </w:tc>
        <w:tc>
          <w:tcPr>
            <w:tcW w:w="911" w:type="dxa"/>
            <w:tcBorders>
              <w:top w:val="single" w:sz="4" w:space="0" w:color="auto"/>
            </w:tcBorders>
            <w:shd w:val="clear" w:color="auto" w:fill="auto"/>
          </w:tcPr>
          <w:p w14:paraId="177548A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3.88</w:t>
            </w:r>
          </w:p>
        </w:tc>
        <w:tc>
          <w:tcPr>
            <w:tcW w:w="911" w:type="dxa"/>
            <w:tcBorders>
              <w:top w:val="single" w:sz="4" w:space="0" w:color="auto"/>
            </w:tcBorders>
            <w:shd w:val="clear" w:color="auto" w:fill="auto"/>
          </w:tcPr>
          <w:p w14:paraId="096FE9A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4.08</w:t>
            </w:r>
          </w:p>
        </w:tc>
        <w:tc>
          <w:tcPr>
            <w:tcW w:w="911" w:type="dxa"/>
            <w:tcBorders>
              <w:top w:val="single" w:sz="4" w:space="0" w:color="auto"/>
            </w:tcBorders>
            <w:shd w:val="clear" w:color="auto" w:fill="auto"/>
          </w:tcPr>
          <w:p w14:paraId="2564A3F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3.49</w:t>
            </w:r>
          </w:p>
        </w:tc>
        <w:tc>
          <w:tcPr>
            <w:tcW w:w="911" w:type="dxa"/>
            <w:tcBorders>
              <w:top w:val="single" w:sz="4" w:space="0" w:color="auto"/>
            </w:tcBorders>
            <w:shd w:val="clear" w:color="auto" w:fill="auto"/>
          </w:tcPr>
          <w:p w14:paraId="20F2CF7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4.11</w:t>
            </w:r>
          </w:p>
        </w:tc>
      </w:tr>
      <w:tr w:rsidR="004C60D9" w:rsidRPr="006B3A80" w14:paraId="5197495F" w14:textId="77777777" w:rsidTr="00A4743B">
        <w:tc>
          <w:tcPr>
            <w:tcW w:w="3029" w:type="dxa"/>
            <w:tcBorders>
              <w:bottom w:val="single" w:sz="4" w:space="0" w:color="auto"/>
            </w:tcBorders>
            <w:shd w:val="clear" w:color="auto" w:fill="auto"/>
          </w:tcPr>
          <w:p w14:paraId="34341E51" w14:textId="77777777" w:rsidR="006532FB" w:rsidRPr="006B3A80" w:rsidRDefault="006532FB" w:rsidP="00A4743B">
            <w:pPr>
              <w:spacing w:after="0" w:line="240" w:lineRule="auto"/>
              <w:rPr>
                <w:rFonts w:ascii="Times New Roman" w:eastAsia="Times New Roman" w:hAnsi="Times New Roman"/>
                <w:color w:val="000000" w:themeColor="text1"/>
                <w:sz w:val="24"/>
                <w:szCs w:val="24"/>
                <w:lang w:val="el-GR"/>
              </w:rPr>
            </w:pPr>
            <w:proofErr w:type="spellStart"/>
            <w:r w:rsidRPr="006B3A80">
              <w:rPr>
                <w:rFonts w:ascii="Times New Roman" w:eastAsia="Times New Roman" w:hAnsi="Times New Roman"/>
                <w:color w:val="000000" w:themeColor="text1"/>
                <w:sz w:val="24"/>
                <w:szCs w:val="24"/>
                <w:lang w:val="el-GR"/>
              </w:rPr>
              <w:t>Sample</w:t>
            </w:r>
            <w:proofErr w:type="spellEnd"/>
            <w:r w:rsidRPr="006B3A80">
              <w:rPr>
                <w:rFonts w:ascii="Times New Roman" w:eastAsia="Times New Roman" w:hAnsi="Times New Roman"/>
                <w:color w:val="000000" w:themeColor="text1"/>
                <w:sz w:val="24"/>
                <w:szCs w:val="24"/>
                <w:lang w:val="el-GR"/>
              </w:rPr>
              <w:t xml:space="preserve"> 7 </w:t>
            </w:r>
            <w:proofErr w:type="spellStart"/>
            <w:r w:rsidRPr="006B3A80">
              <w:rPr>
                <w:rFonts w:ascii="Times New Roman" w:eastAsia="Times New Roman" w:hAnsi="Times New Roman"/>
                <w:i/>
                <w:iCs/>
                <w:color w:val="000000" w:themeColor="text1"/>
                <w:sz w:val="24"/>
                <w:szCs w:val="24"/>
                <w:lang w:val="el-GR"/>
              </w:rPr>
              <w:t>SD</w:t>
            </w:r>
            <w:proofErr w:type="spellEnd"/>
          </w:p>
        </w:tc>
        <w:tc>
          <w:tcPr>
            <w:tcW w:w="911" w:type="dxa"/>
            <w:tcBorders>
              <w:bottom w:val="single" w:sz="4" w:space="0" w:color="auto"/>
            </w:tcBorders>
            <w:shd w:val="clear" w:color="auto" w:fill="auto"/>
          </w:tcPr>
          <w:p w14:paraId="4E7BD78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0.68</w:t>
            </w:r>
          </w:p>
        </w:tc>
        <w:tc>
          <w:tcPr>
            <w:tcW w:w="911" w:type="dxa"/>
            <w:tcBorders>
              <w:bottom w:val="single" w:sz="4" w:space="0" w:color="auto"/>
            </w:tcBorders>
            <w:shd w:val="clear" w:color="auto" w:fill="auto"/>
          </w:tcPr>
          <w:p w14:paraId="00072DA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1.03</w:t>
            </w:r>
          </w:p>
        </w:tc>
        <w:tc>
          <w:tcPr>
            <w:tcW w:w="911" w:type="dxa"/>
            <w:tcBorders>
              <w:bottom w:val="single" w:sz="4" w:space="0" w:color="auto"/>
            </w:tcBorders>
            <w:shd w:val="clear" w:color="auto" w:fill="auto"/>
          </w:tcPr>
          <w:p w14:paraId="2E70406F"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1.07</w:t>
            </w:r>
          </w:p>
        </w:tc>
        <w:tc>
          <w:tcPr>
            <w:tcW w:w="911" w:type="dxa"/>
            <w:tcBorders>
              <w:bottom w:val="single" w:sz="4" w:space="0" w:color="auto"/>
            </w:tcBorders>
            <w:shd w:val="clear" w:color="auto" w:fill="auto"/>
          </w:tcPr>
          <w:p w14:paraId="23649C19"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1.34</w:t>
            </w:r>
          </w:p>
        </w:tc>
        <w:tc>
          <w:tcPr>
            <w:tcW w:w="911" w:type="dxa"/>
            <w:tcBorders>
              <w:bottom w:val="single" w:sz="4" w:space="0" w:color="auto"/>
            </w:tcBorders>
            <w:shd w:val="clear" w:color="auto" w:fill="auto"/>
          </w:tcPr>
          <w:p w14:paraId="65C52DEB"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0.47</w:t>
            </w:r>
          </w:p>
        </w:tc>
        <w:tc>
          <w:tcPr>
            <w:tcW w:w="911" w:type="dxa"/>
            <w:tcBorders>
              <w:bottom w:val="single" w:sz="4" w:space="0" w:color="auto"/>
            </w:tcBorders>
            <w:shd w:val="clear" w:color="auto" w:fill="auto"/>
          </w:tcPr>
          <w:p w14:paraId="587F6B1C"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0.71</w:t>
            </w:r>
          </w:p>
        </w:tc>
        <w:tc>
          <w:tcPr>
            <w:tcW w:w="911" w:type="dxa"/>
            <w:tcBorders>
              <w:bottom w:val="single" w:sz="4" w:space="0" w:color="auto"/>
            </w:tcBorders>
            <w:shd w:val="clear" w:color="auto" w:fill="auto"/>
          </w:tcPr>
          <w:p w14:paraId="2B3CE9BD"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1.03</w:t>
            </w:r>
          </w:p>
        </w:tc>
        <w:tc>
          <w:tcPr>
            <w:tcW w:w="911" w:type="dxa"/>
            <w:tcBorders>
              <w:bottom w:val="single" w:sz="4" w:space="0" w:color="auto"/>
            </w:tcBorders>
            <w:shd w:val="clear" w:color="auto" w:fill="auto"/>
          </w:tcPr>
          <w:p w14:paraId="5ADFC5F5"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0.77</w:t>
            </w:r>
          </w:p>
        </w:tc>
        <w:tc>
          <w:tcPr>
            <w:tcW w:w="911" w:type="dxa"/>
            <w:tcBorders>
              <w:bottom w:val="single" w:sz="4" w:space="0" w:color="auto"/>
            </w:tcBorders>
            <w:shd w:val="clear" w:color="auto" w:fill="auto"/>
          </w:tcPr>
          <w:p w14:paraId="55BA411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0.71</w:t>
            </w:r>
          </w:p>
        </w:tc>
        <w:tc>
          <w:tcPr>
            <w:tcW w:w="911" w:type="dxa"/>
            <w:tcBorders>
              <w:bottom w:val="single" w:sz="4" w:space="0" w:color="auto"/>
            </w:tcBorders>
            <w:shd w:val="clear" w:color="auto" w:fill="auto"/>
          </w:tcPr>
          <w:p w14:paraId="655FD736"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1.01</w:t>
            </w:r>
          </w:p>
        </w:tc>
        <w:tc>
          <w:tcPr>
            <w:tcW w:w="911" w:type="dxa"/>
            <w:tcBorders>
              <w:bottom w:val="single" w:sz="4" w:space="0" w:color="auto"/>
            </w:tcBorders>
            <w:shd w:val="clear" w:color="auto" w:fill="auto"/>
          </w:tcPr>
          <w:p w14:paraId="28D013E0" w14:textId="77777777" w:rsidR="006532FB" w:rsidRPr="006B3A80" w:rsidRDefault="006532FB" w:rsidP="00A4743B">
            <w:pPr>
              <w:spacing w:after="0" w:line="240" w:lineRule="auto"/>
              <w:rPr>
                <w:rFonts w:ascii="Times New Roman" w:hAnsi="Times New Roman"/>
                <w:color w:val="000000" w:themeColor="text1"/>
                <w:sz w:val="24"/>
                <w:szCs w:val="24"/>
                <w:lang w:val="el-GR"/>
              </w:rPr>
            </w:pPr>
            <w:r w:rsidRPr="006B3A80">
              <w:rPr>
                <w:rFonts w:ascii="Times New Roman" w:hAnsi="Times New Roman"/>
                <w:color w:val="000000" w:themeColor="text1"/>
                <w:sz w:val="24"/>
                <w:szCs w:val="24"/>
                <w:lang w:val="el-GR"/>
              </w:rPr>
              <w:t>0.66</w:t>
            </w:r>
          </w:p>
        </w:tc>
      </w:tr>
    </w:tbl>
    <w:p w14:paraId="33E6A8EA" w14:textId="77777777" w:rsidR="006532FB" w:rsidRPr="006B3A80" w:rsidRDefault="006532FB" w:rsidP="006532FB">
      <w:pPr>
        <w:tabs>
          <w:tab w:val="center" w:pos="4153"/>
          <w:tab w:val="right" w:pos="8306"/>
        </w:tabs>
        <w:spacing w:after="0" w:line="240" w:lineRule="auto"/>
        <w:ind w:right="10"/>
        <w:rPr>
          <w:rFonts w:ascii="Times New Roman" w:hAnsi="Times New Roman"/>
          <w:color w:val="000000" w:themeColor="text1"/>
          <w:sz w:val="24"/>
          <w:szCs w:val="24"/>
        </w:rPr>
      </w:pPr>
      <w:r w:rsidRPr="006B3A80">
        <w:rPr>
          <w:rFonts w:ascii="Times New Roman" w:hAnsi="Times New Roman"/>
          <w:i/>
          <w:color w:val="000000" w:themeColor="text1"/>
          <w:sz w:val="24"/>
          <w:szCs w:val="24"/>
        </w:rPr>
        <w:t xml:space="preserve">Note. </w:t>
      </w:r>
      <w:r w:rsidRPr="006B3A80">
        <w:rPr>
          <w:rFonts w:ascii="Times New Roman" w:hAnsi="Times New Roman"/>
          <w:iCs/>
          <w:color w:val="000000" w:themeColor="text1"/>
          <w:sz w:val="24"/>
          <w:szCs w:val="24"/>
        </w:rPr>
        <w:t>Sample 7 (</w:t>
      </w:r>
      <w:r w:rsidRPr="006B3A80">
        <w:rPr>
          <w:rFonts w:ascii="Times New Roman" w:hAnsi="Times New Roman"/>
          <w:i/>
          <w:color w:val="000000" w:themeColor="text1"/>
          <w:sz w:val="24"/>
          <w:szCs w:val="24"/>
        </w:rPr>
        <w:t xml:space="preserve">N </w:t>
      </w:r>
      <w:r w:rsidRPr="006B3A80">
        <w:rPr>
          <w:rFonts w:ascii="Times New Roman" w:hAnsi="Times New Roman"/>
          <w:iCs/>
          <w:color w:val="000000" w:themeColor="text1"/>
          <w:sz w:val="24"/>
          <w:szCs w:val="24"/>
        </w:rPr>
        <w:t xml:space="preserve">= 211); </w:t>
      </w:r>
      <w:r w:rsidRPr="006B3A80">
        <w:rPr>
          <w:rFonts w:ascii="Times New Roman" w:hAnsi="Times New Roman"/>
          <w:i/>
          <w:color w:val="000000" w:themeColor="text1"/>
          <w:sz w:val="24"/>
          <w:szCs w:val="24"/>
        </w:rPr>
        <w:t>M</w:t>
      </w:r>
      <w:r w:rsidRPr="006B3A80">
        <w:rPr>
          <w:rFonts w:ascii="Times New Roman" w:hAnsi="Times New Roman"/>
          <w:color w:val="000000" w:themeColor="text1"/>
          <w:sz w:val="24"/>
          <w:szCs w:val="24"/>
        </w:rPr>
        <w:t xml:space="preserve"> = mean. </w:t>
      </w:r>
      <w:r w:rsidRPr="006B3A80">
        <w:rPr>
          <w:rFonts w:ascii="Times New Roman" w:hAnsi="Times New Roman"/>
          <w:i/>
          <w:color w:val="000000" w:themeColor="text1"/>
          <w:sz w:val="24"/>
          <w:szCs w:val="24"/>
        </w:rPr>
        <w:t>SD</w:t>
      </w:r>
      <w:r w:rsidRPr="006B3A80">
        <w:rPr>
          <w:rFonts w:ascii="Times New Roman" w:hAnsi="Times New Roman"/>
          <w:color w:val="000000" w:themeColor="text1"/>
          <w:sz w:val="24"/>
          <w:szCs w:val="24"/>
        </w:rPr>
        <w:t xml:space="preserve"> = standard deviation. PSEW = political efficacy at work. SE = self-efficacy. </w:t>
      </w:r>
      <w:r w:rsidRPr="006B3A80">
        <w:rPr>
          <w:rFonts w:ascii="Times New Roman" w:eastAsia="Times New Roman" w:hAnsi="Times New Roman"/>
          <w:color w:val="000000" w:themeColor="text1"/>
          <w:sz w:val="24"/>
          <w:szCs w:val="24"/>
        </w:rPr>
        <w:t xml:space="preserve">Gen. pol. </w:t>
      </w:r>
      <w:proofErr w:type="spellStart"/>
      <w:r w:rsidRPr="006B3A80">
        <w:rPr>
          <w:rFonts w:ascii="Times New Roman" w:eastAsia="Times New Roman" w:hAnsi="Times New Roman"/>
          <w:color w:val="000000" w:themeColor="text1"/>
          <w:sz w:val="24"/>
          <w:szCs w:val="24"/>
        </w:rPr>
        <w:t>beh</w:t>
      </w:r>
      <w:proofErr w:type="spellEnd"/>
      <w:r w:rsidRPr="006B3A80">
        <w:rPr>
          <w:rFonts w:ascii="Times New Roman" w:eastAsia="Times New Roman" w:hAnsi="Times New Roman"/>
          <w:color w:val="000000" w:themeColor="text1"/>
          <w:sz w:val="24"/>
          <w:szCs w:val="24"/>
        </w:rPr>
        <w:t>.</w:t>
      </w:r>
      <w:r w:rsidRPr="006B3A80">
        <w:rPr>
          <w:rFonts w:ascii="Times New Roman" w:hAnsi="Times New Roman"/>
          <w:color w:val="000000" w:themeColor="text1"/>
          <w:sz w:val="24"/>
          <w:szCs w:val="24"/>
        </w:rPr>
        <w:t xml:space="preserve"> = general political behavior. Imp. man. = impression management. OCB-task = </w:t>
      </w:r>
      <w:r w:rsidRPr="006B3A80">
        <w:rPr>
          <w:rFonts w:ascii="Times New Roman" w:eastAsia="Times New Roman" w:hAnsi="Times New Roman"/>
          <w:color w:val="000000" w:themeColor="text1"/>
          <w:sz w:val="24"/>
          <w:szCs w:val="24"/>
        </w:rPr>
        <w:t xml:space="preserve">Task-focused citizenship behaviors. OCB-person = Person-focused citizenship behaviors. </w:t>
      </w:r>
      <w:r w:rsidRPr="006B3A80">
        <w:rPr>
          <w:rFonts w:ascii="Times New Roman" w:hAnsi="Times New Roman"/>
          <w:color w:val="000000" w:themeColor="text1"/>
          <w:sz w:val="24"/>
          <w:szCs w:val="24"/>
        </w:rPr>
        <w:t xml:space="preserve">OCB-task = </w:t>
      </w:r>
      <w:r w:rsidRPr="006B3A80">
        <w:rPr>
          <w:rFonts w:ascii="Times New Roman" w:eastAsia="Times New Roman" w:hAnsi="Times New Roman"/>
          <w:color w:val="000000" w:themeColor="text1"/>
          <w:sz w:val="24"/>
          <w:szCs w:val="24"/>
        </w:rPr>
        <w:t>Task-focused citizenship behaviors. OCB-person = Person-focused citizenship behaviors. T1 = Time 1; T2 = Time 2; T3 = Time 3.</w:t>
      </w:r>
      <w:r w:rsidRPr="006B3A80">
        <w:rPr>
          <w:rFonts w:ascii="Times New Roman" w:hAnsi="Times New Roman"/>
          <w:color w:val="000000" w:themeColor="text1"/>
          <w:sz w:val="24"/>
          <w:szCs w:val="24"/>
        </w:rPr>
        <w:t xml:space="preserve"> For gender, 0 = male and 1 = female. For race/ethnicity, 0 = Caucasian/White and 1 = minorities (which includes Black/African American, Native American/Alaskan Native, Asian/Pacific Islander, and Hispanic/Latino[a] American). For education, 1 = Some high school, no diploma, 2 = High school graduate, diploma, or the equivalent, 3 = Some college, 4 = Associate degree, 5 = Bachelor’s degree, 6 = Master’s degree, 7 = Professional degree, and 8 = Doctorate degree.</w:t>
      </w:r>
    </w:p>
    <w:p w14:paraId="7884D6BF" w14:textId="74D08EF1" w:rsidR="006532FB" w:rsidRPr="006B3A80" w:rsidRDefault="006532FB" w:rsidP="000C2411">
      <w:pPr>
        <w:tabs>
          <w:tab w:val="center" w:pos="4153"/>
          <w:tab w:val="right" w:pos="8306"/>
        </w:tabs>
        <w:spacing w:after="0" w:line="240" w:lineRule="auto"/>
        <w:ind w:right="-620"/>
        <w:rPr>
          <w:rFonts w:ascii="Times New Roman" w:hAnsi="Times New Roman"/>
          <w:color w:val="000000" w:themeColor="text1"/>
          <w:sz w:val="24"/>
          <w:szCs w:val="24"/>
        </w:rPr>
        <w:sectPr w:rsidR="006532FB" w:rsidRPr="006B3A80" w:rsidSect="00A8197F">
          <w:pgSz w:w="15840" w:h="12240" w:orient="landscape" w:code="1"/>
          <w:pgMar w:top="1440" w:right="1440" w:bottom="1440" w:left="1440" w:header="709" w:footer="709" w:gutter="0"/>
          <w:cols w:space="708"/>
          <w:docGrid w:linePitch="360"/>
        </w:sectPr>
      </w:pPr>
      <w:r w:rsidRPr="006B3A80">
        <w:rPr>
          <w:rFonts w:ascii="Times New Roman" w:hAnsi="Times New Roman"/>
          <w:color w:val="000000" w:themeColor="text1"/>
          <w:sz w:val="24"/>
          <w:szCs w:val="24"/>
          <w:vertAlign w:val="superscript"/>
        </w:rPr>
        <w:t>*</w:t>
      </w:r>
      <w:r w:rsidRPr="006B3A80">
        <w:rPr>
          <w:rFonts w:ascii="Times New Roman" w:hAnsi="Times New Roman"/>
          <w:i/>
          <w:color w:val="000000" w:themeColor="text1"/>
          <w:sz w:val="24"/>
          <w:szCs w:val="24"/>
        </w:rPr>
        <w:t xml:space="preserve">p </w:t>
      </w:r>
      <w:r w:rsidRPr="006B3A80">
        <w:rPr>
          <w:rFonts w:ascii="Times New Roman" w:hAnsi="Times New Roman"/>
          <w:color w:val="000000" w:themeColor="text1"/>
          <w:sz w:val="24"/>
          <w:szCs w:val="24"/>
        </w:rPr>
        <w:t xml:space="preserve">&lt; .05. </w:t>
      </w:r>
      <w:r w:rsidRPr="006B3A80">
        <w:rPr>
          <w:rFonts w:ascii="Times New Roman" w:hAnsi="Times New Roman"/>
          <w:color w:val="000000" w:themeColor="text1"/>
          <w:sz w:val="24"/>
          <w:szCs w:val="24"/>
          <w:vertAlign w:val="superscript"/>
        </w:rPr>
        <w:t>**</w:t>
      </w:r>
      <w:r w:rsidRPr="006B3A80">
        <w:rPr>
          <w:rFonts w:ascii="Times New Roman" w:hAnsi="Times New Roman"/>
          <w:i/>
          <w:color w:val="000000" w:themeColor="text1"/>
          <w:sz w:val="24"/>
          <w:szCs w:val="24"/>
        </w:rPr>
        <w:t xml:space="preserve">p </w:t>
      </w:r>
      <w:r w:rsidRPr="006B3A80">
        <w:rPr>
          <w:rFonts w:ascii="Times New Roman" w:hAnsi="Times New Roman"/>
          <w:color w:val="000000" w:themeColor="text1"/>
          <w:sz w:val="24"/>
          <w:szCs w:val="24"/>
        </w:rPr>
        <w:t>&lt; .01</w:t>
      </w:r>
      <w:r w:rsidR="000C2411" w:rsidRPr="006B3A80">
        <w:rPr>
          <w:rFonts w:ascii="Times New Roman" w:hAnsi="Times New Roman"/>
          <w:color w:val="000000" w:themeColor="text1"/>
          <w:sz w:val="24"/>
          <w:szCs w:val="24"/>
        </w:rPr>
        <w:t>.</w:t>
      </w:r>
    </w:p>
    <w:p w14:paraId="09D9B233" w14:textId="72C3B249" w:rsidR="00904331" w:rsidRPr="006B3A80" w:rsidRDefault="00904331" w:rsidP="00904331">
      <w:pPr>
        <w:keepNext/>
        <w:spacing w:after="0" w:line="480" w:lineRule="auto"/>
        <w:rPr>
          <w:rFonts w:ascii="Times New Roman" w:eastAsia="Times New Roman" w:hAnsi="Times New Roman"/>
          <w:b/>
          <w:color w:val="000000" w:themeColor="text1"/>
          <w:sz w:val="24"/>
          <w:szCs w:val="24"/>
        </w:rPr>
      </w:pPr>
      <w:r w:rsidRPr="006B3A80">
        <w:rPr>
          <w:rFonts w:ascii="Times New Roman" w:hAnsi="Times New Roman"/>
          <w:noProof/>
          <w:color w:val="000000" w:themeColor="text1"/>
          <w:sz w:val="24"/>
          <w:szCs w:val="24"/>
          <w:lang w:val="en-GB" w:eastAsia="en-GB"/>
        </w:rPr>
        <mc:AlternateContent>
          <mc:Choice Requires="wps">
            <w:drawing>
              <wp:anchor distT="0" distB="0" distL="114300" distR="114300" simplePos="0" relativeHeight="251660288" behindDoc="0" locked="0" layoutInCell="1" allowOverlap="1" wp14:anchorId="04F7D1F8" wp14:editId="323EBEF5">
                <wp:simplePos x="0" y="0"/>
                <wp:positionH relativeFrom="column">
                  <wp:posOffset>1304925</wp:posOffset>
                </wp:positionH>
                <wp:positionV relativeFrom="paragraph">
                  <wp:posOffset>567055</wp:posOffset>
                </wp:positionV>
                <wp:extent cx="561594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15940" cy="457200"/>
                        </a:xfrm>
                        <a:prstGeom prst="rect">
                          <a:avLst/>
                        </a:prstGeom>
                        <a:solidFill>
                          <a:prstClr val="white"/>
                        </a:solidFill>
                        <a:ln>
                          <a:noFill/>
                        </a:ln>
                        <a:effectLst/>
                      </wps:spPr>
                      <wps:txbx>
                        <w:txbxContent>
                          <w:p w14:paraId="68A8D9A7" w14:textId="5CE3A2B6" w:rsidR="00341617" w:rsidRPr="00904331" w:rsidRDefault="00341617" w:rsidP="00904331">
                            <w:pPr>
                              <w:pStyle w:val="Caption"/>
                              <w:jc w:val="center"/>
                              <w:rPr>
                                <w:rFonts w:ascii="Times New Roman" w:hAnsi="Times New Roman"/>
                                <w:noProof/>
                                <w:color w:val="000000"/>
                                <w:sz w:val="24"/>
                                <w:szCs w:val="24"/>
                              </w:rPr>
                            </w:pPr>
                            <w:r w:rsidRPr="00904331">
                              <w:rPr>
                                <w:rFonts w:ascii="Times New Roman" w:hAnsi="Times New Roman"/>
                                <w:sz w:val="24"/>
                                <w:szCs w:val="24"/>
                              </w:rPr>
                              <w:t xml:space="preserve">Figure </w:t>
                            </w:r>
                            <w:r w:rsidRPr="00904331">
                              <w:rPr>
                                <w:rFonts w:ascii="Times New Roman" w:hAnsi="Times New Roman"/>
                                <w:sz w:val="24"/>
                                <w:szCs w:val="24"/>
                              </w:rPr>
                              <w:fldChar w:fldCharType="begin"/>
                            </w:r>
                            <w:r w:rsidRPr="00904331">
                              <w:rPr>
                                <w:rFonts w:ascii="Times New Roman" w:hAnsi="Times New Roman"/>
                                <w:sz w:val="24"/>
                                <w:szCs w:val="24"/>
                              </w:rPr>
                              <w:instrText xml:space="preserve"> SEQ Figure \* ARABIC </w:instrText>
                            </w:r>
                            <w:r w:rsidRPr="00904331">
                              <w:rPr>
                                <w:rFonts w:ascii="Times New Roman" w:hAnsi="Times New Roman"/>
                                <w:sz w:val="24"/>
                                <w:szCs w:val="24"/>
                              </w:rPr>
                              <w:fldChar w:fldCharType="separate"/>
                            </w:r>
                            <w:r w:rsidRPr="00904331">
                              <w:rPr>
                                <w:rFonts w:ascii="Times New Roman" w:hAnsi="Times New Roman"/>
                                <w:noProof/>
                                <w:sz w:val="24"/>
                                <w:szCs w:val="24"/>
                              </w:rPr>
                              <w:t>1</w:t>
                            </w:r>
                            <w:r w:rsidRPr="00904331">
                              <w:rPr>
                                <w:rFonts w:ascii="Times New Roman" w:hAnsi="Times New Roman"/>
                                <w:sz w:val="24"/>
                                <w:szCs w:val="24"/>
                              </w:rPr>
                              <w:fldChar w:fldCharType="end"/>
                            </w:r>
                            <w:r w:rsidRPr="00904331">
                              <w:rPr>
                                <w:rFonts w:ascii="Times New Roman" w:hAnsi="Times New Roman"/>
                                <w:sz w:val="24"/>
                                <w:szCs w:val="24"/>
                              </w:rPr>
                              <w:t xml:space="preserve">C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75pt;margin-top:44.65pt;width:442.2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" stroked="f">
                <v:textbox inset="0,0,0,0">
                  <w:txbxContent>
                    <w:p w14:paraId="68A8D9A7" w14:textId="5CE3A2B6" w:rsidR="00094959" w:rsidRPr="00904331" w:rsidRDefault="00094959" w:rsidP="00904331">
                      <w:pPr>
                        <w:pStyle w:val="Caption"/>
                        <w:jc w:val="center"/>
                        <w:rPr>
                          <w:rFonts w:ascii="Times New Roman" w:hAnsi="Times New Roman"/>
                          <w:noProof/>
                          <w:color w:val="000000"/>
                          <w:sz w:val="24"/>
                          <w:szCs w:val="24"/>
                        </w:rPr>
                      </w:pPr>
                      <w:r w:rsidRPr="00904331">
                        <w:rPr>
                          <w:rFonts w:ascii="Times New Roman" w:hAnsi="Times New Roman"/>
                          <w:sz w:val="24"/>
                          <w:szCs w:val="24"/>
                        </w:rPr>
                        <w:t xml:space="preserve">Figure </w:t>
                      </w:r>
                      <w:r w:rsidRPr="00904331">
                        <w:rPr>
                          <w:rFonts w:ascii="Times New Roman" w:hAnsi="Times New Roman"/>
                          <w:sz w:val="24"/>
                          <w:szCs w:val="24"/>
                        </w:rPr>
                        <w:fldChar w:fldCharType="begin"/>
                      </w:r>
                      <w:r w:rsidRPr="00904331">
                        <w:rPr>
                          <w:rFonts w:ascii="Times New Roman" w:hAnsi="Times New Roman"/>
                          <w:sz w:val="24"/>
                          <w:szCs w:val="24"/>
                        </w:rPr>
                        <w:instrText xml:space="preserve"> SEQ Figure \* ARABIC </w:instrText>
                      </w:r>
                      <w:r w:rsidRPr="00904331">
                        <w:rPr>
                          <w:rFonts w:ascii="Times New Roman" w:hAnsi="Times New Roman"/>
                          <w:sz w:val="24"/>
                          <w:szCs w:val="24"/>
                        </w:rPr>
                        <w:fldChar w:fldCharType="separate"/>
                      </w:r>
                      <w:r w:rsidRPr="00904331">
                        <w:rPr>
                          <w:rFonts w:ascii="Times New Roman" w:hAnsi="Times New Roman"/>
                          <w:noProof/>
                          <w:sz w:val="24"/>
                          <w:szCs w:val="24"/>
                        </w:rPr>
                        <w:t>1</w:t>
                      </w:r>
                      <w:r w:rsidRPr="00904331">
                        <w:rPr>
                          <w:rFonts w:ascii="Times New Roman" w:hAnsi="Times New Roman"/>
                          <w:sz w:val="24"/>
                          <w:szCs w:val="24"/>
                        </w:rPr>
                        <w:fldChar w:fldCharType="end"/>
                      </w:r>
                      <w:r w:rsidRPr="00904331">
                        <w:rPr>
                          <w:rFonts w:ascii="Times New Roman" w:hAnsi="Times New Roman"/>
                          <w:sz w:val="24"/>
                          <w:szCs w:val="24"/>
                        </w:rPr>
                        <w:t xml:space="preserve">C </w:t>
                      </w:r>
                    </w:p>
                  </w:txbxContent>
                </v:textbox>
                <w10:wrap type="square"/>
              </v:shape>
            </w:pict>
          </mc:Fallback>
        </mc:AlternateContent>
      </w:r>
      <w:r w:rsidR="00077DAB" w:rsidRPr="006B3A80">
        <w:rPr>
          <w:rFonts w:ascii="Times New Roman" w:hAnsi="Times New Roman"/>
          <w:noProof/>
          <w:color w:val="000000" w:themeColor="text1"/>
          <w:sz w:val="24"/>
          <w:szCs w:val="24"/>
          <w:lang w:val="en-GB" w:eastAsia="en-GB"/>
        </w:rPr>
        <w:drawing>
          <wp:anchor distT="0" distB="0" distL="114300" distR="114300" simplePos="0" relativeHeight="251658240" behindDoc="0" locked="0" layoutInCell="1" allowOverlap="1" wp14:anchorId="2E2FCC26" wp14:editId="6EC7833A">
            <wp:simplePos x="914400" y="1140460"/>
            <wp:positionH relativeFrom="margin">
              <wp:align>center</wp:align>
            </wp:positionH>
            <wp:positionV relativeFrom="margin">
              <wp:align>center</wp:align>
            </wp:positionV>
            <wp:extent cx="5615940" cy="3437890"/>
            <wp:effectExtent l="0" t="0" r="381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615940" cy="3437890"/>
                    </a:xfrm>
                    <a:prstGeom prst="rect">
                      <a:avLst/>
                    </a:prstGeom>
                    <a:noFill/>
                    <a:ln>
                      <a:noFill/>
                    </a:ln>
                  </pic:spPr>
                </pic:pic>
              </a:graphicData>
            </a:graphic>
          </wp:anchor>
        </w:drawing>
      </w:r>
    </w:p>
    <w:sectPr w:rsidR="00904331" w:rsidRPr="006B3A80" w:rsidSect="00A8197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DEF7E" w14:textId="77777777" w:rsidR="00341617" w:rsidRDefault="00341617" w:rsidP="00284329">
      <w:pPr>
        <w:spacing w:after="0" w:line="240" w:lineRule="auto"/>
      </w:pPr>
      <w:r>
        <w:separator/>
      </w:r>
    </w:p>
  </w:endnote>
  <w:endnote w:type="continuationSeparator" w:id="0">
    <w:p w14:paraId="4BE4DC24" w14:textId="77777777" w:rsidR="00341617" w:rsidRDefault="00341617" w:rsidP="0028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MS PMincho"/>
    <w:panose1 w:val="00000000000000000000"/>
    <w:charset w:val="80"/>
    <w:family w:val="roman"/>
    <w:notTrueType/>
    <w:pitch w:val="default"/>
    <w:sig w:usb0="00000083" w:usb1="08070000" w:usb2="00000010" w:usb3="00000000" w:csb0="00020009" w:csb1="00000000"/>
  </w:font>
  <w:font w:name="Times">
    <w:panose1 w:val="02020603050405020304"/>
    <w:charset w:val="A1"/>
    <w:family w:val="roman"/>
    <w:pitch w:val="variable"/>
    <w:sig w:usb0="E0002AFF" w:usb1="C0007841" w:usb2="00000009" w:usb3="00000000" w:csb0="000001FF" w:csb1="00000000"/>
  </w:font>
  <w:font w:name="AdvGulliv-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CBD33" w14:textId="77777777" w:rsidR="00341617" w:rsidRDefault="00341617" w:rsidP="00284329">
      <w:pPr>
        <w:spacing w:after="0" w:line="240" w:lineRule="auto"/>
      </w:pPr>
      <w:r>
        <w:separator/>
      </w:r>
    </w:p>
  </w:footnote>
  <w:footnote w:type="continuationSeparator" w:id="0">
    <w:p w14:paraId="1E18FADB" w14:textId="77777777" w:rsidR="00341617" w:rsidRDefault="00341617" w:rsidP="00284329">
      <w:pPr>
        <w:spacing w:after="0" w:line="240" w:lineRule="auto"/>
      </w:pPr>
      <w:r>
        <w:continuationSeparator/>
      </w:r>
    </w:p>
  </w:footnote>
  <w:footnote w:id="1">
    <w:p w14:paraId="20004717" w14:textId="77777777" w:rsidR="00341617" w:rsidRPr="00EE083C" w:rsidRDefault="00341617" w:rsidP="00284329">
      <w:pPr>
        <w:pStyle w:val="FootnoteText"/>
        <w:rPr>
          <w:rFonts w:ascii="Times New Roman" w:hAnsi="Times New Roman"/>
        </w:rPr>
      </w:pPr>
      <w:r w:rsidRPr="002F38FD">
        <w:rPr>
          <w:rStyle w:val="FootnoteReference"/>
          <w:rFonts w:ascii="Times New Roman" w:hAnsi="Times New Roman"/>
        </w:rPr>
        <w:footnoteRef/>
      </w:r>
      <w:r w:rsidRPr="002F38FD">
        <w:rPr>
          <w:rFonts w:ascii="Times New Roman" w:hAnsi="Times New Roman"/>
        </w:rPr>
        <w:t xml:space="preserve">As an additional check, we re-ran the model while controlling for each Big Five personality trait. To do so, we utilized the 20-item Mini-IPIP (Donnellan et al., 2006). Items were assessed on a five-point Likert scale ranging from (1) </w:t>
      </w:r>
      <w:r w:rsidRPr="002F38FD">
        <w:rPr>
          <w:rFonts w:ascii="Times New Roman" w:hAnsi="Times New Roman"/>
          <w:i/>
          <w:iCs/>
        </w:rPr>
        <w:t>Strongly Disagree</w:t>
      </w:r>
      <w:r w:rsidRPr="002F38FD">
        <w:rPr>
          <w:rFonts w:ascii="Times New Roman" w:hAnsi="Times New Roman"/>
        </w:rPr>
        <w:t xml:space="preserve"> to (5) </w:t>
      </w:r>
      <w:r w:rsidRPr="002F38FD">
        <w:rPr>
          <w:rFonts w:ascii="Times New Roman" w:hAnsi="Times New Roman"/>
          <w:i/>
          <w:iCs/>
        </w:rPr>
        <w:t>Strongly Agree</w:t>
      </w:r>
      <w:r w:rsidRPr="002F38FD">
        <w:rPr>
          <w:rFonts w:ascii="Times New Roman" w:hAnsi="Times New Roman"/>
        </w:rPr>
        <w:t>. Sample items include, “I am the life of the party” (extraversion; α = .83), “I sympathize with others’ feelings” (agreeableness; α = .81), “I get chores done right away” (conscientiousness; α = .67), “I have frequent mood swings” (neuroticism; α = .74), and “I have a vivid imagination” (openness; α = .79). Adding the Big Five personality traits did not significantly impact any relationship.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3222A" w14:textId="77777777" w:rsidR="00341617" w:rsidRPr="009E3FB6" w:rsidRDefault="00341617" w:rsidP="00485515">
    <w:pPr>
      <w:pStyle w:val="Header"/>
      <w:spacing w:after="0"/>
      <w:jc w:val="right"/>
      <w:rPr>
        <w:rFonts w:ascii="Times New Roman" w:hAnsi="Times New Roman"/>
        <w:sz w:val="24"/>
        <w:szCs w:val="24"/>
      </w:rPr>
    </w:pPr>
    <w:r w:rsidRPr="009E3FB6">
      <w:rPr>
        <w:rFonts w:ascii="Times New Roman" w:hAnsi="Times New Roman"/>
        <w:sz w:val="24"/>
        <w:szCs w:val="24"/>
      </w:rPr>
      <w:t>POLITICAL SELF-EFFICACY AT WORK SCALE</w:t>
    </w:r>
    <w:r w:rsidRPr="009E3FB6">
      <w:rPr>
        <w:rFonts w:ascii="Times New Roman" w:hAnsi="Times New Roman"/>
        <w:sz w:val="24"/>
        <w:szCs w:val="24"/>
      </w:rPr>
      <w:tab/>
    </w:r>
    <w:r w:rsidRPr="009E3FB6">
      <w:rPr>
        <w:rFonts w:ascii="Times New Roman" w:hAnsi="Times New Roman"/>
        <w:sz w:val="24"/>
        <w:szCs w:val="24"/>
      </w:rPr>
      <w:fldChar w:fldCharType="begin"/>
    </w:r>
    <w:r w:rsidRPr="009E3FB6">
      <w:rPr>
        <w:rFonts w:ascii="Times New Roman" w:hAnsi="Times New Roman"/>
        <w:sz w:val="24"/>
        <w:szCs w:val="24"/>
      </w:rPr>
      <w:instrText xml:space="preserve"> PAGE   \* MERGEFORMAT </w:instrText>
    </w:r>
    <w:r w:rsidRPr="009E3FB6">
      <w:rPr>
        <w:rFonts w:ascii="Times New Roman" w:hAnsi="Times New Roman"/>
        <w:sz w:val="24"/>
        <w:szCs w:val="24"/>
      </w:rPr>
      <w:fldChar w:fldCharType="separate"/>
    </w:r>
    <w:r w:rsidR="00805E77">
      <w:rPr>
        <w:rFonts w:ascii="Times New Roman" w:hAnsi="Times New Roman"/>
        <w:noProof/>
        <w:sz w:val="24"/>
        <w:szCs w:val="24"/>
      </w:rPr>
      <w:t>1</w:t>
    </w:r>
    <w:r w:rsidRPr="009E3FB6">
      <w:rPr>
        <w:rFonts w:ascii="Times New Roman" w:hAnsi="Times New Roman"/>
        <w:noProof/>
        <w:sz w:val="24"/>
        <w:szCs w:val="24"/>
      </w:rPr>
      <w:fldChar w:fldCharType="end"/>
    </w:r>
  </w:p>
  <w:p w14:paraId="33425E94" w14:textId="77777777" w:rsidR="00341617" w:rsidRDefault="0034161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Samantha">
    <w15:presenceInfo w15:providerId="AD" w15:userId="S::Samantha.Jordan@unt.edu::9be759ce-c3c3-4035-9515-c25c22679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29"/>
    <w:rsid w:val="00005A06"/>
    <w:rsid w:val="00011F14"/>
    <w:rsid w:val="00014514"/>
    <w:rsid w:val="00021543"/>
    <w:rsid w:val="00025C40"/>
    <w:rsid w:val="000521F3"/>
    <w:rsid w:val="00064482"/>
    <w:rsid w:val="000721F0"/>
    <w:rsid w:val="0007589D"/>
    <w:rsid w:val="00077DAB"/>
    <w:rsid w:val="0009005A"/>
    <w:rsid w:val="00094959"/>
    <w:rsid w:val="00095CC7"/>
    <w:rsid w:val="000A2FB3"/>
    <w:rsid w:val="000B21BE"/>
    <w:rsid w:val="000B745C"/>
    <w:rsid w:val="000C187E"/>
    <w:rsid w:val="000C2411"/>
    <w:rsid w:val="000D16C3"/>
    <w:rsid w:val="000D23D2"/>
    <w:rsid w:val="000D63D4"/>
    <w:rsid w:val="001023A0"/>
    <w:rsid w:val="00150C34"/>
    <w:rsid w:val="001526AE"/>
    <w:rsid w:val="00153AA1"/>
    <w:rsid w:val="001601D3"/>
    <w:rsid w:val="00163B9D"/>
    <w:rsid w:val="00167FBA"/>
    <w:rsid w:val="001862AE"/>
    <w:rsid w:val="001A681C"/>
    <w:rsid w:val="001C2554"/>
    <w:rsid w:val="00222E4A"/>
    <w:rsid w:val="00273097"/>
    <w:rsid w:val="00284329"/>
    <w:rsid w:val="00284FB4"/>
    <w:rsid w:val="002B7EEB"/>
    <w:rsid w:val="002E3DF0"/>
    <w:rsid w:val="002F38FD"/>
    <w:rsid w:val="00307947"/>
    <w:rsid w:val="00314711"/>
    <w:rsid w:val="003218D9"/>
    <w:rsid w:val="00326F30"/>
    <w:rsid w:val="00341617"/>
    <w:rsid w:val="00376E44"/>
    <w:rsid w:val="00394FB6"/>
    <w:rsid w:val="003A6D12"/>
    <w:rsid w:val="003A708D"/>
    <w:rsid w:val="003B19AA"/>
    <w:rsid w:val="003B5942"/>
    <w:rsid w:val="003F14F6"/>
    <w:rsid w:val="00452D0F"/>
    <w:rsid w:val="00455D52"/>
    <w:rsid w:val="00472045"/>
    <w:rsid w:val="00481EE1"/>
    <w:rsid w:val="00485515"/>
    <w:rsid w:val="00492F28"/>
    <w:rsid w:val="004C60D9"/>
    <w:rsid w:val="004D18BB"/>
    <w:rsid w:val="005121EF"/>
    <w:rsid w:val="005150D5"/>
    <w:rsid w:val="0052795A"/>
    <w:rsid w:val="00534C4E"/>
    <w:rsid w:val="005479B7"/>
    <w:rsid w:val="00582BCF"/>
    <w:rsid w:val="005E3C41"/>
    <w:rsid w:val="005F0512"/>
    <w:rsid w:val="00621C49"/>
    <w:rsid w:val="00624987"/>
    <w:rsid w:val="006321FD"/>
    <w:rsid w:val="00642FF7"/>
    <w:rsid w:val="006532FB"/>
    <w:rsid w:val="00681E19"/>
    <w:rsid w:val="0068592A"/>
    <w:rsid w:val="006A0180"/>
    <w:rsid w:val="006A39AA"/>
    <w:rsid w:val="006B3A80"/>
    <w:rsid w:val="006B3E46"/>
    <w:rsid w:val="006C34C7"/>
    <w:rsid w:val="006C72AE"/>
    <w:rsid w:val="006E14BF"/>
    <w:rsid w:val="006E3B82"/>
    <w:rsid w:val="007012E5"/>
    <w:rsid w:val="00702014"/>
    <w:rsid w:val="00717F57"/>
    <w:rsid w:val="00727F50"/>
    <w:rsid w:val="0074095D"/>
    <w:rsid w:val="007472D8"/>
    <w:rsid w:val="00762827"/>
    <w:rsid w:val="007B754C"/>
    <w:rsid w:val="007E058B"/>
    <w:rsid w:val="007E33C7"/>
    <w:rsid w:val="00805E77"/>
    <w:rsid w:val="008234EE"/>
    <w:rsid w:val="00830B6B"/>
    <w:rsid w:val="008352E5"/>
    <w:rsid w:val="0084493D"/>
    <w:rsid w:val="00856F80"/>
    <w:rsid w:val="008601D2"/>
    <w:rsid w:val="0086338F"/>
    <w:rsid w:val="0089185D"/>
    <w:rsid w:val="008E2355"/>
    <w:rsid w:val="008F2618"/>
    <w:rsid w:val="00904331"/>
    <w:rsid w:val="009203C8"/>
    <w:rsid w:val="00932BC9"/>
    <w:rsid w:val="00934FCD"/>
    <w:rsid w:val="00963DF5"/>
    <w:rsid w:val="0097438C"/>
    <w:rsid w:val="009A7040"/>
    <w:rsid w:val="009E3FB6"/>
    <w:rsid w:val="00A07B5B"/>
    <w:rsid w:val="00A260AA"/>
    <w:rsid w:val="00A4743B"/>
    <w:rsid w:val="00A51C8B"/>
    <w:rsid w:val="00A52B50"/>
    <w:rsid w:val="00A624D9"/>
    <w:rsid w:val="00A70E72"/>
    <w:rsid w:val="00A81475"/>
    <w:rsid w:val="00A8197F"/>
    <w:rsid w:val="00AC249F"/>
    <w:rsid w:val="00AC47A9"/>
    <w:rsid w:val="00AE6CA4"/>
    <w:rsid w:val="00B12D67"/>
    <w:rsid w:val="00B15365"/>
    <w:rsid w:val="00B45EBD"/>
    <w:rsid w:val="00B47A39"/>
    <w:rsid w:val="00B47ED8"/>
    <w:rsid w:val="00B56DEB"/>
    <w:rsid w:val="00B614BD"/>
    <w:rsid w:val="00B67157"/>
    <w:rsid w:val="00B726FD"/>
    <w:rsid w:val="00B831A7"/>
    <w:rsid w:val="00B87E58"/>
    <w:rsid w:val="00BA4167"/>
    <w:rsid w:val="00BE082B"/>
    <w:rsid w:val="00C06311"/>
    <w:rsid w:val="00C31917"/>
    <w:rsid w:val="00C41607"/>
    <w:rsid w:val="00C41A2C"/>
    <w:rsid w:val="00C438F0"/>
    <w:rsid w:val="00C44647"/>
    <w:rsid w:val="00C45CFC"/>
    <w:rsid w:val="00C834F0"/>
    <w:rsid w:val="00CA6F88"/>
    <w:rsid w:val="00CD5490"/>
    <w:rsid w:val="00CE23AD"/>
    <w:rsid w:val="00CF3ECF"/>
    <w:rsid w:val="00D003A3"/>
    <w:rsid w:val="00D03B66"/>
    <w:rsid w:val="00D07208"/>
    <w:rsid w:val="00D43652"/>
    <w:rsid w:val="00D741D7"/>
    <w:rsid w:val="00D74A60"/>
    <w:rsid w:val="00D766B0"/>
    <w:rsid w:val="00DD262C"/>
    <w:rsid w:val="00DF09AA"/>
    <w:rsid w:val="00DF0F0C"/>
    <w:rsid w:val="00DF6813"/>
    <w:rsid w:val="00E05712"/>
    <w:rsid w:val="00E33289"/>
    <w:rsid w:val="00E547BD"/>
    <w:rsid w:val="00E56D5A"/>
    <w:rsid w:val="00E639A0"/>
    <w:rsid w:val="00E708D8"/>
    <w:rsid w:val="00EC449C"/>
    <w:rsid w:val="00ED583D"/>
    <w:rsid w:val="00EE083C"/>
    <w:rsid w:val="00F05541"/>
    <w:rsid w:val="00F25CE4"/>
    <w:rsid w:val="00F329E3"/>
    <w:rsid w:val="00F40027"/>
    <w:rsid w:val="00F40C28"/>
    <w:rsid w:val="00F411EE"/>
    <w:rsid w:val="00F47B40"/>
    <w:rsid w:val="00F5317A"/>
    <w:rsid w:val="00F90444"/>
    <w:rsid w:val="00FA5FA2"/>
    <w:rsid w:val="00FA6612"/>
    <w:rsid w:val="00FC54EE"/>
    <w:rsid w:val="00FD0FEB"/>
    <w:rsid w:val="00FD6CCB"/>
    <w:rsid w:val="00FE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64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84329"/>
    <w:pPr>
      <w:spacing w:line="240" w:lineRule="auto"/>
    </w:pPr>
    <w:rPr>
      <w:sz w:val="20"/>
      <w:szCs w:val="20"/>
    </w:rPr>
  </w:style>
  <w:style w:type="character" w:customStyle="1" w:styleId="CommentTextChar">
    <w:name w:val="Comment Text Char"/>
    <w:link w:val="CommentText"/>
    <w:uiPriority w:val="99"/>
    <w:semiHidden/>
    <w:rsid w:val="00284329"/>
    <w:rPr>
      <w:sz w:val="20"/>
      <w:szCs w:val="20"/>
    </w:rPr>
  </w:style>
  <w:style w:type="character" w:styleId="CommentReference">
    <w:name w:val="annotation reference"/>
    <w:uiPriority w:val="99"/>
    <w:semiHidden/>
    <w:unhideWhenUsed/>
    <w:rsid w:val="00284329"/>
    <w:rPr>
      <w:sz w:val="16"/>
      <w:szCs w:val="16"/>
    </w:rPr>
  </w:style>
  <w:style w:type="paragraph" w:styleId="BalloonText">
    <w:name w:val="Balloon Text"/>
    <w:basedOn w:val="Normal"/>
    <w:link w:val="BalloonTextChar"/>
    <w:uiPriority w:val="99"/>
    <w:semiHidden/>
    <w:unhideWhenUsed/>
    <w:rsid w:val="002843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4329"/>
    <w:rPr>
      <w:rFonts w:ascii="Tahoma" w:hAnsi="Tahoma" w:cs="Tahoma"/>
      <w:sz w:val="16"/>
      <w:szCs w:val="16"/>
    </w:rPr>
  </w:style>
  <w:style w:type="paragraph" w:styleId="FootnoteText">
    <w:name w:val="footnote text"/>
    <w:basedOn w:val="Normal"/>
    <w:link w:val="FootnoteTextChar"/>
    <w:uiPriority w:val="99"/>
    <w:semiHidden/>
    <w:unhideWhenUsed/>
    <w:rsid w:val="00284329"/>
    <w:pPr>
      <w:spacing w:after="0" w:line="240" w:lineRule="auto"/>
    </w:pPr>
    <w:rPr>
      <w:sz w:val="20"/>
      <w:szCs w:val="20"/>
    </w:rPr>
  </w:style>
  <w:style w:type="character" w:customStyle="1" w:styleId="FootnoteTextChar">
    <w:name w:val="Footnote Text Char"/>
    <w:link w:val="FootnoteText"/>
    <w:uiPriority w:val="99"/>
    <w:semiHidden/>
    <w:rsid w:val="00284329"/>
    <w:rPr>
      <w:sz w:val="20"/>
      <w:szCs w:val="20"/>
    </w:rPr>
  </w:style>
  <w:style w:type="character" w:styleId="FootnoteReference">
    <w:name w:val="footnote reference"/>
    <w:uiPriority w:val="99"/>
    <w:semiHidden/>
    <w:unhideWhenUsed/>
    <w:rsid w:val="00284329"/>
    <w:rPr>
      <w:vertAlign w:val="superscript"/>
    </w:rPr>
  </w:style>
  <w:style w:type="paragraph" w:styleId="Header">
    <w:name w:val="header"/>
    <w:basedOn w:val="Normal"/>
    <w:link w:val="HeaderChar"/>
    <w:uiPriority w:val="99"/>
    <w:unhideWhenUsed/>
    <w:rsid w:val="00FD0FEB"/>
    <w:pPr>
      <w:tabs>
        <w:tab w:val="center" w:pos="4320"/>
        <w:tab w:val="right" w:pos="8640"/>
      </w:tabs>
    </w:pPr>
  </w:style>
  <w:style w:type="character" w:customStyle="1" w:styleId="HeaderChar">
    <w:name w:val="Header Char"/>
    <w:link w:val="Header"/>
    <w:uiPriority w:val="99"/>
    <w:rsid w:val="00FD0FEB"/>
    <w:rPr>
      <w:sz w:val="22"/>
      <w:szCs w:val="22"/>
    </w:rPr>
  </w:style>
  <w:style w:type="paragraph" w:styleId="Footer">
    <w:name w:val="footer"/>
    <w:basedOn w:val="Normal"/>
    <w:link w:val="FooterChar"/>
    <w:uiPriority w:val="99"/>
    <w:unhideWhenUsed/>
    <w:rsid w:val="00FD0FEB"/>
    <w:pPr>
      <w:tabs>
        <w:tab w:val="center" w:pos="4320"/>
        <w:tab w:val="right" w:pos="8640"/>
      </w:tabs>
    </w:pPr>
  </w:style>
  <w:style w:type="character" w:customStyle="1" w:styleId="FooterChar">
    <w:name w:val="Footer Char"/>
    <w:link w:val="Footer"/>
    <w:uiPriority w:val="99"/>
    <w:rsid w:val="00FD0FEB"/>
    <w:rPr>
      <w:sz w:val="22"/>
      <w:szCs w:val="22"/>
    </w:rPr>
  </w:style>
  <w:style w:type="character" w:styleId="Emphasis">
    <w:name w:val="Emphasis"/>
    <w:uiPriority w:val="20"/>
    <w:qFormat/>
    <w:rsid w:val="003A6D12"/>
    <w:rPr>
      <w:i/>
      <w:iCs/>
    </w:rPr>
  </w:style>
  <w:style w:type="paragraph" w:styleId="CommentSubject">
    <w:name w:val="annotation subject"/>
    <w:basedOn w:val="CommentText"/>
    <w:next w:val="CommentText"/>
    <w:link w:val="CommentSubjectChar"/>
    <w:uiPriority w:val="99"/>
    <w:semiHidden/>
    <w:unhideWhenUsed/>
    <w:rsid w:val="005121EF"/>
    <w:pPr>
      <w:spacing w:line="276" w:lineRule="auto"/>
    </w:pPr>
    <w:rPr>
      <w:b/>
      <w:bCs/>
    </w:rPr>
  </w:style>
  <w:style w:type="character" w:customStyle="1" w:styleId="CommentSubjectChar">
    <w:name w:val="Comment Subject Char"/>
    <w:link w:val="CommentSubject"/>
    <w:uiPriority w:val="99"/>
    <w:semiHidden/>
    <w:rsid w:val="005121EF"/>
    <w:rPr>
      <w:b/>
      <w:bCs/>
      <w:sz w:val="20"/>
      <w:szCs w:val="20"/>
    </w:rPr>
  </w:style>
  <w:style w:type="paragraph" w:styleId="NormalWeb">
    <w:name w:val="Normal (Web)"/>
    <w:basedOn w:val="Normal"/>
    <w:uiPriority w:val="99"/>
    <w:semiHidden/>
    <w:unhideWhenUsed/>
    <w:rsid w:val="001601D3"/>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D03B66"/>
    <w:rPr>
      <w:b/>
      <w:bCs/>
      <w:sz w:val="20"/>
      <w:szCs w:val="20"/>
    </w:rPr>
  </w:style>
  <w:style w:type="table" w:customStyle="1" w:styleId="TableGrid6">
    <w:name w:val="Table Grid6"/>
    <w:basedOn w:val="TableNormal"/>
    <w:next w:val="TableGrid"/>
    <w:uiPriority w:val="59"/>
    <w:rsid w:val="0068592A"/>
    <w:pPr>
      <w:jc w:val="center"/>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85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84329"/>
    <w:pPr>
      <w:spacing w:line="240" w:lineRule="auto"/>
    </w:pPr>
    <w:rPr>
      <w:sz w:val="20"/>
      <w:szCs w:val="20"/>
    </w:rPr>
  </w:style>
  <w:style w:type="character" w:customStyle="1" w:styleId="CommentTextChar">
    <w:name w:val="Comment Text Char"/>
    <w:link w:val="CommentText"/>
    <w:uiPriority w:val="99"/>
    <w:semiHidden/>
    <w:rsid w:val="00284329"/>
    <w:rPr>
      <w:sz w:val="20"/>
      <w:szCs w:val="20"/>
    </w:rPr>
  </w:style>
  <w:style w:type="character" w:styleId="CommentReference">
    <w:name w:val="annotation reference"/>
    <w:uiPriority w:val="99"/>
    <w:semiHidden/>
    <w:unhideWhenUsed/>
    <w:rsid w:val="00284329"/>
    <w:rPr>
      <w:sz w:val="16"/>
      <w:szCs w:val="16"/>
    </w:rPr>
  </w:style>
  <w:style w:type="paragraph" w:styleId="BalloonText">
    <w:name w:val="Balloon Text"/>
    <w:basedOn w:val="Normal"/>
    <w:link w:val="BalloonTextChar"/>
    <w:uiPriority w:val="99"/>
    <w:semiHidden/>
    <w:unhideWhenUsed/>
    <w:rsid w:val="002843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4329"/>
    <w:rPr>
      <w:rFonts w:ascii="Tahoma" w:hAnsi="Tahoma" w:cs="Tahoma"/>
      <w:sz w:val="16"/>
      <w:szCs w:val="16"/>
    </w:rPr>
  </w:style>
  <w:style w:type="paragraph" w:styleId="FootnoteText">
    <w:name w:val="footnote text"/>
    <w:basedOn w:val="Normal"/>
    <w:link w:val="FootnoteTextChar"/>
    <w:uiPriority w:val="99"/>
    <w:semiHidden/>
    <w:unhideWhenUsed/>
    <w:rsid w:val="00284329"/>
    <w:pPr>
      <w:spacing w:after="0" w:line="240" w:lineRule="auto"/>
    </w:pPr>
    <w:rPr>
      <w:sz w:val="20"/>
      <w:szCs w:val="20"/>
    </w:rPr>
  </w:style>
  <w:style w:type="character" w:customStyle="1" w:styleId="FootnoteTextChar">
    <w:name w:val="Footnote Text Char"/>
    <w:link w:val="FootnoteText"/>
    <w:uiPriority w:val="99"/>
    <w:semiHidden/>
    <w:rsid w:val="00284329"/>
    <w:rPr>
      <w:sz w:val="20"/>
      <w:szCs w:val="20"/>
    </w:rPr>
  </w:style>
  <w:style w:type="character" w:styleId="FootnoteReference">
    <w:name w:val="footnote reference"/>
    <w:uiPriority w:val="99"/>
    <w:semiHidden/>
    <w:unhideWhenUsed/>
    <w:rsid w:val="00284329"/>
    <w:rPr>
      <w:vertAlign w:val="superscript"/>
    </w:rPr>
  </w:style>
  <w:style w:type="paragraph" w:styleId="Header">
    <w:name w:val="header"/>
    <w:basedOn w:val="Normal"/>
    <w:link w:val="HeaderChar"/>
    <w:uiPriority w:val="99"/>
    <w:unhideWhenUsed/>
    <w:rsid w:val="00FD0FEB"/>
    <w:pPr>
      <w:tabs>
        <w:tab w:val="center" w:pos="4320"/>
        <w:tab w:val="right" w:pos="8640"/>
      </w:tabs>
    </w:pPr>
  </w:style>
  <w:style w:type="character" w:customStyle="1" w:styleId="HeaderChar">
    <w:name w:val="Header Char"/>
    <w:link w:val="Header"/>
    <w:uiPriority w:val="99"/>
    <w:rsid w:val="00FD0FEB"/>
    <w:rPr>
      <w:sz w:val="22"/>
      <w:szCs w:val="22"/>
    </w:rPr>
  </w:style>
  <w:style w:type="paragraph" w:styleId="Footer">
    <w:name w:val="footer"/>
    <w:basedOn w:val="Normal"/>
    <w:link w:val="FooterChar"/>
    <w:uiPriority w:val="99"/>
    <w:unhideWhenUsed/>
    <w:rsid w:val="00FD0FEB"/>
    <w:pPr>
      <w:tabs>
        <w:tab w:val="center" w:pos="4320"/>
        <w:tab w:val="right" w:pos="8640"/>
      </w:tabs>
    </w:pPr>
  </w:style>
  <w:style w:type="character" w:customStyle="1" w:styleId="FooterChar">
    <w:name w:val="Footer Char"/>
    <w:link w:val="Footer"/>
    <w:uiPriority w:val="99"/>
    <w:rsid w:val="00FD0FEB"/>
    <w:rPr>
      <w:sz w:val="22"/>
      <w:szCs w:val="22"/>
    </w:rPr>
  </w:style>
  <w:style w:type="character" w:styleId="Emphasis">
    <w:name w:val="Emphasis"/>
    <w:uiPriority w:val="20"/>
    <w:qFormat/>
    <w:rsid w:val="003A6D12"/>
    <w:rPr>
      <w:i/>
      <w:iCs/>
    </w:rPr>
  </w:style>
  <w:style w:type="paragraph" w:styleId="CommentSubject">
    <w:name w:val="annotation subject"/>
    <w:basedOn w:val="CommentText"/>
    <w:next w:val="CommentText"/>
    <w:link w:val="CommentSubjectChar"/>
    <w:uiPriority w:val="99"/>
    <w:semiHidden/>
    <w:unhideWhenUsed/>
    <w:rsid w:val="005121EF"/>
    <w:pPr>
      <w:spacing w:line="276" w:lineRule="auto"/>
    </w:pPr>
    <w:rPr>
      <w:b/>
      <w:bCs/>
    </w:rPr>
  </w:style>
  <w:style w:type="character" w:customStyle="1" w:styleId="CommentSubjectChar">
    <w:name w:val="Comment Subject Char"/>
    <w:link w:val="CommentSubject"/>
    <w:uiPriority w:val="99"/>
    <w:semiHidden/>
    <w:rsid w:val="005121EF"/>
    <w:rPr>
      <w:b/>
      <w:bCs/>
      <w:sz w:val="20"/>
      <w:szCs w:val="20"/>
    </w:rPr>
  </w:style>
  <w:style w:type="paragraph" w:styleId="NormalWeb">
    <w:name w:val="Normal (Web)"/>
    <w:basedOn w:val="Normal"/>
    <w:uiPriority w:val="99"/>
    <w:semiHidden/>
    <w:unhideWhenUsed/>
    <w:rsid w:val="001601D3"/>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D03B66"/>
    <w:rPr>
      <w:b/>
      <w:bCs/>
      <w:sz w:val="20"/>
      <w:szCs w:val="20"/>
    </w:rPr>
  </w:style>
  <w:style w:type="table" w:customStyle="1" w:styleId="TableGrid6">
    <w:name w:val="Table Grid6"/>
    <w:basedOn w:val="TableNormal"/>
    <w:next w:val="TableGrid"/>
    <w:uiPriority w:val="59"/>
    <w:rsid w:val="0068592A"/>
    <w:pPr>
      <w:jc w:val="center"/>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85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aid.2008.06.010" TargetMode="External"/><Relationship Id="rId18" Type="http://schemas.openxmlformats.org/officeDocument/2006/relationships/hyperlink" Target="http://.doi.org/10.1037/0021-9010.79.3.323" TargetMode="External"/><Relationship Id="rId26" Type="http://schemas.openxmlformats.org/officeDocument/2006/relationships/hyperlink" Target="https://doi.org/10.1146/annurev-orgpsych-012218-015221" TargetMode="External"/><Relationship Id="rId39" Type="http://schemas.openxmlformats.org/officeDocument/2006/relationships/hyperlink" Target="https://doi.org/10.1108/ER-02-2013-0021" TargetMode="External"/><Relationship Id="rId3" Type="http://schemas.microsoft.com/office/2007/relationships/stylesWithEffects" Target="stylesWithEffects.xml"/><Relationship Id="rId21" Type="http://schemas.openxmlformats.org/officeDocument/2006/relationships/hyperlink" Target="https://doi.org/10.1016/j.jvb.2020.103401" TargetMode="External"/><Relationship Id="rId34" Type="http://schemas.openxmlformats.org/officeDocument/2006/relationships/hyperlink" Target="https://doi.org/10.1177/0149206314566460" TargetMode="External"/><Relationship Id="rId42" Type="http://schemas.openxmlformats.org/officeDocument/2006/relationships/hyperlink" Target="https://doi.org/10.1177/0149206315607967" TargetMode="External"/><Relationship Id="rId47" Type="http://schemas.openxmlformats.org/officeDocument/2006/relationships/hyperlink" Target="https://doi.org/10.5465/amr.1993.399751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bnresolving.org/urn:nbn:de:0168-ssoar-339589" TargetMode="External"/><Relationship Id="rId17" Type="http://schemas.openxmlformats.org/officeDocument/2006/relationships/hyperlink" Target="https://psycnet.apa.org/doi/10.1037/0021-9010.77.3.322" TargetMode="External"/><Relationship Id="rId25" Type="http://schemas.openxmlformats.org/officeDocument/2006/relationships/hyperlink" Target="https://doi.org/10.1037/apl0000202" TargetMode="External"/><Relationship Id="rId33" Type="http://schemas.openxmlformats.org/officeDocument/2006/relationships/hyperlink" Target="https://doi.org/10.4337/9781784713492" TargetMode="External"/><Relationship Id="rId38" Type="http://schemas.openxmlformats.org/officeDocument/2006/relationships/hyperlink" Target="https://doi.org/10.1177%2F0149206316633747" TargetMode="External"/><Relationship Id="rId46" Type="http://schemas.openxmlformats.org/officeDocument/2006/relationships/hyperlink" Target="https://doi.org/10.1177/1548051810368546" TargetMode="External"/><Relationship Id="rId2" Type="http://schemas.openxmlformats.org/officeDocument/2006/relationships/styles" Target="styles.xml"/><Relationship Id="rId16" Type="http://schemas.openxmlformats.org/officeDocument/2006/relationships/hyperlink" Target="https://doi.org/10.1146/annurev-orgpsych-110721-040030" TargetMode="External"/><Relationship Id="rId20" Type="http://schemas.openxmlformats.org/officeDocument/2006/relationships/hyperlink" Target="https://doi.org/10.5465/amr.2010.0479" TargetMode="External"/><Relationship Id="rId29" Type="http://schemas.openxmlformats.org/officeDocument/2006/relationships/hyperlink" Target="https://doi.org/10.1177/107179190401000404" TargetMode="External"/><Relationship Id="rId41" Type="http://schemas.openxmlformats.org/officeDocument/2006/relationships/hyperlink" Target="https://doi.org/10.1080/00223980109603700"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149-2063_03_00027-8" TargetMode="External"/><Relationship Id="rId24" Type="http://schemas.openxmlformats.org/officeDocument/2006/relationships/hyperlink" Target="https://doi.org/10.1037/pas0000637" TargetMode="External"/><Relationship Id="rId32" Type="http://schemas.openxmlformats.org/officeDocument/2006/relationships/hyperlink" Target="https://psycnet.apa.org/doi/10.1037/0021-9010.90.2.257" TargetMode="External"/><Relationship Id="rId37" Type="http://schemas.openxmlformats.org/officeDocument/2006/relationships/hyperlink" Target="https://doi.org/10.1016/j.jvb.2004.03.002" TargetMode="External"/><Relationship Id="rId40" Type="http://schemas.openxmlformats.org/officeDocument/2006/relationships/hyperlink" Target="https://doi.org/10.1111/peps.12066" TargetMode="External"/><Relationship Id="rId45" Type="http://schemas.openxmlformats.org/officeDocument/2006/relationships/hyperlink" Target="https://doi.org/10.5465/306942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7/0021-9010.88.5.879" TargetMode="External"/><Relationship Id="rId23" Type="http://schemas.openxmlformats.org/officeDocument/2006/relationships/hyperlink" Target="https://doi.org/10.1177%2F109442810141004" TargetMode="External"/><Relationship Id="rId28" Type="http://schemas.openxmlformats.org/officeDocument/2006/relationships/hyperlink" Target="https://doi.org/10.1177%2F0149206307300813" TargetMode="External"/><Relationship Id="rId36" Type="http://schemas.openxmlformats.org/officeDocument/2006/relationships/hyperlink" Target="https://doi.org/10.1016/j.jvb.2007.04.003" TargetMode="External"/><Relationship Id="rId49" Type="http://schemas.openxmlformats.org/officeDocument/2006/relationships/hyperlink" Target="https://doi.org/10.3389/fpsyg.2021.748747" TargetMode="External"/><Relationship Id="rId10" Type="http://schemas.openxmlformats.org/officeDocument/2006/relationships/hyperlink" Target="https://doi.org/10.1108/JMP-01-2021-0037" TargetMode="External"/><Relationship Id="rId19" Type="http://schemas.openxmlformats.org/officeDocument/2006/relationships/hyperlink" Target="http://dx.doi.org/10.1002/job.484" TargetMode="External"/><Relationship Id="rId31" Type="http://schemas.openxmlformats.org/officeDocument/2006/relationships/hyperlink" Target="https://doi.org/10.1016/j.hrmr.2010.10.003" TargetMode="External"/><Relationship Id="rId44" Type="http://schemas.openxmlformats.org/officeDocument/2006/relationships/hyperlink" Target="https://doi.org/10.1016/j.jm.2004.06.00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107179190401000404" TargetMode="External"/><Relationship Id="rId14" Type="http://schemas.openxmlformats.org/officeDocument/2006/relationships/hyperlink" Target="https://doi.org/10.1016/S0191-8869(98)00251-7" TargetMode="External"/><Relationship Id="rId22" Type="http://schemas.openxmlformats.org/officeDocument/2006/relationships/hyperlink" Target="https://doi.org/10.1016/j.hrmr.2010.10.007" TargetMode="External"/><Relationship Id="rId27" Type="http://schemas.openxmlformats.org/officeDocument/2006/relationships/hyperlink" Target="https://doi.org/10.1177%2F0149206304271386" TargetMode="External"/><Relationship Id="rId30" Type="http://schemas.openxmlformats.org/officeDocument/2006/relationships/hyperlink" Target="https://psycnet.apa.org/doi/10.1037/0021-9010.86.1.80" TargetMode="External"/><Relationship Id="rId35" Type="http://schemas.openxmlformats.org/officeDocument/2006/relationships/hyperlink" Target="https://doi.org/10.1016/j.obhdp.2016.08.001" TargetMode="External"/><Relationship Id="rId43" Type="http://schemas.openxmlformats.org/officeDocument/2006/relationships/hyperlink" Target="https://psycnet.apa.org/doi/10.1037/0021-9010.87.2.255" TargetMode="External"/><Relationship Id="rId48" Type="http://schemas.openxmlformats.org/officeDocument/2006/relationships/hyperlink" Target="https://psycnet.apa.org/doi/10.1037/0021-9010.83.3.486" TargetMode="External"/><Relationship Id="rId8" Type="http://schemas.openxmlformats.org/officeDocument/2006/relationships/hyperlink" Target="https://psycnet.apa.org/doi/10.1037/0021-9010.81.3.261" TargetMode="External"/><Relationship Id="rId5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055E-F6CF-484B-9B06-38B6F10F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9125</Words>
  <Characters>52019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61022</CharactersWithSpaces>
  <SharedDoc>false</SharedDoc>
  <HLinks>
    <vt:vector size="252" baseType="variant">
      <vt:variant>
        <vt:i4>262159</vt:i4>
      </vt:variant>
      <vt:variant>
        <vt:i4>123</vt:i4>
      </vt:variant>
      <vt:variant>
        <vt:i4>0</vt:i4>
      </vt:variant>
      <vt:variant>
        <vt:i4>5</vt:i4>
      </vt:variant>
      <vt:variant>
        <vt:lpwstr>https://doi.org/10.3389/fpsyg.2021.748747</vt:lpwstr>
      </vt:variant>
      <vt:variant>
        <vt:lpwstr/>
      </vt:variant>
      <vt:variant>
        <vt:i4>3211361</vt:i4>
      </vt:variant>
      <vt:variant>
        <vt:i4>120</vt:i4>
      </vt:variant>
      <vt:variant>
        <vt:i4>0</vt:i4>
      </vt:variant>
      <vt:variant>
        <vt:i4>5</vt:i4>
      </vt:variant>
      <vt:variant>
        <vt:lpwstr>https://psycnet.apa.org/doi/10.1037/0021-9010.83.3.486</vt:lpwstr>
      </vt:variant>
      <vt:variant>
        <vt:lpwstr/>
      </vt:variant>
      <vt:variant>
        <vt:i4>5242961</vt:i4>
      </vt:variant>
      <vt:variant>
        <vt:i4>117</vt:i4>
      </vt:variant>
      <vt:variant>
        <vt:i4>0</vt:i4>
      </vt:variant>
      <vt:variant>
        <vt:i4>5</vt:i4>
      </vt:variant>
      <vt:variant>
        <vt:lpwstr>https://doi.org/10.5465/amr.1993.3997517</vt:lpwstr>
      </vt:variant>
      <vt:variant>
        <vt:lpwstr/>
      </vt:variant>
      <vt:variant>
        <vt:i4>1114198</vt:i4>
      </vt:variant>
      <vt:variant>
        <vt:i4>114</vt:i4>
      </vt:variant>
      <vt:variant>
        <vt:i4>0</vt:i4>
      </vt:variant>
      <vt:variant>
        <vt:i4>5</vt:i4>
      </vt:variant>
      <vt:variant>
        <vt:lpwstr>https://doi.org/10.1177/1548051810368546</vt:lpwstr>
      </vt:variant>
      <vt:variant>
        <vt:lpwstr/>
      </vt:variant>
      <vt:variant>
        <vt:i4>2752618</vt:i4>
      </vt:variant>
      <vt:variant>
        <vt:i4>111</vt:i4>
      </vt:variant>
      <vt:variant>
        <vt:i4>0</vt:i4>
      </vt:variant>
      <vt:variant>
        <vt:i4>5</vt:i4>
      </vt:variant>
      <vt:variant>
        <vt:lpwstr>https://doi.org/10.5465/3069429</vt:lpwstr>
      </vt:variant>
      <vt:variant>
        <vt:lpwstr/>
      </vt:variant>
      <vt:variant>
        <vt:i4>4980824</vt:i4>
      </vt:variant>
      <vt:variant>
        <vt:i4>108</vt:i4>
      </vt:variant>
      <vt:variant>
        <vt:i4>0</vt:i4>
      </vt:variant>
      <vt:variant>
        <vt:i4>5</vt:i4>
      </vt:variant>
      <vt:variant>
        <vt:lpwstr>https://doi.org/10.1016/j.jm.2004.06.007</vt:lpwstr>
      </vt:variant>
      <vt:variant>
        <vt:lpwstr/>
      </vt:variant>
      <vt:variant>
        <vt:i4>3211372</vt:i4>
      </vt:variant>
      <vt:variant>
        <vt:i4>105</vt:i4>
      </vt:variant>
      <vt:variant>
        <vt:i4>0</vt:i4>
      </vt:variant>
      <vt:variant>
        <vt:i4>5</vt:i4>
      </vt:variant>
      <vt:variant>
        <vt:lpwstr>https://psycnet.apa.org/doi/10.1037/0021-9010.87.2.255</vt:lpwstr>
      </vt:variant>
      <vt:variant>
        <vt:lpwstr/>
      </vt:variant>
      <vt:variant>
        <vt:i4>1310810</vt:i4>
      </vt:variant>
      <vt:variant>
        <vt:i4>102</vt:i4>
      </vt:variant>
      <vt:variant>
        <vt:i4>0</vt:i4>
      </vt:variant>
      <vt:variant>
        <vt:i4>5</vt:i4>
      </vt:variant>
      <vt:variant>
        <vt:lpwstr>https://doi.org/10.1177/0149206315607967</vt:lpwstr>
      </vt:variant>
      <vt:variant>
        <vt:lpwstr/>
      </vt:variant>
      <vt:variant>
        <vt:i4>1376348</vt:i4>
      </vt:variant>
      <vt:variant>
        <vt:i4>99</vt:i4>
      </vt:variant>
      <vt:variant>
        <vt:i4>0</vt:i4>
      </vt:variant>
      <vt:variant>
        <vt:i4>5</vt:i4>
      </vt:variant>
      <vt:variant>
        <vt:lpwstr>https://doi.org/10.1080/00223980109603700</vt:lpwstr>
      </vt:variant>
      <vt:variant>
        <vt:lpwstr/>
      </vt:variant>
      <vt:variant>
        <vt:i4>3342448</vt:i4>
      </vt:variant>
      <vt:variant>
        <vt:i4>96</vt:i4>
      </vt:variant>
      <vt:variant>
        <vt:i4>0</vt:i4>
      </vt:variant>
      <vt:variant>
        <vt:i4>5</vt:i4>
      </vt:variant>
      <vt:variant>
        <vt:lpwstr>https://doi.org/10.1111/peps.12066</vt:lpwstr>
      </vt:variant>
      <vt:variant>
        <vt:lpwstr/>
      </vt:variant>
      <vt:variant>
        <vt:i4>8192055</vt:i4>
      </vt:variant>
      <vt:variant>
        <vt:i4>93</vt:i4>
      </vt:variant>
      <vt:variant>
        <vt:i4>0</vt:i4>
      </vt:variant>
      <vt:variant>
        <vt:i4>5</vt:i4>
      </vt:variant>
      <vt:variant>
        <vt:lpwstr>https://doi.org/10.1108/ER-02-2013-0021</vt:lpwstr>
      </vt:variant>
      <vt:variant>
        <vt:lpwstr/>
      </vt:variant>
      <vt:variant>
        <vt:i4>7733358</vt:i4>
      </vt:variant>
      <vt:variant>
        <vt:i4>90</vt:i4>
      </vt:variant>
      <vt:variant>
        <vt:i4>0</vt:i4>
      </vt:variant>
      <vt:variant>
        <vt:i4>5</vt:i4>
      </vt:variant>
      <vt:variant>
        <vt:lpwstr>https://doi.org/10.1177%2F0149206316633747</vt:lpwstr>
      </vt:variant>
      <vt:variant>
        <vt:lpwstr/>
      </vt:variant>
      <vt:variant>
        <vt:i4>5111825</vt:i4>
      </vt:variant>
      <vt:variant>
        <vt:i4>87</vt:i4>
      </vt:variant>
      <vt:variant>
        <vt:i4>0</vt:i4>
      </vt:variant>
      <vt:variant>
        <vt:i4>5</vt:i4>
      </vt:variant>
      <vt:variant>
        <vt:lpwstr>https://doi.org/10.1016/j.jvb.2004.03.002</vt:lpwstr>
      </vt:variant>
      <vt:variant>
        <vt:lpwstr/>
      </vt:variant>
      <vt:variant>
        <vt:i4>5046294</vt:i4>
      </vt:variant>
      <vt:variant>
        <vt:i4>84</vt:i4>
      </vt:variant>
      <vt:variant>
        <vt:i4>0</vt:i4>
      </vt:variant>
      <vt:variant>
        <vt:i4>5</vt:i4>
      </vt:variant>
      <vt:variant>
        <vt:lpwstr>https://doi.org/10.1016/j.jvb.2007.04.003</vt:lpwstr>
      </vt:variant>
      <vt:variant>
        <vt:lpwstr/>
      </vt:variant>
      <vt:variant>
        <vt:i4>3932260</vt:i4>
      </vt:variant>
      <vt:variant>
        <vt:i4>81</vt:i4>
      </vt:variant>
      <vt:variant>
        <vt:i4>0</vt:i4>
      </vt:variant>
      <vt:variant>
        <vt:i4>5</vt:i4>
      </vt:variant>
      <vt:variant>
        <vt:lpwstr>https://doi.org/10.1016/j.obhdp.2016.08.001</vt:lpwstr>
      </vt:variant>
      <vt:variant>
        <vt:lpwstr/>
      </vt:variant>
      <vt:variant>
        <vt:i4>1441881</vt:i4>
      </vt:variant>
      <vt:variant>
        <vt:i4>78</vt:i4>
      </vt:variant>
      <vt:variant>
        <vt:i4>0</vt:i4>
      </vt:variant>
      <vt:variant>
        <vt:i4>5</vt:i4>
      </vt:variant>
      <vt:variant>
        <vt:lpwstr>https://doi.org/10.4337/9781784713492</vt:lpwstr>
      </vt:variant>
      <vt:variant>
        <vt:lpwstr/>
      </vt:variant>
      <vt:variant>
        <vt:i4>3407981</vt:i4>
      </vt:variant>
      <vt:variant>
        <vt:i4>75</vt:i4>
      </vt:variant>
      <vt:variant>
        <vt:i4>0</vt:i4>
      </vt:variant>
      <vt:variant>
        <vt:i4>5</vt:i4>
      </vt:variant>
      <vt:variant>
        <vt:lpwstr>https://psycnet.apa.org/doi/10.1037/0021-9010.90.2.257</vt:lpwstr>
      </vt:variant>
      <vt:variant>
        <vt:lpwstr/>
      </vt:variant>
      <vt:variant>
        <vt:i4>2228274</vt:i4>
      </vt:variant>
      <vt:variant>
        <vt:i4>72</vt:i4>
      </vt:variant>
      <vt:variant>
        <vt:i4>0</vt:i4>
      </vt:variant>
      <vt:variant>
        <vt:i4>5</vt:i4>
      </vt:variant>
      <vt:variant>
        <vt:lpwstr>https://doi.org/10.1016/j.hrmr.2010.10.003</vt:lpwstr>
      </vt:variant>
      <vt:variant>
        <vt:lpwstr/>
      </vt:variant>
      <vt:variant>
        <vt:i4>786521</vt:i4>
      </vt:variant>
      <vt:variant>
        <vt:i4>69</vt:i4>
      </vt:variant>
      <vt:variant>
        <vt:i4>0</vt:i4>
      </vt:variant>
      <vt:variant>
        <vt:i4>5</vt:i4>
      </vt:variant>
      <vt:variant>
        <vt:lpwstr>https://psycnet.apa.org/doi/10.1037/0021-9010.86.1.80</vt:lpwstr>
      </vt:variant>
      <vt:variant>
        <vt:lpwstr/>
      </vt:variant>
      <vt:variant>
        <vt:i4>2097260</vt:i4>
      </vt:variant>
      <vt:variant>
        <vt:i4>66</vt:i4>
      </vt:variant>
      <vt:variant>
        <vt:i4>0</vt:i4>
      </vt:variant>
      <vt:variant>
        <vt:i4>5</vt:i4>
      </vt:variant>
      <vt:variant>
        <vt:lpwstr>https://doi.org/10.1177/107179190401000404</vt:lpwstr>
      </vt:variant>
      <vt:variant>
        <vt:lpwstr/>
      </vt:variant>
      <vt:variant>
        <vt:i4>8323180</vt:i4>
      </vt:variant>
      <vt:variant>
        <vt:i4>63</vt:i4>
      </vt:variant>
      <vt:variant>
        <vt:i4>0</vt:i4>
      </vt:variant>
      <vt:variant>
        <vt:i4>5</vt:i4>
      </vt:variant>
      <vt:variant>
        <vt:lpwstr>https://doi.org/10.1177%2F0149206307300813</vt:lpwstr>
      </vt:variant>
      <vt:variant>
        <vt:lpwstr/>
      </vt:variant>
      <vt:variant>
        <vt:i4>7667813</vt:i4>
      </vt:variant>
      <vt:variant>
        <vt:i4>60</vt:i4>
      </vt:variant>
      <vt:variant>
        <vt:i4>0</vt:i4>
      </vt:variant>
      <vt:variant>
        <vt:i4>5</vt:i4>
      </vt:variant>
      <vt:variant>
        <vt:lpwstr>https://doi.org/10.1177%2F0149206304271386</vt:lpwstr>
      </vt:variant>
      <vt:variant>
        <vt:lpwstr/>
      </vt:variant>
      <vt:variant>
        <vt:i4>8061039</vt:i4>
      </vt:variant>
      <vt:variant>
        <vt:i4>57</vt:i4>
      </vt:variant>
      <vt:variant>
        <vt:i4>0</vt:i4>
      </vt:variant>
      <vt:variant>
        <vt:i4>5</vt:i4>
      </vt:variant>
      <vt:variant>
        <vt:lpwstr>https://doi.org/10.1146/annurev-orgpsych-012218-015221</vt:lpwstr>
      </vt:variant>
      <vt:variant>
        <vt:lpwstr/>
      </vt:variant>
      <vt:variant>
        <vt:i4>6291552</vt:i4>
      </vt:variant>
      <vt:variant>
        <vt:i4>54</vt:i4>
      </vt:variant>
      <vt:variant>
        <vt:i4>0</vt:i4>
      </vt:variant>
      <vt:variant>
        <vt:i4>5</vt:i4>
      </vt:variant>
      <vt:variant>
        <vt:lpwstr>https://doi.org/10.1037/apl0000202</vt:lpwstr>
      </vt:variant>
      <vt:variant>
        <vt:lpwstr/>
      </vt:variant>
      <vt:variant>
        <vt:i4>7340141</vt:i4>
      </vt:variant>
      <vt:variant>
        <vt:i4>51</vt:i4>
      </vt:variant>
      <vt:variant>
        <vt:i4>0</vt:i4>
      </vt:variant>
      <vt:variant>
        <vt:i4>5</vt:i4>
      </vt:variant>
      <vt:variant>
        <vt:lpwstr>https://doi.org/10.1037/pas0000637</vt:lpwstr>
      </vt:variant>
      <vt:variant>
        <vt:lpwstr/>
      </vt:variant>
      <vt:variant>
        <vt:i4>5177438</vt:i4>
      </vt:variant>
      <vt:variant>
        <vt:i4>48</vt:i4>
      </vt:variant>
      <vt:variant>
        <vt:i4>0</vt:i4>
      </vt:variant>
      <vt:variant>
        <vt:i4>5</vt:i4>
      </vt:variant>
      <vt:variant>
        <vt:lpwstr>https://doi.org/10.1177%2F109442810141004</vt:lpwstr>
      </vt:variant>
      <vt:variant>
        <vt:lpwstr/>
      </vt:variant>
      <vt:variant>
        <vt:i4>2490418</vt:i4>
      </vt:variant>
      <vt:variant>
        <vt:i4>45</vt:i4>
      </vt:variant>
      <vt:variant>
        <vt:i4>0</vt:i4>
      </vt:variant>
      <vt:variant>
        <vt:i4>5</vt:i4>
      </vt:variant>
      <vt:variant>
        <vt:lpwstr>https://doi.org/10.1016/j.hrmr.2010.10.007</vt:lpwstr>
      </vt:variant>
      <vt:variant>
        <vt:lpwstr/>
      </vt:variant>
      <vt:variant>
        <vt:i4>5636116</vt:i4>
      </vt:variant>
      <vt:variant>
        <vt:i4>42</vt:i4>
      </vt:variant>
      <vt:variant>
        <vt:i4>0</vt:i4>
      </vt:variant>
      <vt:variant>
        <vt:i4>5</vt:i4>
      </vt:variant>
      <vt:variant>
        <vt:lpwstr>https://doi.org/10.1016/j.jvb.2020.103401</vt:lpwstr>
      </vt:variant>
      <vt:variant>
        <vt:lpwstr/>
      </vt:variant>
      <vt:variant>
        <vt:i4>5570641</vt:i4>
      </vt:variant>
      <vt:variant>
        <vt:i4>39</vt:i4>
      </vt:variant>
      <vt:variant>
        <vt:i4>0</vt:i4>
      </vt:variant>
      <vt:variant>
        <vt:i4>5</vt:i4>
      </vt:variant>
      <vt:variant>
        <vt:lpwstr>https://doi.org/10.5465/amr.2010.0479</vt:lpwstr>
      </vt:variant>
      <vt:variant>
        <vt:lpwstr/>
      </vt:variant>
      <vt:variant>
        <vt:i4>1704021</vt:i4>
      </vt:variant>
      <vt:variant>
        <vt:i4>36</vt:i4>
      </vt:variant>
      <vt:variant>
        <vt:i4>0</vt:i4>
      </vt:variant>
      <vt:variant>
        <vt:i4>5</vt:i4>
      </vt:variant>
      <vt:variant>
        <vt:lpwstr>http://dx.doi.org/10.1002/job.484</vt:lpwstr>
      </vt:variant>
      <vt:variant>
        <vt:lpwstr/>
      </vt:variant>
      <vt:variant>
        <vt:i4>2687038</vt:i4>
      </vt:variant>
      <vt:variant>
        <vt:i4>33</vt:i4>
      </vt:variant>
      <vt:variant>
        <vt:i4>0</vt:i4>
      </vt:variant>
      <vt:variant>
        <vt:i4>5</vt:i4>
      </vt:variant>
      <vt:variant>
        <vt:lpwstr>http://.doi.org/10.1037/0021-9010.79.3.323</vt:lpwstr>
      </vt:variant>
      <vt:variant>
        <vt:lpwstr/>
      </vt:variant>
      <vt:variant>
        <vt:i4>3539044</vt:i4>
      </vt:variant>
      <vt:variant>
        <vt:i4>30</vt:i4>
      </vt:variant>
      <vt:variant>
        <vt:i4>0</vt:i4>
      </vt:variant>
      <vt:variant>
        <vt:i4>5</vt:i4>
      </vt:variant>
      <vt:variant>
        <vt:lpwstr>https://psycnet.apa.org/doi/10.1037/0021-9010.77.3.322</vt:lpwstr>
      </vt:variant>
      <vt:variant>
        <vt:lpwstr/>
      </vt:variant>
      <vt:variant>
        <vt:i4>8192103</vt:i4>
      </vt:variant>
      <vt:variant>
        <vt:i4>27</vt:i4>
      </vt:variant>
      <vt:variant>
        <vt:i4>0</vt:i4>
      </vt:variant>
      <vt:variant>
        <vt:i4>5</vt:i4>
      </vt:variant>
      <vt:variant>
        <vt:lpwstr>https://doi.org/10.1146/annurev-orgpsych-110721-040030</vt:lpwstr>
      </vt:variant>
      <vt:variant>
        <vt:lpwstr/>
      </vt:variant>
      <vt:variant>
        <vt:i4>3866749</vt:i4>
      </vt:variant>
      <vt:variant>
        <vt:i4>24</vt:i4>
      </vt:variant>
      <vt:variant>
        <vt:i4>0</vt:i4>
      </vt:variant>
      <vt:variant>
        <vt:i4>5</vt:i4>
      </vt:variant>
      <vt:variant>
        <vt:lpwstr>https://doi.org/10.1037/0021-9010.88.5.879</vt:lpwstr>
      </vt:variant>
      <vt:variant>
        <vt:lpwstr/>
      </vt:variant>
      <vt:variant>
        <vt:i4>983042</vt:i4>
      </vt:variant>
      <vt:variant>
        <vt:i4>21</vt:i4>
      </vt:variant>
      <vt:variant>
        <vt:i4>0</vt:i4>
      </vt:variant>
      <vt:variant>
        <vt:i4>5</vt:i4>
      </vt:variant>
      <vt:variant>
        <vt:lpwstr>https://doi.org/10.1016/S0191-8869(98)00251-7</vt:lpwstr>
      </vt:variant>
      <vt:variant>
        <vt:lpwstr/>
      </vt:variant>
      <vt:variant>
        <vt:i4>2293798</vt:i4>
      </vt:variant>
      <vt:variant>
        <vt:i4>18</vt:i4>
      </vt:variant>
      <vt:variant>
        <vt:i4>0</vt:i4>
      </vt:variant>
      <vt:variant>
        <vt:i4>5</vt:i4>
      </vt:variant>
      <vt:variant>
        <vt:lpwstr>https://doi.org/10.1016/j.paid.2008.06.010</vt:lpwstr>
      </vt:variant>
      <vt:variant>
        <vt:lpwstr/>
      </vt:variant>
      <vt:variant>
        <vt:i4>524358</vt:i4>
      </vt:variant>
      <vt:variant>
        <vt:i4>15</vt:i4>
      </vt:variant>
      <vt:variant>
        <vt:i4>0</vt:i4>
      </vt:variant>
      <vt:variant>
        <vt:i4>5</vt:i4>
      </vt:variant>
      <vt:variant>
        <vt:lpwstr>https://nbnresolving.org/urn:nbn:de:0168-ssoar-339589</vt:lpwstr>
      </vt:variant>
      <vt:variant>
        <vt:lpwstr/>
      </vt:variant>
      <vt:variant>
        <vt:i4>7864440</vt:i4>
      </vt:variant>
      <vt:variant>
        <vt:i4>12</vt:i4>
      </vt:variant>
      <vt:variant>
        <vt:i4>0</vt:i4>
      </vt:variant>
      <vt:variant>
        <vt:i4>5</vt:i4>
      </vt:variant>
      <vt:variant>
        <vt:lpwstr>https://doi.org/10.1016/S0149-2063_03_00027-8</vt:lpwstr>
      </vt:variant>
      <vt:variant>
        <vt:lpwstr/>
      </vt:variant>
      <vt:variant>
        <vt:i4>4718678</vt:i4>
      </vt:variant>
      <vt:variant>
        <vt:i4>9</vt:i4>
      </vt:variant>
      <vt:variant>
        <vt:i4>0</vt:i4>
      </vt:variant>
      <vt:variant>
        <vt:i4>5</vt:i4>
      </vt:variant>
      <vt:variant>
        <vt:lpwstr>https://doi.org/10.1108/JMP-01-2021-0037</vt:lpwstr>
      </vt:variant>
      <vt:variant>
        <vt:lpwstr/>
      </vt:variant>
      <vt:variant>
        <vt:i4>2097260</vt:i4>
      </vt:variant>
      <vt:variant>
        <vt:i4>6</vt:i4>
      </vt:variant>
      <vt:variant>
        <vt:i4>0</vt:i4>
      </vt:variant>
      <vt:variant>
        <vt:i4>5</vt:i4>
      </vt:variant>
      <vt:variant>
        <vt:lpwstr>https://doi.org/10.1177/107179190401000404</vt:lpwstr>
      </vt:variant>
      <vt:variant>
        <vt:lpwstr/>
      </vt:variant>
      <vt:variant>
        <vt:i4>3276911</vt:i4>
      </vt:variant>
      <vt:variant>
        <vt:i4>3</vt:i4>
      </vt:variant>
      <vt:variant>
        <vt:i4>0</vt:i4>
      </vt:variant>
      <vt:variant>
        <vt:i4>5</vt:i4>
      </vt:variant>
      <vt:variant>
        <vt:lpwstr>https://psycnet.apa.org/doi/10.1037/0021-9010.81.3.261</vt:lpwstr>
      </vt:variant>
      <vt:variant>
        <vt:lpwstr/>
      </vt:variant>
      <vt:variant>
        <vt:i4>4980828</vt:i4>
      </vt:variant>
      <vt:variant>
        <vt:i4>0</vt:i4>
      </vt:variant>
      <vt:variant>
        <vt:i4>0</vt:i4>
      </vt:variant>
      <vt:variant>
        <vt:i4>5</vt:i4>
      </vt:variant>
      <vt:variant>
        <vt:lpwstr>https://www.annualreviews.org/doi/full/10.1146/annurev-orgpsych-110721-040030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Εleni Stergiopoulou</dc:creator>
  <cp:lastModifiedBy>Εleni Stergiopoulou</cp:lastModifiedBy>
  <cp:revision>2</cp:revision>
  <dcterms:created xsi:type="dcterms:W3CDTF">2025-04-17T09:41:00Z</dcterms:created>
  <dcterms:modified xsi:type="dcterms:W3CDTF">2025-04-17T09:41:00Z</dcterms:modified>
</cp:coreProperties>
</file>