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2F60" w14:textId="6C4C6DE8" w:rsidR="005B6FFD" w:rsidRDefault="00F81DA6" w:rsidP="008607C4">
      <w:pPr>
        <w:spacing w:after="0" w:line="276" w:lineRule="auto"/>
        <w:contextualSpacing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Appendix A: </w:t>
      </w:r>
      <w:r w:rsidR="00F156CD" w:rsidRPr="00F156CD">
        <w:rPr>
          <w:sz w:val="20"/>
        </w:rPr>
        <w:t>The administered</w:t>
      </w:r>
      <w:r w:rsidR="00F156CD">
        <w:rPr>
          <w:b/>
          <w:bCs/>
          <w:sz w:val="20"/>
        </w:rPr>
        <w:t xml:space="preserve"> </w:t>
      </w:r>
      <w:r w:rsidR="00F156CD">
        <w:rPr>
          <w:sz w:val="20"/>
        </w:rPr>
        <w:t>q</w:t>
      </w:r>
      <w:r w:rsidRPr="00F81DA6">
        <w:rPr>
          <w:sz w:val="20"/>
        </w:rPr>
        <w:t>uestionnaire</w:t>
      </w:r>
    </w:p>
    <w:p w14:paraId="6090E0D5" w14:textId="75B74B3F" w:rsidR="005D10A5" w:rsidRPr="008607C4" w:rsidRDefault="005D10A5" w:rsidP="008607C4">
      <w:pPr>
        <w:spacing w:after="0" w:line="276" w:lineRule="auto"/>
        <w:contextualSpacing/>
        <w:jc w:val="both"/>
        <w:rPr>
          <w:b/>
          <w:bCs/>
          <w:sz w:val="20"/>
        </w:rPr>
      </w:pPr>
    </w:p>
    <w:tbl>
      <w:tblPr>
        <w:tblStyle w:val="TableGrid"/>
        <w:tblpPr w:leftFromText="180" w:rightFromText="180" w:vertAnchor="page" w:horzAnchor="margin" w:tblpY="1199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A375BD" w:rsidRPr="002B654C" w14:paraId="72407B09" w14:textId="77777777" w:rsidTr="002B654C">
        <w:trPr>
          <w:trHeight w:val="6505"/>
        </w:trPr>
        <w:tc>
          <w:tcPr>
            <w:tcW w:w="10438" w:type="dxa"/>
          </w:tcPr>
          <w:p w14:paraId="574945D9" w14:textId="2E794423" w:rsidR="0061713F" w:rsidRDefault="0061713F" w:rsidP="00A375BD">
            <w:pPr>
              <w:rPr>
                <w:rFonts w:cs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en-GB"/>
              </w:rPr>
              <w:t>Section 1 – Demographic information</w:t>
            </w:r>
          </w:p>
          <w:p w14:paraId="10B4D547" w14:textId="46293DEA" w:rsidR="0061713F" w:rsidRPr="00D825F0" w:rsidRDefault="0061713F" w:rsidP="00A375BD">
            <w:pPr>
              <w:rPr>
                <w:rFonts w:cs="Times New Roman"/>
                <w:i/>
                <w:iCs/>
                <w:sz w:val="14"/>
                <w:szCs w:val="14"/>
                <w:lang w:val="en-GB"/>
              </w:rPr>
            </w:pPr>
            <w:r w:rsidRPr="00D825F0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Please report your </w:t>
            </w:r>
            <w:r w:rsidR="00892745">
              <w:rPr>
                <w:rFonts w:cs="Times New Roman"/>
                <w:i/>
                <w:iCs/>
                <w:sz w:val="14"/>
                <w:szCs w:val="14"/>
                <w:lang w:val="en-GB"/>
              </w:rPr>
              <w:t>details about</w:t>
            </w:r>
            <w:r w:rsidR="00A0549C">
              <w:rPr>
                <w:rFonts w:cs="Times New Roman"/>
                <w:i/>
                <w:iCs/>
                <w:sz w:val="14"/>
                <w:szCs w:val="14"/>
                <w:lang w:val="en-GB"/>
              </w:rPr>
              <w:t>:</w:t>
            </w:r>
            <w:r w:rsidRPr="00D825F0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 a) age, b) gender, c) job position, d) years of experience in the controlling role, e) industry, and f) years of experience with Sustainable Performance Measurement Systems (SPMSs).</w:t>
            </w:r>
          </w:p>
          <w:p w14:paraId="76EE1BBF" w14:textId="77777777" w:rsidR="0061713F" w:rsidRDefault="0061713F" w:rsidP="00A375BD">
            <w:pPr>
              <w:rPr>
                <w:rFonts w:cs="Times New Roman"/>
                <w:b/>
                <w:bCs/>
                <w:sz w:val="14"/>
                <w:szCs w:val="14"/>
                <w:lang w:val="en-GB"/>
              </w:rPr>
            </w:pPr>
          </w:p>
          <w:p w14:paraId="197ADD2B" w14:textId="6F5129E8" w:rsidR="00A375BD" w:rsidRPr="002B654C" w:rsidRDefault="00A375BD" w:rsidP="00A375BD">
            <w:pPr>
              <w:rPr>
                <w:rFonts w:cs="Times New Roman"/>
                <w:b/>
                <w:bCs/>
                <w:sz w:val="14"/>
                <w:szCs w:val="14"/>
                <w:lang w:val="en-GB"/>
              </w:rPr>
            </w:pPr>
            <w:r w:rsidRPr="002B654C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Section </w:t>
            </w:r>
            <w:r w:rsidR="00D825F0">
              <w:rPr>
                <w:rFonts w:cs="Times New Roman"/>
                <w:b/>
                <w:bCs/>
                <w:sz w:val="14"/>
                <w:szCs w:val="14"/>
                <w:lang w:val="en-GB"/>
              </w:rPr>
              <w:t>2</w:t>
            </w:r>
            <w:r w:rsidRPr="002B654C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 – Probability and impact of biases</w:t>
            </w:r>
          </w:p>
          <w:p w14:paraId="1983760B" w14:textId="64D2B53C" w:rsidR="00A375BD" w:rsidRPr="002B654C" w:rsidRDefault="0061713F" w:rsidP="00A375BD">
            <w:pPr>
              <w:jc w:val="both"/>
              <w:rPr>
                <w:rFonts w:cs="Times New Roman"/>
                <w:i/>
                <w:iCs/>
                <w:sz w:val="14"/>
                <w:szCs w:val="14"/>
                <w:lang w:val="en-GB"/>
              </w:rPr>
            </w:pPr>
            <w:r>
              <w:rPr>
                <w:rFonts w:cs="Times New Roman"/>
                <w:i/>
                <w:iCs/>
                <w:sz w:val="14"/>
                <w:szCs w:val="14"/>
                <w:lang w:val="en-GB"/>
              </w:rPr>
              <w:t>Please read</w:t>
            </w:r>
            <w:r w:rsidR="00A375BD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 the text of the </w:t>
            </w:r>
            <w:r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reported </w:t>
            </w:r>
            <w:r w:rsidR="00A375BD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event </w:t>
            </w:r>
            <w:r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for the development of a </w:t>
            </w:r>
            <w:r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>Sustainable Performance Measurement System (SPMS</w:t>
            </w:r>
            <w:r>
              <w:rPr>
                <w:rFonts w:cs="Times New Roman"/>
                <w:i/>
                <w:iCs/>
                <w:sz w:val="14"/>
                <w:szCs w:val="14"/>
                <w:lang w:val="en-GB"/>
              </w:rPr>
              <w:t>)</w:t>
            </w:r>
            <w:r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 </w:t>
            </w:r>
            <w:r w:rsidR="00A375BD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and, </w:t>
            </w:r>
            <w:r w:rsidR="00C46ED1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>based on</w:t>
            </w:r>
            <w:r w:rsidR="00A375BD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 experience </w:t>
            </w:r>
            <w:r w:rsidR="00BD75CA">
              <w:rPr>
                <w:rFonts w:cs="Times New Roman"/>
                <w:i/>
                <w:iCs/>
                <w:sz w:val="14"/>
                <w:szCs w:val="14"/>
                <w:lang w:val="en-GB"/>
              </w:rPr>
              <w:t>gained</w:t>
            </w:r>
            <w:r w:rsidR="00BD75CA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 </w:t>
            </w:r>
            <w:r w:rsidR="00A375BD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during </w:t>
            </w:r>
            <w:r w:rsidR="004F609D">
              <w:rPr>
                <w:rFonts w:cs="Times New Roman"/>
                <w:i/>
                <w:iCs/>
                <w:sz w:val="14"/>
                <w:szCs w:val="14"/>
                <w:lang w:val="en-GB"/>
              </w:rPr>
              <w:t>your</w:t>
            </w:r>
            <w:r w:rsidR="00A375BD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 entire career,</w:t>
            </w:r>
            <w:r w:rsidR="00A375BD" w:rsidRPr="002B654C">
              <w:rPr>
                <w:rFonts w:cs="Times New Roman"/>
                <w:b/>
                <w:bCs/>
                <w:i/>
                <w:iCs/>
                <w:sz w:val="14"/>
                <w:szCs w:val="14"/>
                <w:lang w:val="en-GB"/>
              </w:rPr>
              <w:t xml:space="preserve"> </w:t>
            </w:r>
            <w:r w:rsidR="00A375BD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indicate: the probability of the event occurring and its eventual harmfulness </w:t>
            </w:r>
            <w:r w:rsidR="00BD75CA">
              <w:rPr>
                <w:rFonts w:cs="Times New Roman"/>
                <w:i/>
                <w:iCs/>
                <w:sz w:val="14"/>
                <w:szCs w:val="14"/>
                <w:lang w:val="en-GB"/>
              </w:rPr>
              <w:t>t</w:t>
            </w:r>
            <w:r w:rsidR="00A375BD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o the whole </w:t>
            </w:r>
            <w:r w:rsidR="00322474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>SPM</w:t>
            </w:r>
            <w:r>
              <w:rPr>
                <w:rFonts w:cs="Times New Roman"/>
                <w:i/>
                <w:iCs/>
                <w:sz w:val="14"/>
                <w:szCs w:val="14"/>
                <w:lang w:val="en-GB"/>
              </w:rPr>
              <w:t>S</w:t>
            </w:r>
            <w:r w:rsidR="00A375BD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. The attributable values </w:t>
            </w:r>
            <w:r w:rsidR="00A00E1A">
              <w:rPr>
                <w:rFonts w:cs="Times New Roman"/>
                <w:i/>
                <w:iCs/>
                <w:sz w:val="14"/>
                <w:szCs w:val="14"/>
                <w:lang w:val="en-GB"/>
              </w:rPr>
              <w:t>range</w:t>
            </w:r>
            <w:r w:rsidR="00A00E1A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 </w:t>
            </w:r>
            <w:r w:rsidR="00A375BD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from 1 (minimum probability and impact) to 5 (maximum probability and impact), considering a score </w:t>
            </w:r>
            <w:r w:rsidR="00FE3873">
              <w:rPr>
                <w:rFonts w:cs="Times New Roman"/>
                <w:i/>
                <w:iCs/>
                <w:sz w:val="14"/>
                <w:szCs w:val="14"/>
                <w:lang w:val="en-GB"/>
              </w:rPr>
              <w:t>ranging</w:t>
            </w:r>
            <w:r w:rsidR="00A375BD" w:rsidRPr="002B654C">
              <w:rPr>
                <w:rFonts w:cs="Times New Roman"/>
                <w:i/>
                <w:iCs/>
                <w:sz w:val="14"/>
                <w:szCs w:val="14"/>
                <w:lang w:val="en-GB"/>
              </w:rPr>
              <w:t xml:space="preserve"> from 3 to 5 as a critical level.</w:t>
            </w:r>
          </w:p>
          <w:p w14:paraId="6354390B" w14:textId="77777777" w:rsidR="00A375BD" w:rsidRPr="002B654C" w:rsidRDefault="00A375BD" w:rsidP="00A375BD">
            <w:pPr>
              <w:jc w:val="both"/>
              <w:rPr>
                <w:rFonts w:cs="Times New Roman"/>
                <w:b/>
                <w:bCs/>
                <w:sz w:val="14"/>
                <w:szCs w:val="14"/>
                <w:lang w:val="en-GB"/>
              </w:rPr>
            </w:pPr>
          </w:p>
          <w:tbl>
            <w:tblPr>
              <w:tblStyle w:val="Tabellasemplice-21"/>
              <w:tblW w:w="10073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1366"/>
              <w:gridCol w:w="4554"/>
              <w:gridCol w:w="1284"/>
              <w:gridCol w:w="1326"/>
            </w:tblGrid>
            <w:tr w:rsidR="0083121D" w:rsidRPr="002B654C" w14:paraId="42C68264" w14:textId="77777777" w:rsidTr="002B65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14:paraId="325F8964" w14:textId="77777777" w:rsidR="0083121D" w:rsidRPr="002B654C" w:rsidRDefault="0083121D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b w:val="0"/>
                      <w:bCs w:val="0"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Section</w:t>
                  </w:r>
                </w:p>
              </w:tc>
              <w:tc>
                <w:tcPr>
                  <w:tcW w:w="1366" w:type="dxa"/>
                  <w:tcBorders>
                    <w:bottom w:val="single" w:sz="8" w:space="0" w:color="auto"/>
                  </w:tcBorders>
                  <w:vAlign w:val="center"/>
                </w:tcPr>
                <w:p w14:paraId="16269567" w14:textId="77777777" w:rsidR="0083121D" w:rsidRPr="002B654C" w:rsidRDefault="0083121D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 w:val="0"/>
                      <w:bCs w:val="0"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Area</w:t>
                  </w:r>
                </w:p>
              </w:tc>
              <w:tc>
                <w:tcPr>
                  <w:tcW w:w="4554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14:paraId="613E3C40" w14:textId="77777777" w:rsidR="0083121D" w:rsidRPr="002B654C" w:rsidRDefault="0083121D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 w:val="0"/>
                      <w:bCs w:val="0"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Effect</w:t>
                  </w:r>
                </w:p>
              </w:tc>
              <w:tc>
                <w:tcPr>
                  <w:tcW w:w="1284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14:paraId="2B9A470E" w14:textId="77777777" w:rsidR="0083121D" w:rsidRPr="00DE5B67" w:rsidRDefault="0083121D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Cs w:val="0"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BD75CA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Probability</w:t>
                  </w:r>
                </w:p>
              </w:tc>
              <w:tc>
                <w:tcPr>
                  <w:tcW w:w="1326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14:paraId="58A4BBD3" w14:textId="08422349" w:rsidR="0083121D" w:rsidRPr="00DE5B67" w:rsidRDefault="00A0549C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Cs w:val="0"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BD75CA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Impact</w:t>
                  </w:r>
                </w:p>
              </w:tc>
            </w:tr>
            <w:tr w:rsidR="00224E37" w:rsidRPr="002B654C" w14:paraId="2BDEBABE" w14:textId="77777777" w:rsidTr="002B6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 w:val="restart"/>
                  <w:tcBorders>
                    <w:top w:val="single" w:sz="8" w:space="0" w:color="auto"/>
                  </w:tcBorders>
                  <w:noWrap/>
                  <w:vAlign w:val="center"/>
                  <w:hideMark/>
                </w:tcPr>
                <w:p w14:paraId="54851004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2B654C">
                    <w:rPr>
                      <w:rFonts w:cs="Times New Roman"/>
                      <w:sz w:val="14"/>
                      <w:szCs w:val="14"/>
                    </w:rPr>
                    <w:t>Situational Diagnostic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8" w:space="0" w:color="auto"/>
                  </w:tcBorders>
                  <w:vAlign w:val="center"/>
                </w:tcPr>
                <w:p w14:paraId="0FC4538E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2B654C"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  <w:t>Interpreting sustainability in the corporate context</w:t>
                  </w:r>
                </w:p>
              </w:tc>
              <w:tc>
                <w:tcPr>
                  <w:tcW w:w="4554" w:type="dxa"/>
                  <w:tcBorders>
                    <w:top w:val="single" w:sz="8" w:space="0" w:color="auto"/>
                  </w:tcBorders>
                  <w:noWrap/>
                  <w:hideMark/>
                </w:tcPr>
                <w:p w14:paraId="79C629DA" w14:textId="540D9211" w:rsidR="00224E37" w:rsidRPr="002B654C" w:rsidRDefault="00892745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highlight w:val="yellow"/>
                      <w:lang w:val="en-GB"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1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. Decision makers choose the definition of sustainability </w:t>
                  </w:r>
                  <w:r w:rsidR="002B654C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based on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 a limited range of data/information they have about the market and the general context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</w:tcBorders>
                  <w:noWrap/>
                  <w:hideMark/>
                </w:tcPr>
                <w:p w14:paraId="42408409" w14:textId="6C506555" w:rsidR="00224E37" w:rsidRPr="002B654C" w:rsidRDefault="00224E37" w:rsidP="00892745">
                  <w:pPr>
                    <w:framePr w:hSpace="180" w:wrap="around" w:vAnchor="page" w:hAnchor="margin" w:y="1199"/>
                    <w:tabs>
                      <w:tab w:val="left" w:pos="245"/>
                      <w:tab w:val="center" w:pos="534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8" w:space="0" w:color="auto"/>
                  </w:tcBorders>
                  <w:noWrap/>
                  <w:hideMark/>
                </w:tcPr>
                <w:p w14:paraId="40162037" w14:textId="1C9372E6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224E37" w:rsidRPr="002B654C" w14:paraId="0230E1C8" w14:textId="77777777" w:rsidTr="002B654C">
              <w:trPr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noWrap/>
                  <w:vAlign w:val="center"/>
                </w:tcPr>
                <w:p w14:paraId="1AAEDFEB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41D10C7E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4554" w:type="dxa"/>
                  <w:noWrap/>
                </w:tcPr>
                <w:p w14:paraId="0BD91A9D" w14:textId="2901C939" w:rsidR="00224E37" w:rsidRPr="002B654C" w:rsidRDefault="00892745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2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. Decision makers have preferences for a certain definition of sustainability because of their own personal </w:t>
                  </w:r>
                  <w:r w:rsidR="00C46ED1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interests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 (financial or non-financial)</w:t>
                  </w:r>
                </w:p>
              </w:tc>
              <w:tc>
                <w:tcPr>
                  <w:tcW w:w="1284" w:type="dxa"/>
                  <w:noWrap/>
                </w:tcPr>
                <w:p w14:paraId="22DEAE89" w14:textId="081DB146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53DA8BC5" w14:textId="378CFF94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224E37" w:rsidRPr="002B654C" w14:paraId="1A7F359B" w14:textId="77777777" w:rsidTr="002B6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noWrap/>
                  <w:vAlign w:val="center"/>
                </w:tcPr>
                <w:p w14:paraId="285267A3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7C5E919C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4554" w:type="dxa"/>
                  <w:noWrap/>
                </w:tcPr>
                <w:p w14:paraId="530503C2" w14:textId="17CD6594" w:rsidR="00224E37" w:rsidRPr="002B654C" w:rsidRDefault="00892745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3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. Decision makers involve too large groups of internal and external stakeholders in the definition of sustainability to avoid conflicts</w:t>
                  </w:r>
                </w:p>
              </w:tc>
              <w:tc>
                <w:tcPr>
                  <w:tcW w:w="1284" w:type="dxa"/>
                  <w:noWrap/>
                  <w:vAlign w:val="center"/>
                </w:tcPr>
                <w:p w14:paraId="026E0D83" w14:textId="384FC2C8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  <w:vAlign w:val="center"/>
                </w:tcPr>
                <w:p w14:paraId="5308FA82" w14:textId="26E56FE4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224E37" w:rsidRPr="002B654C" w14:paraId="022C8327" w14:textId="77777777" w:rsidTr="002B654C">
              <w:trPr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</w:tcPr>
                <w:p w14:paraId="1D3846C4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 w:val="restart"/>
                  <w:vAlign w:val="center"/>
                </w:tcPr>
                <w:p w14:paraId="12FF7D4F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2B654C"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  <w:t>Surveying the internal environment</w:t>
                  </w:r>
                </w:p>
              </w:tc>
              <w:tc>
                <w:tcPr>
                  <w:tcW w:w="4554" w:type="dxa"/>
                  <w:noWrap/>
                </w:tcPr>
                <w:p w14:paraId="6E770AB3" w14:textId="56A91BE8" w:rsidR="00224E37" w:rsidRPr="002B654C" w:rsidRDefault="00892745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4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 xml:space="preserve">. Decision makers 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focus on evaluating only data confirming that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C46ED1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 xml:space="preserve">the 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current performance measurement system already works well</w:t>
                  </w:r>
                </w:p>
              </w:tc>
              <w:tc>
                <w:tcPr>
                  <w:tcW w:w="1284" w:type="dxa"/>
                  <w:noWrap/>
                  <w:vAlign w:val="center"/>
                </w:tcPr>
                <w:p w14:paraId="67E26E69" w14:textId="4EF68938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  <w:vAlign w:val="center"/>
                </w:tcPr>
                <w:p w14:paraId="74B295DF" w14:textId="4C049880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224E37" w:rsidRPr="002B654C" w14:paraId="227D72BE" w14:textId="77777777" w:rsidTr="002B6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</w:tcPr>
                <w:p w14:paraId="00B01B74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7F19F207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4554" w:type="dxa"/>
                  <w:noWrap/>
                </w:tcPr>
                <w:p w14:paraId="2166F2EC" w14:textId="14BAF91E" w:rsidR="00224E37" w:rsidRPr="002B654C" w:rsidRDefault="00892745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5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. Decision makers have preferences for involving certain internal stakeholders, rather than others, in the development of the SPMS because of their own personal </w:t>
                  </w:r>
                  <w:r w:rsidR="00C46ED1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interests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 (financial or non-financial)</w:t>
                  </w:r>
                </w:p>
              </w:tc>
              <w:tc>
                <w:tcPr>
                  <w:tcW w:w="1284" w:type="dxa"/>
                  <w:noWrap/>
                </w:tcPr>
                <w:p w14:paraId="0581FC43" w14:textId="1B9C00C6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66B7567A" w14:textId="3B6B0C0C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224E37" w:rsidRPr="002B654C" w14:paraId="4599E28E" w14:textId="77777777" w:rsidTr="002B654C">
              <w:trPr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</w:tcPr>
                <w:p w14:paraId="41A7B67E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5A10E6F3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4554" w:type="dxa"/>
                  <w:noWrap/>
                </w:tcPr>
                <w:p w14:paraId="5578D6B0" w14:textId="18F256D0" w:rsidR="00224E37" w:rsidRPr="002B654C" w:rsidRDefault="00892745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6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. Decision makers </w:t>
                  </w:r>
                  <w:r w:rsidR="00C46ED1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evaluate the 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current performance measurement system </w:t>
                  </w:r>
                  <w:r w:rsidR="002B654C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based on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 a limited range of data/information they have about the internal environment</w:t>
                  </w:r>
                </w:p>
              </w:tc>
              <w:tc>
                <w:tcPr>
                  <w:tcW w:w="1284" w:type="dxa"/>
                  <w:noWrap/>
                </w:tcPr>
                <w:p w14:paraId="17D0F2AF" w14:textId="22FDFC3B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45FAE7C2" w14:textId="424FAEC8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224E37" w:rsidRPr="002B654C" w14:paraId="7E087652" w14:textId="77777777" w:rsidTr="002B6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</w:tcPr>
                <w:p w14:paraId="3B953CB3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67467412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4554" w:type="dxa"/>
                  <w:noWrap/>
                </w:tcPr>
                <w:p w14:paraId="14DFB69A" w14:textId="27B93059" w:rsidR="00224E37" w:rsidRPr="002B654C" w:rsidRDefault="00892745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7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. Decision makers exaggerate internal stakeholders’ positive perceptions about corporate sustainability initiatives</w:t>
                  </w:r>
                </w:p>
              </w:tc>
              <w:tc>
                <w:tcPr>
                  <w:tcW w:w="1284" w:type="dxa"/>
                  <w:noWrap/>
                </w:tcPr>
                <w:p w14:paraId="656CE02D" w14:textId="238F0309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1CE0FAF6" w14:textId="603208FE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224E37" w:rsidRPr="002B654C" w14:paraId="300DDA05" w14:textId="77777777" w:rsidTr="002B654C">
              <w:trPr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</w:tcPr>
                <w:p w14:paraId="25B02885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 w:val="restart"/>
                  <w:vAlign w:val="center"/>
                </w:tcPr>
                <w:p w14:paraId="720F2C30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2B654C"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  <w:t>Surveying the external environment</w:t>
                  </w:r>
                </w:p>
              </w:tc>
              <w:tc>
                <w:tcPr>
                  <w:tcW w:w="4554" w:type="dxa"/>
                  <w:noWrap/>
                </w:tcPr>
                <w:p w14:paraId="4B1F1E47" w14:textId="0DECBC69" w:rsidR="00224E37" w:rsidRPr="002B654C" w:rsidRDefault="00892745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8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 xml:space="preserve">. Decision makers 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focus on evaluating only data confirming that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 xml:space="preserve"> </w:t>
                  </w:r>
                  <w:r w:rsidR="00C46ED1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the cu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rrent performance measurement system already works well</w:t>
                  </w:r>
                </w:p>
              </w:tc>
              <w:tc>
                <w:tcPr>
                  <w:tcW w:w="1284" w:type="dxa"/>
                  <w:noWrap/>
                </w:tcPr>
                <w:p w14:paraId="03D978EA" w14:textId="525ECF3B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49006ACB" w14:textId="507C90A3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224E37" w:rsidRPr="002B654C" w14:paraId="0E340BE5" w14:textId="77777777" w:rsidTr="002B6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  <w:hideMark/>
                </w:tcPr>
                <w:p w14:paraId="1E71B75A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0B93C0C1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4554" w:type="dxa"/>
                  <w:noWrap/>
                  <w:hideMark/>
                </w:tcPr>
                <w:p w14:paraId="3E566369" w14:textId="2A2ECA1E" w:rsidR="00224E37" w:rsidRPr="002B654C" w:rsidRDefault="00892745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9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. Decision makers have preferences for involving certain external stakeholders, rather than others, in the development of the SPMS because of their own personal </w:t>
                  </w:r>
                  <w:r w:rsidR="00C46ED1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interests</w:t>
                  </w:r>
                  <w:r w:rsidR="00224E37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 (financial or non-financial)</w:t>
                  </w:r>
                </w:p>
              </w:tc>
              <w:tc>
                <w:tcPr>
                  <w:tcW w:w="1284" w:type="dxa"/>
                  <w:noWrap/>
                  <w:hideMark/>
                </w:tcPr>
                <w:p w14:paraId="13308EEF" w14:textId="0D786B83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  <w:hideMark/>
                </w:tcPr>
                <w:p w14:paraId="48E82DDB" w14:textId="0E22DEE5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224E37" w:rsidRPr="002B654C" w14:paraId="7ADFB5DA" w14:textId="77777777" w:rsidTr="002B654C">
              <w:trPr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</w:tcPr>
                <w:p w14:paraId="7DB901CA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3D86AC07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4554" w:type="dxa"/>
                  <w:noWrap/>
                </w:tcPr>
                <w:p w14:paraId="728255F1" w14:textId="60A19625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1</w:t>
                  </w:r>
                  <w:r w:rsidR="00892745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0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. Decision makers evaluate </w:t>
                  </w:r>
                  <w:r w:rsidR="00C46ED1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the 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current performance measurement system </w:t>
                  </w:r>
                  <w:r w:rsidR="002B654C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based on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 a limited range of data/information they have about the external environment</w:t>
                  </w:r>
                </w:p>
              </w:tc>
              <w:tc>
                <w:tcPr>
                  <w:tcW w:w="1284" w:type="dxa"/>
                  <w:noWrap/>
                </w:tcPr>
                <w:p w14:paraId="0D27F0BF" w14:textId="4862EDD9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504B7BF8" w14:textId="4B9C206D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224E37" w:rsidRPr="002B654C" w14:paraId="0F958913" w14:textId="77777777" w:rsidTr="002B6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</w:tcPr>
                <w:p w14:paraId="73506773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6E9D9F56" w14:textId="7777777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4554" w:type="dxa"/>
                  <w:noWrap/>
                </w:tcPr>
                <w:p w14:paraId="2FF68A1F" w14:textId="42C27769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highlight w:val="yellow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1</w:t>
                  </w:r>
                  <w:r w:rsidR="00892745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1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. Decision makers exaggerate external stakeholders’ positive perceptions about corporate sustainability initiatives</w:t>
                  </w:r>
                </w:p>
              </w:tc>
              <w:tc>
                <w:tcPr>
                  <w:tcW w:w="1284" w:type="dxa"/>
                  <w:noWrap/>
                </w:tcPr>
                <w:p w14:paraId="201DA60C" w14:textId="580BA08F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2C77EB95" w14:textId="48F1C4B7" w:rsidR="00224E37" w:rsidRPr="002B654C" w:rsidRDefault="00224E37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6D197E" w:rsidRPr="002B654C" w14:paraId="13E494A3" w14:textId="77777777" w:rsidTr="002B654C">
              <w:trPr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</w:tcPr>
                <w:p w14:paraId="76B85E7D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1A0DD148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4554" w:type="dxa"/>
                  <w:noWrap/>
                </w:tcPr>
                <w:p w14:paraId="1F2271FA" w14:textId="771A94DA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highlight w:val="cyan"/>
                      <w:lang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1</w:t>
                  </w:r>
                  <w:r w:rsidR="00892745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2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. Decision makers perceive SPMS</w:t>
                  </w:r>
                  <w:r w:rsidR="00110BA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s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 of other corporations in the industry as successful because of the success of other corporations’ existing sustainability initiatives </w:t>
                  </w:r>
                </w:p>
              </w:tc>
              <w:tc>
                <w:tcPr>
                  <w:tcW w:w="1284" w:type="dxa"/>
                  <w:noWrap/>
                </w:tcPr>
                <w:p w14:paraId="077B4DDA" w14:textId="563F5E25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2066695B" w14:textId="2165327C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6D197E" w:rsidRPr="002B654C" w14:paraId="2BD6DC5F" w14:textId="77777777" w:rsidTr="002B6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 w:val="restart"/>
                  <w:noWrap/>
                  <w:vAlign w:val="center"/>
                  <w:hideMark/>
                </w:tcPr>
                <w:p w14:paraId="4326FD1E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Goal Diagnostic</w:t>
                  </w:r>
                </w:p>
              </w:tc>
              <w:tc>
                <w:tcPr>
                  <w:tcW w:w="1366" w:type="dxa"/>
                  <w:vMerge w:val="restart"/>
                  <w:vAlign w:val="center"/>
                </w:tcPr>
                <w:p w14:paraId="49C941D0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2B654C"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  <w:t>Establishing the overall goal and objectives</w:t>
                  </w:r>
                </w:p>
              </w:tc>
              <w:tc>
                <w:tcPr>
                  <w:tcW w:w="4554" w:type="dxa"/>
                  <w:noWrap/>
                  <w:hideMark/>
                </w:tcPr>
                <w:p w14:paraId="48EEA134" w14:textId="2B0BA6E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highlight w:val="yellow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1</w:t>
                  </w:r>
                  <w:r w:rsidR="00892745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3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. Decision makers underestimate potential outcomes for the SPMS</w:t>
                  </w:r>
                </w:p>
              </w:tc>
              <w:tc>
                <w:tcPr>
                  <w:tcW w:w="1284" w:type="dxa"/>
                  <w:noWrap/>
                  <w:hideMark/>
                </w:tcPr>
                <w:p w14:paraId="05AB1D2A" w14:textId="5180D384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  <w:hideMark/>
                </w:tcPr>
                <w:p w14:paraId="108A7C7F" w14:textId="324C706C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6D197E" w:rsidRPr="002B654C" w14:paraId="7A9F6195" w14:textId="77777777" w:rsidTr="002B654C">
              <w:trPr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noWrap/>
                  <w:vAlign w:val="center"/>
                </w:tcPr>
                <w:p w14:paraId="6CD0DFE2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2429C3DC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4554" w:type="dxa"/>
                  <w:shd w:val="clear" w:color="auto" w:fill="auto"/>
                  <w:noWrap/>
                </w:tcPr>
                <w:p w14:paraId="714B91FB" w14:textId="4524A7E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highlight w:val="cyan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1</w:t>
                  </w:r>
                  <w:r w:rsidR="00892745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4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. Decision makers address key sustainability priorities to meet the needs of more recognizable stakeholders</w:t>
                  </w:r>
                </w:p>
              </w:tc>
              <w:tc>
                <w:tcPr>
                  <w:tcW w:w="1284" w:type="dxa"/>
                  <w:noWrap/>
                </w:tcPr>
                <w:p w14:paraId="7B2C39D3" w14:textId="62221B5E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6AB3465E" w14:textId="4459C1F3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6D197E" w:rsidRPr="002B654C" w14:paraId="36C9F47A" w14:textId="77777777" w:rsidTr="002B6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noWrap/>
                  <w:vAlign w:val="center"/>
                </w:tcPr>
                <w:p w14:paraId="4F6F7E60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034FFC6D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4554" w:type="dxa"/>
                  <w:shd w:val="clear" w:color="auto" w:fill="auto"/>
                  <w:noWrap/>
                </w:tcPr>
                <w:p w14:paraId="2E938304" w14:textId="4DE8CECE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1</w:t>
                  </w:r>
                  <w:r w:rsidR="00892745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5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. Decision makers have preferences for establishing certain goals, </w:t>
                  </w:r>
                  <w:r w:rsidR="00892745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over 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others, in the development of the SPMS because of their own personal </w:t>
                  </w:r>
                  <w:r w:rsidR="00C46ED1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interests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 (financial or non-financial)</w:t>
                  </w:r>
                </w:p>
              </w:tc>
              <w:tc>
                <w:tcPr>
                  <w:tcW w:w="1284" w:type="dxa"/>
                  <w:noWrap/>
                </w:tcPr>
                <w:p w14:paraId="6C160ABE" w14:textId="594FB6BB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24A70726" w14:textId="51D2DFBB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6D197E" w:rsidRPr="002B654C" w14:paraId="3E045834" w14:textId="77777777" w:rsidTr="002B654C">
              <w:trPr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  <w:hideMark/>
                </w:tcPr>
                <w:p w14:paraId="7CB4C495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 w:val="restart"/>
                  <w:vAlign w:val="center"/>
                </w:tcPr>
                <w:p w14:paraId="3DE68748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2B654C"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  <w:t>Links to existing goals and targets</w:t>
                  </w:r>
                </w:p>
              </w:tc>
              <w:tc>
                <w:tcPr>
                  <w:tcW w:w="4554" w:type="dxa"/>
                  <w:shd w:val="clear" w:color="auto" w:fill="auto"/>
                  <w:noWrap/>
                  <w:hideMark/>
                </w:tcPr>
                <w:p w14:paraId="4FE0B870" w14:textId="767FEC72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1</w:t>
                  </w:r>
                  <w:r w:rsidR="00892745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6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. Decision makers do not convincingly integrate the SPMS due to its unknown features</w:t>
                  </w:r>
                </w:p>
              </w:tc>
              <w:tc>
                <w:tcPr>
                  <w:tcW w:w="1284" w:type="dxa"/>
                  <w:noWrap/>
                  <w:hideMark/>
                </w:tcPr>
                <w:p w14:paraId="7B106E03" w14:textId="596D8572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  <w:hideMark/>
                </w:tcPr>
                <w:p w14:paraId="40595450" w14:textId="19A490B2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6D197E" w:rsidRPr="002B654C" w14:paraId="4333933E" w14:textId="77777777" w:rsidTr="002B6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</w:tcPr>
                <w:p w14:paraId="47B8A63F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11CE932F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4554" w:type="dxa"/>
                  <w:noWrap/>
                </w:tcPr>
                <w:p w14:paraId="3CF132D0" w14:textId="7CF8FF6A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highlight w:val="yellow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1</w:t>
                  </w:r>
                  <w:r w:rsidR="00892745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7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. Decision makers consider existing sustainability targets as updated </w:t>
                  </w:r>
                  <w:r w:rsidR="002B654C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based on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 an old range of data/information they have about the market and the general context</w:t>
                  </w:r>
                </w:p>
              </w:tc>
              <w:tc>
                <w:tcPr>
                  <w:tcW w:w="1284" w:type="dxa"/>
                  <w:noWrap/>
                </w:tcPr>
                <w:p w14:paraId="0C372D02" w14:textId="5700EC13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3BC6583B" w14:textId="6FC2A799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6D197E" w:rsidRPr="002B654C" w14:paraId="14F0C2AD" w14:textId="77777777" w:rsidTr="002B654C">
              <w:trPr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</w:tcPr>
                <w:p w14:paraId="2CA49A20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41B986FB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4554" w:type="dxa"/>
                  <w:noWrap/>
                </w:tcPr>
                <w:p w14:paraId="057C1E5C" w14:textId="71549BB0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1</w:t>
                  </w:r>
                  <w:r w:rsidR="00892745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8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. Decision makers consider </w:t>
                  </w:r>
                  <w:r w:rsidR="00424E84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the 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current performance measurement system contributions to existing commitments</w:t>
                  </w:r>
                  <w:r w:rsidR="005A749F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,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 established in the corporation’s vision, mission, values, and policies</w:t>
                  </w:r>
                  <w:r w:rsidR="005A749F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,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 xml:space="preserve"> as satisfactory</w:t>
                  </w:r>
                </w:p>
              </w:tc>
              <w:tc>
                <w:tcPr>
                  <w:tcW w:w="1284" w:type="dxa"/>
                  <w:noWrap/>
                </w:tcPr>
                <w:p w14:paraId="05A5545E" w14:textId="268F0008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32A23C51" w14:textId="392C338E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6D197E" w:rsidRPr="002B654C" w14:paraId="4F5C3292" w14:textId="77777777" w:rsidTr="002B6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 w:val="restart"/>
                  <w:noWrap/>
                  <w:vAlign w:val="center"/>
                  <w:hideMark/>
                </w:tcPr>
                <w:p w14:paraId="736912C1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Implementation Diagnostic</w:t>
                  </w:r>
                </w:p>
              </w:tc>
              <w:tc>
                <w:tcPr>
                  <w:tcW w:w="1366" w:type="dxa"/>
                  <w:vMerge w:val="restart"/>
                  <w:vAlign w:val="center"/>
                </w:tcPr>
                <w:p w14:paraId="210160E3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  <w:t>Identify how the SPMS will be used</w:t>
                  </w:r>
                </w:p>
              </w:tc>
              <w:tc>
                <w:tcPr>
                  <w:tcW w:w="4554" w:type="dxa"/>
                  <w:noWrap/>
                  <w:hideMark/>
                </w:tcPr>
                <w:p w14:paraId="4CEEB829" w14:textId="76B4E9E4" w:rsidR="006D197E" w:rsidRPr="002B654C" w:rsidRDefault="00892745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19</w:t>
                  </w:r>
                  <w:r w:rsidR="006D197E"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. Decision makers ignore that stakeholders can impede the successful implementation of the whole SPMS</w:t>
                  </w:r>
                </w:p>
              </w:tc>
              <w:tc>
                <w:tcPr>
                  <w:tcW w:w="1284" w:type="dxa"/>
                  <w:noWrap/>
                  <w:hideMark/>
                </w:tcPr>
                <w:p w14:paraId="7D1BD29C" w14:textId="680518A2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  <w:hideMark/>
                </w:tcPr>
                <w:p w14:paraId="2F6BA315" w14:textId="095912A0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6D197E" w:rsidRPr="002B654C" w14:paraId="4436D215" w14:textId="77777777" w:rsidTr="002B654C">
              <w:trPr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noWrap/>
                  <w:vAlign w:val="center"/>
                </w:tcPr>
                <w:p w14:paraId="1F0CF1FE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4EAC66C7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4554" w:type="dxa"/>
                  <w:noWrap/>
                </w:tcPr>
                <w:p w14:paraId="46EFC166" w14:textId="1654F813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highlight w:val="yellow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2</w:t>
                  </w:r>
                  <w:r w:rsidR="00892745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0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>. Decision makers use the SPMS</w:t>
                  </w:r>
                  <w:r w:rsidR="00A36DFA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 xml:space="preserve"> and are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en-GB"/>
                    </w:rPr>
                    <w:t xml:space="preserve"> mostly encouraged by personal incentives rather than using it for the interests of the organization</w:t>
                  </w:r>
                </w:p>
              </w:tc>
              <w:tc>
                <w:tcPr>
                  <w:tcW w:w="1284" w:type="dxa"/>
                  <w:noWrap/>
                </w:tcPr>
                <w:p w14:paraId="76DB4F7A" w14:textId="0F130720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5684EAF6" w14:textId="29C1C2C0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6D197E" w:rsidRPr="002B654C" w14:paraId="5F1861B3" w14:textId="77777777" w:rsidTr="002B6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  <w:hideMark/>
                </w:tcPr>
                <w:p w14:paraId="06264CFE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 w:val="restart"/>
                  <w:vAlign w:val="center"/>
                </w:tcPr>
                <w:p w14:paraId="06646C31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eastAsia="en-GB"/>
                    </w:rPr>
                    <w:t>Identify resource needs</w:t>
                  </w:r>
                </w:p>
              </w:tc>
              <w:tc>
                <w:tcPr>
                  <w:tcW w:w="4554" w:type="dxa"/>
                  <w:shd w:val="clear" w:color="auto" w:fill="auto"/>
                  <w:noWrap/>
                  <w:hideMark/>
                </w:tcPr>
                <w:p w14:paraId="559744F4" w14:textId="09B41649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highlight w:val="cyan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2</w:t>
                  </w:r>
                  <w:r w:rsidR="00892745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1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. Decision makers do not create the SPMS due to related costs without considering potential equivalent revenues</w:t>
                  </w:r>
                </w:p>
              </w:tc>
              <w:tc>
                <w:tcPr>
                  <w:tcW w:w="1284" w:type="dxa"/>
                  <w:noWrap/>
                  <w:hideMark/>
                </w:tcPr>
                <w:p w14:paraId="273D247A" w14:textId="7EC2B7D3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  <w:hideMark/>
                </w:tcPr>
                <w:p w14:paraId="6FAD1C02" w14:textId="329C1AED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  <w:tr w:rsidR="006D197E" w:rsidRPr="002B654C" w14:paraId="1063CA97" w14:textId="77777777" w:rsidTr="002B654C">
              <w:trPr>
                <w:trHeight w:val="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3" w:type="dxa"/>
                  <w:vMerge/>
                  <w:vAlign w:val="center"/>
                </w:tcPr>
                <w:p w14:paraId="4568FC4C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66" w:type="dxa"/>
                  <w:vMerge/>
                  <w:vAlign w:val="center"/>
                </w:tcPr>
                <w:p w14:paraId="67A3DB81" w14:textId="77777777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i/>
                      <w:iCs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4554" w:type="dxa"/>
                  <w:noWrap/>
                </w:tcPr>
                <w:p w14:paraId="1428D349" w14:textId="72425DEF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2</w:t>
                  </w:r>
                  <w:r w:rsidR="00892745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2</w:t>
                  </w:r>
                  <w:r w:rsidRPr="002B654C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  <w:t>. Decision makers overestimate necessary resources to create the SPMS because they are influenced by past expenditures on other sustainable initiatives already absorbed</w:t>
                  </w:r>
                </w:p>
              </w:tc>
              <w:tc>
                <w:tcPr>
                  <w:tcW w:w="1284" w:type="dxa"/>
                  <w:noWrap/>
                </w:tcPr>
                <w:p w14:paraId="7D3E4ED0" w14:textId="5227A482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  <w:tc>
                <w:tcPr>
                  <w:tcW w:w="1326" w:type="dxa"/>
                  <w:noWrap/>
                </w:tcPr>
                <w:p w14:paraId="5A6283B6" w14:textId="59A53982" w:rsidR="006D197E" w:rsidRPr="002B654C" w:rsidRDefault="006D197E" w:rsidP="00892745">
                  <w:pPr>
                    <w:framePr w:hSpace="180" w:wrap="around" w:vAnchor="page" w:hAnchor="margin" w:y="1199"/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1316F1A1" w14:textId="77777777" w:rsidR="00A375BD" w:rsidRPr="002B654C" w:rsidRDefault="00A375BD" w:rsidP="00A375BD">
            <w:pPr>
              <w:pStyle w:val="ListParagraph"/>
              <w:ind w:left="0"/>
              <w:jc w:val="both"/>
              <w:rPr>
                <w:rFonts w:cs="Times New Roman"/>
                <w:color w:val="222222"/>
                <w:sz w:val="14"/>
                <w:szCs w:val="14"/>
                <w:highlight w:val="yellow"/>
                <w:shd w:val="clear" w:color="auto" w:fill="FFFFFF"/>
                <w:lang w:val="en-US"/>
              </w:rPr>
            </w:pPr>
          </w:p>
        </w:tc>
      </w:tr>
      <w:tr w:rsidR="00A375BD" w:rsidRPr="002B654C" w14:paraId="4DABE996" w14:textId="77777777" w:rsidTr="002B654C">
        <w:trPr>
          <w:trHeight w:val="476"/>
        </w:trPr>
        <w:tc>
          <w:tcPr>
            <w:tcW w:w="10438" w:type="dxa"/>
          </w:tcPr>
          <w:p w14:paraId="2EBD0866" w14:textId="789A4795" w:rsidR="00A375BD" w:rsidRPr="002B654C" w:rsidRDefault="00A375BD" w:rsidP="00A375BD">
            <w:pPr>
              <w:jc w:val="both"/>
              <w:rPr>
                <w:rFonts w:cs="Times New Roman"/>
                <w:b/>
                <w:bCs/>
                <w:sz w:val="14"/>
                <w:szCs w:val="14"/>
                <w:lang w:val="en-GB"/>
              </w:rPr>
            </w:pPr>
            <w:r w:rsidRPr="002B654C">
              <w:rPr>
                <w:rFonts w:cs="Times New Roman"/>
                <w:b/>
                <w:bCs/>
                <w:sz w:val="14"/>
                <w:szCs w:val="14"/>
                <w:lang w:val="en-GB"/>
              </w:rPr>
              <w:lastRenderedPageBreak/>
              <w:t xml:space="preserve">Section </w:t>
            </w:r>
            <w:r w:rsidR="00D825F0">
              <w:rPr>
                <w:rFonts w:cs="Times New Roman"/>
                <w:b/>
                <w:bCs/>
                <w:sz w:val="14"/>
                <w:szCs w:val="14"/>
                <w:lang w:val="en-GB"/>
              </w:rPr>
              <w:t>3</w:t>
            </w:r>
            <w:r w:rsidRPr="002B654C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 – </w:t>
            </w:r>
            <w:r w:rsidR="00211911">
              <w:rPr>
                <w:rFonts w:cs="Times New Roman"/>
                <w:b/>
                <w:bCs/>
                <w:sz w:val="14"/>
                <w:szCs w:val="14"/>
                <w:lang w:val="en-GB"/>
              </w:rPr>
              <w:t>Questions regarding</w:t>
            </w:r>
            <w:r w:rsidR="00892745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 </w:t>
            </w:r>
            <w:r w:rsidR="00211911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the </w:t>
            </w:r>
            <w:r w:rsidR="00892745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strategies to reduce cognitive errors </w:t>
            </w:r>
            <w:r w:rsidR="00A315FE">
              <w:rPr>
                <w:rFonts w:cs="Times New Roman"/>
                <w:b/>
                <w:bCs/>
                <w:sz w:val="14"/>
                <w:szCs w:val="14"/>
                <w:lang w:val="en-GB"/>
              </w:rPr>
              <w:t>for an effective development of a SPMS</w:t>
            </w:r>
          </w:p>
          <w:p w14:paraId="5887DEBA" w14:textId="2D1828D6" w:rsidR="00A375BD" w:rsidRPr="002B654C" w:rsidRDefault="0083121D" w:rsidP="00A375BD">
            <w:pPr>
              <w:jc w:val="both"/>
              <w:rPr>
                <w:rFonts w:cs="Times New Roman"/>
                <w:b/>
                <w:bCs/>
                <w:sz w:val="14"/>
                <w:szCs w:val="14"/>
                <w:lang w:val="en-GB"/>
              </w:rPr>
            </w:pPr>
            <w:r w:rsidRPr="002B654C">
              <w:rPr>
                <w:rFonts w:cs="Times New Roman"/>
                <w:sz w:val="14"/>
                <w:szCs w:val="14"/>
                <w:lang w:val="en-GB"/>
              </w:rPr>
              <w:t>24</w:t>
            </w:r>
            <w:r w:rsidR="00A375BD" w:rsidRPr="002B654C">
              <w:rPr>
                <w:rFonts w:cs="Times New Roman"/>
                <w:sz w:val="14"/>
                <w:szCs w:val="14"/>
                <w:lang w:val="en-GB"/>
              </w:rPr>
              <w:t>. Have you ever been involved in activities to reduce cognitive biases</w:t>
            </w:r>
            <w:r w:rsidR="005455EE">
              <w:rPr>
                <w:rFonts w:cs="Times New Roman"/>
                <w:sz w:val="14"/>
                <w:szCs w:val="14"/>
                <w:lang w:val="en-GB"/>
              </w:rPr>
              <w:t xml:space="preserve"> for SPMS development</w:t>
            </w:r>
            <w:r w:rsidR="00A375BD" w:rsidRPr="002B654C">
              <w:rPr>
                <w:rFonts w:cs="Times New Roman"/>
                <w:sz w:val="14"/>
                <w:szCs w:val="14"/>
                <w:lang w:val="en-GB"/>
              </w:rPr>
              <w:t>?</w:t>
            </w:r>
          </w:p>
          <w:p w14:paraId="6F78718A" w14:textId="3F2949D4" w:rsidR="00A375BD" w:rsidRPr="002B654C" w:rsidRDefault="00A375BD" w:rsidP="00A375BD">
            <w:pPr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 w:rsidRPr="002B654C">
              <w:rPr>
                <w:rFonts w:cs="Times New Roman"/>
                <w:sz w:val="14"/>
                <w:szCs w:val="14"/>
                <w:lang w:val="en-GB"/>
              </w:rPr>
              <w:t>2</w:t>
            </w:r>
            <w:r w:rsidR="0083121D" w:rsidRPr="002B654C">
              <w:rPr>
                <w:rFonts w:cs="Times New Roman"/>
                <w:sz w:val="14"/>
                <w:szCs w:val="14"/>
                <w:lang w:val="en-GB"/>
              </w:rPr>
              <w:t>5</w:t>
            </w:r>
            <w:r w:rsidRPr="002B654C">
              <w:rPr>
                <w:rFonts w:cs="Times New Roman"/>
                <w:sz w:val="14"/>
                <w:szCs w:val="14"/>
                <w:lang w:val="en-GB"/>
              </w:rPr>
              <w:t>. Based on experience, how do managers usually reduce cognitive biases</w:t>
            </w:r>
            <w:r w:rsidR="005455EE">
              <w:rPr>
                <w:rFonts w:cs="Times New Roman"/>
                <w:sz w:val="14"/>
                <w:szCs w:val="14"/>
                <w:lang w:val="en-GB"/>
              </w:rPr>
              <w:t xml:space="preserve"> for SPMS development</w:t>
            </w:r>
            <w:r w:rsidRPr="002B654C">
              <w:rPr>
                <w:rFonts w:cs="Times New Roman"/>
                <w:sz w:val="14"/>
                <w:szCs w:val="14"/>
                <w:lang w:val="en-GB"/>
              </w:rPr>
              <w:t>?</w:t>
            </w:r>
          </w:p>
          <w:p w14:paraId="6EE07F10" w14:textId="2DF5591B" w:rsidR="00211911" w:rsidRPr="005455EE" w:rsidRDefault="00211911" w:rsidP="00211911">
            <w:pPr>
              <w:jc w:val="both"/>
              <w:rPr>
                <w:rFonts w:cs="Times New Roman"/>
                <w:b/>
                <w:bCs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26</w:t>
            </w:r>
            <w:r w:rsidRPr="002B654C">
              <w:rPr>
                <w:rFonts w:cs="Times New Roman"/>
                <w:sz w:val="14"/>
                <w:szCs w:val="14"/>
                <w:lang w:val="en-GB"/>
              </w:rPr>
              <w:t>.</w:t>
            </w:r>
            <w:r w:rsidRPr="002B654C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 </w:t>
            </w:r>
            <w:r w:rsidRPr="002B654C">
              <w:rPr>
                <w:rFonts w:cs="Times New Roman"/>
                <w:sz w:val="14"/>
                <w:szCs w:val="14"/>
                <w:lang w:val="en-GB"/>
              </w:rPr>
              <w:t>Are there criticalities in reduc</w:t>
            </w:r>
            <w:r>
              <w:rPr>
                <w:rFonts w:cs="Times New Roman"/>
                <w:sz w:val="14"/>
                <w:szCs w:val="14"/>
                <w:lang w:val="en-GB"/>
              </w:rPr>
              <w:t>ing</w:t>
            </w:r>
            <w:r w:rsidRPr="002B654C">
              <w:rPr>
                <w:rFonts w:cs="Times New Roman"/>
                <w:sz w:val="14"/>
                <w:szCs w:val="14"/>
                <w:lang w:val="en-GB"/>
              </w:rPr>
              <w:t xml:space="preserve"> cognitive biases</w:t>
            </w:r>
            <w:r w:rsidR="005455EE">
              <w:rPr>
                <w:rFonts w:cs="Times New Roman"/>
                <w:sz w:val="14"/>
                <w:szCs w:val="14"/>
                <w:lang w:val="en-GB"/>
              </w:rPr>
              <w:t xml:space="preserve"> for SPMS development</w:t>
            </w:r>
            <w:r w:rsidRPr="002B654C">
              <w:rPr>
                <w:rFonts w:cs="Times New Roman"/>
                <w:sz w:val="14"/>
                <w:szCs w:val="14"/>
                <w:lang w:val="en-GB"/>
              </w:rPr>
              <w:t>?</w:t>
            </w:r>
          </w:p>
          <w:p w14:paraId="3BBFF1CC" w14:textId="1C702DE8" w:rsidR="002B654C" w:rsidRPr="002B654C" w:rsidRDefault="002B654C" w:rsidP="00211911">
            <w:pPr>
              <w:jc w:val="both"/>
              <w:rPr>
                <w:rFonts w:cs="Times New Roman"/>
                <w:sz w:val="14"/>
                <w:szCs w:val="14"/>
                <w:lang w:val="en-GB"/>
              </w:rPr>
            </w:pPr>
          </w:p>
        </w:tc>
      </w:tr>
      <w:tr w:rsidR="00A375BD" w:rsidRPr="002B654C" w14:paraId="5EFA0FEF" w14:textId="77777777" w:rsidTr="002B654C">
        <w:trPr>
          <w:trHeight w:val="703"/>
        </w:trPr>
        <w:tc>
          <w:tcPr>
            <w:tcW w:w="10438" w:type="dxa"/>
          </w:tcPr>
          <w:p w14:paraId="2533B6C8" w14:textId="2D59C854" w:rsidR="00A375BD" w:rsidRPr="00211911" w:rsidRDefault="00A375BD" w:rsidP="00A375BD">
            <w:pPr>
              <w:jc w:val="both"/>
              <w:rPr>
                <w:rFonts w:cs="Times New Roman"/>
                <w:b/>
                <w:bCs/>
                <w:sz w:val="14"/>
                <w:szCs w:val="14"/>
                <w:lang w:val="en-GB"/>
              </w:rPr>
            </w:pPr>
            <w:r w:rsidRPr="002B654C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Section </w:t>
            </w:r>
            <w:r w:rsidR="00D825F0">
              <w:rPr>
                <w:rFonts w:cs="Times New Roman"/>
                <w:b/>
                <w:bCs/>
                <w:sz w:val="14"/>
                <w:szCs w:val="14"/>
                <w:lang w:val="en-GB"/>
              </w:rPr>
              <w:t>4</w:t>
            </w:r>
            <w:r w:rsidRPr="002B654C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 – </w:t>
            </w:r>
            <w:r w:rsidR="00211911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Questions regarding the </w:t>
            </w:r>
            <w:r w:rsidR="00A315FE">
              <w:rPr>
                <w:rFonts w:cs="Times New Roman"/>
                <w:b/>
                <w:bCs/>
                <w:sz w:val="14"/>
                <w:szCs w:val="14"/>
                <w:lang w:val="en-GB"/>
              </w:rPr>
              <w:t>positive</w:t>
            </w:r>
            <w:r w:rsidR="00E13490">
              <w:rPr>
                <w:rFonts w:cs="Times New Roman"/>
                <w:b/>
                <w:bCs/>
                <w:sz w:val="14"/>
                <w:szCs w:val="14"/>
                <w:lang w:val="en-GB"/>
              </w:rPr>
              <w:t>-related</w:t>
            </w:r>
            <w:r w:rsidR="00A315FE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 potential outcomes emerging </w:t>
            </w:r>
            <w:proofErr w:type="gramStart"/>
            <w:r w:rsidR="00A315FE">
              <w:rPr>
                <w:rFonts w:cs="Times New Roman"/>
                <w:b/>
                <w:bCs/>
                <w:sz w:val="14"/>
                <w:szCs w:val="14"/>
                <w:lang w:val="en-GB"/>
              </w:rPr>
              <w:t>from</w:t>
            </w:r>
            <w:r w:rsidR="00211911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 </w:t>
            </w:r>
            <w:r w:rsidR="00892745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 </w:t>
            </w:r>
            <w:r w:rsidR="00892745">
              <w:rPr>
                <w:rFonts w:cs="Times New Roman"/>
                <w:b/>
                <w:bCs/>
                <w:sz w:val="14"/>
                <w:szCs w:val="14"/>
                <w:lang w:val="en-GB"/>
              </w:rPr>
              <w:t>the</w:t>
            </w:r>
            <w:proofErr w:type="gramEnd"/>
            <w:r w:rsidR="00892745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 strategies to reduce cognitive errors </w:t>
            </w:r>
            <w:r w:rsidR="00A315FE" w:rsidRPr="00A315FE">
              <w:rPr>
                <w:rFonts w:cs="Times New Roman"/>
                <w:b/>
                <w:bCs/>
                <w:sz w:val="14"/>
                <w:szCs w:val="14"/>
                <w:lang w:val="en-GB"/>
              </w:rPr>
              <w:t>for an effective development of a SPMS</w:t>
            </w:r>
          </w:p>
          <w:p w14:paraId="23C18EEC" w14:textId="2653FEF8" w:rsidR="00211911" w:rsidRDefault="00211911" w:rsidP="00211911">
            <w:pPr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 w:rsidRPr="002B654C">
              <w:rPr>
                <w:rFonts w:cs="Times New Roman"/>
                <w:sz w:val="14"/>
                <w:szCs w:val="14"/>
                <w:lang w:val="en-GB"/>
              </w:rPr>
              <w:t>2</w:t>
            </w:r>
            <w:r w:rsidR="005455EE">
              <w:rPr>
                <w:rFonts w:cs="Times New Roman"/>
                <w:sz w:val="14"/>
                <w:szCs w:val="14"/>
                <w:lang w:val="en-GB"/>
              </w:rPr>
              <w:t>7</w:t>
            </w:r>
            <w:r w:rsidRPr="002B654C">
              <w:rPr>
                <w:rFonts w:cs="Times New Roman"/>
                <w:sz w:val="14"/>
                <w:szCs w:val="14"/>
                <w:lang w:val="en-GB"/>
              </w:rPr>
              <w:t xml:space="preserve">. What are </w:t>
            </w:r>
            <w:r>
              <w:rPr>
                <w:rFonts w:cs="Times New Roman"/>
                <w:sz w:val="14"/>
                <w:szCs w:val="14"/>
                <w:lang w:val="en-GB"/>
              </w:rPr>
              <w:t>the</w:t>
            </w:r>
            <w:r w:rsidR="00A315FE" w:rsidRPr="00A315FE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 </w:t>
            </w:r>
            <w:r w:rsidR="00A315FE" w:rsidRPr="00A315FE">
              <w:rPr>
                <w:rFonts w:cs="Times New Roman"/>
                <w:sz w:val="14"/>
                <w:szCs w:val="14"/>
                <w:lang w:val="en-GB"/>
              </w:rPr>
              <w:t>positive</w:t>
            </w:r>
            <w:r w:rsidR="00E13490">
              <w:rPr>
                <w:rFonts w:cs="Times New Roman"/>
                <w:sz w:val="14"/>
                <w:szCs w:val="14"/>
                <w:lang w:val="en-GB"/>
              </w:rPr>
              <w:t>-related</w:t>
            </w:r>
            <w:r w:rsidR="00A315FE" w:rsidRPr="00A315FE">
              <w:rPr>
                <w:rFonts w:cs="Times New Roman"/>
                <w:sz w:val="14"/>
                <w:szCs w:val="14"/>
                <w:lang w:val="en-GB"/>
              </w:rPr>
              <w:t xml:space="preserve"> potential outcomes</w:t>
            </w:r>
            <w:r w:rsidR="00A315FE" w:rsidRPr="00A315FE">
              <w:rPr>
                <w:rFonts w:cs="Times New Roman"/>
                <w:b/>
                <w:bCs/>
                <w:sz w:val="14"/>
                <w:szCs w:val="14"/>
                <w:lang w:val="en-GB"/>
              </w:rPr>
              <w:t xml:space="preserve"> </w:t>
            </w:r>
            <w:r>
              <w:rPr>
                <w:rFonts w:cs="Times New Roman"/>
                <w:sz w:val="14"/>
                <w:szCs w:val="14"/>
                <w:lang w:val="en-GB"/>
              </w:rPr>
              <w:t xml:space="preserve">of reducing cognitive errors for </w:t>
            </w:r>
            <w:r w:rsidR="00A315FE">
              <w:rPr>
                <w:rFonts w:cs="Times New Roman"/>
                <w:sz w:val="14"/>
                <w:szCs w:val="14"/>
                <w:lang w:val="en-GB"/>
              </w:rPr>
              <w:t>an effective</w:t>
            </w:r>
            <w:r>
              <w:rPr>
                <w:rFonts w:cs="Times New Roman"/>
                <w:sz w:val="14"/>
                <w:szCs w:val="14"/>
                <w:lang w:val="en-GB"/>
              </w:rPr>
              <w:t xml:space="preserve"> development of</w:t>
            </w:r>
            <w:r w:rsidRPr="002B654C">
              <w:rPr>
                <w:rFonts w:cs="Times New Roman"/>
                <w:sz w:val="14"/>
                <w:szCs w:val="14"/>
                <w:lang w:val="en-GB"/>
              </w:rPr>
              <w:t xml:space="preserve"> </w:t>
            </w:r>
            <w:r w:rsidR="00A315FE">
              <w:rPr>
                <w:rFonts w:cs="Times New Roman"/>
                <w:sz w:val="14"/>
                <w:szCs w:val="14"/>
                <w:lang w:val="en-GB"/>
              </w:rPr>
              <w:t xml:space="preserve">a </w:t>
            </w:r>
            <w:r w:rsidRPr="002B654C">
              <w:rPr>
                <w:rFonts w:cs="Times New Roman"/>
                <w:sz w:val="14"/>
                <w:szCs w:val="14"/>
                <w:lang w:val="en-GB"/>
              </w:rPr>
              <w:t>SPMS?</w:t>
            </w:r>
          </w:p>
          <w:p w14:paraId="171D6D62" w14:textId="505C3A0B" w:rsidR="002B654C" w:rsidRPr="002B654C" w:rsidRDefault="00211911" w:rsidP="00E13490">
            <w:pPr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</w:t>
            </w:r>
            <w:r w:rsidR="005455EE">
              <w:rPr>
                <w:rFonts w:cs="Times New Roman"/>
                <w:sz w:val="14"/>
                <w:szCs w:val="14"/>
                <w:lang w:val="en-GB"/>
              </w:rPr>
              <w:t>8</w:t>
            </w:r>
            <w:r>
              <w:rPr>
                <w:rFonts w:cs="Times New Roman"/>
                <w:sz w:val="14"/>
                <w:szCs w:val="14"/>
                <w:lang w:val="en-GB"/>
              </w:rPr>
              <w:t>. W</w:t>
            </w:r>
            <w:r w:rsidR="005455EE">
              <w:rPr>
                <w:rFonts w:cs="Times New Roman"/>
                <w:sz w:val="14"/>
                <w:szCs w:val="14"/>
                <w:lang w:val="en-GB"/>
              </w:rPr>
              <w:t>hat are the reduced negative</w:t>
            </w:r>
            <w:r w:rsidR="00E13490">
              <w:rPr>
                <w:rFonts w:cs="Times New Roman"/>
                <w:sz w:val="14"/>
                <w:szCs w:val="14"/>
                <w:lang w:val="en-GB"/>
              </w:rPr>
              <w:t>-related</w:t>
            </w:r>
            <w:r w:rsidR="005455EE">
              <w:rPr>
                <w:rFonts w:cs="Times New Roman"/>
                <w:sz w:val="14"/>
                <w:szCs w:val="14"/>
                <w:lang w:val="en-GB"/>
              </w:rPr>
              <w:t xml:space="preserve"> effects </w:t>
            </w:r>
            <w:r w:rsidR="003553B4">
              <w:rPr>
                <w:rFonts w:cs="Times New Roman"/>
                <w:sz w:val="14"/>
                <w:szCs w:val="14"/>
                <w:lang w:val="en-GB"/>
              </w:rPr>
              <w:t xml:space="preserve">resulting </w:t>
            </w:r>
            <w:r w:rsidR="005455EE">
              <w:rPr>
                <w:rFonts w:cs="Times New Roman"/>
                <w:sz w:val="14"/>
                <w:szCs w:val="14"/>
                <w:lang w:val="en-GB"/>
              </w:rPr>
              <w:t>from a</w:t>
            </w:r>
            <w:r w:rsidR="00A315FE">
              <w:rPr>
                <w:rFonts w:cs="Times New Roman"/>
                <w:sz w:val="14"/>
                <w:szCs w:val="14"/>
                <w:lang w:val="en-GB"/>
              </w:rPr>
              <w:t>n</w:t>
            </w:r>
            <w:r w:rsidR="005455EE">
              <w:rPr>
                <w:rFonts w:cs="Times New Roman"/>
                <w:sz w:val="14"/>
                <w:szCs w:val="14"/>
                <w:lang w:val="en-GB"/>
              </w:rPr>
              <w:t xml:space="preserve"> </w:t>
            </w:r>
            <w:r w:rsidR="00A315FE">
              <w:rPr>
                <w:rFonts w:cs="Times New Roman"/>
                <w:sz w:val="14"/>
                <w:szCs w:val="14"/>
                <w:lang w:val="en-GB"/>
              </w:rPr>
              <w:t>effective</w:t>
            </w:r>
            <w:r w:rsidR="005455EE">
              <w:rPr>
                <w:rFonts w:cs="Times New Roman"/>
                <w:sz w:val="14"/>
                <w:szCs w:val="14"/>
                <w:lang w:val="en-GB"/>
              </w:rPr>
              <w:t xml:space="preserve"> development of </w:t>
            </w:r>
            <w:r w:rsidR="00A315FE">
              <w:rPr>
                <w:rFonts w:cs="Times New Roman"/>
                <w:sz w:val="14"/>
                <w:szCs w:val="14"/>
                <w:lang w:val="en-GB"/>
              </w:rPr>
              <w:t xml:space="preserve">a </w:t>
            </w:r>
            <w:r w:rsidR="005455EE">
              <w:rPr>
                <w:rFonts w:cs="Times New Roman"/>
                <w:sz w:val="14"/>
                <w:szCs w:val="14"/>
                <w:lang w:val="en-GB"/>
              </w:rPr>
              <w:t>SPMS?</w:t>
            </w:r>
          </w:p>
        </w:tc>
      </w:tr>
    </w:tbl>
    <w:p w14:paraId="206CE0B5" w14:textId="0BF53448" w:rsidR="005D10A5" w:rsidRDefault="005D10A5"/>
    <w:sectPr w:rsidR="005D10A5" w:rsidSect="00330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C16"/>
    <w:rsid w:val="00024153"/>
    <w:rsid w:val="00027B08"/>
    <w:rsid w:val="000401A0"/>
    <w:rsid w:val="00047BD5"/>
    <w:rsid w:val="0007267F"/>
    <w:rsid w:val="00081D8A"/>
    <w:rsid w:val="00085F59"/>
    <w:rsid w:val="000965F8"/>
    <w:rsid w:val="000C305F"/>
    <w:rsid w:val="00110BA3"/>
    <w:rsid w:val="00157D19"/>
    <w:rsid w:val="001737B5"/>
    <w:rsid w:val="00185F4B"/>
    <w:rsid w:val="001A33F8"/>
    <w:rsid w:val="001B090D"/>
    <w:rsid w:val="001E35C2"/>
    <w:rsid w:val="00211546"/>
    <w:rsid w:val="00211911"/>
    <w:rsid w:val="00216A83"/>
    <w:rsid w:val="00224E37"/>
    <w:rsid w:val="00267AD9"/>
    <w:rsid w:val="00293EA1"/>
    <w:rsid w:val="002A0952"/>
    <w:rsid w:val="002A41E3"/>
    <w:rsid w:val="002A41F8"/>
    <w:rsid w:val="002B654C"/>
    <w:rsid w:val="002B6CA8"/>
    <w:rsid w:val="003000B1"/>
    <w:rsid w:val="00315D8B"/>
    <w:rsid w:val="00320465"/>
    <w:rsid w:val="0032108D"/>
    <w:rsid w:val="00322474"/>
    <w:rsid w:val="00330F22"/>
    <w:rsid w:val="00335FD1"/>
    <w:rsid w:val="003553B4"/>
    <w:rsid w:val="003608F9"/>
    <w:rsid w:val="0036522D"/>
    <w:rsid w:val="003B6345"/>
    <w:rsid w:val="00424E84"/>
    <w:rsid w:val="004254F8"/>
    <w:rsid w:val="0043099C"/>
    <w:rsid w:val="00437159"/>
    <w:rsid w:val="00450824"/>
    <w:rsid w:val="00452710"/>
    <w:rsid w:val="00456131"/>
    <w:rsid w:val="00460995"/>
    <w:rsid w:val="0049041B"/>
    <w:rsid w:val="004E1B26"/>
    <w:rsid w:val="004E1DCB"/>
    <w:rsid w:val="004E2D2E"/>
    <w:rsid w:val="004F609D"/>
    <w:rsid w:val="00503270"/>
    <w:rsid w:val="00506D2B"/>
    <w:rsid w:val="005455EE"/>
    <w:rsid w:val="00554F99"/>
    <w:rsid w:val="00573B92"/>
    <w:rsid w:val="00573C8A"/>
    <w:rsid w:val="005910AD"/>
    <w:rsid w:val="00591A31"/>
    <w:rsid w:val="00594A14"/>
    <w:rsid w:val="005A749F"/>
    <w:rsid w:val="005B2609"/>
    <w:rsid w:val="005B48B3"/>
    <w:rsid w:val="005B6FFD"/>
    <w:rsid w:val="005D10A5"/>
    <w:rsid w:val="005D262D"/>
    <w:rsid w:val="005D4BF0"/>
    <w:rsid w:val="005F4158"/>
    <w:rsid w:val="005F45E1"/>
    <w:rsid w:val="00614098"/>
    <w:rsid w:val="0061713F"/>
    <w:rsid w:val="00672B6B"/>
    <w:rsid w:val="006803FD"/>
    <w:rsid w:val="00686A74"/>
    <w:rsid w:val="006A128A"/>
    <w:rsid w:val="006A6EDA"/>
    <w:rsid w:val="006C1E9C"/>
    <w:rsid w:val="006D197E"/>
    <w:rsid w:val="006D6D04"/>
    <w:rsid w:val="00702A0F"/>
    <w:rsid w:val="00706DC3"/>
    <w:rsid w:val="00710C52"/>
    <w:rsid w:val="00716E19"/>
    <w:rsid w:val="00744AE0"/>
    <w:rsid w:val="00745EF3"/>
    <w:rsid w:val="007565F7"/>
    <w:rsid w:val="00792F1E"/>
    <w:rsid w:val="007A47F0"/>
    <w:rsid w:val="007C1457"/>
    <w:rsid w:val="007F55A3"/>
    <w:rsid w:val="00801C15"/>
    <w:rsid w:val="00810757"/>
    <w:rsid w:val="00820322"/>
    <w:rsid w:val="0083022C"/>
    <w:rsid w:val="0083121D"/>
    <w:rsid w:val="008607C4"/>
    <w:rsid w:val="008720E9"/>
    <w:rsid w:val="00877B9D"/>
    <w:rsid w:val="00890649"/>
    <w:rsid w:val="00892745"/>
    <w:rsid w:val="008A29DF"/>
    <w:rsid w:val="008A485B"/>
    <w:rsid w:val="008E16EF"/>
    <w:rsid w:val="008F1F72"/>
    <w:rsid w:val="008F61D7"/>
    <w:rsid w:val="00912004"/>
    <w:rsid w:val="009912ED"/>
    <w:rsid w:val="009B418C"/>
    <w:rsid w:val="009B4886"/>
    <w:rsid w:val="009B5CBD"/>
    <w:rsid w:val="009B7735"/>
    <w:rsid w:val="009C13BB"/>
    <w:rsid w:val="00A00E1A"/>
    <w:rsid w:val="00A0549C"/>
    <w:rsid w:val="00A23BF9"/>
    <w:rsid w:val="00A315FE"/>
    <w:rsid w:val="00A32164"/>
    <w:rsid w:val="00A35572"/>
    <w:rsid w:val="00A36DFA"/>
    <w:rsid w:val="00A375BD"/>
    <w:rsid w:val="00A50128"/>
    <w:rsid w:val="00A75C70"/>
    <w:rsid w:val="00AE028B"/>
    <w:rsid w:val="00AE772D"/>
    <w:rsid w:val="00B31DBD"/>
    <w:rsid w:val="00B542C5"/>
    <w:rsid w:val="00B54B57"/>
    <w:rsid w:val="00B82EEE"/>
    <w:rsid w:val="00BD75CA"/>
    <w:rsid w:val="00BE2ADC"/>
    <w:rsid w:val="00BE2EB8"/>
    <w:rsid w:val="00C109A4"/>
    <w:rsid w:val="00C14B20"/>
    <w:rsid w:val="00C218BF"/>
    <w:rsid w:val="00C351F6"/>
    <w:rsid w:val="00C40D09"/>
    <w:rsid w:val="00C46ED1"/>
    <w:rsid w:val="00CA1C42"/>
    <w:rsid w:val="00CA7178"/>
    <w:rsid w:val="00CD4442"/>
    <w:rsid w:val="00CE2379"/>
    <w:rsid w:val="00CF19FA"/>
    <w:rsid w:val="00D0418B"/>
    <w:rsid w:val="00D36902"/>
    <w:rsid w:val="00D43ED0"/>
    <w:rsid w:val="00D825F0"/>
    <w:rsid w:val="00D9384C"/>
    <w:rsid w:val="00DA490A"/>
    <w:rsid w:val="00DE087E"/>
    <w:rsid w:val="00DE5B67"/>
    <w:rsid w:val="00DE7551"/>
    <w:rsid w:val="00DE7A59"/>
    <w:rsid w:val="00E13490"/>
    <w:rsid w:val="00E21BEC"/>
    <w:rsid w:val="00E23388"/>
    <w:rsid w:val="00E27475"/>
    <w:rsid w:val="00E61176"/>
    <w:rsid w:val="00E64D2B"/>
    <w:rsid w:val="00E73561"/>
    <w:rsid w:val="00EA06EB"/>
    <w:rsid w:val="00EA6EA5"/>
    <w:rsid w:val="00ED27B0"/>
    <w:rsid w:val="00ED3478"/>
    <w:rsid w:val="00ED41DF"/>
    <w:rsid w:val="00EF5AA7"/>
    <w:rsid w:val="00F156CD"/>
    <w:rsid w:val="00F27C14"/>
    <w:rsid w:val="00F40C16"/>
    <w:rsid w:val="00F77A79"/>
    <w:rsid w:val="00F81DA6"/>
    <w:rsid w:val="00F85FE7"/>
    <w:rsid w:val="00F915E1"/>
    <w:rsid w:val="00FA0B67"/>
    <w:rsid w:val="00FA29AB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02AF5"/>
  <w15:docId w15:val="{BDA10E44-A9DB-AA49-A170-DEA1BA6F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72"/>
    <w:rPr>
      <w:rFonts w:ascii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83022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D10A5"/>
    <w:pPr>
      <w:ind w:left="720"/>
      <w:contextualSpacing/>
    </w:pPr>
    <w:rPr>
      <w:rFonts w:asciiTheme="minorHAnsi" w:hAnsiTheme="minorHAnsi"/>
      <w:sz w:val="22"/>
      <w:szCs w:val="22"/>
      <w:lang w:val="it-IT"/>
    </w:rPr>
  </w:style>
  <w:style w:type="table" w:styleId="TableGrid">
    <w:name w:val="Table Grid"/>
    <w:basedOn w:val="TableNormal"/>
    <w:uiPriority w:val="39"/>
    <w:rsid w:val="005D10A5"/>
    <w:pPr>
      <w:spacing w:after="0" w:line="240" w:lineRule="auto"/>
    </w:pPr>
    <w:rPr>
      <w:rFonts w:ascii="Times New Roman" w:hAnsi="Times New Roman"/>
      <w:sz w:val="16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leNormal"/>
    <w:uiPriority w:val="42"/>
    <w:rsid w:val="00890649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211">
    <w:name w:val="Tabella semplice - 211"/>
    <w:basedOn w:val="TableNormal"/>
    <w:uiPriority w:val="42"/>
    <w:rsid w:val="00F27C14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A0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B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B67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67"/>
    <w:rPr>
      <w:rFonts w:ascii="Times New Roman" w:hAnsi="Times New Roman"/>
      <w:b/>
      <w:bCs/>
      <w:sz w:val="20"/>
      <w:szCs w:val="20"/>
      <w:lang w:val="en-US"/>
    </w:rPr>
  </w:style>
  <w:style w:type="table" w:customStyle="1" w:styleId="Tabellasemplice-212">
    <w:name w:val="Tabella semplice - 212"/>
    <w:basedOn w:val="TableNormal"/>
    <w:uiPriority w:val="42"/>
    <w:rsid w:val="005B2609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9C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892745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Camilli</dc:creator>
  <cp:lastModifiedBy>Matteo Cristofaro</cp:lastModifiedBy>
  <cp:revision>12</cp:revision>
  <dcterms:created xsi:type="dcterms:W3CDTF">2023-06-01T17:22:00Z</dcterms:created>
  <dcterms:modified xsi:type="dcterms:W3CDTF">2023-06-03T15:11:00Z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81beef4f68e94a0137ad96cb36f7b573da32b7a20961708f60807e3093c59d9a</vt:lpwstr>
  </property>
</Properties>
</file>