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Supplementary File 2</w:t>
      </w:r>
    </w:p>
    <w:p w:rsidR="00000000" w:rsidDel="00000000" w:rsidP="00000000" w:rsidRDefault="00000000" w:rsidRPr="00000000" w14:paraId="00000002">
      <w:pPr>
        <w:spacing w:after="0" w:line="36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supplementary file shows a complete breakdown of the analyzed clusters. Tables 1 to 6 show descriptive statistics concerning the ten words with higher association to each cluster.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Table 1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Descriptive statistics – Cluster 1: Strategic management</w:t>
      </w:r>
    </w:p>
    <w:tbl>
      <w:tblPr>
        <w:tblStyle w:val="Table1"/>
        <w:tblW w:w="90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843"/>
        <w:gridCol w:w="1418"/>
        <w:gridCol w:w="1275"/>
        <w:gridCol w:w="1560"/>
        <w:gridCol w:w="1134"/>
        <w:gridCol w:w="1846"/>
        <w:tblGridChange w:id="0">
          <w:tblGrid>
            <w:gridCol w:w="1843"/>
            <w:gridCol w:w="1418"/>
            <w:gridCol w:w="1275"/>
            <w:gridCol w:w="1560"/>
            <w:gridCol w:w="1134"/>
            <w:gridCol w:w="1846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word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X2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73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166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43.98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129.69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&lt; 0.0001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strategy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43.9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93.23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planning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77.16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deadline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62.5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45.7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process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42.42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43.69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meeting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41.82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action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37.8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38.21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starting point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54.17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31.24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expose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25.25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study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25.25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Note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TS refers to the frequency of that word on the text segments classified in cluster 1. 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total refers to the frequency of that word on all text segments of the textual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corpus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c. % refers to the percentual value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ST concerning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total.</w:t>
      </w:r>
    </w:p>
    <w:p w:rsidR="00000000" w:rsidDel="00000000" w:rsidP="00000000" w:rsidRDefault="00000000" w:rsidRPr="00000000" w14:paraId="00000049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Table 2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Descriptive statistics – Cluster 2: Data gathering and control</w:t>
      </w:r>
    </w:p>
    <w:tbl>
      <w:tblPr>
        <w:tblStyle w:val="Table2"/>
        <w:tblW w:w="90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843"/>
        <w:gridCol w:w="1418"/>
        <w:gridCol w:w="1275"/>
        <w:gridCol w:w="1560"/>
        <w:gridCol w:w="1134"/>
        <w:gridCol w:w="1846"/>
        <w:tblGridChange w:id="0">
          <w:tblGrid>
            <w:gridCol w:w="1843"/>
            <w:gridCol w:w="1418"/>
            <w:gridCol w:w="1275"/>
            <w:gridCol w:w="1560"/>
            <w:gridCol w:w="1134"/>
            <w:gridCol w:w="1846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word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X2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information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49.14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215.42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&lt; 0.0001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system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63.29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178.87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área central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72.92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151.89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61.19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138.3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report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70.59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98.58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53.73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98.56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access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56.36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91.17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purchase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33.33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85.15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follow-up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84.21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83.71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contact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76.19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72.86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Note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TS refers to the frequency of that word on the text segments classified in cluster 2. 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total refers to the frequency of that word on all text segments of the textual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corpus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c. % refers to the percentual value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ST concerning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total. 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Table 3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Descriptive statistics – Cluster 3: Marketing and difficulties</w:t>
      </w:r>
    </w:p>
    <w:tbl>
      <w:tblPr>
        <w:tblStyle w:val="Table3"/>
        <w:tblW w:w="90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843"/>
        <w:gridCol w:w="1418"/>
        <w:gridCol w:w="1275"/>
        <w:gridCol w:w="1560"/>
        <w:gridCol w:w="1134"/>
        <w:gridCol w:w="1846"/>
        <w:tblGridChange w:id="0">
          <w:tblGrid>
            <w:gridCol w:w="1843"/>
            <w:gridCol w:w="1418"/>
            <w:gridCol w:w="1275"/>
            <w:gridCol w:w="1560"/>
            <w:gridCol w:w="1134"/>
            <w:gridCol w:w="1846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word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X2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customer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76.77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238.13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&lt; 0.0001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internet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89.13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102.03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64.95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85.53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price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70.37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60.03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business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67.21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58.88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market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61.54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47.03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competition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86.96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47.0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difficulty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54.44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42.75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auto parts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35.77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persona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84.21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35.37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Note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TS refers to the frequency of that word on the text segments classified in cluster 3. 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total refers to the frequency of that word on all text segments of the textual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corpus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c. % refers to the percentual value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ST concerning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total.</w:t>
      </w:r>
    </w:p>
    <w:p w:rsidR="00000000" w:rsidDel="00000000" w:rsidP="00000000" w:rsidRDefault="00000000" w:rsidRPr="00000000" w14:paraId="000000D5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Table 4</w:t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Descriptive statistics – Cluster4: Governmental context</w:t>
      </w:r>
    </w:p>
    <w:tbl>
      <w:tblPr>
        <w:tblStyle w:val="Table4"/>
        <w:tblW w:w="90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843"/>
        <w:gridCol w:w="1418"/>
        <w:gridCol w:w="1275"/>
        <w:gridCol w:w="1560"/>
        <w:gridCol w:w="1134"/>
        <w:gridCol w:w="1846"/>
        <w:tblGridChange w:id="0">
          <w:tblGrid>
            <w:gridCol w:w="1843"/>
            <w:gridCol w:w="1418"/>
            <w:gridCol w:w="1275"/>
            <w:gridCol w:w="1560"/>
            <w:gridCol w:w="1134"/>
            <w:gridCol w:w="1846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word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X2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federation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92.11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267.69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&lt; 0.0001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representation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141.75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government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93.75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115.9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taxation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91.88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double taxation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92.31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90.78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law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81.25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83.62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politics/policy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75.6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distribution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75.09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national congress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66.71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bureaucracy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65.82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Note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TS refers to the frequency of that word on the text segments classified in cluster 4. 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total refers to the frequency of that word on all text segments of the textual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corpus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c. % refers to the percentual value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ST concerning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total.</w:t>
      </w:r>
    </w:p>
    <w:p w:rsidR="00000000" w:rsidDel="00000000" w:rsidP="00000000" w:rsidRDefault="00000000" w:rsidRPr="00000000" w14:paraId="0000011C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Table 5</w:t>
      </w:r>
    </w:p>
    <w:p w:rsidR="00000000" w:rsidDel="00000000" w:rsidP="00000000" w:rsidRDefault="00000000" w:rsidRPr="00000000" w14:paraId="00000121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Descriptive statistics – Cluster 5: Governance: Rules and procedures</w:t>
      </w:r>
    </w:p>
    <w:tbl>
      <w:tblPr>
        <w:tblStyle w:val="Table5"/>
        <w:tblW w:w="90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843"/>
        <w:gridCol w:w="1418"/>
        <w:gridCol w:w="1275"/>
        <w:gridCol w:w="1560"/>
        <w:gridCol w:w="1134"/>
        <w:gridCol w:w="1846"/>
        <w:tblGridChange w:id="0">
          <w:tblGrid>
            <w:gridCol w:w="1843"/>
            <w:gridCol w:w="1418"/>
            <w:gridCol w:w="1275"/>
            <w:gridCol w:w="1560"/>
            <w:gridCol w:w="1134"/>
            <w:gridCol w:w="1846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word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X2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statute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70.75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365.66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&lt; 0.0001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document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80.85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215.38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monthly fee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96.77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3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213.52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discount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93.75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205.07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punishment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75.56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175.49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penalty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95.65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4A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153.57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rule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4E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86.21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152.85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procedure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79.41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148.28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clarity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89.47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5C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108.57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incentive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65.79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105.71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Note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TS refers to the frequency of that word on the text segments classified in cluster 5. 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total refers to the frequency of that word on all text segments of the textual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corpus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c. % refers to the percentual value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ST concerning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total.</w:t>
      </w:r>
    </w:p>
    <w:p w:rsidR="00000000" w:rsidDel="00000000" w:rsidP="00000000" w:rsidRDefault="00000000" w:rsidRPr="00000000" w14:paraId="00000165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Table 6</w:t>
      </w:r>
    </w:p>
    <w:p w:rsidR="00000000" w:rsidDel="00000000" w:rsidP="00000000" w:rsidRDefault="00000000" w:rsidRPr="00000000" w14:paraId="00000168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Descriptive statistics – Cluster 6: Governance: Decision making process</w:t>
      </w:r>
    </w:p>
    <w:tbl>
      <w:tblPr>
        <w:tblStyle w:val="Table6"/>
        <w:tblW w:w="90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843"/>
        <w:gridCol w:w="1418"/>
        <w:gridCol w:w="1275"/>
        <w:gridCol w:w="1560"/>
        <w:gridCol w:w="1134"/>
        <w:gridCol w:w="1846"/>
        <w:tblGridChange w:id="0">
          <w:tblGrid>
            <w:gridCol w:w="1843"/>
            <w:gridCol w:w="1418"/>
            <w:gridCol w:w="1275"/>
            <w:gridCol w:w="1560"/>
            <w:gridCol w:w="1134"/>
            <w:gridCol w:w="1846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word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X2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board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86.18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345.59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&lt; 0.0001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manager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76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77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86.41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79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229.23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decision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7C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75.51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228.25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81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president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8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98.28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178.48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convention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72.34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124.56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8D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autonomy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91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96.13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session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95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58.27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97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94.6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office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9A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9B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9C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84.78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94.01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9F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team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A1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A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66.28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A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86.64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employee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70.77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79.28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B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Note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TS refers to the frequency of that word on the text segments classified in cluster 6. 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total refers to the frequency of that word on all text segments of the textual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corpus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c. % refers to the percentual value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ST concerning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total.</w:t>
      </w:r>
    </w:p>
    <w:p w:rsidR="00000000" w:rsidDel="00000000" w:rsidP="00000000" w:rsidRDefault="00000000" w:rsidRPr="00000000" w14:paraId="000001AC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F22272"/>
    <w:pPr>
      <w:spacing w:after="0" w:line="240" w:lineRule="auto"/>
    </w:pPr>
    <w:rPr>
      <w:rFonts w:ascii="Calibri" w:cs="Calibri" w:eastAsia="Calibri" w:hAnsi="Calibri"/>
      <w:lang w:eastAsia="pt-BR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KpaZPuRHdNpgRbhjypobim99Nw==">AMUW2mUNFwL08XhvlBl7dc3g1Gjy2pRfz/Zk25+EHhlvTeLQwIOAXW97sgXPAAfJHwcXkwZoGlF5X27agaNEkcBhswLT46RZFQ7Z6KBCmsraRhnGNb6J6b0=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2022-07-05T12:44:00Z</dcterms:created>
</cp:coreProperties>
</file>