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731BD" w14:textId="77777777" w:rsidR="005211D6" w:rsidRDefault="005211D6" w:rsidP="005211D6">
      <w:pPr>
        <w:pStyle w:val="Heading1"/>
      </w:pPr>
      <w:r>
        <w:t>Extensions form Initial Protocol</w:t>
      </w:r>
    </w:p>
    <w:p w14:paraId="3DFC202A" w14:textId="77777777" w:rsidR="005211D6" w:rsidRPr="005211D6" w:rsidRDefault="005211D6" w:rsidP="005211D6"/>
    <w:p w14:paraId="0C6AB285" w14:textId="77777777" w:rsidR="005211D6" w:rsidRDefault="005211D6" w:rsidP="005211D6">
      <w:pPr>
        <w:pStyle w:val="Heading3"/>
      </w:pPr>
      <w:r>
        <w:t xml:space="preserve">Expanded </w:t>
      </w:r>
      <w:bookmarkStart w:id="0" w:name="Xbfaa2b3068a76a7b5f3ef3565a4e68f31b6cb9f"/>
      <w:r>
        <w:t>Systematic Review Baseline Characteristics Extraction</w:t>
      </w:r>
    </w:p>
    <w:p w14:paraId="744F41D3" w14:textId="77777777" w:rsidR="005211D6" w:rsidRDefault="005211D6" w:rsidP="005211D6">
      <w:pPr>
        <w:pStyle w:val="BodyText"/>
      </w:pPr>
      <w:r>
        <w:t xml:space="preserve">Firstly, whilst all reviews employed a Boolean-based search strategy as the main evidence retrieval method, there was diversity in the supplementary search strategies (Table S1). Inclusion criterion varied between systematic reviews as well, specifically regarding the inclusion of peer-reviewed literature vs grey literature. As such, we expanded baseline characteristic extraction to encompass all search strategies and study type. </w:t>
      </w:r>
    </w:p>
    <w:p w14:paraId="1F9D2D9F" w14:textId="77777777" w:rsidR="005211D6" w:rsidRDefault="005211D6" w:rsidP="005211D6">
      <w:pPr>
        <w:pStyle w:val="Heading3"/>
      </w:pPr>
      <w:r>
        <w:t>Assessing Baseline Retrievability of Included Articles</w:t>
      </w:r>
      <w:bookmarkStart w:id="1" w:name="Xc2c5d000ef980f06b0c7e17a552e54cdb20294f"/>
      <w:bookmarkEnd w:id="0"/>
    </w:p>
    <w:p w14:paraId="6BEBEAE0" w14:textId="77777777" w:rsidR="005211D6" w:rsidRDefault="005211D6" w:rsidP="005211D6">
      <w:pPr>
        <w:pStyle w:val="FirstParagraph"/>
      </w:pPr>
      <w:r>
        <w:t>We also assessed the maximum percentage of included papers that were retrievable by automated citation searching, as some lacked valid IDs such as DOIs, PMIDs, or MAG IDs. This limitation imposed a ceiling on automated retrievability of articles.  We reported two key metrics: the percentage of papers with retrievable IDs and the baseline retrievability of included articles for each API (OpenAlex / Semantic Scholar). Baseline retrievability is defined as the percentage of included articles successfully retrieved from the API.</w:t>
      </w:r>
    </w:p>
    <w:p w14:paraId="549E8377" w14:textId="77777777" w:rsidR="005211D6" w:rsidRDefault="005211D6" w:rsidP="005211D6">
      <w:pPr>
        <w:pStyle w:val="Heading3"/>
      </w:pPr>
      <w:r>
        <w:t>Refined Seed Article Selection</w:t>
      </w:r>
    </w:p>
    <w:p w14:paraId="6026623E" w14:textId="77777777" w:rsidR="005211D6" w:rsidRPr="00E21AB9" w:rsidRDefault="005211D6" w:rsidP="005211D6">
      <w:pPr>
        <w:pStyle w:val="BodyText"/>
      </w:pPr>
      <w:r>
        <w:t xml:space="preserve">To reduce bias, we refined the criteria for selecting seed articles. We excluded articles from the candidate pool that were both eligible for inclusion and had been referenced in the background and methods sections of the sample systematic reviews. This approach simulates the scenario where review teams are unaware of included articles </w:t>
      </w:r>
      <w:r w:rsidRPr="00E21AB9">
        <w:rPr>
          <w:i/>
        </w:rPr>
        <w:t xml:space="preserve">a priori. </w:t>
      </w:r>
      <w:r>
        <w:t>Due to API limitations and computational constraints, we excluded seed article candidates with over 10,000 citations. These highly-cited articles, typically statistical methods and evidence synthesis methods, were unlikely to affect results.</w:t>
      </w:r>
    </w:p>
    <w:p w14:paraId="3B93C196" w14:textId="77777777" w:rsidR="005211D6" w:rsidRDefault="005211D6" w:rsidP="005211D6">
      <w:pPr>
        <w:pStyle w:val="Heading3"/>
      </w:pPr>
      <w:r>
        <w:t xml:space="preserve">Revised </w:t>
      </w:r>
      <w:bookmarkStart w:id="2" w:name="seed-article-study-type-classification"/>
      <w:bookmarkEnd w:id="1"/>
      <w:r>
        <w:t>Seed Article Study Type Classification</w:t>
      </w:r>
    </w:p>
    <w:p w14:paraId="2E7661E6" w14:textId="77777777" w:rsidR="005211D6" w:rsidRDefault="005211D6" w:rsidP="005211D6">
      <w:pPr>
        <w:pStyle w:val="BodyText"/>
      </w:pPr>
      <w:r>
        <w:t xml:space="preserve">The original classification typology for seed </w:t>
      </w:r>
      <w:proofErr w:type="spellStart"/>
      <w:r>
        <w:t>articleswere</w:t>
      </w:r>
      <w:proofErr w:type="spellEnd"/>
      <w:r>
        <w:t xml:space="preserve"> also </w:t>
      </w:r>
      <w:proofErr w:type="gramStart"/>
      <w:r>
        <w:t>modified..</w:t>
      </w:r>
      <w:proofErr w:type="gramEnd"/>
      <w:r>
        <w:t xml:space="preserve"> The categories “Secondary Articles” and “Primary Articles” were removed and replaced by the categories of “Research Article” and “Evidence Synthesis”. “Research article” are individual studies that either use primary or secondary data, whereas “Evidence Syntheses” are articles that are meant to summarize the evidence for a particular subject area, either through narrative means as Narrative Reviews, or through structured and systematic methods, such as Systematic Reviews, Scoping Reviews, Evidence Gap Maps and Meta-Analyses. This was required as the prior typology grouped reviews and research articles employing secondary data together. </w:t>
      </w:r>
    </w:p>
    <w:p w14:paraId="0E967632" w14:textId="77777777" w:rsidR="005211D6" w:rsidRDefault="005211D6" w:rsidP="005211D6">
      <w:pPr>
        <w:pStyle w:val="Heading3"/>
      </w:pPr>
      <w:bookmarkStart w:id="3" w:name="X482a7dffb40dc44d62243fee84c3a65d3f7255f"/>
      <w:bookmarkEnd w:id="2"/>
      <w:r>
        <w:t>Best Automated Citation Searching Run Selection</w:t>
      </w:r>
    </w:p>
    <w:p w14:paraId="3D411423" w14:textId="77777777" w:rsidR="005211D6" w:rsidRDefault="005211D6" w:rsidP="005211D6">
      <w:pPr>
        <w:pStyle w:val="FirstParagraph"/>
      </w:pPr>
      <w:r>
        <w:t xml:space="preserve">The original protocol lacked provisions for selecting the best automated citation searching run in the case of recall score ties. F3 score was added as a tiebreaker in this instance to balance precision and recall. Given F3 score emphasizes recall over precision by a factor of 3, it serves as a proxy for the real world need to balance the need to capture all possible relevant evidence (maximize recall), and resource constraints when proceeding to the screening stage (maintain reasonable precision). </w:t>
      </w:r>
    </w:p>
    <w:p w14:paraId="04AE507F" w14:textId="77777777" w:rsidR="005211D6" w:rsidRPr="00236D8A" w:rsidRDefault="005211D6" w:rsidP="005211D6">
      <w:pPr>
        <w:pStyle w:val="Heading3"/>
      </w:pPr>
      <w:r w:rsidRPr="00236D8A">
        <w:t xml:space="preserve">Automated Citation Searching Performance </w:t>
      </w:r>
      <w:r>
        <w:t>vs</w:t>
      </w:r>
      <w:r w:rsidRPr="00236D8A">
        <w:t xml:space="preserve"> Benchmarks</w:t>
      </w:r>
    </w:p>
    <w:p w14:paraId="2E52BA15" w14:textId="77777777" w:rsidR="005211D6" w:rsidRDefault="005211D6" w:rsidP="005211D6">
      <w:pPr>
        <w:pStyle w:val="BodyText"/>
      </w:pPr>
      <w:r>
        <w:t>To contextualize automated citation searching in real-world scenarios, we also compared its performance against three recall levels (50%, 80%, 100%) and the baseline retrievability of included studies. We chose varying recall levels to represent different evidence synthesis scenarios, from pragmatic rapid reviews tolerating lower recall due to resource constraints to full systematic reviews prioritizing maximal recall. Additionally, since the baseline retrievability of included articles sets a theoretical maximum for recall achievable by automated methods, our comparisons aim to determine how close our approach comes to this limit, highlighting potential areas for improvement with more advanced automated techniques</w:t>
      </w:r>
      <w:bookmarkEnd w:id="3"/>
    </w:p>
    <w:p w14:paraId="36B975F8" w14:textId="77777777" w:rsidR="005211D6" w:rsidRDefault="005211D6" w:rsidP="005211D6">
      <w:pPr>
        <w:pStyle w:val="BodyText"/>
      </w:pPr>
    </w:p>
    <w:p w14:paraId="03EF89BB" w14:textId="77777777" w:rsidR="00C22D49" w:rsidRDefault="00C22D49" w:rsidP="00C22D49">
      <w:pPr>
        <w:pStyle w:val="Heading1"/>
      </w:pPr>
      <w:r>
        <w:lastRenderedPageBreak/>
        <w:t>Supplementary Figures</w:t>
      </w:r>
    </w:p>
    <w:p w14:paraId="17838E39" w14:textId="77777777" w:rsidR="00C22D49" w:rsidRDefault="00C22D49" w:rsidP="00C22D49">
      <w:pPr>
        <w:pStyle w:val="BodyText"/>
        <w:keepNext/>
        <w:jc w:val="center"/>
      </w:pPr>
      <w:r>
        <w:rPr>
          <w:noProof/>
          <w:lang w:val="en-AU" w:eastAsia="en-AU"/>
        </w:rPr>
        <w:drawing>
          <wp:inline distT="0" distB="0" distL="0" distR="0" wp14:anchorId="0398430E" wp14:editId="03511BEC">
            <wp:extent cx="5989955" cy="7162800"/>
            <wp:effectExtent l="0" t="0" r="0" b="0"/>
            <wp:docPr id="5" name="Picture 5"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7588781" name="Picture 17588781" descr="A screenshot of a graph&#10;&#10;Description automatically generated"/>
                    <pic:cNvPicPr>
                      <a:picLocks noChangeAspect="1" noChangeArrowheads="1"/>
                    </pic:cNvPicPr>
                  </pic:nvPicPr>
                  <pic:blipFill>
                    <a:blip r:embed="rId5"/>
                    <a:stretch>
                      <a:fillRect/>
                    </a:stretch>
                  </pic:blipFill>
                  <pic:spPr bwMode="auto">
                    <a:xfrm>
                      <a:off x="0" y="0"/>
                      <a:ext cx="5989955" cy="7162800"/>
                    </a:xfrm>
                    <a:prstGeom prst="rect">
                      <a:avLst/>
                    </a:prstGeom>
                    <a:noFill/>
                    <a:ln w="9525">
                      <a:noFill/>
                      <a:headEnd/>
                      <a:tailEnd/>
                    </a:ln>
                  </pic:spPr>
                </pic:pic>
              </a:graphicData>
            </a:graphic>
          </wp:inline>
        </w:drawing>
      </w:r>
    </w:p>
    <w:p w14:paraId="2CF3D888" w14:textId="77777777" w:rsidR="00C22D49" w:rsidRDefault="00C22D49" w:rsidP="00C22D49">
      <w:pPr>
        <w:pStyle w:val="BodyText"/>
        <w:jc w:val="center"/>
      </w:pPr>
      <w:r>
        <w:t xml:space="preserve">Figure </w:t>
      </w:r>
      <w:r w:rsidR="005211D6">
        <w:t>S1</w:t>
      </w:r>
      <w:r>
        <w:t>:</w:t>
      </w:r>
      <w:r w:rsidRPr="00236D8A">
        <w:t xml:space="preserve"> </w:t>
      </w:r>
      <w:r>
        <w:t xml:space="preserve"> (A-D) Comparison of Automated Citation Searching Performance (Best Performing Run) within different Systematic Review Subsets, by Precision, F1 Score, F2 Score and F3 score.</w:t>
      </w:r>
    </w:p>
    <w:p w14:paraId="21C6993F" w14:textId="77777777" w:rsidR="005211D6" w:rsidRDefault="005211D6" w:rsidP="00C22D49">
      <w:pPr>
        <w:pStyle w:val="BodyText"/>
        <w:jc w:val="center"/>
        <w:rPr>
          <w:lang w:val="en-AU"/>
        </w:rPr>
      </w:pPr>
    </w:p>
    <w:tbl>
      <w:tblPr>
        <w:tblStyle w:val="Table"/>
        <w:tblW w:w="5000" w:type="pct"/>
        <w:tblLook w:val="0000" w:firstRow="0" w:lastRow="0" w:firstColumn="0" w:lastColumn="0" w:noHBand="0" w:noVBand="0"/>
      </w:tblPr>
      <w:tblGrid>
        <w:gridCol w:w="10466"/>
      </w:tblGrid>
      <w:tr w:rsidR="005211D6" w14:paraId="73943D78" w14:textId="77777777" w:rsidTr="00684B07">
        <w:tc>
          <w:tcPr>
            <w:tcW w:w="0" w:type="auto"/>
          </w:tcPr>
          <w:p w14:paraId="5AF1D66F" w14:textId="77777777" w:rsidR="005211D6" w:rsidRDefault="005211D6" w:rsidP="00684B07">
            <w:pPr>
              <w:jc w:val="center"/>
            </w:pPr>
            <w:bookmarkStart w:id="4" w:name="fig-seed_perf-precisionrecall"/>
            <w:r>
              <w:rPr>
                <w:noProof/>
                <w:lang w:val="en-AU"/>
              </w:rPr>
              <w:lastRenderedPageBreak/>
              <w:drawing>
                <wp:inline distT="0" distB="0" distL="0" distR="0" wp14:anchorId="59A8EA2D" wp14:editId="402C9817">
                  <wp:extent cx="6400800" cy="3564718"/>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9" name="Picture" descr="simulation_study_working_manuscript_files/figure-docx/fig-seed_perf-precisionrecall-output-2.png"/>
                          <pic:cNvPicPr>
                            <a:picLocks noChangeAspect="1" noChangeArrowheads="1"/>
                          </pic:cNvPicPr>
                        </pic:nvPicPr>
                        <pic:blipFill>
                          <a:blip r:embed="rId6"/>
                          <a:stretch>
                            <a:fillRect/>
                          </a:stretch>
                        </pic:blipFill>
                        <pic:spPr bwMode="auto">
                          <a:xfrm>
                            <a:off x="0" y="0"/>
                            <a:ext cx="6400800" cy="3564718"/>
                          </a:xfrm>
                          <a:prstGeom prst="rect">
                            <a:avLst/>
                          </a:prstGeom>
                          <a:noFill/>
                          <a:ln w="9525">
                            <a:noFill/>
                            <a:headEnd/>
                            <a:tailEnd/>
                          </a:ln>
                        </pic:spPr>
                      </pic:pic>
                    </a:graphicData>
                  </a:graphic>
                </wp:inline>
              </w:drawing>
            </w:r>
          </w:p>
          <w:p w14:paraId="0ABC4448" w14:textId="77777777" w:rsidR="005211D6" w:rsidRDefault="005211D6" w:rsidP="00684B07">
            <w:pPr>
              <w:pStyle w:val="ImageCaption"/>
              <w:spacing w:before="200"/>
            </w:pPr>
            <w:r>
              <w:t>Figure S2: Box plot of various seed article types vs recall (A) and precision (B). Only seed article types with n&gt;5 are plotted.</w:t>
            </w:r>
          </w:p>
        </w:tc>
        <w:bookmarkEnd w:id="4"/>
      </w:tr>
    </w:tbl>
    <w:p w14:paraId="19071118" w14:textId="77777777" w:rsidR="005211D6" w:rsidRDefault="005211D6" w:rsidP="005211D6">
      <w:pPr>
        <w:pStyle w:val="BodyText"/>
      </w:pPr>
      <w:r>
        <w:t xml:space="preserve"> </w:t>
      </w:r>
    </w:p>
    <w:tbl>
      <w:tblPr>
        <w:tblStyle w:val="Table"/>
        <w:tblW w:w="5000" w:type="pct"/>
        <w:tblLook w:val="0000" w:firstRow="0" w:lastRow="0" w:firstColumn="0" w:lastColumn="0" w:noHBand="0" w:noVBand="0"/>
      </w:tblPr>
      <w:tblGrid>
        <w:gridCol w:w="10466"/>
      </w:tblGrid>
      <w:tr w:rsidR="005211D6" w14:paraId="68CDEE41" w14:textId="77777777" w:rsidTr="00684B07">
        <w:tc>
          <w:tcPr>
            <w:tcW w:w="0" w:type="auto"/>
          </w:tcPr>
          <w:p w14:paraId="3F2779CB" w14:textId="77777777" w:rsidR="005211D6" w:rsidRDefault="005211D6" w:rsidP="00684B07">
            <w:pPr>
              <w:jc w:val="center"/>
            </w:pPr>
            <w:bookmarkStart w:id="5" w:name="fig-seed_perf-fscore"/>
            <w:r>
              <w:rPr>
                <w:noProof/>
                <w:lang w:val="en-AU"/>
              </w:rPr>
              <w:drawing>
                <wp:inline distT="0" distB="0" distL="0" distR="0" wp14:anchorId="09D38FBD" wp14:editId="143DEFEC">
                  <wp:extent cx="6400800" cy="3124592"/>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simulation_study_working_manuscript_files/figure-docx/fig-seed_perf-fscore-output-1.png"/>
                          <pic:cNvPicPr>
                            <a:picLocks noChangeAspect="1" noChangeArrowheads="1"/>
                          </pic:cNvPicPr>
                        </pic:nvPicPr>
                        <pic:blipFill>
                          <a:blip r:embed="rId7"/>
                          <a:stretch>
                            <a:fillRect/>
                          </a:stretch>
                        </pic:blipFill>
                        <pic:spPr bwMode="auto">
                          <a:xfrm>
                            <a:off x="0" y="0"/>
                            <a:ext cx="6400800" cy="3124592"/>
                          </a:xfrm>
                          <a:prstGeom prst="rect">
                            <a:avLst/>
                          </a:prstGeom>
                          <a:noFill/>
                          <a:ln w="9525">
                            <a:noFill/>
                            <a:headEnd/>
                            <a:tailEnd/>
                          </a:ln>
                        </pic:spPr>
                      </pic:pic>
                    </a:graphicData>
                  </a:graphic>
                </wp:inline>
              </w:drawing>
            </w:r>
          </w:p>
          <w:p w14:paraId="687843CD" w14:textId="77777777" w:rsidR="005211D6" w:rsidRDefault="005211D6" w:rsidP="00684B07">
            <w:pPr>
              <w:pStyle w:val="ImageCaption"/>
              <w:spacing w:before="200"/>
            </w:pPr>
            <w:r>
              <w:t>Figure S3: Box plot of various seed article types vs F-1 Score (A) F2 Score (B) and (C) F3 Score. Only seed article types with n&gt;5 are plotted.</w:t>
            </w:r>
          </w:p>
        </w:tc>
        <w:bookmarkEnd w:id="5"/>
      </w:tr>
    </w:tbl>
    <w:p w14:paraId="3F3A2B33" w14:textId="77777777" w:rsidR="005211D6" w:rsidRDefault="005211D6" w:rsidP="005211D6">
      <w:pPr>
        <w:pStyle w:val="BodyText"/>
      </w:pPr>
      <w:r>
        <w:t xml:space="preserve"> </w:t>
      </w:r>
    </w:p>
    <w:p w14:paraId="35981979" w14:textId="77777777" w:rsidR="005211D6" w:rsidRDefault="005211D6" w:rsidP="005211D6">
      <w:pPr>
        <w:pStyle w:val="SourceCode"/>
      </w:pPr>
    </w:p>
    <w:tbl>
      <w:tblPr>
        <w:tblStyle w:val="Table"/>
        <w:tblW w:w="5000" w:type="pct"/>
        <w:tblLook w:val="0000" w:firstRow="0" w:lastRow="0" w:firstColumn="0" w:lastColumn="0" w:noHBand="0" w:noVBand="0"/>
      </w:tblPr>
      <w:tblGrid>
        <w:gridCol w:w="10466"/>
      </w:tblGrid>
      <w:tr w:rsidR="005211D6" w14:paraId="2A10F3E5" w14:textId="77777777" w:rsidTr="00684B07">
        <w:tc>
          <w:tcPr>
            <w:tcW w:w="0" w:type="auto"/>
          </w:tcPr>
          <w:p w14:paraId="2715F78C" w14:textId="77777777" w:rsidR="005211D6" w:rsidRDefault="005211D6" w:rsidP="00684B07">
            <w:pPr>
              <w:jc w:val="center"/>
            </w:pPr>
            <w:bookmarkStart w:id="6" w:name="X90b8e1f43d2cd6b153f8c98eb31691526a30615"/>
            <w:r>
              <w:rPr>
                <w:noProof/>
                <w:lang w:val="en-AU"/>
              </w:rPr>
              <w:lastRenderedPageBreak/>
              <w:drawing>
                <wp:inline distT="0" distB="0" distL="0" distR="0" wp14:anchorId="2729F54C" wp14:editId="0FB41FCE">
                  <wp:extent cx="6072996" cy="3381040"/>
                  <wp:effectExtent l="0" t="0" r="4445" b="0"/>
                  <wp:docPr id="97" name="Picture"/>
                  <wp:cNvGraphicFramePr/>
                  <a:graphic xmlns:a="http://schemas.openxmlformats.org/drawingml/2006/main">
                    <a:graphicData uri="http://schemas.openxmlformats.org/drawingml/2006/picture">
                      <pic:pic xmlns:pic="http://schemas.openxmlformats.org/drawingml/2006/picture">
                        <pic:nvPicPr>
                          <pic:cNvPr id="98" name="Picture" descr="simulation_study_working_manuscript_files/figure-docx/fig-performance-comparison-peerreviewgrey-recallprecision-output-2.png"/>
                          <pic:cNvPicPr>
                            <a:picLocks noChangeAspect="1" noChangeArrowheads="1"/>
                          </pic:cNvPicPr>
                        </pic:nvPicPr>
                        <pic:blipFill>
                          <a:blip r:embed="rId8"/>
                          <a:stretch>
                            <a:fillRect/>
                          </a:stretch>
                        </pic:blipFill>
                        <pic:spPr bwMode="auto">
                          <a:xfrm>
                            <a:off x="0" y="0"/>
                            <a:ext cx="6079770" cy="3384811"/>
                          </a:xfrm>
                          <a:prstGeom prst="rect">
                            <a:avLst/>
                          </a:prstGeom>
                          <a:noFill/>
                          <a:ln w="9525">
                            <a:noFill/>
                            <a:headEnd/>
                            <a:tailEnd/>
                          </a:ln>
                        </pic:spPr>
                      </pic:pic>
                    </a:graphicData>
                  </a:graphic>
                </wp:inline>
              </w:drawing>
            </w:r>
          </w:p>
          <w:p w14:paraId="10C67F5E" w14:textId="77777777" w:rsidR="005211D6" w:rsidRDefault="005211D6" w:rsidP="00684B07">
            <w:pPr>
              <w:pStyle w:val="ImageCaption"/>
              <w:spacing w:before="200"/>
            </w:pPr>
            <w:r>
              <w:t>Figure S4: Boxplot of (A) Recall and (B) Precision, by study type inclusion criteria</w:t>
            </w:r>
          </w:p>
        </w:tc>
        <w:bookmarkEnd w:id="6"/>
      </w:tr>
    </w:tbl>
    <w:p w14:paraId="67695B40" w14:textId="77777777" w:rsidR="005211D6" w:rsidRDefault="005211D6" w:rsidP="005211D6">
      <w:pPr>
        <w:pStyle w:val="BodyText"/>
      </w:pPr>
      <w:r>
        <w:t xml:space="preserve"> </w:t>
      </w:r>
    </w:p>
    <w:tbl>
      <w:tblPr>
        <w:tblStyle w:val="Table"/>
        <w:tblW w:w="5000" w:type="pct"/>
        <w:tblLook w:val="0000" w:firstRow="0" w:lastRow="0" w:firstColumn="0" w:lastColumn="0" w:noHBand="0" w:noVBand="0"/>
      </w:tblPr>
      <w:tblGrid>
        <w:gridCol w:w="10466"/>
      </w:tblGrid>
      <w:tr w:rsidR="005211D6" w14:paraId="2E4B781E" w14:textId="77777777" w:rsidTr="00684B07">
        <w:tc>
          <w:tcPr>
            <w:tcW w:w="0" w:type="auto"/>
          </w:tcPr>
          <w:p w14:paraId="4FDE95E4" w14:textId="77777777" w:rsidR="005211D6" w:rsidRDefault="005211D6" w:rsidP="00684B07">
            <w:pPr>
              <w:jc w:val="center"/>
            </w:pPr>
            <w:bookmarkStart w:id="7" w:name="Xfa116b2cf7989ae0a99df10ff76e78618b35e40"/>
            <w:r>
              <w:rPr>
                <w:noProof/>
                <w:lang w:val="en-AU"/>
              </w:rPr>
              <w:drawing>
                <wp:inline distT="0" distB="0" distL="0" distR="0" wp14:anchorId="0C34E859" wp14:editId="64C24EE2">
                  <wp:extent cx="6400800" cy="367965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simulation_study_working_manuscript_files/figure-docx/fig-performance-comparison-peerreviewgrey-fscore-output-1.png"/>
                          <pic:cNvPicPr>
                            <a:picLocks noChangeAspect="1" noChangeArrowheads="1"/>
                          </pic:cNvPicPr>
                        </pic:nvPicPr>
                        <pic:blipFill>
                          <a:blip r:embed="rId9"/>
                          <a:stretch>
                            <a:fillRect/>
                          </a:stretch>
                        </pic:blipFill>
                        <pic:spPr bwMode="auto">
                          <a:xfrm>
                            <a:off x="0" y="0"/>
                            <a:ext cx="6400800" cy="3679655"/>
                          </a:xfrm>
                          <a:prstGeom prst="rect">
                            <a:avLst/>
                          </a:prstGeom>
                          <a:noFill/>
                          <a:ln w="9525">
                            <a:noFill/>
                            <a:headEnd/>
                            <a:tailEnd/>
                          </a:ln>
                        </pic:spPr>
                      </pic:pic>
                    </a:graphicData>
                  </a:graphic>
                </wp:inline>
              </w:drawing>
            </w:r>
          </w:p>
          <w:p w14:paraId="29293E65" w14:textId="77777777" w:rsidR="005211D6" w:rsidRDefault="005211D6" w:rsidP="00684B07">
            <w:pPr>
              <w:pStyle w:val="ImageCaption"/>
              <w:spacing w:before="200"/>
            </w:pPr>
            <w:r>
              <w:t>Figure S5: Boxplot of F1 score, F2 score and F3 score by study type inclusion criteria</w:t>
            </w:r>
          </w:p>
        </w:tc>
        <w:bookmarkEnd w:id="7"/>
      </w:tr>
    </w:tbl>
    <w:p w14:paraId="204BDF0F" w14:textId="77777777" w:rsidR="005211D6" w:rsidRDefault="005211D6" w:rsidP="005211D6">
      <w:pPr>
        <w:pStyle w:val="BodyText"/>
      </w:pPr>
      <w:r>
        <w:t xml:space="preserve"> </w:t>
      </w:r>
    </w:p>
    <w:p w14:paraId="19B8F2DB" w14:textId="77777777" w:rsidR="005211D6" w:rsidRDefault="005211D6" w:rsidP="005211D6">
      <w:pPr>
        <w:pStyle w:val="BodyText"/>
      </w:pPr>
      <w:r>
        <w:t xml:space="preserve"> </w:t>
      </w:r>
    </w:p>
    <w:tbl>
      <w:tblPr>
        <w:tblStyle w:val="Table"/>
        <w:tblW w:w="5000" w:type="pct"/>
        <w:tblLook w:val="0000" w:firstRow="0" w:lastRow="0" w:firstColumn="0" w:lastColumn="0" w:noHBand="0" w:noVBand="0"/>
      </w:tblPr>
      <w:tblGrid>
        <w:gridCol w:w="10466"/>
      </w:tblGrid>
      <w:tr w:rsidR="005211D6" w14:paraId="1E0958EB" w14:textId="77777777" w:rsidTr="00684B07">
        <w:tc>
          <w:tcPr>
            <w:tcW w:w="0" w:type="auto"/>
          </w:tcPr>
          <w:p w14:paraId="67497C12" w14:textId="77777777" w:rsidR="005211D6" w:rsidRDefault="005211D6" w:rsidP="00684B07">
            <w:pPr>
              <w:jc w:val="center"/>
            </w:pPr>
            <w:bookmarkStart w:id="8" w:name="X9daff18120ff11ab9752e261074306d62d17471"/>
            <w:r>
              <w:rPr>
                <w:noProof/>
                <w:lang w:val="en-AU"/>
              </w:rPr>
              <w:lastRenderedPageBreak/>
              <w:drawing>
                <wp:inline distT="0" distB="0" distL="0" distR="0" wp14:anchorId="0D5928EB" wp14:editId="308379AB">
                  <wp:extent cx="6400800" cy="3660974"/>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7" name="Picture" descr="simulation_study_working_manuscript_files/figure-docx/fig-performance-comparison-api-recallprecision-output-1.png"/>
                          <pic:cNvPicPr>
                            <a:picLocks noChangeAspect="1" noChangeArrowheads="1"/>
                          </pic:cNvPicPr>
                        </pic:nvPicPr>
                        <pic:blipFill>
                          <a:blip r:embed="rId10"/>
                          <a:stretch>
                            <a:fillRect/>
                          </a:stretch>
                        </pic:blipFill>
                        <pic:spPr bwMode="auto">
                          <a:xfrm>
                            <a:off x="0" y="0"/>
                            <a:ext cx="6400800" cy="3660974"/>
                          </a:xfrm>
                          <a:prstGeom prst="rect">
                            <a:avLst/>
                          </a:prstGeom>
                          <a:noFill/>
                          <a:ln w="9525">
                            <a:noFill/>
                            <a:headEnd/>
                            <a:tailEnd/>
                          </a:ln>
                        </pic:spPr>
                      </pic:pic>
                    </a:graphicData>
                  </a:graphic>
                </wp:inline>
              </w:drawing>
            </w:r>
          </w:p>
          <w:p w14:paraId="0929A771" w14:textId="77777777" w:rsidR="005211D6" w:rsidRDefault="005211D6" w:rsidP="00684B07">
            <w:pPr>
              <w:pStyle w:val="ImageCaption"/>
              <w:spacing w:before="200"/>
            </w:pPr>
            <w:r>
              <w:t>Figure S6: Boxplot of (A) Recall and (B) Precision of the best performing automated citation searching runs for each API</w:t>
            </w:r>
          </w:p>
        </w:tc>
        <w:bookmarkEnd w:id="8"/>
      </w:tr>
    </w:tbl>
    <w:p w14:paraId="67A4F20E" w14:textId="77777777" w:rsidR="005211D6" w:rsidRDefault="005211D6" w:rsidP="005211D6">
      <w:pPr>
        <w:pStyle w:val="BodyText"/>
      </w:pPr>
      <w:r>
        <w:t xml:space="preserve"> </w:t>
      </w:r>
    </w:p>
    <w:tbl>
      <w:tblPr>
        <w:tblStyle w:val="Table"/>
        <w:tblW w:w="5000" w:type="pct"/>
        <w:tblLook w:val="0000" w:firstRow="0" w:lastRow="0" w:firstColumn="0" w:lastColumn="0" w:noHBand="0" w:noVBand="0"/>
      </w:tblPr>
      <w:tblGrid>
        <w:gridCol w:w="10466"/>
      </w:tblGrid>
      <w:tr w:rsidR="005211D6" w14:paraId="6FFDCAFF" w14:textId="77777777" w:rsidTr="00684B07">
        <w:tc>
          <w:tcPr>
            <w:tcW w:w="0" w:type="auto"/>
          </w:tcPr>
          <w:p w14:paraId="3DE6F640" w14:textId="77777777" w:rsidR="005211D6" w:rsidRDefault="005211D6" w:rsidP="00684B07">
            <w:pPr>
              <w:jc w:val="center"/>
            </w:pPr>
            <w:bookmarkStart w:id="9" w:name="fig-performance-comparison-api-fscore"/>
            <w:r>
              <w:rPr>
                <w:noProof/>
                <w:lang w:val="en-AU"/>
              </w:rPr>
              <w:drawing>
                <wp:inline distT="0" distB="0" distL="0" distR="0" wp14:anchorId="3EDF54BC" wp14:editId="18C2924E">
                  <wp:extent cx="6400800" cy="2581611"/>
                  <wp:effectExtent l="0" t="0" r="0" b="0"/>
                  <wp:docPr id="110" name="Picture"/>
                  <wp:cNvGraphicFramePr/>
                  <a:graphic xmlns:a="http://schemas.openxmlformats.org/drawingml/2006/main">
                    <a:graphicData uri="http://schemas.openxmlformats.org/drawingml/2006/picture">
                      <pic:pic xmlns:pic="http://schemas.openxmlformats.org/drawingml/2006/picture">
                        <pic:nvPicPr>
                          <pic:cNvPr id="111" name="Picture" descr="simulation_study_working_manuscript_files/figure-docx/fig-performance-comparison-api-fscore-output-1.png"/>
                          <pic:cNvPicPr>
                            <a:picLocks noChangeAspect="1" noChangeArrowheads="1"/>
                          </pic:cNvPicPr>
                        </pic:nvPicPr>
                        <pic:blipFill>
                          <a:blip r:embed="rId11"/>
                          <a:stretch>
                            <a:fillRect/>
                          </a:stretch>
                        </pic:blipFill>
                        <pic:spPr bwMode="auto">
                          <a:xfrm>
                            <a:off x="0" y="0"/>
                            <a:ext cx="6400800" cy="2581611"/>
                          </a:xfrm>
                          <a:prstGeom prst="rect">
                            <a:avLst/>
                          </a:prstGeom>
                          <a:noFill/>
                          <a:ln w="9525">
                            <a:noFill/>
                            <a:headEnd/>
                            <a:tailEnd/>
                          </a:ln>
                        </pic:spPr>
                      </pic:pic>
                    </a:graphicData>
                  </a:graphic>
                </wp:inline>
              </w:drawing>
            </w:r>
          </w:p>
          <w:p w14:paraId="6081D60E" w14:textId="77777777" w:rsidR="005211D6" w:rsidRDefault="005211D6" w:rsidP="00684B07">
            <w:pPr>
              <w:pStyle w:val="ImageCaption"/>
              <w:spacing w:before="200"/>
            </w:pPr>
            <w:r>
              <w:t>Figure S7: Boxplot of (A) F1 Score, (B) F2 Score, and (C) F3 Score of the best performing automated citation searching runs for each API</w:t>
            </w:r>
          </w:p>
        </w:tc>
        <w:bookmarkEnd w:id="9"/>
      </w:tr>
    </w:tbl>
    <w:p w14:paraId="766198C3" w14:textId="32FC9BBF" w:rsidR="00B22B8F" w:rsidRDefault="00A75BE6" w:rsidP="00C22D49">
      <w:pPr>
        <w:pStyle w:val="Heading1"/>
      </w:pPr>
    </w:p>
    <w:p w14:paraId="1FEFADB4" w14:textId="48E79886" w:rsidR="00A75BE6" w:rsidRDefault="00A75BE6" w:rsidP="00A75BE6"/>
    <w:p w14:paraId="77D3271D" w14:textId="7A908CF3" w:rsidR="00A75BE6" w:rsidRDefault="00A75BE6" w:rsidP="00A75BE6"/>
    <w:p w14:paraId="167C4B94" w14:textId="77777777" w:rsidR="00A75BE6" w:rsidRPr="00A75BE6" w:rsidRDefault="00A75BE6" w:rsidP="00A75BE6"/>
    <w:p w14:paraId="192E620F" w14:textId="77777777" w:rsidR="00C22D49" w:rsidRDefault="00C22D49" w:rsidP="00C22D49">
      <w:pPr>
        <w:pStyle w:val="Heading1"/>
      </w:pPr>
      <w:r>
        <w:lastRenderedPageBreak/>
        <w:t>Supplementary Tables</w:t>
      </w:r>
    </w:p>
    <w:p w14:paraId="23749E9C" w14:textId="77777777" w:rsidR="00C22D49" w:rsidRDefault="00C22D49" w:rsidP="00C22D49">
      <w:pPr>
        <w:pStyle w:val="FirstParagraph"/>
      </w:pPr>
      <w:r>
        <w:rPr>
          <w:b/>
          <w:bCs/>
        </w:rPr>
        <w:t>Table S1 : Sample Systematic Review Characteristics (Title, Source Database, Publication Year, Search Strategy, Study Type Inclusion Criteria)</w:t>
      </w:r>
    </w:p>
    <w:tbl>
      <w:tblPr>
        <w:tblStyle w:val="Table"/>
        <w:tblW w:w="5000" w:type="pct"/>
        <w:tblLook w:val="0020" w:firstRow="1" w:lastRow="0" w:firstColumn="0" w:lastColumn="0" w:noHBand="0" w:noVBand="0"/>
      </w:tblPr>
      <w:tblGrid>
        <w:gridCol w:w="460"/>
        <w:gridCol w:w="3473"/>
        <w:gridCol w:w="1211"/>
        <w:gridCol w:w="1341"/>
        <w:gridCol w:w="2494"/>
        <w:gridCol w:w="1487"/>
      </w:tblGrid>
      <w:tr w:rsidR="00C22D49" w14:paraId="57F049C6"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4BF59340" w14:textId="77777777" w:rsidR="00C22D49" w:rsidRDefault="00C22D49" w:rsidP="00684B07">
            <w:pPr>
              <w:pStyle w:val="Compact"/>
              <w:jc w:val="center"/>
            </w:pPr>
            <w:r>
              <w:t>#</w:t>
            </w:r>
          </w:p>
        </w:tc>
        <w:tc>
          <w:tcPr>
            <w:tcW w:w="0" w:type="auto"/>
          </w:tcPr>
          <w:p w14:paraId="271ECA27" w14:textId="77777777" w:rsidR="00C22D49" w:rsidRDefault="00C22D49" w:rsidP="00684B07">
            <w:pPr>
              <w:pStyle w:val="Compact"/>
            </w:pPr>
            <w:r>
              <w:t>Title</w:t>
            </w:r>
          </w:p>
        </w:tc>
        <w:tc>
          <w:tcPr>
            <w:tcW w:w="0" w:type="auto"/>
          </w:tcPr>
          <w:p w14:paraId="633E1415" w14:textId="77777777" w:rsidR="00C22D49" w:rsidRDefault="00C22D49" w:rsidP="00684B07">
            <w:pPr>
              <w:pStyle w:val="Compact"/>
            </w:pPr>
            <w:r>
              <w:t>Source Database</w:t>
            </w:r>
          </w:p>
        </w:tc>
        <w:tc>
          <w:tcPr>
            <w:tcW w:w="0" w:type="auto"/>
          </w:tcPr>
          <w:p w14:paraId="5F954244" w14:textId="77777777" w:rsidR="00C22D49" w:rsidRDefault="00C22D49" w:rsidP="00684B07">
            <w:pPr>
              <w:pStyle w:val="Compact"/>
            </w:pPr>
            <w:r>
              <w:t>Publication Year</w:t>
            </w:r>
          </w:p>
        </w:tc>
        <w:tc>
          <w:tcPr>
            <w:tcW w:w="0" w:type="auto"/>
          </w:tcPr>
          <w:p w14:paraId="7C1C2655" w14:textId="77777777" w:rsidR="00C22D49" w:rsidRDefault="00C22D49" w:rsidP="00684B07">
            <w:pPr>
              <w:pStyle w:val="Compact"/>
            </w:pPr>
            <w:r>
              <w:t>Search Strategy</w:t>
            </w:r>
          </w:p>
        </w:tc>
        <w:tc>
          <w:tcPr>
            <w:tcW w:w="0" w:type="auto"/>
          </w:tcPr>
          <w:p w14:paraId="5EF77FD7" w14:textId="77777777" w:rsidR="00C22D49" w:rsidRDefault="00C22D49" w:rsidP="00684B07">
            <w:pPr>
              <w:pStyle w:val="Compact"/>
            </w:pPr>
            <w:r>
              <w:t>Study Type Inclusion Criteria</w:t>
            </w:r>
          </w:p>
        </w:tc>
      </w:tr>
      <w:tr w:rsidR="00C22D49" w14:paraId="6F00FBE1" w14:textId="77777777" w:rsidTr="00684B07">
        <w:tc>
          <w:tcPr>
            <w:tcW w:w="0" w:type="auto"/>
          </w:tcPr>
          <w:p w14:paraId="384B15A2" w14:textId="77777777" w:rsidR="00C22D49" w:rsidRDefault="00C22D49" w:rsidP="00684B07">
            <w:pPr>
              <w:pStyle w:val="Compact"/>
              <w:jc w:val="center"/>
            </w:pPr>
            <w:r>
              <w:t>1</w:t>
            </w:r>
          </w:p>
        </w:tc>
        <w:tc>
          <w:tcPr>
            <w:tcW w:w="0" w:type="auto"/>
          </w:tcPr>
          <w:p w14:paraId="3389C67D" w14:textId="77777777" w:rsidR="00C22D49" w:rsidRDefault="00C22D49" w:rsidP="00684B07">
            <w:pPr>
              <w:pStyle w:val="Compact"/>
            </w:pPr>
            <w:r>
              <w:t>Mechanisms of Impact of Blue Spaces on Human Health: A Systematic Literature Review and Meta-Analysis</w:t>
            </w:r>
          </w:p>
        </w:tc>
        <w:tc>
          <w:tcPr>
            <w:tcW w:w="0" w:type="auto"/>
          </w:tcPr>
          <w:p w14:paraId="47906CB2" w14:textId="77777777" w:rsidR="00C22D49" w:rsidRDefault="00C22D49" w:rsidP="00684B07">
            <w:pPr>
              <w:pStyle w:val="Compact"/>
            </w:pPr>
            <w:r>
              <w:t>CEEDER</w:t>
            </w:r>
          </w:p>
        </w:tc>
        <w:tc>
          <w:tcPr>
            <w:tcW w:w="0" w:type="auto"/>
          </w:tcPr>
          <w:p w14:paraId="0AA6C6DA" w14:textId="77777777" w:rsidR="00C22D49" w:rsidRDefault="00C22D49" w:rsidP="00684B07">
            <w:pPr>
              <w:pStyle w:val="Compact"/>
            </w:pPr>
            <w:r>
              <w:t>2021</w:t>
            </w:r>
          </w:p>
        </w:tc>
        <w:tc>
          <w:tcPr>
            <w:tcW w:w="0" w:type="auto"/>
          </w:tcPr>
          <w:p w14:paraId="3B275909" w14:textId="77777777" w:rsidR="00C22D49" w:rsidRDefault="00C22D49" w:rsidP="00684B07">
            <w:pPr>
              <w:pStyle w:val="Compact"/>
            </w:pPr>
            <w:r>
              <w:t>boolean keyword + backwards citation search</w:t>
            </w:r>
          </w:p>
        </w:tc>
        <w:tc>
          <w:tcPr>
            <w:tcW w:w="0" w:type="auto"/>
          </w:tcPr>
          <w:p w14:paraId="6F8F7ED1" w14:textId="77777777" w:rsidR="00C22D49" w:rsidRDefault="00C22D49" w:rsidP="00684B07">
            <w:pPr>
              <w:pStyle w:val="Compact"/>
            </w:pPr>
            <w:r>
              <w:t>peer-reviewed literature</w:t>
            </w:r>
          </w:p>
        </w:tc>
      </w:tr>
      <w:tr w:rsidR="00C22D49" w14:paraId="59737251" w14:textId="77777777" w:rsidTr="00684B07">
        <w:tc>
          <w:tcPr>
            <w:tcW w:w="0" w:type="auto"/>
          </w:tcPr>
          <w:p w14:paraId="13CBCC92" w14:textId="77777777" w:rsidR="00C22D49" w:rsidRDefault="00C22D49" w:rsidP="00684B07">
            <w:pPr>
              <w:pStyle w:val="Compact"/>
              <w:jc w:val="center"/>
            </w:pPr>
            <w:r>
              <w:t>2</w:t>
            </w:r>
          </w:p>
        </w:tc>
        <w:tc>
          <w:tcPr>
            <w:tcW w:w="0" w:type="auto"/>
          </w:tcPr>
          <w:p w14:paraId="0C73AAD3" w14:textId="77777777" w:rsidR="00C22D49" w:rsidRDefault="00C22D49" w:rsidP="00684B07">
            <w:pPr>
              <w:pStyle w:val="Compact"/>
            </w:pPr>
            <w:r>
              <w:t>A systematic review of the socio-economic impacts of large-scale tree plantations, worldwide</w:t>
            </w:r>
          </w:p>
        </w:tc>
        <w:tc>
          <w:tcPr>
            <w:tcW w:w="0" w:type="auto"/>
          </w:tcPr>
          <w:p w14:paraId="4C6D1374" w14:textId="77777777" w:rsidR="00C22D49" w:rsidRDefault="00C22D49" w:rsidP="00684B07">
            <w:pPr>
              <w:pStyle w:val="Compact"/>
            </w:pPr>
            <w:r>
              <w:t>CEEDER</w:t>
            </w:r>
          </w:p>
        </w:tc>
        <w:tc>
          <w:tcPr>
            <w:tcW w:w="0" w:type="auto"/>
          </w:tcPr>
          <w:p w14:paraId="0F9028D4" w14:textId="77777777" w:rsidR="00C22D49" w:rsidRDefault="00C22D49" w:rsidP="00684B07">
            <w:pPr>
              <w:pStyle w:val="Compact"/>
            </w:pPr>
            <w:r>
              <w:t>2018</w:t>
            </w:r>
          </w:p>
        </w:tc>
        <w:tc>
          <w:tcPr>
            <w:tcW w:w="0" w:type="auto"/>
          </w:tcPr>
          <w:p w14:paraId="287AFEC5" w14:textId="77777777" w:rsidR="00C22D49" w:rsidRDefault="00C22D49" w:rsidP="00684B07">
            <w:pPr>
              <w:pStyle w:val="Compact"/>
            </w:pPr>
            <w:r>
              <w:t xml:space="preserve">boolean keyword + backwards citation search + </w:t>
            </w:r>
            <w:proofErr w:type="spellStart"/>
            <w:r>
              <w:t>handsearch</w:t>
            </w:r>
            <w:proofErr w:type="spellEnd"/>
          </w:p>
        </w:tc>
        <w:tc>
          <w:tcPr>
            <w:tcW w:w="0" w:type="auto"/>
          </w:tcPr>
          <w:p w14:paraId="118C966C" w14:textId="77777777" w:rsidR="00C22D49" w:rsidRDefault="00C22D49" w:rsidP="00684B07">
            <w:pPr>
              <w:pStyle w:val="Compact"/>
            </w:pPr>
            <w:r>
              <w:t>peer-reviewed literature, grey literature</w:t>
            </w:r>
          </w:p>
        </w:tc>
      </w:tr>
      <w:tr w:rsidR="00C22D49" w14:paraId="102FD70D" w14:textId="77777777" w:rsidTr="00684B07">
        <w:tc>
          <w:tcPr>
            <w:tcW w:w="0" w:type="auto"/>
          </w:tcPr>
          <w:p w14:paraId="3CF57966" w14:textId="77777777" w:rsidR="00C22D49" w:rsidRDefault="00C22D49" w:rsidP="00684B07">
            <w:pPr>
              <w:pStyle w:val="Compact"/>
              <w:jc w:val="center"/>
            </w:pPr>
            <w:r>
              <w:t>3</w:t>
            </w:r>
          </w:p>
        </w:tc>
        <w:tc>
          <w:tcPr>
            <w:tcW w:w="0" w:type="auto"/>
          </w:tcPr>
          <w:p w14:paraId="303F0E14" w14:textId="77777777" w:rsidR="00C22D49" w:rsidRDefault="00C22D49" w:rsidP="00684B07">
            <w:pPr>
              <w:pStyle w:val="Compact"/>
            </w:pPr>
            <w:r>
              <w:t>Are small protected habitat patches within boreal production forests effective in conserving species richness, abundance and community composition? A systematic review</w:t>
            </w:r>
          </w:p>
        </w:tc>
        <w:tc>
          <w:tcPr>
            <w:tcW w:w="0" w:type="auto"/>
          </w:tcPr>
          <w:p w14:paraId="7E0BEECD" w14:textId="77777777" w:rsidR="00C22D49" w:rsidRDefault="00C22D49" w:rsidP="00684B07">
            <w:pPr>
              <w:pStyle w:val="Compact"/>
            </w:pPr>
            <w:r>
              <w:t>CEEDER</w:t>
            </w:r>
          </w:p>
        </w:tc>
        <w:tc>
          <w:tcPr>
            <w:tcW w:w="0" w:type="auto"/>
          </w:tcPr>
          <w:p w14:paraId="2AD53100" w14:textId="77777777" w:rsidR="00C22D49" w:rsidRDefault="00C22D49" w:rsidP="00684B07">
            <w:pPr>
              <w:pStyle w:val="Compact"/>
            </w:pPr>
            <w:r>
              <w:t>2021</w:t>
            </w:r>
          </w:p>
        </w:tc>
        <w:tc>
          <w:tcPr>
            <w:tcW w:w="0" w:type="auto"/>
          </w:tcPr>
          <w:p w14:paraId="4FC590A9" w14:textId="77777777" w:rsidR="00C22D49" w:rsidRDefault="00C22D49" w:rsidP="00684B07">
            <w:pPr>
              <w:pStyle w:val="Compact"/>
            </w:pPr>
            <w:r>
              <w:t xml:space="preserve">boolean keyword + full citation search + </w:t>
            </w:r>
            <w:proofErr w:type="spellStart"/>
            <w:r>
              <w:t>handsearch</w:t>
            </w:r>
            <w:proofErr w:type="spellEnd"/>
            <w:r>
              <w:t xml:space="preserve"> + expert consultation</w:t>
            </w:r>
          </w:p>
        </w:tc>
        <w:tc>
          <w:tcPr>
            <w:tcW w:w="0" w:type="auto"/>
          </w:tcPr>
          <w:p w14:paraId="694B7E0E" w14:textId="77777777" w:rsidR="00C22D49" w:rsidRDefault="00C22D49" w:rsidP="00684B07">
            <w:pPr>
              <w:pStyle w:val="Compact"/>
            </w:pPr>
            <w:r>
              <w:t>peer-reviewed literature, grey literature</w:t>
            </w:r>
          </w:p>
        </w:tc>
      </w:tr>
      <w:tr w:rsidR="00C22D49" w14:paraId="32090703" w14:textId="77777777" w:rsidTr="00684B07">
        <w:tc>
          <w:tcPr>
            <w:tcW w:w="0" w:type="auto"/>
          </w:tcPr>
          <w:p w14:paraId="1659B9C9" w14:textId="77777777" w:rsidR="00C22D49" w:rsidRDefault="00C22D49" w:rsidP="00684B07">
            <w:pPr>
              <w:pStyle w:val="Compact"/>
              <w:jc w:val="center"/>
            </w:pPr>
            <w:r>
              <w:t>4</w:t>
            </w:r>
          </w:p>
        </w:tc>
        <w:tc>
          <w:tcPr>
            <w:tcW w:w="0" w:type="auto"/>
          </w:tcPr>
          <w:p w14:paraId="0B390002" w14:textId="77777777" w:rsidR="00C22D49" w:rsidRDefault="00C22D49" w:rsidP="00684B07">
            <w:pPr>
              <w:pStyle w:val="Compact"/>
            </w:pPr>
            <w:r>
              <w:t>What is the effect of phasing out long-chain per- and polyfluoroalkyl substances on the concentrations of perfluoroalkyl acids and their precursors in the environment? A systematic review</w:t>
            </w:r>
          </w:p>
        </w:tc>
        <w:tc>
          <w:tcPr>
            <w:tcW w:w="0" w:type="auto"/>
          </w:tcPr>
          <w:p w14:paraId="24C1F1BE" w14:textId="77777777" w:rsidR="00C22D49" w:rsidRDefault="00C22D49" w:rsidP="00684B07">
            <w:pPr>
              <w:pStyle w:val="Compact"/>
            </w:pPr>
            <w:r>
              <w:t>CEEDER</w:t>
            </w:r>
          </w:p>
        </w:tc>
        <w:tc>
          <w:tcPr>
            <w:tcW w:w="0" w:type="auto"/>
          </w:tcPr>
          <w:p w14:paraId="3F63D586" w14:textId="77777777" w:rsidR="00C22D49" w:rsidRDefault="00C22D49" w:rsidP="00684B07">
            <w:pPr>
              <w:pStyle w:val="Compact"/>
            </w:pPr>
            <w:r>
              <w:t>2018</w:t>
            </w:r>
          </w:p>
        </w:tc>
        <w:tc>
          <w:tcPr>
            <w:tcW w:w="0" w:type="auto"/>
          </w:tcPr>
          <w:p w14:paraId="740344CD" w14:textId="77777777" w:rsidR="00C22D49" w:rsidRDefault="00C22D49" w:rsidP="00684B07">
            <w:pPr>
              <w:pStyle w:val="Compact"/>
            </w:pPr>
            <w:r>
              <w:t xml:space="preserve">boolean keyword + </w:t>
            </w:r>
            <w:proofErr w:type="spellStart"/>
            <w:r>
              <w:t>handsearch</w:t>
            </w:r>
            <w:proofErr w:type="spellEnd"/>
            <w:r>
              <w:t xml:space="preserve"> + expert consultation</w:t>
            </w:r>
          </w:p>
        </w:tc>
        <w:tc>
          <w:tcPr>
            <w:tcW w:w="0" w:type="auto"/>
          </w:tcPr>
          <w:p w14:paraId="3C73657B" w14:textId="77777777" w:rsidR="00C22D49" w:rsidRDefault="00C22D49" w:rsidP="00684B07">
            <w:pPr>
              <w:pStyle w:val="Compact"/>
            </w:pPr>
            <w:r>
              <w:t>peer-reviewed literature, grey literature</w:t>
            </w:r>
          </w:p>
        </w:tc>
      </w:tr>
      <w:tr w:rsidR="00C22D49" w14:paraId="39B2958F" w14:textId="77777777" w:rsidTr="00684B07">
        <w:tc>
          <w:tcPr>
            <w:tcW w:w="0" w:type="auto"/>
          </w:tcPr>
          <w:p w14:paraId="1F5EC413" w14:textId="77777777" w:rsidR="00C22D49" w:rsidRDefault="00C22D49" w:rsidP="00684B07">
            <w:pPr>
              <w:pStyle w:val="Compact"/>
              <w:jc w:val="center"/>
            </w:pPr>
            <w:r>
              <w:t>5</w:t>
            </w:r>
          </w:p>
        </w:tc>
        <w:tc>
          <w:tcPr>
            <w:tcW w:w="0" w:type="auto"/>
          </w:tcPr>
          <w:p w14:paraId="1194D968" w14:textId="77777777" w:rsidR="00C22D49" w:rsidRDefault="00C22D49" w:rsidP="00684B07">
            <w:pPr>
              <w:pStyle w:val="Compact"/>
            </w:pPr>
            <w:r>
              <w:t>How does roadside vegetation management affect the diversity of vascular plants and invertebrates? A systematic review</w:t>
            </w:r>
          </w:p>
        </w:tc>
        <w:tc>
          <w:tcPr>
            <w:tcW w:w="0" w:type="auto"/>
          </w:tcPr>
          <w:p w14:paraId="16652FB8" w14:textId="77777777" w:rsidR="00C22D49" w:rsidRDefault="00C22D49" w:rsidP="00684B07">
            <w:pPr>
              <w:pStyle w:val="Compact"/>
            </w:pPr>
            <w:r>
              <w:t>CEEDER</w:t>
            </w:r>
          </w:p>
        </w:tc>
        <w:tc>
          <w:tcPr>
            <w:tcW w:w="0" w:type="auto"/>
          </w:tcPr>
          <w:p w14:paraId="42E45D84" w14:textId="77777777" w:rsidR="00C22D49" w:rsidRDefault="00C22D49" w:rsidP="00684B07">
            <w:pPr>
              <w:pStyle w:val="Compact"/>
            </w:pPr>
            <w:r>
              <w:t>2018</w:t>
            </w:r>
          </w:p>
        </w:tc>
        <w:tc>
          <w:tcPr>
            <w:tcW w:w="0" w:type="auto"/>
          </w:tcPr>
          <w:p w14:paraId="4DE46938" w14:textId="77777777" w:rsidR="00C22D49" w:rsidRDefault="00C22D49" w:rsidP="00684B07">
            <w:pPr>
              <w:pStyle w:val="Compact"/>
            </w:pPr>
            <w:r>
              <w:t>boolean keyword + prior evidence map</w:t>
            </w:r>
          </w:p>
        </w:tc>
        <w:tc>
          <w:tcPr>
            <w:tcW w:w="0" w:type="auto"/>
          </w:tcPr>
          <w:p w14:paraId="4EA56222" w14:textId="77777777" w:rsidR="00C22D49" w:rsidRDefault="00C22D49" w:rsidP="00684B07">
            <w:pPr>
              <w:pStyle w:val="Compact"/>
            </w:pPr>
            <w:r>
              <w:t>peer-reviewed literature, grey literature</w:t>
            </w:r>
          </w:p>
        </w:tc>
      </w:tr>
      <w:tr w:rsidR="00C22D49" w14:paraId="47003BF7" w14:textId="77777777" w:rsidTr="00684B07">
        <w:tc>
          <w:tcPr>
            <w:tcW w:w="0" w:type="auto"/>
          </w:tcPr>
          <w:p w14:paraId="1320554F" w14:textId="77777777" w:rsidR="00C22D49" w:rsidRDefault="00C22D49" w:rsidP="00684B07">
            <w:pPr>
              <w:pStyle w:val="Compact"/>
              <w:jc w:val="center"/>
            </w:pPr>
            <w:r>
              <w:t>6</w:t>
            </w:r>
          </w:p>
        </w:tc>
        <w:tc>
          <w:tcPr>
            <w:tcW w:w="0" w:type="auto"/>
          </w:tcPr>
          <w:p w14:paraId="5A7580AE" w14:textId="77777777" w:rsidR="00C22D49" w:rsidRDefault="00C22D49" w:rsidP="00684B07">
            <w:pPr>
              <w:pStyle w:val="Compact"/>
            </w:pPr>
            <w:r>
              <w:t>The effectiveness of non-native fish removal techniques in freshwater ecosystems: a systematic review</w:t>
            </w:r>
          </w:p>
        </w:tc>
        <w:tc>
          <w:tcPr>
            <w:tcW w:w="0" w:type="auto"/>
          </w:tcPr>
          <w:p w14:paraId="68D669E7" w14:textId="77777777" w:rsidR="00C22D49" w:rsidRDefault="00C22D49" w:rsidP="00684B07">
            <w:pPr>
              <w:pStyle w:val="Compact"/>
            </w:pPr>
            <w:r>
              <w:t>CEEDER</w:t>
            </w:r>
          </w:p>
        </w:tc>
        <w:tc>
          <w:tcPr>
            <w:tcW w:w="0" w:type="auto"/>
          </w:tcPr>
          <w:p w14:paraId="04A9A2D5" w14:textId="77777777" w:rsidR="00C22D49" w:rsidRDefault="00C22D49" w:rsidP="00684B07">
            <w:pPr>
              <w:pStyle w:val="Compact"/>
            </w:pPr>
            <w:r>
              <w:t>2019</w:t>
            </w:r>
          </w:p>
        </w:tc>
        <w:tc>
          <w:tcPr>
            <w:tcW w:w="0" w:type="auto"/>
          </w:tcPr>
          <w:p w14:paraId="7AD865AB" w14:textId="77777777" w:rsidR="00C22D49" w:rsidRDefault="00C22D49" w:rsidP="00684B07">
            <w:pPr>
              <w:pStyle w:val="Compact"/>
            </w:pPr>
            <w:r>
              <w:t xml:space="preserve">boolean keyword + backwards citation search + </w:t>
            </w:r>
            <w:proofErr w:type="spellStart"/>
            <w:r>
              <w:t>handsearch</w:t>
            </w:r>
            <w:proofErr w:type="spellEnd"/>
            <w:r>
              <w:t xml:space="preserve"> + expert consultation + crowdsourcing</w:t>
            </w:r>
          </w:p>
        </w:tc>
        <w:tc>
          <w:tcPr>
            <w:tcW w:w="0" w:type="auto"/>
          </w:tcPr>
          <w:p w14:paraId="5AC15C56" w14:textId="77777777" w:rsidR="00C22D49" w:rsidRDefault="00C22D49" w:rsidP="00684B07">
            <w:pPr>
              <w:pStyle w:val="Compact"/>
            </w:pPr>
            <w:r>
              <w:t>peer-reviewed literature, grey literature</w:t>
            </w:r>
          </w:p>
        </w:tc>
      </w:tr>
      <w:tr w:rsidR="00C22D49" w14:paraId="0B301720" w14:textId="77777777" w:rsidTr="00684B07">
        <w:tc>
          <w:tcPr>
            <w:tcW w:w="0" w:type="auto"/>
          </w:tcPr>
          <w:p w14:paraId="6F093BB5" w14:textId="77777777" w:rsidR="00C22D49" w:rsidRDefault="00C22D49" w:rsidP="00684B07">
            <w:pPr>
              <w:pStyle w:val="Compact"/>
              <w:jc w:val="center"/>
            </w:pPr>
            <w:r>
              <w:t>7</w:t>
            </w:r>
          </w:p>
        </w:tc>
        <w:tc>
          <w:tcPr>
            <w:tcW w:w="0" w:type="auto"/>
          </w:tcPr>
          <w:p w14:paraId="50448BCF" w14:textId="77777777" w:rsidR="00C22D49" w:rsidRDefault="00C22D49" w:rsidP="00684B07">
            <w:pPr>
              <w:pStyle w:val="Compact"/>
            </w:pPr>
            <w:r>
              <w:t>Impacts of dead wood manipulation on the biodiversity of temperate and boreal forests. A systematic review</w:t>
            </w:r>
          </w:p>
        </w:tc>
        <w:tc>
          <w:tcPr>
            <w:tcW w:w="0" w:type="auto"/>
          </w:tcPr>
          <w:p w14:paraId="70B4642E" w14:textId="77777777" w:rsidR="00C22D49" w:rsidRDefault="00C22D49" w:rsidP="00684B07">
            <w:pPr>
              <w:pStyle w:val="Compact"/>
            </w:pPr>
            <w:r>
              <w:t>CEEDER</w:t>
            </w:r>
          </w:p>
        </w:tc>
        <w:tc>
          <w:tcPr>
            <w:tcW w:w="0" w:type="auto"/>
          </w:tcPr>
          <w:p w14:paraId="53742CB3" w14:textId="77777777" w:rsidR="00C22D49" w:rsidRDefault="00C22D49" w:rsidP="00684B07">
            <w:pPr>
              <w:pStyle w:val="Compact"/>
            </w:pPr>
            <w:r>
              <w:t>2019</w:t>
            </w:r>
          </w:p>
        </w:tc>
        <w:tc>
          <w:tcPr>
            <w:tcW w:w="0" w:type="auto"/>
          </w:tcPr>
          <w:p w14:paraId="2AE3AFC3" w14:textId="77777777" w:rsidR="00C22D49" w:rsidRDefault="00C22D49" w:rsidP="00684B07">
            <w:pPr>
              <w:pStyle w:val="Compact"/>
            </w:pPr>
            <w:r>
              <w:t xml:space="preserve">boolean keyword + </w:t>
            </w:r>
            <w:proofErr w:type="spellStart"/>
            <w:r>
              <w:t>handsearch</w:t>
            </w:r>
            <w:proofErr w:type="spellEnd"/>
            <w:r>
              <w:t xml:space="preserve"> + prior evidence map</w:t>
            </w:r>
          </w:p>
        </w:tc>
        <w:tc>
          <w:tcPr>
            <w:tcW w:w="0" w:type="auto"/>
          </w:tcPr>
          <w:p w14:paraId="7BDA926B" w14:textId="77777777" w:rsidR="00C22D49" w:rsidRDefault="00C22D49" w:rsidP="00684B07">
            <w:pPr>
              <w:pStyle w:val="Compact"/>
            </w:pPr>
            <w:r>
              <w:t>peer-reviewed literature, grey literature</w:t>
            </w:r>
          </w:p>
        </w:tc>
      </w:tr>
      <w:tr w:rsidR="00C22D49" w14:paraId="02F4252C" w14:textId="77777777" w:rsidTr="00684B07">
        <w:tc>
          <w:tcPr>
            <w:tcW w:w="0" w:type="auto"/>
          </w:tcPr>
          <w:p w14:paraId="4EF3CAAA" w14:textId="77777777" w:rsidR="00C22D49" w:rsidRDefault="00C22D49" w:rsidP="00684B07">
            <w:pPr>
              <w:pStyle w:val="Compact"/>
              <w:jc w:val="center"/>
            </w:pPr>
            <w:r>
              <w:t>8</w:t>
            </w:r>
          </w:p>
        </w:tc>
        <w:tc>
          <w:tcPr>
            <w:tcW w:w="0" w:type="auto"/>
          </w:tcPr>
          <w:p w14:paraId="79B2C3C1" w14:textId="77777777" w:rsidR="00C22D49" w:rsidRDefault="00C22D49" w:rsidP="00684B07">
            <w:pPr>
              <w:pStyle w:val="Compact"/>
            </w:pPr>
            <w:r>
              <w:t>The Different Dimensions of Livelihood Impacts of Payments for Environmental Services (PES) Schemes: A Systematic Review</w:t>
            </w:r>
          </w:p>
        </w:tc>
        <w:tc>
          <w:tcPr>
            <w:tcW w:w="0" w:type="auto"/>
          </w:tcPr>
          <w:p w14:paraId="5A0CC7CF" w14:textId="77777777" w:rsidR="00C22D49" w:rsidRDefault="00C22D49" w:rsidP="00684B07">
            <w:pPr>
              <w:pStyle w:val="Compact"/>
            </w:pPr>
            <w:r>
              <w:t>CEEDER</w:t>
            </w:r>
          </w:p>
        </w:tc>
        <w:tc>
          <w:tcPr>
            <w:tcW w:w="0" w:type="auto"/>
          </w:tcPr>
          <w:p w14:paraId="375A446A" w14:textId="77777777" w:rsidR="00C22D49" w:rsidRDefault="00C22D49" w:rsidP="00684B07">
            <w:pPr>
              <w:pStyle w:val="Compact"/>
            </w:pPr>
            <w:r>
              <w:t>2018</w:t>
            </w:r>
          </w:p>
        </w:tc>
        <w:tc>
          <w:tcPr>
            <w:tcW w:w="0" w:type="auto"/>
          </w:tcPr>
          <w:p w14:paraId="1CFF65C9" w14:textId="77777777" w:rsidR="00C22D49" w:rsidRDefault="00C22D49" w:rsidP="00684B07">
            <w:pPr>
              <w:pStyle w:val="Compact"/>
            </w:pPr>
            <w:r>
              <w:t>boolean keyword</w:t>
            </w:r>
          </w:p>
        </w:tc>
        <w:tc>
          <w:tcPr>
            <w:tcW w:w="0" w:type="auto"/>
          </w:tcPr>
          <w:p w14:paraId="0CF08A3E" w14:textId="77777777" w:rsidR="00C22D49" w:rsidRDefault="00C22D49" w:rsidP="00684B07">
            <w:pPr>
              <w:pStyle w:val="Compact"/>
            </w:pPr>
            <w:r>
              <w:t>peer-reviewed literature, grey literature</w:t>
            </w:r>
          </w:p>
        </w:tc>
      </w:tr>
      <w:tr w:rsidR="00C22D49" w14:paraId="25DFD6F5" w14:textId="77777777" w:rsidTr="00684B07">
        <w:tc>
          <w:tcPr>
            <w:tcW w:w="0" w:type="auto"/>
          </w:tcPr>
          <w:p w14:paraId="6B42C8BF" w14:textId="77777777" w:rsidR="00C22D49" w:rsidRDefault="00C22D49" w:rsidP="00684B07">
            <w:pPr>
              <w:pStyle w:val="Compact"/>
              <w:jc w:val="center"/>
            </w:pPr>
            <w:r>
              <w:lastRenderedPageBreak/>
              <w:t>9</w:t>
            </w:r>
          </w:p>
        </w:tc>
        <w:tc>
          <w:tcPr>
            <w:tcW w:w="0" w:type="auto"/>
          </w:tcPr>
          <w:p w14:paraId="7C1C3754" w14:textId="77777777" w:rsidR="00C22D49" w:rsidRDefault="00C22D49" w:rsidP="00684B07">
            <w:pPr>
              <w:pStyle w:val="Compact"/>
            </w:pPr>
            <w:r>
              <w:t>The effectiveness of spawning habitat creation or enhancement for substrate-spawning temperate fish: a systematic review</w:t>
            </w:r>
          </w:p>
        </w:tc>
        <w:tc>
          <w:tcPr>
            <w:tcW w:w="0" w:type="auto"/>
          </w:tcPr>
          <w:p w14:paraId="618390AB" w14:textId="77777777" w:rsidR="00C22D49" w:rsidRDefault="00C22D49" w:rsidP="00684B07">
            <w:pPr>
              <w:pStyle w:val="Compact"/>
            </w:pPr>
            <w:r>
              <w:t>CEEDER</w:t>
            </w:r>
          </w:p>
        </w:tc>
        <w:tc>
          <w:tcPr>
            <w:tcW w:w="0" w:type="auto"/>
          </w:tcPr>
          <w:p w14:paraId="0F51D368" w14:textId="77777777" w:rsidR="00C22D49" w:rsidRDefault="00C22D49" w:rsidP="00684B07">
            <w:pPr>
              <w:pStyle w:val="Compact"/>
            </w:pPr>
            <w:r>
              <w:t>2019</w:t>
            </w:r>
          </w:p>
        </w:tc>
        <w:tc>
          <w:tcPr>
            <w:tcW w:w="0" w:type="auto"/>
          </w:tcPr>
          <w:p w14:paraId="5127E3BE" w14:textId="77777777" w:rsidR="00C22D49" w:rsidRDefault="00C22D49" w:rsidP="00684B07">
            <w:pPr>
              <w:pStyle w:val="Compact"/>
            </w:pPr>
            <w:r>
              <w:t xml:space="preserve">boolean keyword + backwards citation search + </w:t>
            </w:r>
            <w:proofErr w:type="spellStart"/>
            <w:r>
              <w:t>handsearch</w:t>
            </w:r>
            <w:proofErr w:type="spellEnd"/>
            <w:r>
              <w:t xml:space="preserve"> + crowdsourcing</w:t>
            </w:r>
          </w:p>
        </w:tc>
        <w:tc>
          <w:tcPr>
            <w:tcW w:w="0" w:type="auto"/>
          </w:tcPr>
          <w:p w14:paraId="0258DB40" w14:textId="77777777" w:rsidR="00C22D49" w:rsidRDefault="00C22D49" w:rsidP="00684B07">
            <w:pPr>
              <w:pStyle w:val="Compact"/>
            </w:pPr>
            <w:r>
              <w:t>peer-reviewed literature, grey literature</w:t>
            </w:r>
          </w:p>
        </w:tc>
      </w:tr>
      <w:tr w:rsidR="00C22D49" w14:paraId="30744E31" w14:textId="77777777" w:rsidTr="00684B07">
        <w:tc>
          <w:tcPr>
            <w:tcW w:w="0" w:type="auto"/>
          </w:tcPr>
          <w:p w14:paraId="17462B08" w14:textId="77777777" w:rsidR="00C22D49" w:rsidRDefault="00C22D49" w:rsidP="00684B07">
            <w:pPr>
              <w:pStyle w:val="Compact"/>
              <w:jc w:val="center"/>
            </w:pPr>
            <w:r>
              <w:t>10</w:t>
            </w:r>
          </w:p>
        </w:tc>
        <w:tc>
          <w:tcPr>
            <w:tcW w:w="0" w:type="auto"/>
          </w:tcPr>
          <w:p w14:paraId="79ED9AF5" w14:textId="77777777" w:rsidR="00C22D49" w:rsidRDefault="00C22D49" w:rsidP="00684B07">
            <w:pPr>
              <w:pStyle w:val="Compact"/>
            </w:pPr>
            <w:r>
              <w:t>What are the effects of even-aged and uneven-aged forest management on boreal forest biodiversity in Fennoscandia and European Russia? A systematic review</w:t>
            </w:r>
          </w:p>
        </w:tc>
        <w:tc>
          <w:tcPr>
            <w:tcW w:w="0" w:type="auto"/>
          </w:tcPr>
          <w:p w14:paraId="2B5EAD07" w14:textId="77777777" w:rsidR="00C22D49" w:rsidRDefault="00C22D49" w:rsidP="00684B07">
            <w:pPr>
              <w:pStyle w:val="Compact"/>
            </w:pPr>
            <w:r>
              <w:t>CEEDER</w:t>
            </w:r>
          </w:p>
        </w:tc>
        <w:tc>
          <w:tcPr>
            <w:tcW w:w="0" w:type="auto"/>
          </w:tcPr>
          <w:p w14:paraId="6A20C17A" w14:textId="77777777" w:rsidR="00C22D49" w:rsidRDefault="00C22D49" w:rsidP="00684B07">
            <w:pPr>
              <w:pStyle w:val="Compact"/>
            </w:pPr>
            <w:r>
              <w:t>2021</w:t>
            </w:r>
          </w:p>
        </w:tc>
        <w:tc>
          <w:tcPr>
            <w:tcW w:w="0" w:type="auto"/>
          </w:tcPr>
          <w:p w14:paraId="05AB60A8" w14:textId="77777777" w:rsidR="00C22D49" w:rsidRDefault="00C22D49" w:rsidP="00684B07">
            <w:pPr>
              <w:pStyle w:val="Compact"/>
            </w:pPr>
            <w:r>
              <w:t xml:space="preserve">boolean keyword + full citation search + </w:t>
            </w:r>
            <w:proofErr w:type="spellStart"/>
            <w:r>
              <w:t>handsearch</w:t>
            </w:r>
            <w:proofErr w:type="spellEnd"/>
          </w:p>
        </w:tc>
        <w:tc>
          <w:tcPr>
            <w:tcW w:w="0" w:type="auto"/>
          </w:tcPr>
          <w:p w14:paraId="1AA7BFC3" w14:textId="77777777" w:rsidR="00C22D49" w:rsidRDefault="00C22D49" w:rsidP="00684B07">
            <w:pPr>
              <w:pStyle w:val="Compact"/>
            </w:pPr>
            <w:r>
              <w:t>peer-reviewed literature, grey literature</w:t>
            </w:r>
          </w:p>
        </w:tc>
      </w:tr>
      <w:tr w:rsidR="00C22D49" w14:paraId="00CB3AF2" w14:textId="77777777" w:rsidTr="00684B07">
        <w:tc>
          <w:tcPr>
            <w:tcW w:w="0" w:type="auto"/>
          </w:tcPr>
          <w:p w14:paraId="78E88A09" w14:textId="77777777" w:rsidR="00C22D49" w:rsidRDefault="00C22D49" w:rsidP="00684B07">
            <w:pPr>
              <w:pStyle w:val="Compact"/>
              <w:jc w:val="center"/>
            </w:pPr>
            <w:r>
              <w:t>11</w:t>
            </w:r>
          </w:p>
        </w:tc>
        <w:tc>
          <w:tcPr>
            <w:tcW w:w="0" w:type="auto"/>
          </w:tcPr>
          <w:p w14:paraId="0C046C1D" w14:textId="77777777" w:rsidR="00C22D49" w:rsidRDefault="00C22D49" w:rsidP="00684B07">
            <w:pPr>
              <w:pStyle w:val="Compact"/>
            </w:pPr>
            <w:r>
              <w:t>Strengthening women’s empowerment and gender equality in fragile contexts towards peaceful and inclusive societies: A systematic review and meta‐analysis</w:t>
            </w:r>
          </w:p>
        </w:tc>
        <w:tc>
          <w:tcPr>
            <w:tcW w:w="0" w:type="auto"/>
          </w:tcPr>
          <w:p w14:paraId="20B45D4B" w14:textId="77777777" w:rsidR="00C22D49" w:rsidRDefault="00C22D49" w:rsidP="00684B07">
            <w:pPr>
              <w:pStyle w:val="Compact"/>
            </w:pPr>
            <w:r>
              <w:t>Campbell Reviews</w:t>
            </w:r>
          </w:p>
        </w:tc>
        <w:tc>
          <w:tcPr>
            <w:tcW w:w="0" w:type="auto"/>
          </w:tcPr>
          <w:p w14:paraId="426BC809" w14:textId="77777777" w:rsidR="00C22D49" w:rsidRDefault="00C22D49" w:rsidP="00684B07">
            <w:pPr>
              <w:pStyle w:val="Compact"/>
            </w:pPr>
            <w:r>
              <w:t>2022</w:t>
            </w:r>
          </w:p>
        </w:tc>
        <w:tc>
          <w:tcPr>
            <w:tcW w:w="0" w:type="auto"/>
          </w:tcPr>
          <w:p w14:paraId="3BE5C72E" w14:textId="77777777" w:rsidR="00C22D49" w:rsidRDefault="00C22D49" w:rsidP="00684B07">
            <w:pPr>
              <w:pStyle w:val="Compact"/>
            </w:pPr>
            <w:r>
              <w:t xml:space="preserve">boolean keyword + full citation search + </w:t>
            </w:r>
            <w:proofErr w:type="spellStart"/>
            <w:r>
              <w:t>handsearch</w:t>
            </w:r>
            <w:proofErr w:type="spellEnd"/>
          </w:p>
        </w:tc>
        <w:tc>
          <w:tcPr>
            <w:tcW w:w="0" w:type="auto"/>
          </w:tcPr>
          <w:p w14:paraId="7916F53E" w14:textId="77777777" w:rsidR="00C22D49" w:rsidRDefault="00C22D49" w:rsidP="00684B07">
            <w:pPr>
              <w:pStyle w:val="Compact"/>
            </w:pPr>
            <w:r>
              <w:t>peer-reviewed literature, grey literature</w:t>
            </w:r>
          </w:p>
        </w:tc>
      </w:tr>
      <w:tr w:rsidR="00C22D49" w14:paraId="5DA7293D" w14:textId="77777777" w:rsidTr="00684B07">
        <w:tc>
          <w:tcPr>
            <w:tcW w:w="0" w:type="auto"/>
          </w:tcPr>
          <w:p w14:paraId="0FA10D4A" w14:textId="77777777" w:rsidR="00C22D49" w:rsidRDefault="00C22D49" w:rsidP="00684B07">
            <w:pPr>
              <w:pStyle w:val="Compact"/>
              <w:jc w:val="center"/>
            </w:pPr>
            <w:r>
              <w:t>12</w:t>
            </w:r>
          </w:p>
        </w:tc>
        <w:tc>
          <w:tcPr>
            <w:tcW w:w="0" w:type="auto"/>
          </w:tcPr>
          <w:p w14:paraId="30878C47" w14:textId="77777777" w:rsidR="00C22D49" w:rsidRDefault="00C22D49" w:rsidP="00684B07">
            <w:pPr>
              <w:pStyle w:val="Compact"/>
            </w:pPr>
            <w:r>
              <w:t>Red light camera interventions for reducing traffic violations and traffic crashes: A systematic review</w:t>
            </w:r>
          </w:p>
        </w:tc>
        <w:tc>
          <w:tcPr>
            <w:tcW w:w="0" w:type="auto"/>
          </w:tcPr>
          <w:p w14:paraId="5B1D4E34" w14:textId="77777777" w:rsidR="00C22D49" w:rsidRDefault="00C22D49" w:rsidP="00684B07">
            <w:pPr>
              <w:pStyle w:val="Compact"/>
            </w:pPr>
            <w:r>
              <w:t>Campbell Reviews</w:t>
            </w:r>
          </w:p>
        </w:tc>
        <w:tc>
          <w:tcPr>
            <w:tcW w:w="0" w:type="auto"/>
          </w:tcPr>
          <w:p w14:paraId="0E4E1140" w14:textId="77777777" w:rsidR="00C22D49" w:rsidRDefault="00C22D49" w:rsidP="00684B07">
            <w:pPr>
              <w:pStyle w:val="Compact"/>
            </w:pPr>
            <w:r>
              <w:t>2020</w:t>
            </w:r>
          </w:p>
        </w:tc>
        <w:tc>
          <w:tcPr>
            <w:tcW w:w="0" w:type="auto"/>
          </w:tcPr>
          <w:p w14:paraId="63F872B4" w14:textId="77777777" w:rsidR="00C22D49" w:rsidRDefault="00C22D49" w:rsidP="00684B07">
            <w:pPr>
              <w:pStyle w:val="Compact"/>
            </w:pPr>
            <w:r>
              <w:t xml:space="preserve">boolean keyword + backward citation search + </w:t>
            </w:r>
            <w:proofErr w:type="spellStart"/>
            <w:r>
              <w:t>handsearch</w:t>
            </w:r>
            <w:proofErr w:type="spellEnd"/>
          </w:p>
        </w:tc>
        <w:tc>
          <w:tcPr>
            <w:tcW w:w="0" w:type="auto"/>
          </w:tcPr>
          <w:p w14:paraId="4D5554E8" w14:textId="77777777" w:rsidR="00C22D49" w:rsidRDefault="00C22D49" w:rsidP="00684B07">
            <w:pPr>
              <w:pStyle w:val="Compact"/>
            </w:pPr>
            <w:r>
              <w:t>peer-reviewed literature, grey literature</w:t>
            </w:r>
          </w:p>
        </w:tc>
      </w:tr>
      <w:tr w:rsidR="00C22D49" w14:paraId="7D7EB6A4" w14:textId="77777777" w:rsidTr="00684B07">
        <w:tc>
          <w:tcPr>
            <w:tcW w:w="0" w:type="auto"/>
          </w:tcPr>
          <w:p w14:paraId="70E5E4A5" w14:textId="77777777" w:rsidR="00C22D49" w:rsidRDefault="00C22D49" w:rsidP="00684B07">
            <w:pPr>
              <w:pStyle w:val="Compact"/>
              <w:jc w:val="center"/>
            </w:pPr>
            <w:r>
              <w:t>13</w:t>
            </w:r>
          </w:p>
        </w:tc>
        <w:tc>
          <w:tcPr>
            <w:tcW w:w="0" w:type="auto"/>
          </w:tcPr>
          <w:p w14:paraId="3E8185D4" w14:textId="77777777" w:rsidR="00C22D49" w:rsidRDefault="00C22D49" w:rsidP="00684B07">
            <w:pPr>
              <w:pStyle w:val="Compact"/>
            </w:pPr>
            <w:r>
              <w:t>Aquaculture for improving productivity, income, nutrition and women’s empowerment in low‐ and middle‐income countries: A systematic review and meta‐analysis</w:t>
            </w:r>
          </w:p>
        </w:tc>
        <w:tc>
          <w:tcPr>
            <w:tcW w:w="0" w:type="auto"/>
          </w:tcPr>
          <w:p w14:paraId="09F7E179" w14:textId="77777777" w:rsidR="00C22D49" w:rsidRDefault="00C22D49" w:rsidP="00684B07">
            <w:pPr>
              <w:pStyle w:val="Compact"/>
            </w:pPr>
            <w:r>
              <w:t>Campbell Reviews</w:t>
            </w:r>
          </w:p>
        </w:tc>
        <w:tc>
          <w:tcPr>
            <w:tcW w:w="0" w:type="auto"/>
          </w:tcPr>
          <w:p w14:paraId="05918F11" w14:textId="77777777" w:rsidR="00C22D49" w:rsidRDefault="00C22D49" w:rsidP="00684B07">
            <w:pPr>
              <w:pStyle w:val="Compact"/>
            </w:pPr>
            <w:r>
              <w:t>2021</w:t>
            </w:r>
          </w:p>
        </w:tc>
        <w:tc>
          <w:tcPr>
            <w:tcW w:w="0" w:type="auto"/>
          </w:tcPr>
          <w:p w14:paraId="3C2A23D1" w14:textId="77777777" w:rsidR="00C22D49" w:rsidRDefault="00C22D49" w:rsidP="00684B07">
            <w:pPr>
              <w:pStyle w:val="Compact"/>
            </w:pPr>
            <w:r>
              <w:t xml:space="preserve">boolean keyword + full citation search + </w:t>
            </w:r>
            <w:proofErr w:type="spellStart"/>
            <w:r>
              <w:t>handsearch</w:t>
            </w:r>
            <w:proofErr w:type="spellEnd"/>
          </w:p>
        </w:tc>
        <w:tc>
          <w:tcPr>
            <w:tcW w:w="0" w:type="auto"/>
          </w:tcPr>
          <w:p w14:paraId="37ACDBF2" w14:textId="77777777" w:rsidR="00C22D49" w:rsidRDefault="00C22D49" w:rsidP="00684B07">
            <w:pPr>
              <w:pStyle w:val="Compact"/>
            </w:pPr>
            <w:r>
              <w:t>peer-reviewed literature, grey literature</w:t>
            </w:r>
          </w:p>
        </w:tc>
      </w:tr>
      <w:tr w:rsidR="00C22D49" w14:paraId="43A186EC" w14:textId="77777777" w:rsidTr="00684B07">
        <w:tc>
          <w:tcPr>
            <w:tcW w:w="0" w:type="auto"/>
          </w:tcPr>
          <w:p w14:paraId="0131A8B8" w14:textId="77777777" w:rsidR="00C22D49" w:rsidRDefault="00C22D49" w:rsidP="00684B07">
            <w:pPr>
              <w:pStyle w:val="Compact"/>
              <w:jc w:val="center"/>
            </w:pPr>
            <w:r>
              <w:t>14</w:t>
            </w:r>
          </w:p>
        </w:tc>
        <w:tc>
          <w:tcPr>
            <w:tcW w:w="0" w:type="auto"/>
          </w:tcPr>
          <w:p w14:paraId="69224720" w14:textId="77777777" w:rsidR="00C22D49" w:rsidRDefault="00C22D49" w:rsidP="00684B07">
            <w:pPr>
              <w:pStyle w:val="Compact"/>
            </w:pPr>
            <w:r>
              <w:t>Policies and interventions to remove gender‐related barriers to girls’ school participation and learning in low‐ and middle‐income countries: A systematic review of the evidence</w:t>
            </w:r>
          </w:p>
        </w:tc>
        <w:tc>
          <w:tcPr>
            <w:tcW w:w="0" w:type="auto"/>
          </w:tcPr>
          <w:p w14:paraId="630F7DE0" w14:textId="77777777" w:rsidR="00C22D49" w:rsidRDefault="00C22D49" w:rsidP="00684B07">
            <w:pPr>
              <w:pStyle w:val="Compact"/>
            </w:pPr>
            <w:r>
              <w:t>Campbell Reviews</w:t>
            </w:r>
          </w:p>
        </w:tc>
        <w:tc>
          <w:tcPr>
            <w:tcW w:w="0" w:type="auto"/>
          </w:tcPr>
          <w:p w14:paraId="645CEB37" w14:textId="77777777" w:rsidR="00C22D49" w:rsidRDefault="00C22D49" w:rsidP="00684B07">
            <w:pPr>
              <w:pStyle w:val="Compact"/>
            </w:pPr>
            <w:r>
              <w:t>2022</w:t>
            </w:r>
          </w:p>
        </w:tc>
        <w:tc>
          <w:tcPr>
            <w:tcW w:w="0" w:type="auto"/>
          </w:tcPr>
          <w:p w14:paraId="5BB88BF3" w14:textId="77777777" w:rsidR="00C22D49" w:rsidRDefault="00C22D49" w:rsidP="00684B07">
            <w:pPr>
              <w:pStyle w:val="Compact"/>
            </w:pPr>
            <w:r>
              <w:t xml:space="preserve">boolean keyword + backwards citation search + </w:t>
            </w:r>
            <w:proofErr w:type="spellStart"/>
            <w:r>
              <w:t>handsearch</w:t>
            </w:r>
            <w:proofErr w:type="spellEnd"/>
          </w:p>
        </w:tc>
        <w:tc>
          <w:tcPr>
            <w:tcW w:w="0" w:type="auto"/>
          </w:tcPr>
          <w:p w14:paraId="51DDC37E" w14:textId="77777777" w:rsidR="00C22D49" w:rsidRDefault="00C22D49" w:rsidP="00684B07">
            <w:pPr>
              <w:pStyle w:val="Compact"/>
            </w:pPr>
            <w:r>
              <w:t>peer-reviewed literature, grey literature</w:t>
            </w:r>
          </w:p>
        </w:tc>
      </w:tr>
      <w:tr w:rsidR="00C22D49" w14:paraId="78624747" w14:textId="77777777" w:rsidTr="00684B07">
        <w:tc>
          <w:tcPr>
            <w:tcW w:w="0" w:type="auto"/>
          </w:tcPr>
          <w:p w14:paraId="26C1F6E2" w14:textId="77777777" w:rsidR="00C22D49" w:rsidRDefault="00C22D49" w:rsidP="00684B07">
            <w:pPr>
              <w:pStyle w:val="Compact"/>
              <w:jc w:val="center"/>
            </w:pPr>
            <w:r>
              <w:t>15</w:t>
            </w:r>
          </w:p>
        </w:tc>
        <w:tc>
          <w:tcPr>
            <w:tcW w:w="0" w:type="auto"/>
          </w:tcPr>
          <w:p w14:paraId="7A290C32" w14:textId="77777777" w:rsidR="00C22D49" w:rsidRDefault="00C22D49" w:rsidP="00684B07">
            <w:pPr>
              <w:pStyle w:val="Compact"/>
            </w:pPr>
            <w:r>
              <w:t>Citizen engagement in public services in low‐ and middle‐income countries: A mixed‐methods systematic review of participation, inclusion, transparency and accountability (PITA) initiatives</w:t>
            </w:r>
          </w:p>
        </w:tc>
        <w:tc>
          <w:tcPr>
            <w:tcW w:w="0" w:type="auto"/>
          </w:tcPr>
          <w:p w14:paraId="13C5E10A" w14:textId="77777777" w:rsidR="00C22D49" w:rsidRDefault="00C22D49" w:rsidP="00684B07">
            <w:pPr>
              <w:pStyle w:val="Compact"/>
            </w:pPr>
            <w:r>
              <w:t>Campbell Reviews</w:t>
            </w:r>
          </w:p>
        </w:tc>
        <w:tc>
          <w:tcPr>
            <w:tcW w:w="0" w:type="auto"/>
          </w:tcPr>
          <w:p w14:paraId="2956EE50" w14:textId="77777777" w:rsidR="00C22D49" w:rsidRDefault="00C22D49" w:rsidP="00684B07">
            <w:pPr>
              <w:pStyle w:val="Compact"/>
            </w:pPr>
            <w:r>
              <w:t>2019</w:t>
            </w:r>
          </w:p>
        </w:tc>
        <w:tc>
          <w:tcPr>
            <w:tcW w:w="0" w:type="auto"/>
          </w:tcPr>
          <w:p w14:paraId="070136F4" w14:textId="77777777" w:rsidR="00C22D49" w:rsidRDefault="00C22D49" w:rsidP="00684B07">
            <w:pPr>
              <w:pStyle w:val="Compact"/>
            </w:pPr>
            <w:r>
              <w:t xml:space="preserve">boolean keyword + backwards citation search + </w:t>
            </w:r>
            <w:proofErr w:type="spellStart"/>
            <w:r>
              <w:t>handsearch</w:t>
            </w:r>
            <w:proofErr w:type="spellEnd"/>
          </w:p>
        </w:tc>
        <w:tc>
          <w:tcPr>
            <w:tcW w:w="0" w:type="auto"/>
          </w:tcPr>
          <w:p w14:paraId="54A5D17B" w14:textId="77777777" w:rsidR="00C22D49" w:rsidRDefault="00C22D49" w:rsidP="00684B07">
            <w:pPr>
              <w:pStyle w:val="Compact"/>
            </w:pPr>
            <w:r>
              <w:t>peer-reviewed literature, grey literature</w:t>
            </w:r>
          </w:p>
        </w:tc>
      </w:tr>
      <w:tr w:rsidR="00C22D49" w14:paraId="7622712E" w14:textId="77777777" w:rsidTr="00684B07">
        <w:tc>
          <w:tcPr>
            <w:tcW w:w="0" w:type="auto"/>
          </w:tcPr>
          <w:p w14:paraId="6D5568B3" w14:textId="77777777" w:rsidR="00C22D49" w:rsidRDefault="00C22D49" w:rsidP="00684B07">
            <w:pPr>
              <w:pStyle w:val="Compact"/>
              <w:jc w:val="center"/>
            </w:pPr>
            <w:r>
              <w:t>16</w:t>
            </w:r>
          </w:p>
        </w:tc>
        <w:tc>
          <w:tcPr>
            <w:tcW w:w="0" w:type="auto"/>
          </w:tcPr>
          <w:p w14:paraId="009E8940" w14:textId="77777777" w:rsidR="00C22D49" w:rsidRDefault="00C22D49" w:rsidP="00684B07">
            <w:pPr>
              <w:pStyle w:val="Compact"/>
            </w:pPr>
            <w:r>
              <w:t>The impacts of agroforestry interventions on agricultural productivity, ecosystem services, and human well‐being in low‐ and middle‐income countries: A systematic review</w:t>
            </w:r>
          </w:p>
        </w:tc>
        <w:tc>
          <w:tcPr>
            <w:tcW w:w="0" w:type="auto"/>
          </w:tcPr>
          <w:p w14:paraId="5D041738" w14:textId="77777777" w:rsidR="00C22D49" w:rsidRDefault="00C22D49" w:rsidP="00684B07">
            <w:pPr>
              <w:pStyle w:val="Compact"/>
            </w:pPr>
            <w:r>
              <w:t>Campbell Reviews</w:t>
            </w:r>
          </w:p>
        </w:tc>
        <w:tc>
          <w:tcPr>
            <w:tcW w:w="0" w:type="auto"/>
          </w:tcPr>
          <w:p w14:paraId="00FB9751" w14:textId="77777777" w:rsidR="00C22D49" w:rsidRDefault="00C22D49" w:rsidP="00684B07">
            <w:pPr>
              <w:pStyle w:val="Compact"/>
            </w:pPr>
            <w:r>
              <w:t>2021</w:t>
            </w:r>
          </w:p>
        </w:tc>
        <w:tc>
          <w:tcPr>
            <w:tcW w:w="0" w:type="auto"/>
          </w:tcPr>
          <w:p w14:paraId="4EE8A071" w14:textId="77777777" w:rsidR="00C22D49" w:rsidRDefault="00C22D49" w:rsidP="00684B07">
            <w:pPr>
              <w:pStyle w:val="Compact"/>
            </w:pPr>
            <w:r>
              <w:t xml:space="preserve">boolean keyword + full citation search + </w:t>
            </w:r>
            <w:proofErr w:type="spellStart"/>
            <w:r>
              <w:t>handsearch</w:t>
            </w:r>
            <w:proofErr w:type="spellEnd"/>
            <w:r>
              <w:t xml:space="preserve"> + prior evidence map</w:t>
            </w:r>
          </w:p>
        </w:tc>
        <w:tc>
          <w:tcPr>
            <w:tcW w:w="0" w:type="auto"/>
          </w:tcPr>
          <w:p w14:paraId="4D5FFAB9" w14:textId="77777777" w:rsidR="00C22D49" w:rsidRDefault="00C22D49" w:rsidP="00684B07">
            <w:pPr>
              <w:pStyle w:val="Compact"/>
            </w:pPr>
            <w:r>
              <w:t>peer-reviewed literature, grey literature</w:t>
            </w:r>
          </w:p>
        </w:tc>
      </w:tr>
      <w:tr w:rsidR="00C22D49" w14:paraId="082302D4" w14:textId="77777777" w:rsidTr="00684B07">
        <w:tc>
          <w:tcPr>
            <w:tcW w:w="0" w:type="auto"/>
          </w:tcPr>
          <w:p w14:paraId="225CFA15" w14:textId="77777777" w:rsidR="00C22D49" w:rsidRDefault="00C22D49" w:rsidP="00684B07">
            <w:pPr>
              <w:pStyle w:val="Compact"/>
              <w:jc w:val="center"/>
            </w:pPr>
            <w:r>
              <w:lastRenderedPageBreak/>
              <w:t>17</w:t>
            </w:r>
          </w:p>
        </w:tc>
        <w:tc>
          <w:tcPr>
            <w:tcW w:w="0" w:type="auto"/>
          </w:tcPr>
          <w:p w14:paraId="63F2C195" w14:textId="77777777" w:rsidR="00C22D49" w:rsidRDefault="00C22D49" w:rsidP="00684B07">
            <w:pPr>
              <w:pStyle w:val="Compact"/>
            </w:pPr>
            <w:r>
              <w:t xml:space="preserve">Multiagency programs with police as a partner for reducing </w:t>
            </w:r>
            <w:proofErr w:type="spellStart"/>
            <w:r>
              <w:t>radicalisation</w:t>
            </w:r>
            <w:proofErr w:type="spellEnd"/>
            <w:r>
              <w:t xml:space="preserve"> to violence</w:t>
            </w:r>
          </w:p>
        </w:tc>
        <w:tc>
          <w:tcPr>
            <w:tcW w:w="0" w:type="auto"/>
          </w:tcPr>
          <w:p w14:paraId="72F955AE" w14:textId="77777777" w:rsidR="00C22D49" w:rsidRDefault="00C22D49" w:rsidP="00684B07">
            <w:pPr>
              <w:pStyle w:val="Compact"/>
            </w:pPr>
            <w:r>
              <w:t>Campbell Reviews</w:t>
            </w:r>
          </w:p>
        </w:tc>
        <w:tc>
          <w:tcPr>
            <w:tcW w:w="0" w:type="auto"/>
          </w:tcPr>
          <w:p w14:paraId="6258EB45" w14:textId="77777777" w:rsidR="00C22D49" w:rsidRDefault="00C22D49" w:rsidP="00684B07">
            <w:pPr>
              <w:pStyle w:val="Compact"/>
            </w:pPr>
            <w:r>
              <w:t>2021</w:t>
            </w:r>
          </w:p>
        </w:tc>
        <w:tc>
          <w:tcPr>
            <w:tcW w:w="0" w:type="auto"/>
          </w:tcPr>
          <w:p w14:paraId="0846A809" w14:textId="77777777" w:rsidR="00C22D49" w:rsidRDefault="00C22D49" w:rsidP="00684B07">
            <w:pPr>
              <w:pStyle w:val="Compact"/>
            </w:pPr>
            <w:r>
              <w:t>boolean keyword + full citation search + expert consultation</w:t>
            </w:r>
          </w:p>
        </w:tc>
        <w:tc>
          <w:tcPr>
            <w:tcW w:w="0" w:type="auto"/>
          </w:tcPr>
          <w:p w14:paraId="19A91F50" w14:textId="77777777" w:rsidR="00C22D49" w:rsidRDefault="00C22D49" w:rsidP="00684B07">
            <w:pPr>
              <w:pStyle w:val="Compact"/>
            </w:pPr>
            <w:r>
              <w:t>peer-reviewed literature, grey literature</w:t>
            </w:r>
          </w:p>
        </w:tc>
      </w:tr>
      <w:tr w:rsidR="00C22D49" w14:paraId="7D738A09" w14:textId="77777777" w:rsidTr="00684B07">
        <w:tc>
          <w:tcPr>
            <w:tcW w:w="0" w:type="auto"/>
          </w:tcPr>
          <w:p w14:paraId="42302C6C" w14:textId="77777777" w:rsidR="00C22D49" w:rsidRDefault="00C22D49" w:rsidP="00684B07">
            <w:pPr>
              <w:pStyle w:val="Compact"/>
              <w:jc w:val="center"/>
            </w:pPr>
            <w:r>
              <w:t>18</w:t>
            </w:r>
          </w:p>
        </w:tc>
        <w:tc>
          <w:tcPr>
            <w:tcW w:w="0" w:type="auto"/>
          </w:tcPr>
          <w:p w14:paraId="4D2507EC" w14:textId="77777777" w:rsidR="00C22D49" w:rsidRDefault="00C22D49" w:rsidP="00684B07">
            <w:pPr>
              <w:pStyle w:val="Compact"/>
            </w:pPr>
            <w:r>
              <w:t>Adult/child ratio and group size in early childhood education or care to promote the development of children aged 0–5 years: A systematic review</w:t>
            </w:r>
          </w:p>
        </w:tc>
        <w:tc>
          <w:tcPr>
            <w:tcW w:w="0" w:type="auto"/>
          </w:tcPr>
          <w:p w14:paraId="20ADB6A9" w14:textId="77777777" w:rsidR="00C22D49" w:rsidRDefault="00C22D49" w:rsidP="00684B07">
            <w:pPr>
              <w:pStyle w:val="Compact"/>
            </w:pPr>
            <w:r>
              <w:t>Campbell Reviews</w:t>
            </w:r>
          </w:p>
        </w:tc>
        <w:tc>
          <w:tcPr>
            <w:tcW w:w="0" w:type="auto"/>
          </w:tcPr>
          <w:p w14:paraId="434547A3" w14:textId="77777777" w:rsidR="00C22D49" w:rsidRDefault="00C22D49" w:rsidP="00684B07">
            <w:pPr>
              <w:pStyle w:val="Compact"/>
            </w:pPr>
            <w:r>
              <w:t>2022</w:t>
            </w:r>
          </w:p>
        </w:tc>
        <w:tc>
          <w:tcPr>
            <w:tcW w:w="0" w:type="auto"/>
          </w:tcPr>
          <w:p w14:paraId="53DA14AD" w14:textId="77777777" w:rsidR="00C22D49" w:rsidRDefault="00C22D49" w:rsidP="00684B07">
            <w:pPr>
              <w:pStyle w:val="Compact"/>
            </w:pPr>
            <w:r>
              <w:t xml:space="preserve">boolean keyword + full citation search + </w:t>
            </w:r>
            <w:proofErr w:type="spellStart"/>
            <w:r>
              <w:t>handsearch</w:t>
            </w:r>
            <w:proofErr w:type="spellEnd"/>
            <w:r>
              <w:t xml:space="preserve"> + expert consultation</w:t>
            </w:r>
          </w:p>
        </w:tc>
        <w:tc>
          <w:tcPr>
            <w:tcW w:w="0" w:type="auto"/>
          </w:tcPr>
          <w:p w14:paraId="7058103B" w14:textId="77777777" w:rsidR="00C22D49" w:rsidRDefault="00C22D49" w:rsidP="00684B07">
            <w:pPr>
              <w:pStyle w:val="Compact"/>
            </w:pPr>
            <w:r>
              <w:t>peer-reviewed literature, grey literature</w:t>
            </w:r>
          </w:p>
        </w:tc>
      </w:tr>
      <w:tr w:rsidR="00C22D49" w14:paraId="38DEAD0F" w14:textId="77777777" w:rsidTr="00684B07">
        <w:tc>
          <w:tcPr>
            <w:tcW w:w="0" w:type="auto"/>
          </w:tcPr>
          <w:p w14:paraId="54837CF8" w14:textId="77777777" w:rsidR="00C22D49" w:rsidRDefault="00C22D49" w:rsidP="00684B07">
            <w:pPr>
              <w:pStyle w:val="Compact"/>
              <w:jc w:val="center"/>
            </w:pPr>
            <w:r>
              <w:t>19</w:t>
            </w:r>
          </w:p>
        </w:tc>
        <w:tc>
          <w:tcPr>
            <w:tcW w:w="0" w:type="auto"/>
          </w:tcPr>
          <w:p w14:paraId="535E201E" w14:textId="77777777" w:rsidR="00C22D49" w:rsidRDefault="00C22D49" w:rsidP="00684B07">
            <w:pPr>
              <w:pStyle w:val="Compact"/>
            </w:pPr>
            <w:r>
              <w:t xml:space="preserve">Interventions for improving executive functions in children with </w:t>
            </w:r>
            <w:proofErr w:type="spellStart"/>
            <w:r>
              <w:t>foetal</w:t>
            </w:r>
            <w:proofErr w:type="spellEnd"/>
            <w:r>
              <w:t xml:space="preserve"> alcohol spectrum disorder (FASD): A systematic review</w:t>
            </w:r>
          </w:p>
        </w:tc>
        <w:tc>
          <w:tcPr>
            <w:tcW w:w="0" w:type="auto"/>
          </w:tcPr>
          <w:p w14:paraId="5D02F98F" w14:textId="77777777" w:rsidR="00C22D49" w:rsidRDefault="00C22D49" w:rsidP="00684B07">
            <w:pPr>
              <w:pStyle w:val="Compact"/>
            </w:pPr>
            <w:r>
              <w:t>Campbell Reviews</w:t>
            </w:r>
          </w:p>
        </w:tc>
        <w:tc>
          <w:tcPr>
            <w:tcW w:w="0" w:type="auto"/>
          </w:tcPr>
          <w:p w14:paraId="562CDAE9" w14:textId="77777777" w:rsidR="00C22D49" w:rsidRDefault="00C22D49" w:rsidP="00684B07">
            <w:pPr>
              <w:pStyle w:val="Compact"/>
            </w:pPr>
            <w:r>
              <w:t>2022</w:t>
            </w:r>
          </w:p>
        </w:tc>
        <w:tc>
          <w:tcPr>
            <w:tcW w:w="0" w:type="auto"/>
          </w:tcPr>
          <w:p w14:paraId="11D6EF12" w14:textId="77777777" w:rsidR="00C22D49" w:rsidRDefault="00C22D49" w:rsidP="00684B07">
            <w:pPr>
              <w:pStyle w:val="Compact"/>
            </w:pPr>
            <w:r>
              <w:t xml:space="preserve">boolean keyword + full citation search + </w:t>
            </w:r>
            <w:proofErr w:type="spellStart"/>
            <w:r>
              <w:t>handsearch</w:t>
            </w:r>
            <w:proofErr w:type="spellEnd"/>
            <w:r>
              <w:t xml:space="preserve"> + expert consultation</w:t>
            </w:r>
          </w:p>
        </w:tc>
        <w:tc>
          <w:tcPr>
            <w:tcW w:w="0" w:type="auto"/>
          </w:tcPr>
          <w:p w14:paraId="7D9E3185" w14:textId="77777777" w:rsidR="00C22D49" w:rsidRDefault="00C22D49" w:rsidP="00684B07">
            <w:pPr>
              <w:pStyle w:val="Compact"/>
            </w:pPr>
            <w:r>
              <w:t>peer-reviewed literature, grey literature</w:t>
            </w:r>
          </w:p>
        </w:tc>
      </w:tr>
      <w:tr w:rsidR="00C22D49" w14:paraId="2EEBBC78" w14:textId="77777777" w:rsidTr="00684B07">
        <w:tc>
          <w:tcPr>
            <w:tcW w:w="0" w:type="auto"/>
          </w:tcPr>
          <w:p w14:paraId="51A1E819" w14:textId="77777777" w:rsidR="00C22D49" w:rsidRDefault="00C22D49" w:rsidP="00684B07">
            <w:pPr>
              <w:pStyle w:val="Compact"/>
              <w:jc w:val="center"/>
            </w:pPr>
            <w:r>
              <w:t>20</w:t>
            </w:r>
          </w:p>
        </w:tc>
        <w:tc>
          <w:tcPr>
            <w:tcW w:w="0" w:type="auto"/>
          </w:tcPr>
          <w:p w14:paraId="4B51E425" w14:textId="77777777" w:rsidR="00C22D49" w:rsidRDefault="00C22D49" w:rsidP="00684B07">
            <w:pPr>
              <w:pStyle w:val="Compact"/>
            </w:pPr>
            <w:r>
              <w:t>Selective serotonin reuptake inhibitors (SSRIs) for stroke recovery</w:t>
            </w:r>
          </w:p>
        </w:tc>
        <w:tc>
          <w:tcPr>
            <w:tcW w:w="0" w:type="auto"/>
          </w:tcPr>
          <w:p w14:paraId="1FAA29D9" w14:textId="77777777" w:rsidR="00C22D49" w:rsidRDefault="00C22D49" w:rsidP="00684B07">
            <w:pPr>
              <w:pStyle w:val="Compact"/>
            </w:pPr>
            <w:r>
              <w:t>CDSR</w:t>
            </w:r>
          </w:p>
        </w:tc>
        <w:tc>
          <w:tcPr>
            <w:tcW w:w="0" w:type="auto"/>
          </w:tcPr>
          <w:p w14:paraId="5E142B78" w14:textId="77777777" w:rsidR="00C22D49" w:rsidRDefault="00C22D49" w:rsidP="00684B07">
            <w:pPr>
              <w:pStyle w:val="Compact"/>
            </w:pPr>
            <w:r>
              <w:t>2021</w:t>
            </w:r>
          </w:p>
        </w:tc>
        <w:tc>
          <w:tcPr>
            <w:tcW w:w="0" w:type="auto"/>
          </w:tcPr>
          <w:p w14:paraId="46D478EE" w14:textId="77777777" w:rsidR="00C22D49" w:rsidRDefault="00C22D49" w:rsidP="00684B07">
            <w:pPr>
              <w:pStyle w:val="Compact"/>
            </w:pPr>
            <w:r>
              <w:t>boolean keyword + backwards citation search + expert consultation</w:t>
            </w:r>
          </w:p>
        </w:tc>
        <w:tc>
          <w:tcPr>
            <w:tcW w:w="0" w:type="auto"/>
          </w:tcPr>
          <w:p w14:paraId="6030103C" w14:textId="77777777" w:rsidR="00C22D49" w:rsidRDefault="00C22D49" w:rsidP="00684B07">
            <w:pPr>
              <w:pStyle w:val="Compact"/>
            </w:pPr>
            <w:r>
              <w:t>peer-reviewed literature</w:t>
            </w:r>
          </w:p>
        </w:tc>
      </w:tr>
      <w:tr w:rsidR="00C22D49" w14:paraId="5B860366" w14:textId="77777777" w:rsidTr="00684B07">
        <w:tc>
          <w:tcPr>
            <w:tcW w:w="0" w:type="auto"/>
          </w:tcPr>
          <w:p w14:paraId="24AA05F0" w14:textId="77777777" w:rsidR="00C22D49" w:rsidRDefault="00C22D49" w:rsidP="00684B07">
            <w:pPr>
              <w:pStyle w:val="Compact"/>
              <w:jc w:val="center"/>
            </w:pPr>
            <w:r>
              <w:t>21</w:t>
            </w:r>
          </w:p>
        </w:tc>
        <w:tc>
          <w:tcPr>
            <w:tcW w:w="0" w:type="auto"/>
          </w:tcPr>
          <w:p w14:paraId="29B28076" w14:textId="77777777" w:rsidR="00C22D49" w:rsidRDefault="00C22D49" w:rsidP="00684B07">
            <w:pPr>
              <w:pStyle w:val="Compact"/>
            </w:pPr>
            <w:r>
              <w:t xml:space="preserve">Vena </w:t>
            </w:r>
            <w:proofErr w:type="spellStart"/>
            <w:r>
              <w:t>caval</w:t>
            </w:r>
            <w:proofErr w:type="spellEnd"/>
            <w:r>
              <w:t xml:space="preserve"> filters for the prevention of pulmonary embolism</w:t>
            </w:r>
          </w:p>
        </w:tc>
        <w:tc>
          <w:tcPr>
            <w:tcW w:w="0" w:type="auto"/>
          </w:tcPr>
          <w:p w14:paraId="3FF6F227" w14:textId="77777777" w:rsidR="00C22D49" w:rsidRDefault="00C22D49" w:rsidP="00684B07">
            <w:pPr>
              <w:pStyle w:val="Compact"/>
            </w:pPr>
            <w:r>
              <w:t>CDSR</w:t>
            </w:r>
          </w:p>
        </w:tc>
        <w:tc>
          <w:tcPr>
            <w:tcW w:w="0" w:type="auto"/>
          </w:tcPr>
          <w:p w14:paraId="7FB4A059" w14:textId="77777777" w:rsidR="00C22D49" w:rsidRDefault="00C22D49" w:rsidP="00684B07">
            <w:pPr>
              <w:pStyle w:val="Compact"/>
            </w:pPr>
            <w:r>
              <w:t>2020</w:t>
            </w:r>
          </w:p>
        </w:tc>
        <w:tc>
          <w:tcPr>
            <w:tcW w:w="0" w:type="auto"/>
          </w:tcPr>
          <w:p w14:paraId="4F7882E6" w14:textId="77777777" w:rsidR="00C22D49" w:rsidRDefault="00C22D49" w:rsidP="00684B07">
            <w:pPr>
              <w:pStyle w:val="Compact"/>
            </w:pPr>
            <w:r>
              <w:t>boolean keyword + forward citation + previous version of review</w:t>
            </w:r>
          </w:p>
        </w:tc>
        <w:tc>
          <w:tcPr>
            <w:tcW w:w="0" w:type="auto"/>
          </w:tcPr>
          <w:p w14:paraId="5D42821A" w14:textId="77777777" w:rsidR="00C22D49" w:rsidRDefault="00C22D49" w:rsidP="00684B07">
            <w:pPr>
              <w:pStyle w:val="Compact"/>
            </w:pPr>
            <w:r>
              <w:t>peer-reviewed literature</w:t>
            </w:r>
          </w:p>
        </w:tc>
      </w:tr>
      <w:tr w:rsidR="00C22D49" w14:paraId="7B2C2BCB" w14:textId="77777777" w:rsidTr="00684B07">
        <w:tc>
          <w:tcPr>
            <w:tcW w:w="0" w:type="auto"/>
          </w:tcPr>
          <w:p w14:paraId="3F3D45BC" w14:textId="77777777" w:rsidR="00C22D49" w:rsidRDefault="00C22D49" w:rsidP="00684B07">
            <w:pPr>
              <w:pStyle w:val="Compact"/>
              <w:jc w:val="center"/>
            </w:pPr>
            <w:r>
              <w:t>22</w:t>
            </w:r>
          </w:p>
        </w:tc>
        <w:tc>
          <w:tcPr>
            <w:tcW w:w="0" w:type="auto"/>
          </w:tcPr>
          <w:p w14:paraId="2CA9036E" w14:textId="77777777" w:rsidR="00C22D49" w:rsidRDefault="00C22D49" w:rsidP="00684B07">
            <w:pPr>
              <w:pStyle w:val="Compact"/>
            </w:pPr>
            <w:r>
              <w:t>Atovaquone-proguanil for treating uncomplicated Plasmodium falciparum malaria</w:t>
            </w:r>
          </w:p>
        </w:tc>
        <w:tc>
          <w:tcPr>
            <w:tcW w:w="0" w:type="auto"/>
          </w:tcPr>
          <w:p w14:paraId="6AF56D66" w14:textId="77777777" w:rsidR="00C22D49" w:rsidRDefault="00C22D49" w:rsidP="00684B07">
            <w:pPr>
              <w:pStyle w:val="Compact"/>
            </w:pPr>
            <w:r>
              <w:t>CDSR</w:t>
            </w:r>
          </w:p>
        </w:tc>
        <w:tc>
          <w:tcPr>
            <w:tcW w:w="0" w:type="auto"/>
          </w:tcPr>
          <w:p w14:paraId="6472C51C" w14:textId="77777777" w:rsidR="00C22D49" w:rsidRDefault="00C22D49" w:rsidP="00684B07">
            <w:pPr>
              <w:pStyle w:val="Compact"/>
            </w:pPr>
            <w:r>
              <w:t>2021</w:t>
            </w:r>
          </w:p>
        </w:tc>
        <w:tc>
          <w:tcPr>
            <w:tcW w:w="0" w:type="auto"/>
          </w:tcPr>
          <w:p w14:paraId="2200A21C" w14:textId="77777777" w:rsidR="00C22D49" w:rsidRDefault="00C22D49" w:rsidP="00684B07">
            <w:pPr>
              <w:pStyle w:val="Compact"/>
            </w:pPr>
            <w:r>
              <w:t>boolean keyword + backwards citation search + previous version of review</w:t>
            </w:r>
          </w:p>
        </w:tc>
        <w:tc>
          <w:tcPr>
            <w:tcW w:w="0" w:type="auto"/>
          </w:tcPr>
          <w:p w14:paraId="0D57C4F9" w14:textId="77777777" w:rsidR="00C22D49" w:rsidRDefault="00C22D49" w:rsidP="00684B07">
            <w:pPr>
              <w:pStyle w:val="Compact"/>
            </w:pPr>
            <w:r>
              <w:t>peer-reviewed literature</w:t>
            </w:r>
          </w:p>
        </w:tc>
      </w:tr>
      <w:tr w:rsidR="00C22D49" w14:paraId="5A2153A7" w14:textId="77777777" w:rsidTr="00684B07">
        <w:tc>
          <w:tcPr>
            <w:tcW w:w="0" w:type="auto"/>
          </w:tcPr>
          <w:p w14:paraId="6898F272" w14:textId="77777777" w:rsidR="00C22D49" w:rsidRDefault="00C22D49" w:rsidP="00684B07">
            <w:pPr>
              <w:pStyle w:val="Compact"/>
              <w:jc w:val="center"/>
            </w:pPr>
            <w:r>
              <w:t>23</w:t>
            </w:r>
          </w:p>
        </w:tc>
        <w:tc>
          <w:tcPr>
            <w:tcW w:w="0" w:type="auto"/>
          </w:tcPr>
          <w:p w14:paraId="4E99E83D" w14:textId="77777777" w:rsidR="00C22D49" w:rsidRDefault="00C22D49" w:rsidP="00684B07">
            <w:pPr>
              <w:pStyle w:val="Compact"/>
            </w:pPr>
            <w:r>
              <w:t>Pharmaceutical policies: effects of regulating drug insurance schemes</w:t>
            </w:r>
          </w:p>
        </w:tc>
        <w:tc>
          <w:tcPr>
            <w:tcW w:w="0" w:type="auto"/>
          </w:tcPr>
          <w:p w14:paraId="016F4A6D" w14:textId="77777777" w:rsidR="00C22D49" w:rsidRDefault="00C22D49" w:rsidP="00684B07">
            <w:pPr>
              <w:pStyle w:val="Compact"/>
            </w:pPr>
            <w:r>
              <w:t>CDSR</w:t>
            </w:r>
          </w:p>
        </w:tc>
        <w:tc>
          <w:tcPr>
            <w:tcW w:w="0" w:type="auto"/>
          </w:tcPr>
          <w:p w14:paraId="2586D80B" w14:textId="77777777" w:rsidR="00C22D49" w:rsidRDefault="00C22D49" w:rsidP="00684B07">
            <w:pPr>
              <w:pStyle w:val="Compact"/>
            </w:pPr>
            <w:r>
              <w:t>2022</w:t>
            </w:r>
          </w:p>
        </w:tc>
        <w:tc>
          <w:tcPr>
            <w:tcW w:w="0" w:type="auto"/>
          </w:tcPr>
          <w:p w14:paraId="411AEA6D" w14:textId="77777777" w:rsidR="00C22D49" w:rsidRDefault="00C22D49" w:rsidP="00684B07">
            <w:pPr>
              <w:pStyle w:val="Compact"/>
            </w:pPr>
            <w:r>
              <w:t>boolean keyword + backwards citation search + expert consultation</w:t>
            </w:r>
          </w:p>
        </w:tc>
        <w:tc>
          <w:tcPr>
            <w:tcW w:w="0" w:type="auto"/>
          </w:tcPr>
          <w:p w14:paraId="40A02111" w14:textId="77777777" w:rsidR="00C22D49" w:rsidRDefault="00C22D49" w:rsidP="00684B07">
            <w:pPr>
              <w:pStyle w:val="Compact"/>
            </w:pPr>
            <w:r>
              <w:t>peer-reviewed literature, grey literature</w:t>
            </w:r>
          </w:p>
        </w:tc>
      </w:tr>
      <w:tr w:rsidR="00C22D49" w14:paraId="16AE0F80" w14:textId="77777777" w:rsidTr="00684B07">
        <w:tc>
          <w:tcPr>
            <w:tcW w:w="0" w:type="auto"/>
          </w:tcPr>
          <w:p w14:paraId="4B931CA3" w14:textId="77777777" w:rsidR="00C22D49" w:rsidRDefault="00C22D49" w:rsidP="00684B07">
            <w:pPr>
              <w:pStyle w:val="Compact"/>
              <w:jc w:val="center"/>
            </w:pPr>
            <w:r>
              <w:t>24</w:t>
            </w:r>
          </w:p>
        </w:tc>
        <w:tc>
          <w:tcPr>
            <w:tcW w:w="0" w:type="auto"/>
          </w:tcPr>
          <w:p w14:paraId="65BE736D" w14:textId="77777777" w:rsidR="00C22D49" w:rsidRDefault="00C22D49" w:rsidP="00684B07">
            <w:pPr>
              <w:pStyle w:val="Compact"/>
            </w:pPr>
            <w:r>
              <w:t xml:space="preserve">Ab </w:t>
            </w:r>
            <w:proofErr w:type="spellStart"/>
            <w:r>
              <w:t>interno</w:t>
            </w:r>
            <w:proofErr w:type="spellEnd"/>
            <w:r>
              <w:t xml:space="preserve"> supraciliary </w:t>
            </w:r>
            <w:proofErr w:type="spellStart"/>
            <w:r>
              <w:t>microstent</w:t>
            </w:r>
            <w:proofErr w:type="spellEnd"/>
            <w:r>
              <w:t xml:space="preserve"> surgery for open-angle glaucoma</w:t>
            </w:r>
          </w:p>
        </w:tc>
        <w:tc>
          <w:tcPr>
            <w:tcW w:w="0" w:type="auto"/>
          </w:tcPr>
          <w:p w14:paraId="565F111C" w14:textId="77777777" w:rsidR="00C22D49" w:rsidRDefault="00C22D49" w:rsidP="00684B07">
            <w:pPr>
              <w:pStyle w:val="Compact"/>
            </w:pPr>
            <w:r>
              <w:t>CDSR</w:t>
            </w:r>
          </w:p>
        </w:tc>
        <w:tc>
          <w:tcPr>
            <w:tcW w:w="0" w:type="auto"/>
          </w:tcPr>
          <w:p w14:paraId="18204A52" w14:textId="77777777" w:rsidR="00C22D49" w:rsidRDefault="00C22D49" w:rsidP="00684B07">
            <w:pPr>
              <w:pStyle w:val="Compact"/>
            </w:pPr>
            <w:r>
              <w:t>2021</w:t>
            </w:r>
          </w:p>
        </w:tc>
        <w:tc>
          <w:tcPr>
            <w:tcW w:w="0" w:type="auto"/>
          </w:tcPr>
          <w:p w14:paraId="29CFFBE4" w14:textId="77777777" w:rsidR="00C22D49" w:rsidRDefault="00C22D49" w:rsidP="00684B07">
            <w:pPr>
              <w:pStyle w:val="Compact"/>
            </w:pPr>
            <w:r>
              <w:t xml:space="preserve">boolean keyword + backwards citation search + </w:t>
            </w:r>
            <w:proofErr w:type="spellStart"/>
            <w:r>
              <w:t>handsearch</w:t>
            </w:r>
            <w:proofErr w:type="spellEnd"/>
          </w:p>
        </w:tc>
        <w:tc>
          <w:tcPr>
            <w:tcW w:w="0" w:type="auto"/>
          </w:tcPr>
          <w:p w14:paraId="2AFF13F9" w14:textId="77777777" w:rsidR="00C22D49" w:rsidRDefault="00C22D49" w:rsidP="00684B07">
            <w:pPr>
              <w:pStyle w:val="Compact"/>
            </w:pPr>
            <w:r>
              <w:t>peer-reviewed literature</w:t>
            </w:r>
          </w:p>
        </w:tc>
      </w:tr>
      <w:tr w:rsidR="00C22D49" w14:paraId="361B964E" w14:textId="77777777" w:rsidTr="00684B07">
        <w:tc>
          <w:tcPr>
            <w:tcW w:w="0" w:type="auto"/>
          </w:tcPr>
          <w:p w14:paraId="2E956563" w14:textId="77777777" w:rsidR="00C22D49" w:rsidRDefault="00C22D49" w:rsidP="00684B07">
            <w:pPr>
              <w:pStyle w:val="Compact"/>
              <w:jc w:val="center"/>
            </w:pPr>
            <w:r>
              <w:t>25</w:t>
            </w:r>
          </w:p>
        </w:tc>
        <w:tc>
          <w:tcPr>
            <w:tcW w:w="0" w:type="auto"/>
          </w:tcPr>
          <w:p w14:paraId="345F502C" w14:textId="77777777" w:rsidR="00C22D49" w:rsidRDefault="00C22D49" w:rsidP="00684B07">
            <w:pPr>
              <w:pStyle w:val="Compact"/>
            </w:pPr>
            <w:r>
              <w:t>Probiotics for the prevention of Hirschsprung-associated enterocolitis</w:t>
            </w:r>
          </w:p>
        </w:tc>
        <w:tc>
          <w:tcPr>
            <w:tcW w:w="0" w:type="auto"/>
          </w:tcPr>
          <w:p w14:paraId="47936D38" w14:textId="77777777" w:rsidR="00C22D49" w:rsidRDefault="00C22D49" w:rsidP="00684B07">
            <w:pPr>
              <w:pStyle w:val="Compact"/>
            </w:pPr>
            <w:r>
              <w:t>CDSR</w:t>
            </w:r>
          </w:p>
        </w:tc>
        <w:tc>
          <w:tcPr>
            <w:tcW w:w="0" w:type="auto"/>
          </w:tcPr>
          <w:p w14:paraId="7DD1D0E3" w14:textId="77777777" w:rsidR="00C22D49" w:rsidRDefault="00C22D49" w:rsidP="00684B07">
            <w:pPr>
              <w:pStyle w:val="Compact"/>
            </w:pPr>
            <w:r>
              <w:t>2022</w:t>
            </w:r>
          </w:p>
        </w:tc>
        <w:tc>
          <w:tcPr>
            <w:tcW w:w="0" w:type="auto"/>
          </w:tcPr>
          <w:p w14:paraId="7547829B" w14:textId="77777777" w:rsidR="00C22D49" w:rsidRDefault="00C22D49" w:rsidP="00684B07">
            <w:pPr>
              <w:pStyle w:val="Compact"/>
            </w:pPr>
            <w:r>
              <w:t>boolean keyword + backwards citation search + expert consultation</w:t>
            </w:r>
          </w:p>
        </w:tc>
        <w:tc>
          <w:tcPr>
            <w:tcW w:w="0" w:type="auto"/>
          </w:tcPr>
          <w:p w14:paraId="536A751C" w14:textId="77777777" w:rsidR="00C22D49" w:rsidRDefault="00C22D49" w:rsidP="00684B07">
            <w:pPr>
              <w:pStyle w:val="Compact"/>
            </w:pPr>
            <w:r>
              <w:t>peer-reviewed literature</w:t>
            </w:r>
          </w:p>
        </w:tc>
      </w:tr>
      <w:tr w:rsidR="00C22D49" w14:paraId="22CE851F" w14:textId="77777777" w:rsidTr="00684B07">
        <w:tc>
          <w:tcPr>
            <w:tcW w:w="0" w:type="auto"/>
          </w:tcPr>
          <w:p w14:paraId="5B61EDB9" w14:textId="77777777" w:rsidR="00C22D49" w:rsidRDefault="00C22D49" w:rsidP="00684B07">
            <w:pPr>
              <w:pStyle w:val="Compact"/>
              <w:jc w:val="center"/>
            </w:pPr>
            <w:r>
              <w:t>26</w:t>
            </w:r>
          </w:p>
        </w:tc>
        <w:tc>
          <w:tcPr>
            <w:tcW w:w="0" w:type="auto"/>
          </w:tcPr>
          <w:p w14:paraId="56E9C5AC" w14:textId="77777777" w:rsidR="00C22D49" w:rsidRDefault="00C22D49" w:rsidP="00684B07">
            <w:pPr>
              <w:pStyle w:val="Compact"/>
            </w:pPr>
            <w:r>
              <w:t>Pentoxifylline for the treatment of endometriosis-associated pain and infertility</w:t>
            </w:r>
          </w:p>
        </w:tc>
        <w:tc>
          <w:tcPr>
            <w:tcW w:w="0" w:type="auto"/>
          </w:tcPr>
          <w:p w14:paraId="61512DCD" w14:textId="77777777" w:rsidR="00C22D49" w:rsidRDefault="00C22D49" w:rsidP="00684B07">
            <w:pPr>
              <w:pStyle w:val="Compact"/>
            </w:pPr>
            <w:r>
              <w:t>CDSR</w:t>
            </w:r>
          </w:p>
        </w:tc>
        <w:tc>
          <w:tcPr>
            <w:tcW w:w="0" w:type="auto"/>
          </w:tcPr>
          <w:p w14:paraId="0256F4E8" w14:textId="77777777" w:rsidR="00C22D49" w:rsidRDefault="00C22D49" w:rsidP="00684B07">
            <w:pPr>
              <w:pStyle w:val="Compact"/>
            </w:pPr>
            <w:r>
              <w:t>2021</w:t>
            </w:r>
          </w:p>
        </w:tc>
        <w:tc>
          <w:tcPr>
            <w:tcW w:w="0" w:type="auto"/>
          </w:tcPr>
          <w:p w14:paraId="5CFE1D2E" w14:textId="77777777" w:rsidR="00C22D49" w:rsidRDefault="00C22D49" w:rsidP="00684B07">
            <w:pPr>
              <w:pStyle w:val="Compact"/>
            </w:pPr>
            <w:r>
              <w:t>boolean keyword + backwards citation search + expert consultation</w:t>
            </w:r>
          </w:p>
        </w:tc>
        <w:tc>
          <w:tcPr>
            <w:tcW w:w="0" w:type="auto"/>
          </w:tcPr>
          <w:p w14:paraId="1BB250B2" w14:textId="77777777" w:rsidR="00C22D49" w:rsidRDefault="00C22D49" w:rsidP="00684B07">
            <w:pPr>
              <w:pStyle w:val="Compact"/>
            </w:pPr>
            <w:r>
              <w:t>peer-reviewed literature</w:t>
            </w:r>
          </w:p>
        </w:tc>
      </w:tr>
      <w:tr w:rsidR="00C22D49" w14:paraId="589F9ED4" w14:textId="77777777" w:rsidTr="00684B07">
        <w:tc>
          <w:tcPr>
            <w:tcW w:w="0" w:type="auto"/>
          </w:tcPr>
          <w:p w14:paraId="67D5C289" w14:textId="77777777" w:rsidR="00C22D49" w:rsidRDefault="00C22D49" w:rsidP="00684B07">
            <w:pPr>
              <w:pStyle w:val="Compact"/>
              <w:jc w:val="center"/>
            </w:pPr>
            <w:r>
              <w:t>27</w:t>
            </w:r>
          </w:p>
        </w:tc>
        <w:tc>
          <w:tcPr>
            <w:tcW w:w="0" w:type="auto"/>
          </w:tcPr>
          <w:p w14:paraId="0E94FE87" w14:textId="77777777" w:rsidR="00C22D49" w:rsidRDefault="00C22D49" w:rsidP="00684B07">
            <w:pPr>
              <w:pStyle w:val="Compact"/>
            </w:pPr>
            <w:r>
              <w:t>How effects on health equity are assessed in systematic reviews of interventions</w:t>
            </w:r>
          </w:p>
        </w:tc>
        <w:tc>
          <w:tcPr>
            <w:tcW w:w="0" w:type="auto"/>
          </w:tcPr>
          <w:p w14:paraId="04F54515" w14:textId="77777777" w:rsidR="00C22D49" w:rsidRDefault="00C22D49" w:rsidP="00684B07">
            <w:pPr>
              <w:pStyle w:val="Compact"/>
            </w:pPr>
            <w:r>
              <w:t>CDSR</w:t>
            </w:r>
          </w:p>
        </w:tc>
        <w:tc>
          <w:tcPr>
            <w:tcW w:w="0" w:type="auto"/>
          </w:tcPr>
          <w:p w14:paraId="5067E768" w14:textId="77777777" w:rsidR="00C22D49" w:rsidRDefault="00C22D49" w:rsidP="00684B07">
            <w:pPr>
              <w:pStyle w:val="Compact"/>
            </w:pPr>
            <w:r>
              <w:t>2022</w:t>
            </w:r>
          </w:p>
        </w:tc>
        <w:tc>
          <w:tcPr>
            <w:tcW w:w="0" w:type="auto"/>
          </w:tcPr>
          <w:p w14:paraId="3D256423" w14:textId="77777777" w:rsidR="00C22D49" w:rsidRDefault="00C22D49" w:rsidP="00684B07">
            <w:pPr>
              <w:pStyle w:val="Compact"/>
            </w:pPr>
            <w:r>
              <w:t xml:space="preserve">boolean keyword + backwards citation search + expert </w:t>
            </w:r>
            <w:r>
              <w:lastRenderedPageBreak/>
              <w:t>consultation + previous version of review</w:t>
            </w:r>
          </w:p>
        </w:tc>
        <w:tc>
          <w:tcPr>
            <w:tcW w:w="0" w:type="auto"/>
          </w:tcPr>
          <w:p w14:paraId="5E7F6702" w14:textId="77777777" w:rsidR="00C22D49" w:rsidRDefault="00C22D49" w:rsidP="00684B07">
            <w:pPr>
              <w:pStyle w:val="Compact"/>
            </w:pPr>
            <w:r>
              <w:lastRenderedPageBreak/>
              <w:t xml:space="preserve">peer-reviewed literature, </w:t>
            </w:r>
            <w:r>
              <w:lastRenderedPageBreak/>
              <w:t>grey literature</w:t>
            </w:r>
          </w:p>
        </w:tc>
      </w:tr>
    </w:tbl>
    <w:p w14:paraId="04ECB2E3" w14:textId="77777777" w:rsidR="00A75BE6" w:rsidRDefault="00C22D49" w:rsidP="00C22D49">
      <w:pPr>
        <w:pStyle w:val="TableCaption"/>
        <w:rPr>
          <w:b/>
        </w:rPr>
      </w:pPr>
      <w:bookmarkStart w:id="10" w:name="tbl-theoretical_max_recall_raw"/>
      <w:r>
        <w:rPr>
          <w:b/>
          <w:i w:val="0"/>
        </w:rPr>
        <w:lastRenderedPageBreak/>
        <w:br/>
      </w:r>
    </w:p>
    <w:p w14:paraId="7E9D0274" w14:textId="396C25A3" w:rsidR="00C22D49" w:rsidRPr="00C22D49" w:rsidRDefault="00C22D49" w:rsidP="00C22D49">
      <w:pPr>
        <w:pStyle w:val="TableCaption"/>
        <w:rPr>
          <w:b/>
        </w:rPr>
      </w:pPr>
      <w:bookmarkStart w:id="11" w:name="_GoBack"/>
      <w:bookmarkEnd w:id="11"/>
      <w:r w:rsidRPr="00C22D49">
        <w:rPr>
          <w:b/>
        </w:rPr>
        <w:t>Table S2: Percentage of Included Articles with Retrieval IDs, and corresponding theoretical maximum achievable recall for each API (OpenAlex and Semantic Scholar), for each Systematic Review</w:t>
      </w:r>
    </w:p>
    <w:tbl>
      <w:tblPr>
        <w:tblStyle w:val="Table"/>
        <w:tblW w:w="5000" w:type="pct"/>
        <w:tblLook w:val="0020" w:firstRow="1" w:lastRow="0" w:firstColumn="0" w:lastColumn="0" w:noHBand="0" w:noVBand="0"/>
        <w:tblCaption w:val="Table 12: Perentage of Included Articles with Retrieval IDs, and corresponding theoretical maximum achievable recall for each API (OpenAlex and Semantic Scholar), for each Systematic Review"/>
      </w:tblPr>
      <w:tblGrid>
        <w:gridCol w:w="460"/>
        <w:gridCol w:w="1350"/>
        <w:gridCol w:w="1621"/>
        <w:gridCol w:w="2503"/>
        <w:gridCol w:w="2155"/>
        <w:gridCol w:w="2377"/>
      </w:tblGrid>
      <w:tr w:rsidR="00C22D49" w14:paraId="60A810A5"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68741B5E" w14:textId="77777777" w:rsidR="00C22D49" w:rsidRDefault="00C22D49" w:rsidP="00684B07">
            <w:pPr>
              <w:pStyle w:val="Compact"/>
            </w:pPr>
          </w:p>
        </w:tc>
        <w:tc>
          <w:tcPr>
            <w:tcW w:w="0" w:type="auto"/>
          </w:tcPr>
          <w:p w14:paraId="494ACF79" w14:textId="77777777" w:rsidR="00C22D49" w:rsidRDefault="00C22D49" w:rsidP="00684B07">
            <w:pPr>
              <w:pStyle w:val="Compact"/>
            </w:pPr>
            <w:r>
              <w:t>Source Database</w:t>
            </w:r>
          </w:p>
        </w:tc>
        <w:tc>
          <w:tcPr>
            <w:tcW w:w="0" w:type="auto"/>
          </w:tcPr>
          <w:p w14:paraId="56062521" w14:textId="77777777" w:rsidR="00C22D49" w:rsidRDefault="00C22D49" w:rsidP="00684B07">
            <w:pPr>
              <w:pStyle w:val="Compact"/>
              <w:jc w:val="right"/>
            </w:pPr>
            <w:r>
              <w:t>Number of Included Articles</w:t>
            </w:r>
          </w:p>
        </w:tc>
        <w:tc>
          <w:tcPr>
            <w:tcW w:w="0" w:type="auto"/>
          </w:tcPr>
          <w:p w14:paraId="44CB4A77" w14:textId="77777777" w:rsidR="00C22D49" w:rsidRDefault="00C22D49" w:rsidP="00684B07">
            <w:pPr>
              <w:pStyle w:val="Compact"/>
            </w:pPr>
            <w:r>
              <w:t>Percentage of Included Articles with Retrievable IDs</w:t>
            </w:r>
          </w:p>
        </w:tc>
        <w:tc>
          <w:tcPr>
            <w:tcW w:w="0" w:type="auto"/>
          </w:tcPr>
          <w:p w14:paraId="45F48B26" w14:textId="77777777" w:rsidR="00C22D49" w:rsidRDefault="00C22D49" w:rsidP="00684B07">
            <w:pPr>
              <w:pStyle w:val="Compact"/>
            </w:pPr>
            <w:r>
              <w:t>Maximum Theoretical Recall (OpenAlex)</w:t>
            </w:r>
          </w:p>
        </w:tc>
        <w:tc>
          <w:tcPr>
            <w:tcW w:w="0" w:type="auto"/>
          </w:tcPr>
          <w:p w14:paraId="518B1B6D" w14:textId="77777777" w:rsidR="00C22D49" w:rsidRDefault="00C22D49" w:rsidP="00684B07">
            <w:pPr>
              <w:pStyle w:val="Compact"/>
            </w:pPr>
            <w:r>
              <w:t>Maximum Theoretical Recall (Semantic Scholar)</w:t>
            </w:r>
          </w:p>
        </w:tc>
      </w:tr>
      <w:tr w:rsidR="00C22D49" w14:paraId="0A6FD0DB" w14:textId="77777777" w:rsidTr="00684B07">
        <w:tc>
          <w:tcPr>
            <w:tcW w:w="0" w:type="auto"/>
          </w:tcPr>
          <w:p w14:paraId="2A9360EF" w14:textId="77777777" w:rsidR="00C22D49" w:rsidRDefault="00C22D49" w:rsidP="00684B07">
            <w:pPr>
              <w:pStyle w:val="Compact"/>
              <w:jc w:val="right"/>
            </w:pPr>
            <w:r>
              <w:t>0</w:t>
            </w:r>
          </w:p>
        </w:tc>
        <w:tc>
          <w:tcPr>
            <w:tcW w:w="0" w:type="auto"/>
          </w:tcPr>
          <w:p w14:paraId="72FA863D" w14:textId="77777777" w:rsidR="00C22D49" w:rsidRDefault="00C22D49" w:rsidP="00684B07">
            <w:pPr>
              <w:pStyle w:val="Compact"/>
            </w:pPr>
            <w:r>
              <w:t>CEEDER</w:t>
            </w:r>
          </w:p>
        </w:tc>
        <w:tc>
          <w:tcPr>
            <w:tcW w:w="0" w:type="auto"/>
          </w:tcPr>
          <w:p w14:paraId="0FFCD510" w14:textId="77777777" w:rsidR="00C22D49" w:rsidRDefault="00C22D49" w:rsidP="00684B07">
            <w:pPr>
              <w:pStyle w:val="Compact"/>
              <w:jc w:val="right"/>
            </w:pPr>
            <w:r>
              <w:t>50</w:t>
            </w:r>
          </w:p>
        </w:tc>
        <w:tc>
          <w:tcPr>
            <w:tcW w:w="0" w:type="auto"/>
          </w:tcPr>
          <w:p w14:paraId="718686E0" w14:textId="77777777" w:rsidR="00C22D49" w:rsidRDefault="00C22D49" w:rsidP="00684B07">
            <w:pPr>
              <w:pStyle w:val="Compact"/>
            </w:pPr>
            <w:r>
              <w:t>100.0 % (n=50)</w:t>
            </w:r>
          </w:p>
        </w:tc>
        <w:tc>
          <w:tcPr>
            <w:tcW w:w="0" w:type="auto"/>
          </w:tcPr>
          <w:p w14:paraId="50F124D4" w14:textId="77777777" w:rsidR="00C22D49" w:rsidRDefault="00C22D49" w:rsidP="00684B07">
            <w:pPr>
              <w:pStyle w:val="Compact"/>
            </w:pPr>
            <w:r>
              <w:t>100.0 % (n=50)</w:t>
            </w:r>
          </w:p>
        </w:tc>
        <w:tc>
          <w:tcPr>
            <w:tcW w:w="0" w:type="auto"/>
          </w:tcPr>
          <w:p w14:paraId="4E1EB0C2" w14:textId="77777777" w:rsidR="00C22D49" w:rsidRDefault="00C22D49" w:rsidP="00684B07">
            <w:pPr>
              <w:pStyle w:val="Compact"/>
            </w:pPr>
            <w:r>
              <w:t>96.0 % (n=48)</w:t>
            </w:r>
          </w:p>
        </w:tc>
      </w:tr>
      <w:tr w:rsidR="00C22D49" w14:paraId="7F3EC5AF" w14:textId="77777777" w:rsidTr="00684B07">
        <w:tc>
          <w:tcPr>
            <w:tcW w:w="0" w:type="auto"/>
          </w:tcPr>
          <w:p w14:paraId="7EAC14E2" w14:textId="77777777" w:rsidR="00C22D49" w:rsidRDefault="00C22D49" w:rsidP="00684B07">
            <w:pPr>
              <w:pStyle w:val="Compact"/>
              <w:jc w:val="right"/>
            </w:pPr>
            <w:r>
              <w:t>1</w:t>
            </w:r>
          </w:p>
        </w:tc>
        <w:tc>
          <w:tcPr>
            <w:tcW w:w="0" w:type="auto"/>
          </w:tcPr>
          <w:p w14:paraId="2AAA0C34" w14:textId="77777777" w:rsidR="00C22D49" w:rsidRDefault="00C22D49" w:rsidP="00684B07">
            <w:pPr>
              <w:pStyle w:val="Compact"/>
            </w:pPr>
            <w:r>
              <w:t>CEEDER</w:t>
            </w:r>
          </w:p>
        </w:tc>
        <w:tc>
          <w:tcPr>
            <w:tcW w:w="0" w:type="auto"/>
          </w:tcPr>
          <w:p w14:paraId="58A2E228" w14:textId="77777777" w:rsidR="00C22D49" w:rsidRDefault="00C22D49" w:rsidP="00684B07">
            <w:pPr>
              <w:pStyle w:val="Compact"/>
              <w:jc w:val="right"/>
            </w:pPr>
            <w:r>
              <w:t>90</w:t>
            </w:r>
          </w:p>
        </w:tc>
        <w:tc>
          <w:tcPr>
            <w:tcW w:w="0" w:type="auto"/>
          </w:tcPr>
          <w:p w14:paraId="7BCB0C5E" w14:textId="77777777" w:rsidR="00C22D49" w:rsidRDefault="00C22D49" w:rsidP="00684B07">
            <w:pPr>
              <w:pStyle w:val="Compact"/>
            </w:pPr>
            <w:r>
              <w:t>77.8 % (n=70)</w:t>
            </w:r>
          </w:p>
        </w:tc>
        <w:tc>
          <w:tcPr>
            <w:tcW w:w="0" w:type="auto"/>
          </w:tcPr>
          <w:p w14:paraId="37A66B4F" w14:textId="77777777" w:rsidR="00C22D49" w:rsidRDefault="00C22D49" w:rsidP="00684B07">
            <w:pPr>
              <w:pStyle w:val="Compact"/>
            </w:pPr>
            <w:r>
              <w:t>77.8 % (n=70)</w:t>
            </w:r>
          </w:p>
        </w:tc>
        <w:tc>
          <w:tcPr>
            <w:tcW w:w="0" w:type="auto"/>
          </w:tcPr>
          <w:p w14:paraId="066F849A" w14:textId="77777777" w:rsidR="00C22D49" w:rsidRDefault="00C22D49" w:rsidP="00684B07">
            <w:pPr>
              <w:pStyle w:val="Compact"/>
            </w:pPr>
            <w:r>
              <w:t>75.6 % (n=68)</w:t>
            </w:r>
          </w:p>
        </w:tc>
      </w:tr>
      <w:tr w:rsidR="00C22D49" w14:paraId="1BB5AEA4" w14:textId="77777777" w:rsidTr="00684B07">
        <w:tc>
          <w:tcPr>
            <w:tcW w:w="0" w:type="auto"/>
          </w:tcPr>
          <w:p w14:paraId="2632BE31" w14:textId="77777777" w:rsidR="00C22D49" w:rsidRDefault="00C22D49" w:rsidP="00684B07">
            <w:pPr>
              <w:pStyle w:val="Compact"/>
              <w:jc w:val="right"/>
            </w:pPr>
            <w:r>
              <w:t>2</w:t>
            </w:r>
          </w:p>
        </w:tc>
        <w:tc>
          <w:tcPr>
            <w:tcW w:w="0" w:type="auto"/>
          </w:tcPr>
          <w:p w14:paraId="03B71BC5" w14:textId="77777777" w:rsidR="00C22D49" w:rsidRDefault="00C22D49" w:rsidP="00684B07">
            <w:pPr>
              <w:pStyle w:val="Compact"/>
            </w:pPr>
            <w:r>
              <w:t>CEEDER</w:t>
            </w:r>
          </w:p>
        </w:tc>
        <w:tc>
          <w:tcPr>
            <w:tcW w:w="0" w:type="auto"/>
          </w:tcPr>
          <w:p w14:paraId="22B1105C" w14:textId="77777777" w:rsidR="00C22D49" w:rsidRDefault="00C22D49" w:rsidP="00684B07">
            <w:pPr>
              <w:pStyle w:val="Compact"/>
              <w:jc w:val="right"/>
            </w:pPr>
            <w:r>
              <w:t>41</w:t>
            </w:r>
          </w:p>
        </w:tc>
        <w:tc>
          <w:tcPr>
            <w:tcW w:w="0" w:type="auto"/>
          </w:tcPr>
          <w:p w14:paraId="7DCD714F" w14:textId="77777777" w:rsidR="00C22D49" w:rsidRDefault="00C22D49" w:rsidP="00684B07">
            <w:pPr>
              <w:pStyle w:val="Compact"/>
            </w:pPr>
            <w:r>
              <w:t>82.9 % (n=34)</w:t>
            </w:r>
          </w:p>
        </w:tc>
        <w:tc>
          <w:tcPr>
            <w:tcW w:w="0" w:type="auto"/>
          </w:tcPr>
          <w:p w14:paraId="4D80E660" w14:textId="77777777" w:rsidR="00C22D49" w:rsidRDefault="00C22D49" w:rsidP="00684B07">
            <w:pPr>
              <w:pStyle w:val="Compact"/>
            </w:pPr>
            <w:r>
              <w:t>80.5 % (n=33)</w:t>
            </w:r>
          </w:p>
        </w:tc>
        <w:tc>
          <w:tcPr>
            <w:tcW w:w="0" w:type="auto"/>
          </w:tcPr>
          <w:p w14:paraId="6512C252" w14:textId="77777777" w:rsidR="00C22D49" w:rsidRDefault="00C22D49" w:rsidP="00684B07">
            <w:pPr>
              <w:pStyle w:val="Compact"/>
            </w:pPr>
            <w:r>
              <w:t>82.9 % (n=34)</w:t>
            </w:r>
          </w:p>
        </w:tc>
      </w:tr>
      <w:tr w:rsidR="00C22D49" w14:paraId="53E12028" w14:textId="77777777" w:rsidTr="00684B07">
        <w:tc>
          <w:tcPr>
            <w:tcW w:w="0" w:type="auto"/>
          </w:tcPr>
          <w:p w14:paraId="23F97DCE" w14:textId="77777777" w:rsidR="00C22D49" w:rsidRDefault="00C22D49" w:rsidP="00684B07">
            <w:pPr>
              <w:pStyle w:val="Compact"/>
              <w:jc w:val="right"/>
            </w:pPr>
            <w:r>
              <w:t>3</w:t>
            </w:r>
          </w:p>
        </w:tc>
        <w:tc>
          <w:tcPr>
            <w:tcW w:w="0" w:type="auto"/>
          </w:tcPr>
          <w:p w14:paraId="355C1277" w14:textId="77777777" w:rsidR="00C22D49" w:rsidRDefault="00C22D49" w:rsidP="00684B07">
            <w:pPr>
              <w:pStyle w:val="Compact"/>
            </w:pPr>
            <w:r>
              <w:t>CEEDER</w:t>
            </w:r>
          </w:p>
        </w:tc>
        <w:tc>
          <w:tcPr>
            <w:tcW w:w="0" w:type="auto"/>
          </w:tcPr>
          <w:p w14:paraId="283D35C6" w14:textId="77777777" w:rsidR="00C22D49" w:rsidRDefault="00C22D49" w:rsidP="00684B07">
            <w:pPr>
              <w:pStyle w:val="Compact"/>
              <w:jc w:val="right"/>
            </w:pPr>
            <w:r>
              <w:t>92</w:t>
            </w:r>
          </w:p>
        </w:tc>
        <w:tc>
          <w:tcPr>
            <w:tcW w:w="0" w:type="auto"/>
          </w:tcPr>
          <w:p w14:paraId="4F44BEE7" w14:textId="77777777" w:rsidR="00C22D49" w:rsidRDefault="00C22D49" w:rsidP="00684B07">
            <w:pPr>
              <w:pStyle w:val="Compact"/>
            </w:pPr>
            <w:r>
              <w:t>100.0 % (n=92)</w:t>
            </w:r>
          </w:p>
        </w:tc>
        <w:tc>
          <w:tcPr>
            <w:tcW w:w="0" w:type="auto"/>
          </w:tcPr>
          <w:p w14:paraId="1B5C72D2" w14:textId="77777777" w:rsidR="00C22D49" w:rsidRDefault="00C22D49" w:rsidP="00684B07">
            <w:pPr>
              <w:pStyle w:val="Compact"/>
            </w:pPr>
            <w:r>
              <w:t>100.0 % (n=92)</w:t>
            </w:r>
          </w:p>
        </w:tc>
        <w:tc>
          <w:tcPr>
            <w:tcW w:w="0" w:type="auto"/>
          </w:tcPr>
          <w:p w14:paraId="44ADA008" w14:textId="77777777" w:rsidR="00C22D49" w:rsidRDefault="00C22D49" w:rsidP="00684B07">
            <w:pPr>
              <w:pStyle w:val="Compact"/>
            </w:pPr>
            <w:r>
              <w:t>100.0 % (n=92)</w:t>
            </w:r>
          </w:p>
        </w:tc>
      </w:tr>
      <w:tr w:rsidR="00C22D49" w14:paraId="730F265C" w14:textId="77777777" w:rsidTr="00684B07">
        <w:tc>
          <w:tcPr>
            <w:tcW w:w="0" w:type="auto"/>
          </w:tcPr>
          <w:p w14:paraId="7E9B82C8" w14:textId="77777777" w:rsidR="00C22D49" w:rsidRDefault="00C22D49" w:rsidP="00684B07">
            <w:pPr>
              <w:pStyle w:val="Compact"/>
              <w:jc w:val="right"/>
            </w:pPr>
            <w:r>
              <w:t>4</w:t>
            </w:r>
          </w:p>
        </w:tc>
        <w:tc>
          <w:tcPr>
            <w:tcW w:w="0" w:type="auto"/>
          </w:tcPr>
          <w:p w14:paraId="2EF53435" w14:textId="77777777" w:rsidR="00C22D49" w:rsidRDefault="00C22D49" w:rsidP="00684B07">
            <w:pPr>
              <w:pStyle w:val="Compact"/>
            </w:pPr>
            <w:r>
              <w:t>CEEDER</w:t>
            </w:r>
          </w:p>
        </w:tc>
        <w:tc>
          <w:tcPr>
            <w:tcW w:w="0" w:type="auto"/>
          </w:tcPr>
          <w:p w14:paraId="0FE0B158" w14:textId="77777777" w:rsidR="00C22D49" w:rsidRDefault="00C22D49" w:rsidP="00684B07">
            <w:pPr>
              <w:pStyle w:val="Compact"/>
              <w:jc w:val="right"/>
            </w:pPr>
            <w:r>
              <w:t>51</w:t>
            </w:r>
          </w:p>
        </w:tc>
        <w:tc>
          <w:tcPr>
            <w:tcW w:w="0" w:type="auto"/>
          </w:tcPr>
          <w:p w14:paraId="3A003983" w14:textId="77777777" w:rsidR="00C22D49" w:rsidRDefault="00C22D49" w:rsidP="00684B07">
            <w:pPr>
              <w:pStyle w:val="Compact"/>
            </w:pPr>
            <w:r>
              <w:t>78.4 % (n=40)</w:t>
            </w:r>
          </w:p>
        </w:tc>
        <w:tc>
          <w:tcPr>
            <w:tcW w:w="0" w:type="auto"/>
          </w:tcPr>
          <w:p w14:paraId="35AB2770" w14:textId="77777777" w:rsidR="00C22D49" w:rsidRDefault="00C22D49" w:rsidP="00684B07">
            <w:pPr>
              <w:pStyle w:val="Compact"/>
            </w:pPr>
            <w:r>
              <w:t>78.4 % (n=40)</w:t>
            </w:r>
          </w:p>
        </w:tc>
        <w:tc>
          <w:tcPr>
            <w:tcW w:w="0" w:type="auto"/>
          </w:tcPr>
          <w:p w14:paraId="0214CD28" w14:textId="77777777" w:rsidR="00C22D49" w:rsidRDefault="00C22D49" w:rsidP="00684B07">
            <w:pPr>
              <w:pStyle w:val="Compact"/>
            </w:pPr>
            <w:r>
              <w:t>76.5 % (n=39)</w:t>
            </w:r>
          </w:p>
        </w:tc>
      </w:tr>
      <w:tr w:rsidR="00C22D49" w14:paraId="38B0F086" w14:textId="77777777" w:rsidTr="00684B07">
        <w:tc>
          <w:tcPr>
            <w:tcW w:w="0" w:type="auto"/>
          </w:tcPr>
          <w:p w14:paraId="273F856C" w14:textId="77777777" w:rsidR="00C22D49" w:rsidRDefault="00C22D49" w:rsidP="00684B07">
            <w:pPr>
              <w:pStyle w:val="Compact"/>
              <w:jc w:val="right"/>
            </w:pPr>
            <w:r>
              <w:t>5</w:t>
            </w:r>
          </w:p>
        </w:tc>
        <w:tc>
          <w:tcPr>
            <w:tcW w:w="0" w:type="auto"/>
          </w:tcPr>
          <w:p w14:paraId="4AEE3D4D" w14:textId="77777777" w:rsidR="00C22D49" w:rsidRDefault="00C22D49" w:rsidP="00684B07">
            <w:pPr>
              <w:pStyle w:val="Compact"/>
            </w:pPr>
            <w:r>
              <w:t>CEEDER</w:t>
            </w:r>
          </w:p>
        </w:tc>
        <w:tc>
          <w:tcPr>
            <w:tcW w:w="0" w:type="auto"/>
          </w:tcPr>
          <w:p w14:paraId="30B28E3D" w14:textId="77777777" w:rsidR="00C22D49" w:rsidRDefault="00C22D49" w:rsidP="00684B07">
            <w:pPr>
              <w:pStyle w:val="Compact"/>
              <w:jc w:val="right"/>
            </w:pPr>
            <w:r>
              <w:t>95</w:t>
            </w:r>
          </w:p>
        </w:tc>
        <w:tc>
          <w:tcPr>
            <w:tcW w:w="0" w:type="auto"/>
          </w:tcPr>
          <w:p w14:paraId="4D0776C7" w14:textId="77777777" w:rsidR="00C22D49" w:rsidRDefault="00C22D49" w:rsidP="00684B07">
            <w:pPr>
              <w:pStyle w:val="Compact"/>
            </w:pPr>
            <w:r>
              <w:t>69.5 % (n=66)</w:t>
            </w:r>
          </w:p>
        </w:tc>
        <w:tc>
          <w:tcPr>
            <w:tcW w:w="0" w:type="auto"/>
          </w:tcPr>
          <w:p w14:paraId="3264881C" w14:textId="77777777" w:rsidR="00C22D49" w:rsidRDefault="00C22D49" w:rsidP="00684B07">
            <w:pPr>
              <w:pStyle w:val="Compact"/>
            </w:pPr>
            <w:r>
              <w:t>66.3 % (n=63)</w:t>
            </w:r>
          </w:p>
        </w:tc>
        <w:tc>
          <w:tcPr>
            <w:tcW w:w="0" w:type="auto"/>
          </w:tcPr>
          <w:p w14:paraId="55C66F84" w14:textId="77777777" w:rsidR="00C22D49" w:rsidRDefault="00C22D49" w:rsidP="00684B07">
            <w:pPr>
              <w:pStyle w:val="Compact"/>
            </w:pPr>
            <w:r>
              <w:t>69.5 % (n=66)</w:t>
            </w:r>
          </w:p>
        </w:tc>
      </w:tr>
      <w:tr w:rsidR="00C22D49" w14:paraId="4E016671" w14:textId="77777777" w:rsidTr="00684B07">
        <w:tc>
          <w:tcPr>
            <w:tcW w:w="0" w:type="auto"/>
          </w:tcPr>
          <w:p w14:paraId="770808C9" w14:textId="77777777" w:rsidR="00C22D49" w:rsidRDefault="00C22D49" w:rsidP="00684B07">
            <w:pPr>
              <w:pStyle w:val="Compact"/>
              <w:jc w:val="right"/>
            </w:pPr>
            <w:r>
              <w:t>6</w:t>
            </w:r>
          </w:p>
        </w:tc>
        <w:tc>
          <w:tcPr>
            <w:tcW w:w="0" w:type="auto"/>
          </w:tcPr>
          <w:p w14:paraId="0A460B7F" w14:textId="77777777" w:rsidR="00C22D49" w:rsidRDefault="00C22D49" w:rsidP="00684B07">
            <w:pPr>
              <w:pStyle w:val="Compact"/>
            </w:pPr>
            <w:r>
              <w:t>CEEDER</w:t>
            </w:r>
          </w:p>
        </w:tc>
        <w:tc>
          <w:tcPr>
            <w:tcW w:w="0" w:type="auto"/>
          </w:tcPr>
          <w:p w14:paraId="3C33C002" w14:textId="77777777" w:rsidR="00C22D49" w:rsidRDefault="00C22D49" w:rsidP="00684B07">
            <w:pPr>
              <w:pStyle w:val="Compact"/>
              <w:jc w:val="right"/>
            </w:pPr>
            <w:r>
              <w:t>91</w:t>
            </w:r>
          </w:p>
        </w:tc>
        <w:tc>
          <w:tcPr>
            <w:tcW w:w="0" w:type="auto"/>
          </w:tcPr>
          <w:p w14:paraId="2859E166" w14:textId="77777777" w:rsidR="00C22D49" w:rsidRDefault="00C22D49" w:rsidP="00684B07">
            <w:pPr>
              <w:pStyle w:val="Compact"/>
            </w:pPr>
            <w:r>
              <w:t>93.4 % (n=85)</w:t>
            </w:r>
          </w:p>
        </w:tc>
        <w:tc>
          <w:tcPr>
            <w:tcW w:w="0" w:type="auto"/>
          </w:tcPr>
          <w:p w14:paraId="1B28C346" w14:textId="77777777" w:rsidR="00C22D49" w:rsidRDefault="00C22D49" w:rsidP="00684B07">
            <w:pPr>
              <w:pStyle w:val="Compact"/>
            </w:pPr>
            <w:r>
              <w:t>93.4 % (n=85)</w:t>
            </w:r>
          </w:p>
        </w:tc>
        <w:tc>
          <w:tcPr>
            <w:tcW w:w="0" w:type="auto"/>
          </w:tcPr>
          <w:p w14:paraId="05D81745" w14:textId="77777777" w:rsidR="00C22D49" w:rsidRDefault="00C22D49" w:rsidP="00684B07">
            <w:pPr>
              <w:pStyle w:val="Compact"/>
            </w:pPr>
            <w:r>
              <w:t>93.4 % (n=85)</w:t>
            </w:r>
          </w:p>
        </w:tc>
      </w:tr>
      <w:tr w:rsidR="00C22D49" w14:paraId="3B9F81E3" w14:textId="77777777" w:rsidTr="00684B07">
        <w:tc>
          <w:tcPr>
            <w:tcW w:w="0" w:type="auto"/>
          </w:tcPr>
          <w:p w14:paraId="26C3D59E" w14:textId="77777777" w:rsidR="00C22D49" w:rsidRDefault="00C22D49" w:rsidP="00684B07">
            <w:pPr>
              <w:pStyle w:val="Compact"/>
              <w:jc w:val="right"/>
            </w:pPr>
            <w:r>
              <w:t>7</w:t>
            </w:r>
          </w:p>
        </w:tc>
        <w:tc>
          <w:tcPr>
            <w:tcW w:w="0" w:type="auto"/>
          </w:tcPr>
          <w:p w14:paraId="41E6DCB3" w14:textId="77777777" w:rsidR="00C22D49" w:rsidRDefault="00C22D49" w:rsidP="00684B07">
            <w:pPr>
              <w:pStyle w:val="Compact"/>
            </w:pPr>
            <w:r>
              <w:t>CEEDER</w:t>
            </w:r>
          </w:p>
        </w:tc>
        <w:tc>
          <w:tcPr>
            <w:tcW w:w="0" w:type="auto"/>
          </w:tcPr>
          <w:p w14:paraId="50AD91BF" w14:textId="77777777" w:rsidR="00C22D49" w:rsidRDefault="00C22D49" w:rsidP="00684B07">
            <w:pPr>
              <w:pStyle w:val="Compact"/>
              <w:jc w:val="right"/>
            </w:pPr>
            <w:r>
              <w:t>46</w:t>
            </w:r>
          </w:p>
        </w:tc>
        <w:tc>
          <w:tcPr>
            <w:tcW w:w="0" w:type="auto"/>
          </w:tcPr>
          <w:p w14:paraId="2DBD3A9C" w14:textId="77777777" w:rsidR="00C22D49" w:rsidRDefault="00C22D49" w:rsidP="00684B07">
            <w:pPr>
              <w:pStyle w:val="Compact"/>
            </w:pPr>
            <w:r>
              <w:t>93.5 % (n=43)</w:t>
            </w:r>
          </w:p>
        </w:tc>
        <w:tc>
          <w:tcPr>
            <w:tcW w:w="0" w:type="auto"/>
          </w:tcPr>
          <w:p w14:paraId="4F7E2D91" w14:textId="77777777" w:rsidR="00C22D49" w:rsidRDefault="00C22D49" w:rsidP="00684B07">
            <w:pPr>
              <w:pStyle w:val="Compact"/>
            </w:pPr>
            <w:r>
              <w:t>93.5 % (n=43)</w:t>
            </w:r>
          </w:p>
        </w:tc>
        <w:tc>
          <w:tcPr>
            <w:tcW w:w="0" w:type="auto"/>
          </w:tcPr>
          <w:p w14:paraId="36A6E4AD" w14:textId="77777777" w:rsidR="00C22D49" w:rsidRDefault="00C22D49" w:rsidP="00684B07">
            <w:pPr>
              <w:pStyle w:val="Compact"/>
            </w:pPr>
            <w:r>
              <w:t>93.5 % (n=43)</w:t>
            </w:r>
          </w:p>
        </w:tc>
      </w:tr>
      <w:tr w:rsidR="00C22D49" w14:paraId="06C1470A" w14:textId="77777777" w:rsidTr="00684B07">
        <w:tc>
          <w:tcPr>
            <w:tcW w:w="0" w:type="auto"/>
          </w:tcPr>
          <w:p w14:paraId="7146AE6A" w14:textId="77777777" w:rsidR="00C22D49" w:rsidRDefault="00C22D49" w:rsidP="00684B07">
            <w:pPr>
              <w:pStyle w:val="Compact"/>
              <w:jc w:val="right"/>
            </w:pPr>
            <w:r>
              <w:t>8</w:t>
            </w:r>
          </w:p>
        </w:tc>
        <w:tc>
          <w:tcPr>
            <w:tcW w:w="0" w:type="auto"/>
          </w:tcPr>
          <w:p w14:paraId="3F9E0741" w14:textId="77777777" w:rsidR="00C22D49" w:rsidRDefault="00C22D49" w:rsidP="00684B07">
            <w:pPr>
              <w:pStyle w:val="Compact"/>
            </w:pPr>
            <w:r>
              <w:t>CEEDER</w:t>
            </w:r>
          </w:p>
        </w:tc>
        <w:tc>
          <w:tcPr>
            <w:tcW w:w="0" w:type="auto"/>
          </w:tcPr>
          <w:p w14:paraId="2C890E13" w14:textId="77777777" w:rsidR="00C22D49" w:rsidRDefault="00C22D49" w:rsidP="00684B07">
            <w:pPr>
              <w:pStyle w:val="Compact"/>
              <w:jc w:val="right"/>
            </w:pPr>
            <w:r>
              <w:t>64</w:t>
            </w:r>
          </w:p>
        </w:tc>
        <w:tc>
          <w:tcPr>
            <w:tcW w:w="0" w:type="auto"/>
          </w:tcPr>
          <w:p w14:paraId="20EDB0FE" w14:textId="77777777" w:rsidR="00C22D49" w:rsidRDefault="00C22D49" w:rsidP="00684B07">
            <w:pPr>
              <w:pStyle w:val="Compact"/>
            </w:pPr>
            <w:r>
              <w:t>70.3 % (n=45)</w:t>
            </w:r>
          </w:p>
        </w:tc>
        <w:tc>
          <w:tcPr>
            <w:tcW w:w="0" w:type="auto"/>
          </w:tcPr>
          <w:p w14:paraId="59ABBBB1" w14:textId="77777777" w:rsidR="00C22D49" w:rsidRDefault="00C22D49" w:rsidP="00684B07">
            <w:pPr>
              <w:pStyle w:val="Compact"/>
            </w:pPr>
            <w:r>
              <w:t>67.2 % (n=43)</w:t>
            </w:r>
          </w:p>
        </w:tc>
        <w:tc>
          <w:tcPr>
            <w:tcW w:w="0" w:type="auto"/>
          </w:tcPr>
          <w:p w14:paraId="2C4C50B7" w14:textId="77777777" w:rsidR="00C22D49" w:rsidRDefault="00C22D49" w:rsidP="00684B07">
            <w:pPr>
              <w:pStyle w:val="Compact"/>
            </w:pPr>
            <w:r>
              <w:t>68.8 % (n=44)</w:t>
            </w:r>
          </w:p>
        </w:tc>
      </w:tr>
      <w:tr w:rsidR="00C22D49" w14:paraId="74070D17" w14:textId="77777777" w:rsidTr="00684B07">
        <w:tc>
          <w:tcPr>
            <w:tcW w:w="0" w:type="auto"/>
          </w:tcPr>
          <w:p w14:paraId="3FCEF3D8" w14:textId="77777777" w:rsidR="00C22D49" w:rsidRDefault="00C22D49" w:rsidP="00684B07">
            <w:pPr>
              <w:pStyle w:val="Compact"/>
              <w:jc w:val="right"/>
            </w:pPr>
            <w:r>
              <w:t>9</w:t>
            </w:r>
          </w:p>
        </w:tc>
        <w:tc>
          <w:tcPr>
            <w:tcW w:w="0" w:type="auto"/>
          </w:tcPr>
          <w:p w14:paraId="016D7B91" w14:textId="77777777" w:rsidR="00C22D49" w:rsidRDefault="00C22D49" w:rsidP="00684B07">
            <w:pPr>
              <w:pStyle w:val="Compact"/>
            </w:pPr>
            <w:r>
              <w:t>CEEDER</w:t>
            </w:r>
          </w:p>
        </w:tc>
        <w:tc>
          <w:tcPr>
            <w:tcW w:w="0" w:type="auto"/>
          </w:tcPr>
          <w:p w14:paraId="602A11D6" w14:textId="77777777" w:rsidR="00C22D49" w:rsidRDefault="00C22D49" w:rsidP="00684B07">
            <w:pPr>
              <w:pStyle w:val="Compact"/>
              <w:jc w:val="right"/>
            </w:pPr>
            <w:r>
              <w:t>185</w:t>
            </w:r>
          </w:p>
        </w:tc>
        <w:tc>
          <w:tcPr>
            <w:tcW w:w="0" w:type="auto"/>
          </w:tcPr>
          <w:p w14:paraId="48FB265E" w14:textId="77777777" w:rsidR="00C22D49" w:rsidRDefault="00C22D49" w:rsidP="00684B07">
            <w:pPr>
              <w:pStyle w:val="Compact"/>
            </w:pPr>
            <w:r>
              <w:t>85.9 % (n=159)</w:t>
            </w:r>
          </w:p>
        </w:tc>
        <w:tc>
          <w:tcPr>
            <w:tcW w:w="0" w:type="auto"/>
          </w:tcPr>
          <w:p w14:paraId="65FBD178" w14:textId="77777777" w:rsidR="00C22D49" w:rsidRDefault="00C22D49" w:rsidP="00684B07">
            <w:pPr>
              <w:pStyle w:val="Compact"/>
            </w:pPr>
            <w:r>
              <w:t>82.7 % (n=153)</w:t>
            </w:r>
          </w:p>
        </w:tc>
        <w:tc>
          <w:tcPr>
            <w:tcW w:w="0" w:type="auto"/>
          </w:tcPr>
          <w:p w14:paraId="089FC2F6" w14:textId="77777777" w:rsidR="00C22D49" w:rsidRDefault="00C22D49" w:rsidP="00684B07">
            <w:pPr>
              <w:pStyle w:val="Compact"/>
            </w:pPr>
            <w:r>
              <w:t>83.8 % (n=155)</w:t>
            </w:r>
          </w:p>
        </w:tc>
      </w:tr>
      <w:tr w:rsidR="00C22D49" w14:paraId="5AB2FCD1" w14:textId="77777777" w:rsidTr="00684B07">
        <w:tc>
          <w:tcPr>
            <w:tcW w:w="0" w:type="auto"/>
          </w:tcPr>
          <w:p w14:paraId="4D8E0E43" w14:textId="77777777" w:rsidR="00C22D49" w:rsidRDefault="00C22D49" w:rsidP="00684B07">
            <w:pPr>
              <w:pStyle w:val="Compact"/>
              <w:jc w:val="right"/>
            </w:pPr>
            <w:r>
              <w:t>10</w:t>
            </w:r>
          </w:p>
        </w:tc>
        <w:tc>
          <w:tcPr>
            <w:tcW w:w="0" w:type="auto"/>
          </w:tcPr>
          <w:p w14:paraId="5DC5F130" w14:textId="77777777" w:rsidR="00C22D49" w:rsidRDefault="00C22D49" w:rsidP="00684B07">
            <w:pPr>
              <w:pStyle w:val="Compact"/>
            </w:pPr>
            <w:r>
              <w:t>Campbell</w:t>
            </w:r>
          </w:p>
        </w:tc>
        <w:tc>
          <w:tcPr>
            <w:tcW w:w="0" w:type="auto"/>
          </w:tcPr>
          <w:p w14:paraId="0DC297E8" w14:textId="77777777" w:rsidR="00C22D49" w:rsidRDefault="00C22D49" w:rsidP="00684B07">
            <w:pPr>
              <w:pStyle w:val="Compact"/>
              <w:jc w:val="right"/>
            </w:pPr>
            <w:r>
              <w:t>21</w:t>
            </w:r>
          </w:p>
        </w:tc>
        <w:tc>
          <w:tcPr>
            <w:tcW w:w="0" w:type="auto"/>
          </w:tcPr>
          <w:p w14:paraId="7D4A4E1C" w14:textId="77777777" w:rsidR="00C22D49" w:rsidRDefault="00C22D49" w:rsidP="00684B07">
            <w:pPr>
              <w:pStyle w:val="Compact"/>
            </w:pPr>
            <w:r>
              <w:t>90.5 % (n=19)</w:t>
            </w:r>
          </w:p>
        </w:tc>
        <w:tc>
          <w:tcPr>
            <w:tcW w:w="0" w:type="auto"/>
          </w:tcPr>
          <w:p w14:paraId="26A3762B" w14:textId="77777777" w:rsidR="00C22D49" w:rsidRDefault="00C22D49" w:rsidP="00684B07">
            <w:pPr>
              <w:pStyle w:val="Compact"/>
            </w:pPr>
            <w:r>
              <w:t>85.7 % (n=18)</w:t>
            </w:r>
          </w:p>
        </w:tc>
        <w:tc>
          <w:tcPr>
            <w:tcW w:w="0" w:type="auto"/>
          </w:tcPr>
          <w:p w14:paraId="67F91BF9" w14:textId="77777777" w:rsidR="00C22D49" w:rsidRDefault="00C22D49" w:rsidP="00684B07">
            <w:pPr>
              <w:pStyle w:val="Compact"/>
            </w:pPr>
            <w:r>
              <w:t>90.5 % (n=19)</w:t>
            </w:r>
          </w:p>
        </w:tc>
      </w:tr>
      <w:tr w:rsidR="00C22D49" w14:paraId="1F6DD407" w14:textId="77777777" w:rsidTr="00684B07">
        <w:tc>
          <w:tcPr>
            <w:tcW w:w="0" w:type="auto"/>
          </w:tcPr>
          <w:p w14:paraId="1F99C435" w14:textId="77777777" w:rsidR="00C22D49" w:rsidRDefault="00C22D49" w:rsidP="00684B07">
            <w:pPr>
              <w:pStyle w:val="Compact"/>
              <w:jc w:val="right"/>
            </w:pPr>
            <w:r>
              <w:t>11</w:t>
            </w:r>
          </w:p>
        </w:tc>
        <w:tc>
          <w:tcPr>
            <w:tcW w:w="0" w:type="auto"/>
          </w:tcPr>
          <w:p w14:paraId="6908D668" w14:textId="77777777" w:rsidR="00C22D49" w:rsidRDefault="00C22D49" w:rsidP="00684B07">
            <w:pPr>
              <w:pStyle w:val="Compact"/>
            </w:pPr>
            <w:r>
              <w:t>Campbell</w:t>
            </w:r>
          </w:p>
        </w:tc>
        <w:tc>
          <w:tcPr>
            <w:tcW w:w="0" w:type="auto"/>
          </w:tcPr>
          <w:p w14:paraId="1316339E" w14:textId="77777777" w:rsidR="00C22D49" w:rsidRDefault="00C22D49" w:rsidP="00684B07">
            <w:pPr>
              <w:pStyle w:val="Compact"/>
              <w:jc w:val="right"/>
            </w:pPr>
            <w:r>
              <w:t>110</w:t>
            </w:r>
          </w:p>
        </w:tc>
        <w:tc>
          <w:tcPr>
            <w:tcW w:w="0" w:type="auto"/>
          </w:tcPr>
          <w:p w14:paraId="55C6F416" w14:textId="77777777" w:rsidR="00C22D49" w:rsidRDefault="00C22D49" w:rsidP="00684B07">
            <w:pPr>
              <w:pStyle w:val="Compact"/>
            </w:pPr>
            <w:r>
              <w:t>92.7 % (n=102)</w:t>
            </w:r>
          </w:p>
        </w:tc>
        <w:tc>
          <w:tcPr>
            <w:tcW w:w="0" w:type="auto"/>
          </w:tcPr>
          <w:p w14:paraId="4C8ED8F7" w14:textId="77777777" w:rsidR="00C22D49" w:rsidRDefault="00C22D49" w:rsidP="00684B07">
            <w:pPr>
              <w:pStyle w:val="Compact"/>
            </w:pPr>
            <w:r>
              <w:t>90.9 % (n=100)</w:t>
            </w:r>
          </w:p>
        </w:tc>
        <w:tc>
          <w:tcPr>
            <w:tcW w:w="0" w:type="auto"/>
          </w:tcPr>
          <w:p w14:paraId="1F2667EE" w14:textId="77777777" w:rsidR="00C22D49" w:rsidRDefault="00C22D49" w:rsidP="00684B07">
            <w:pPr>
              <w:pStyle w:val="Compact"/>
            </w:pPr>
            <w:r>
              <w:t>86.4 % (n=95)</w:t>
            </w:r>
          </w:p>
        </w:tc>
      </w:tr>
      <w:tr w:rsidR="00C22D49" w14:paraId="0A4A1BC2" w14:textId="77777777" w:rsidTr="00684B07">
        <w:tc>
          <w:tcPr>
            <w:tcW w:w="0" w:type="auto"/>
          </w:tcPr>
          <w:p w14:paraId="536BDDB8" w14:textId="77777777" w:rsidR="00C22D49" w:rsidRDefault="00C22D49" w:rsidP="00684B07">
            <w:pPr>
              <w:pStyle w:val="Compact"/>
              <w:jc w:val="right"/>
            </w:pPr>
            <w:r>
              <w:t>12</w:t>
            </w:r>
          </w:p>
        </w:tc>
        <w:tc>
          <w:tcPr>
            <w:tcW w:w="0" w:type="auto"/>
          </w:tcPr>
          <w:p w14:paraId="6C25B921" w14:textId="77777777" w:rsidR="00C22D49" w:rsidRDefault="00C22D49" w:rsidP="00684B07">
            <w:pPr>
              <w:pStyle w:val="Compact"/>
            </w:pPr>
            <w:r>
              <w:t>Campbell</w:t>
            </w:r>
          </w:p>
        </w:tc>
        <w:tc>
          <w:tcPr>
            <w:tcW w:w="0" w:type="auto"/>
          </w:tcPr>
          <w:p w14:paraId="7E3C064B" w14:textId="77777777" w:rsidR="00C22D49" w:rsidRDefault="00C22D49" w:rsidP="00684B07">
            <w:pPr>
              <w:pStyle w:val="Compact"/>
              <w:jc w:val="right"/>
            </w:pPr>
            <w:r>
              <w:t>47</w:t>
            </w:r>
          </w:p>
        </w:tc>
        <w:tc>
          <w:tcPr>
            <w:tcW w:w="0" w:type="auto"/>
          </w:tcPr>
          <w:p w14:paraId="5FCA6D3F" w14:textId="77777777" w:rsidR="00C22D49" w:rsidRDefault="00C22D49" w:rsidP="00684B07">
            <w:pPr>
              <w:pStyle w:val="Compact"/>
            </w:pPr>
            <w:r>
              <w:t>87.2 % (n=41)</w:t>
            </w:r>
          </w:p>
        </w:tc>
        <w:tc>
          <w:tcPr>
            <w:tcW w:w="0" w:type="auto"/>
          </w:tcPr>
          <w:p w14:paraId="73CDE96B" w14:textId="77777777" w:rsidR="00C22D49" w:rsidRDefault="00C22D49" w:rsidP="00684B07">
            <w:pPr>
              <w:pStyle w:val="Compact"/>
            </w:pPr>
            <w:r>
              <w:t>85.1 % (n=40)</w:t>
            </w:r>
          </w:p>
        </w:tc>
        <w:tc>
          <w:tcPr>
            <w:tcW w:w="0" w:type="auto"/>
          </w:tcPr>
          <w:p w14:paraId="3D809E6A" w14:textId="77777777" w:rsidR="00C22D49" w:rsidRDefault="00C22D49" w:rsidP="00684B07">
            <w:pPr>
              <w:pStyle w:val="Compact"/>
            </w:pPr>
            <w:r>
              <w:t>87.2 % (n=41)</w:t>
            </w:r>
          </w:p>
        </w:tc>
      </w:tr>
      <w:tr w:rsidR="00C22D49" w14:paraId="32BB047A" w14:textId="77777777" w:rsidTr="00684B07">
        <w:tc>
          <w:tcPr>
            <w:tcW w:w="0" w:type="auto"/>
          </w:tcPr>
          <w:p w14:paraId="58178D62" w14:textId="77777777" w:rsidR="00C22D49" w:rsidRDefault="00C22D49" w:rsidP="00684B07">
            <w:pPr>
              <w:pStyle w:val="Compact"/>
              <w:jc w:val="right"/>
            </w:pPr>
            <w:r>
              <w:t>13</w:t>
            </w:r>
          </w:p>
        </w:tc>
        <w:tc>
          <w:tcPr>
            <w:tcW w:w="0" w:type="auto"/>
          </w:tcPr>
          <w:p w14:paraId="1A97D361" w14:textId="77777777" w:rsidR="00C22D49" w:rsidRDefault="00C22D49" w:rsidP="00684B07">
            <w:pPr>
              <w:pStyle w:val="Compact"/>
            </w:pPr>
            <w:r>
              <w:t>Campbell</w:t>
            </w:r>
          </w:p>
        </w:tc>
        <w:tc>
          <w:tcPr>
            <w:tcW w:w="0" w:type="auto"/>
          </w:tcPr>
          <w:p w14:paraId="4D94DD7F" w14:textId="77777777" w:rsidR="00C22D49" w:rsidRDefault="00C22D49" w:rsidP="00684B07">
            <w:pPr>
              <w:pStyle w:val="Compact"/>
              <w:jc w:val="right"/>
            </w:pPr>
            <w:r>
              <w:t>88</w:t>
            </w:r>
          </w:p>
        </w:tc>
        <w:tc>
          <w:tcPr>
            <w:tcW w:w="0" w:type="auto"/>
          </w:tcPr>
          <w:p w14:paraId="63021FE2" w14:textId="77777777" w:rsidR="00C22D49" w:rsidRDefault="00C22D49" w:rsidP="00684B07">
            <w:pPr>
              <w:pStyle w:val="Compact"/>
            </w:pPr>
            <w:r>
              <w:t>86.4 % (n=76)</w:t>
            </w:r>
          </w:p>
        </w:tc>
        <w:tc>
          <w:tcPr>
            <w:tcW w:w="0" w:type="auto"/>
          </w:tcPr>
          <w:p w14:paraId="638E1DA1" w14:textId="77777777" w:rsidR="00C22D49" w:rsidRDefault="00C22D49" w:rsidP="00684B07">
            <w:pPr>
              <w:pStyle w:val="Compact"/>
            </w:pPr>
            <w:r>
              <w:t>86.4 % (n=76)</w:t>
            </w:r>
          </w:p>
        </w:tc>
        <w:tc>
          <w:tcPr>
            <w:tcW w:w="0" w:type="auto"/>
          </w:tcPr>
          <w:p w14:paraId="5E13A558" w14:textId="77777777" w:rsidR="00C22D49" w:rsidRDefault="00C22D49" w:rsidP="00684B07">
            <w:pPr>
              <w:pStyle w:val="Compact"/>
            </w:pPr>
            <w:r>
              <w:t>77.3 % (n=68)</w:t>
            </w:r>
          </w:p>
        </w:tc>
      </w:tr>
      <w:tr w:rsidR="00C22D49" w14:paraId="09A57E90" w14:textId="77777777" w:rsidTr="00684B07">
        <w:tc>
          <w:tcPr>
            <w:tcW w:w="0" w:type="auto"/>
          </w:tcPr>
          <w:p w14:paraId="4BA77830" w14:textId="77777777" w:rsidR="00C22D49" w:rsidRDefault="00C22D49" w:rsidP="00684B07">
            <w:pPr>
              <w:pStyle w:val="Compact"/>
              <w:jc w:val="right"/>
            </w:pPr>
            <w:r>
              <w:t>14</w:t>
            </w:r>
          </w:p>
        </w:tc>
        <w:tc>
          <w:tcPr>
            <w:tcW w:w="0" w:type="auto"/>
          </w:tcPr>
          <w:p w14:paraId="72BAA84B" w14:textId="77777777" w:rsidR="00C22D49" w:rsidRDefault="00C22D49" w:rsidP="00684B07">
            <w:pPr>
              <w:pStyle w:val="Compact"/>
            </w:pPr>
            <w:r>
              <w:t>Campbell</w:t>
            </w:r>
          </w:p>
        </w:tc>
        <w:tc>
          <w:tcPr>
            <w:tcW w:w="0" w:type="auto"/>
          </w:tcPr>
          <w:p w14:paraId="7DD743CC" w14:textId="77777777" w:rsidR="00C22D49" w:rsidRDefault="00C22D49" w:rsidP="00684B07">
            <w:pPr>
              <w:pStyle w:val="Compact"/>
              <w:jc w:val="right"/>
            </w:pPr>
            <w:r>
              <w:t>46</w:t>
            </w:r>
          </w:p>
        </w:tc>
        <w:tc>
          <w:tcPr>
            <w:tcW w:w="0" w:type="auto"/>
          </w:tcPr>
          <w:p w14:paraId="4650E15F" w14:textId="77777777" w:rsidR="00C22D49" w:rsidRDefault="00C22D49" w:rsidP="00684B07">
            <w:pPr>
              <w:pStyle w:val="Compact"/>
            </w:pPr>
            <w:r>
              <w:t>89.1 % (n=41)</w:t>
            </w:r>
          </w:p>
        </w:tc>
        <w:tc>
          <w:tcPr>
            <w:tcW w:w="0" w:type="auto"/>
          </w:tcPr>
          <w:p w14:paraId="27E2C185" w14:textId="77777777" w:rsidR="00C22D49" w:rsidRDefault="00C22D49" w:rsidP="00684B07">
            <w:pPr>
              <w:pStyle w:val="Compact"/>
            </w:pPr>
            <w:r>
              <w:t>89.1 % (n=41)</w:t>
            </w:r>
          </w:p>
        </w:tc>
        <w:tc>
          <w:tcPr>
            <w:tcW w:w="0" w:type="auto"/>
          </w:tcPr>
          <w:p w14:paraId="4126D426" w14:textId="77777777" w:rsidR="00C22D49" w:rsidRDefault="00C22D49" w:rsidP="00684B07">
            <w:pPr>
              <w:pStyle w:val="Compact"/>
            </w:pPr>
            <w:r>
              <w:t>87.0 % (n=40)</w:t>
            </w:r>
          </w:p>
        </w:tc>
      </w:tr>
      <w:tr w:rsidR="00C22D49" w14:paraId="21689E4B" w14:textId="77777777" w:rsidTr="00684B07">
        <w:tc>
          <w:tcPr>
            <w:tcW w:w="0" w:type="auto"/>
          </w:tcPr>
          <w:p w14:paraId="2CF51C1A" w14:textId="77777777" w:rsidR="00C22D49" w:rsidRDefault="00C22D49" w:rsidP="00684B07">
            <w:pPr>
              <w:pStyle w:val="Compact"/>
              <w:jc w:val="right"/>
            </w:pPr>
            <w:r>
              <w:t>15</w:t>
            </w:r>
          </w:p>
        </w:tc>
        <w:tc>
          <w:tcPr>
            <w:tcW w:w="0" w:type="auto"/>
          </w:tcPr>
          <w:p w14:paraId="5243D75A" w14:textId="77777777" w:rsidR="00C22D49" w:rsidRDefault="00C22D49" w:rsidP="00684B07">
            <w:pPr>
              <w:pStyle w:val="Compact"/>
            </w:pPr>
            <w:r>
              <w:t>Campbell</w:t>
            </w:r>
          </w:p>
        </w:tc>
        <w:tc>
          <w:tcPr>
            <w:tcW w:w="0" w:type="auto"/>
          </w:tcPr>
          <w:p w14:paraId="0FA98398" w14:textId="77777777" w:rsidR="00C22D49" w:rsidRDefault="00C22D49" w:rsidP="00684B07">
            <w:pPr>
              <w:pStyle w:val="Compact"/>
              <w:jc w:val="right"/>
            </w:pPr>
            <w:r>
              <w:t>11</w:t>
            </w:r>
          </w:p>
        </w:tc>
        <w:tc>
          <w:tcPr>
            <w:tcW w:w="0" w:type="auto"/>
          </w:tcPr>
          <w:p w14:paraId="752A2745" w14:textId="77777777" w:rsidR="00C22D49" w:rsidRDefault="00C22D49" w:rsidP="00684B07">
            <w:pPr>
              <w:pStyle w:val="Compact"/>
            </w:pPr>
            <w:r>
              <w:t>100.0 % (n=11)</w:t>
            </w:r>
          </w:p>
        </w:tc>
        <w:tc>
          <w:tcPr>
            <w:tcW w:w="0" w:type="auto"/>
          </w:tcPr>
          <w:p w14:paraId="6D318616" w14:textId="77777777" w:rsidR="00C22D49" w:rsidRDefault="00C22D49" w:rsidP="00684B07">
            <w:pPr>
              <w:pStyle w:val="Compact"/>
            </w:pPr>
            <w:r>
              <w:t>100.0 % (n=11)</w:t>
            </w:r>
          </w:p>
        </w:tc>
        <w:tc>
          <w:tcPr>
            <w:tcW w:w="0" w:type="auto"/>
          </w:tcPr>
          <w:p w14:paraId="1FF1FC4B" w14:textId="77777777" w:rsidR="00C22D49" w:rsidRDefault="00C22D49" w:rsidP="00684B07">
            <w:pPr>
              <w:pStyle w:val="Compact"/>
            </w:pPr>
            <w:r>
              <w:t>100.0 % (n=11)</w:t>
            </w:r>
          </w:p>
        </w:tc>
      </w:tr>
      <w:tr w:rsidR="00C22D49" w14:paraId="2EEE1D35" w14:textId="77777777" w:rsidTr="00684B07">
        <w:tc>
          <w:tcPr>
            <w:tcW w:w="0" w:type="auto"/>
          </w:tcPr>
          <w:p w14:paraId="458D5CF1" w14:textId="77777777" w:rsidR="00C22D49" w:rsidRDefault="00C22D49" w:rsidP="00684B07">
            <w:pPr>
              <w:pStyle w:val="Compact"/>
              <w:jc w:val="right"/>
            </w:pPr>
            <w:r>
              <w:t>16</w:t>
            </w:r>
          </w:p>
        </w:tc>
        <w:tc>
          <w:tcPr>
            <w:tcW w:w="0" w:type="auto"/>
          </w:tcPr>
          <w:p w14:paraId="5B335E25" w14:textId="77777777" w:rsidR="00C22D49" w:rsidRDefault="00C22D49" w:rsidP="00684B07">
            <w:pPr>
              <w:pStyle w:val="Compact"/>
            </w:pPr>
            <w:r>
              <w:t>Campbell</w:t>
            </w:r>
          </w:p>
        </w:tc>
        <w:tc>
          <w:tcPr>
            <w:tcW w:w="0" w:type="auto"/>
          </w:tcPr>
          <w:p w14:paraId="5CAF8E0D" w14:textId="77777777" w:rsidR="00C22D49" w:rsidRDefault="00C22D49" w:rsidP="00684B07">
            <w:pPr>
              <w:pStyle w:val="Compact"/>
              <w:jc w:val="right"/>
            </w:pPr>
            <w:r>
              <w:t>174</w:t>
            </w:r>
          </w:p>
        </w:tc>
        <w:tc>
          <w:tcPr>
            <w:tcW w:w="0" w:type="auto"/>
          </w:tcPr>
          <w:p w14:paraId="55E9760B" w14:textId="77777777" w:rsidR="00C22D49" w:rsidRDefault="00C22D49" w:rsidP="00684B07">
            <w:pPr>
              <w:pStyle w:val="Compact"/>
            </w:pPr>
            <w:r>
              <w:t>77.6 % (n=135)</w:t>
            </w:r>
          </w:p>
        </w:tc>
        <w:tc>
          <w:tcPr>
            <w:tcW w:w="0" w:type="auto"/>
          </w:tcPr>
          <w:p w14:paraId="78625E5B" w14:textId="77777777" w:rsidR="00C22D49" w:rsidRDefault="00C22D49" w:rsidP="00684B07">
            <w:pPr>
              <w:pStyle w:val="Compact"/>
            </w:pPr>
            <w:r>
              <w:t>71.3 % (n=124)</w:t>
            </w:r>
          </w:p>
        </w:tc>
        <w:tc>
          <w:tcPr>
            <w:tcW w:w="0" w:type="auto"/>
          </w:tcPr>
          <w:p w14:paraId="70CACB82" w14:textId="77777777" w:rsidR="00C22D49" w:rsidRDefault="00C22D49" w:rsidP="00684B07">
            <w:pPr>
              <w:pStyle w:val="Compact"/>
            </w:pPr>
            <w:r>
              <w:t>76.4 % (n=133)</w:t>
            </w:r>
          </w:p>
        </w:tc>
      </w:tr>
      <w:tr w:rsidR="00C22D49" w14:paraId="2DB63A93" w14:textId="77777777" w:rsidTr="00684B07">
        <w:tc>
          <w:tcPr>
            <w:tcW w:w="0" w:type="auto"/>
          </w:tcPr>
          <w:p w14:paraId="7FE35224" w14:textId="77777777" w:rsidR="00C22D49" w:rsidRDefault="00C22D49" w:rsidP="00684B07">
            <w:pPr>
              <w:pStyle w:val="Compact"/>
              <w:jc w:val="right"/>
            </w:pPr>
            <w:r>
              <w:t>17</w:t>
            </w:r>
          </w:p>
        </w:tc>
        <w:tc>
          <w:tcPr>
            <w:tcW w:w="0" w:type="auto"/>
          </w:tcPr>
          <w:p w14:paraId="4ED331C1" w14:textId="77777777" w:rsidR="00C22D49" w:rsidRDefault="00C22D49" w:rsidP="00684B07">
            <w:pPr>
              <w:pStyle w:val="Compact"/>
            </w:pPr>
            <w:r>
              <w:t>Campbell</w:t>
            </w:r>
          </w:p>
        </w:tc>
        <w:tc>
          <w:tcPr>
            <w:tcW w:w="0" w:type="auto"/>
          </w:tcPr>
          <w:p w14:paraId="17288A90" w14:textId="77777777" w:rsidR="00C22D49" w:rsidRDefault="00C22D49" w:rsidP="00684B07">
            <w:pPr>
              <w:pStyle w:val="Compact"/>
              <w:jc w:val="right"/>
            </w:pPr>
            <w:r>
              <w:t>31</w:t>
            </w:r>
          </w:p>
        </w:tc>
        <w:tc>
          <w:tcPr>
            <w:tcW w:w="0" w:type="auto"/>
          </w:tcPr>
          <w:p w14:paraId="09587ACD" w14:textId="77777777" w:rsidR="00C22D49" w:rsidRDefault="00C22D49" w:rsidP="00684B07">
            <w:pPr>
              <w:pStyle w:val="Compact"/>
            </w:pPr>
            <w:r>
              <w:t>93.5 % (n=29)</w:t>
            </w:r>
          </w:p>
        </w:tc>
        <w:tc>
          <w:tcPr>
            <w:tcW w:w="0" w:type="auto"/>
          </w:tcPr>
          <w:p w14:paraId="226BBEB3" w14:textId="77777777" w:rsidR="00C22D49" w:rsidRDefault="00C22D49" w:rsidP="00684B07">
            <w:pPr>
              <w:pStyle w:val="Compact"/>
            </w:pPr>
            <w:r>
              <w:t>90.3 % (n=28)</w:t>
            </w:r>
          </w:p>
        </w:tc>
        <w:tc>
          <w:tcPr>
            <w:tcW w:w="0" w:type="auto"/>
          </w:tcPr>
          <w:p w14:paraId="1A7FA3A9" w14:textId="77777777" w:rsidR="00C22D49" w:rsidRDefault="00C22D49" w:rsidP="00684B07">
            <w:pPr>
              <w:pStyle w:val="Compact"/>
            </w:pPr>
            <w:r>
              <w:t>90.3 % (n=28)</w:t>
            </w:r>
          </w:p>
        </w:tc>
      </w:tr>
      <w:tr w:rsidR="00C22D49" w14:paraId="050FC2FA" w14:textId="77777777" w:rsidTr="00684B07">
        <w:tc>
          <w:tcPr>
            <w:tcW w:w="0" w:type="auto"/>
          </w:tcPr>
          <w:p w14:paraId="42F1EB60" w14:textId="77777777" w:rsidR="00C22D49" w:rsidRDefault="00C22D49" w:rsidP="00684B07">
            <w:pPr>
              <w:pStyle w:val="Compact"/>
              <w:jc w:val="right"/>
            </w:pPr>
            <w:r>
              <w:t>18</w:t>
            </w:r>
          </w:p>
        </w:tc>
        <w:tc>
          <w:tcPr>
            <w:tcW w:w="0" w:type="auto"/>
          </w:tcPr>
          <w:p w14:paraId="55DF90C6" w14:textId="77777777" w:rsidR="00C22D49" w:rsidRDefault="00C22D49" w:rsidP="00684B07">
            <w:pPr>
              <w:pStyle w:val="Compact"/>
            </w:pPr>
            <w:r>
              <w:t>Campbell</w:t>
            </w:r>
          </w:p>
        </w:tc>
        <w:tc>
          <w:tcPr>
            <w:tcW w:w="0" w:type="auto"/>
          </w:tcPr>
          <w:p w14:paraId="7CC1E008" w14:textId="77777777" w:rsidR="00C22D49" w:rsidRDefault="00C22D49" w:rsidP="00684B07">
            <w:pPr>
              <w:pStyle w:val="Compact"/>
              <w:jc w:val="right"/>
            </w:pPr>
            <w:r>
              <w:t>21</w:t>
            </w:r>
          </w:p>
        </w:tc>
        <w:tc>
          <w:tcPr>
            <w:tcW w:w="0" w:type="auto"/>
          </w:tcPr>
          <w:p w14:paraId="34BC8686" w14:textId="77777777" w:rsidR="00C22D49" w:rsidRDefault="00C22D49" w:rsidP="00684B07">
            <w:pPr>
              <w:pStyle w:val="Compact"/>
            </w:pPr>
            <w:r>
              <w:t>85.7 % (n=18)</w:t>
            </w:r>
          </w:p>
        </w:tc>
        <w:tc>
          <w:tcPr>
            <w:tcW w:w="0" w:type="auto"/>
          </w:tcPr>
          <w:p w14:paraId="3F8180A5" w14:textId="77777777" w:rsidR="00C22D49" w:rsidRDefault="00C22D49" w:rsidP="00684B07">
            <w:pPr>
              <w:pStyle w:val="Compact"/>
            </w:pPr>
            <w:r>
              <w:t>85.7 % (n=18)</w:t>
            </w:r>
          </w:p>
        </w:tc>
        <w:tc>
          <w:tcPr>
            <w:tcW w:w="0" w:type="auto"/>
          </w:tcPr>
          <w:p w14:paraId="66311C18" w14:textId="77777777" w:rsidR="00C22D49" w:rsidRDefault="00C22D49" w:rsidP="00684B07">
            <w:pPr>
              <w:pStyle w:val="Compact"/>
            </w:pPr>
            <w:r>
              <w:t>85.7 % (n=18)</w:t>
            </w:r>
          </w:p>
        </w:tc>
      </w:tr>
      <w:tr w:rsidR="00C22D49" w14:paraId="446898C4" w14:textId="77777777" w:rsidTr="00684B07">
        <w:tc>
          <w:tcPr>
            <w:tcW w:w="0" w:type="auto"/>
          </w:tcPr>
          <w:p w14:paraId="48B7A6C5" w14:textId="77777777" w:rsidR="00C22D49" w:rsidRDefault="00C22D49" w:rsidP="00684B07">
            <w:pPr>
              <w:pStyle w:val="Compact"/>
              <w:jc w:val="right"/>
            </w:pPr>
            <w:r>
              <w:t>19</w:t>
            </w:r>
          </w:p>
        </w:tc>
        <w:tc>
          <w:tcPr>
            <w:tcW w:w="0" w:type="auto"/>
          </w:tcPr>
          <w:p w14:paraId="4885A503" w14:textId="77777777" w:rsidR="00C22D49" w:rsidRDefault="00C22D49" w:rsidP="00684B07">
            <w:pPr>
              <w:pStyle w:val="Compact"/>
            </w:pPr>
            <w:r>
              <w:t>Cochrane</w:t>
            </w:r>
          </w:p>
        </w:tc>
        <w:tc>
          <w:tcPr>
            <w:tcW w:w="0" w:type="auto"/>
          </w:tcPr>
          <w:p w14:paraId="4A184EF0" w14:textId="77777777" w:rsidR="00C22D49" w:rsidRDefault="00C22D49" w:rsidP="00684B07">
            <w:pPr>
              <w:pStyle w:val="Compact"/>
              <w:jc w:val="right"/>
            </w:pPr>
            <w:r>
              <w:t>129</w:t>
            </w:r>
          </w:p>
        </w:tc>
        <w:tc>
          <w:tcPr>
            <w:tcW w:w="0" w:type="auto"/>
          </w:tcPr>
          <w:p w14:paraId="219927C7" w14:textId="77777777" w:rsidR="00C22D49" w:rsidRDefault="00C22D49" w:rsidP="00684B07">
            <w:pPr>
              <w:pStyle w:val="Compact"/>
            </w:pPr>
            <w:r>
              <w:t>59.7 % (n=77)</w:t>
            </w:r>
          </w:p>
        </w:tc>
        <w:tc>
          <w:tcPr>
            <w:tcW w:w="0" w:type="auto"/>
          </w:tcPr>
          <w:p w14:paraId="0B97C7ED" w14:textId="77777777" w:rsidR="00C22D49" w:rsidRDefault="00C22D49" w:rsidP="00684B07">
            <w:pPr>
              <w:pStyle w:val="Compact"/>
            </w:pPr>
            <w:r>
              <w:t>59.7 % (n=77)</w:t>
            </w:r>
          </w:p>
        </w:tc>
        <w:tc>
          <w:tcPr>
            <w:tcW w:w="0" w:type="auto"/>
          </w:tcPr>
          <w:p w14:paraId="58DD7F46" w14:textId="77777777" w:rsidR="00C22D49" w:rsidRDefault="00C22D49" w:rsidP="00684B07">
            <w:pPr>
              <w:pStyle w:val="Compact"/>
            </w:pPr>
            <w:r>
              <w:t>57.4 % (n=74)</w:t>
            </w:r>
          </w:p>
        </w:tc>
      </w:tr>
      <w:tr w:rsidR="00C22D49" w14:paraId="39AC4BA4" w14:textId="77777777" w:rsidTr="00684B07">
        <w:tc>
          <w:tcPr>
            <w:tcW w:w="0" w:type="auto"/>
          </w:tcPr>
          <w:p w14:paraId="7BB96619" w14:textId="77777777" w:rsidR="00C22D49" w:rsidRDefault="00C22D49" w:rsidP="00684B07">
            <w:pPr>
              <w:pStyle w:val="Compact"/>
              <w:jc w:val="right"/>
            </w:pPr>
            <w:r>
              <w:t>20</w:t>
            </w:r>
          </w:p>
        </w:tc>
        <w:tc>
          <w:tcPr>
            <w:tcW w:w="0" w:type="auto"/>
          </w:tcPr>
          <w:p w14:paraId="128ED78D" w14:textId="77777777" w:rsidR="00C22D49" w:rsidRDefault="00C22D49" w:rsidP="00684B07">
            <w:pPr>
              <w:pStyle w:val="Compact"/>
            </w:pPr>
            <w:r>
              <w:t>Cochrane</w:t>
            </w:r>
          </w:p>
        </w:tc>
        <w:tc>
          <w:tcPr>
            <w:tcW w:w="0" w:type="auto"/>
          </w:tcPr>
          <w:p w14:paraId="0CF0097A" w14:textId="77777777" w:rsidR="00C22D49" w:rsidRDefault="00C22D49" w:rsidP="00684B07">
            <w:pPr>
              <w:pStyle w:val="Compact"/>
              <w:jc w:val="right"/>
            </w:pPr>
            <w:r>
              <w:t>15</w:t>
            </w:r>
          </w:p>
        </w:tc>
        <w:tc>
          <w:tcPr>
            <w:tcW w:w="0" w:type="auto"/>
          </w:tcPr>
          <w:p w14:paraId="6FA84B35" w14:textId="77777777" w:rsidR="00C22D49" w:rsidRDefault="00C22D49" w:rsidP="00684B07">
            <w:pPr>
              <w:pStyle w:val="Compact"/>
            </w:pPr>
            <w:r>
              <w:t>80.0 % (n=12)</w:t>
            </w:r>
          </w:p>
        </w:tc>
        <w:tc>
          <w:tcPr>
            <w:tcW w:w="0" w:type="auto"/>
          </w:tcPr>
          <w:p w14:paraId="265A31CF" w14:textId="77777777" w:rsidR="00C22D49" w:rsidRDefault="00C22D49" w:rsidP="00684B07">
            <w:pPr>
              <w:pStyle w:val="Compact"/>
            </w:pPr>
            <w:r>
              <w:t>80.0 % (n=12)</w:t>
            </w:r>
          </w:p>
        </w:tc>
        <w:tc>
          <w:tcPr>
            <w:tcW w:w="0" w:type="auto"/>
          </w:tcPr>
          <w:p w14:paraId="6D3587EC" w14:textId="77777777" w:rsidR="00C22D49" w:rsidRDefault="00C22D49" w:rsidP="00684B07">
            <w:pPr>
              <w:pStyle w:val="Compact"/>
            </w:pPr>
            <w:r>
              <w:t>80.0 % (n=12)</w:t>
            </w:r>
          </w:p>
        </w:tc>
      </w:tr>
      <w:tr w:rsidR="00C22D49" w14:paraId="0FD20C5E" w14:textId="77777777" w:rsidTr="00684B07">
        <w:tc>
          <w:tcPr>
            <w:tcW w:w="0" w:type="auto"/>
          </w:tcPr>
          <w:p w14:paraId="21DEA36E" w14:textId="77777777" w:rsidR="00C22D49" w:rsidRDefault="00C22D49" w:rsidP="00684B07">
            <w:pPr>
              <w:pStyle w:val="Compact"/>
              <w:jc w:val="right"/>
            </w:pPr>
            <w:r>
              <w:t>21</w:t>
            </w:r>
          </w:p>
        </w:tc>
        <w:tc>
          <w:tcPr>
            <w:tcW w:w="0" w:type="auto"/>
          </w:tcPr>
          <w:p w14:paraId="7530660F" w14:textId="77777777" w:rsidR="00C22D49" w:rsidRDefault="00C22D49" w:rsidP="00684B07">
            <w:pPr>
              <w:pStyle w:val="Compact"/>
            </w:pPr>
            <w:r>
              <w:t>Cochrane</w:t>
            </w:r>
          </w:p>
        </w:tc>
        <w:tc>
          <w:tcPr>
            <w:tcW w:w="0" w:type="auto"/>
          </w:tcPr>
          <w:p w14:paraId="5CC84901" w14:textId="77777777" w:rsidR="00C22D49" w:rsidRDefault="00C22D49" w:rsidP="00684B07">
            <w:pPr>
              <w:pStyle w:val="Compact"/>
              <w:jc w:val="right"/>
            </w:pPr>
            <w:r>
              <w:t>21</w:t>
            </w:r>
          </w:p>
        </w:tc>
        <w:tc>
          <w:tcPr>
            <w:tcW w:w="0" w:type="auto"/>
          </w:tcPr>
          <w:p w14:paraId="0AA59970" w14:textId="77777777" w:rsidR="00C22D49" w:rsidRDefault="00C22D49" w:rsidP="00684B07">
            <w:pPr>
              <w:pStyle w:val="Compact"/>
            </w:pPr>
            <w:r>
              <w:t>85.7 % (n=18)</w:t>
            </w:r>
          </w:p>
        </w:tc>
        <w:tc>
          <w:tcPr>
            <w:tcW w:w="0" w:type="auto"/>
          </w:tcPr>
          <w:p w14:paraId="0DFC0AA6" w14:textId="77777777" w:rsidR="00C22D49" w:rsidRDefault="00C22D49" w:rsidP="00684B07">
            <w:pPr>
              <w:pStyle w:val="Compact"/>
            </w:pPr>
            <w:r>
              <w:t>85.7 % (n=18)</w:t>
            </w:r>
          </w:p>
        </w:tc>
        <w:tc>
          <w:tcPr>
            <w:tcW w:w="0" w:type="auto"/>
          </w:tcPr>
          <w:p w14:paraId="1931352F" w14:textId="77777777" w:rsidR="00C22D49" w:rsidRDefault="00C22D49" w:rsidP="00684B07">
            <w:pPr>
              <w:pStyle w:val="Compact"/>
            </w:pPr>
            <w:r>
              <w:t>85.7 % (n=18)</w:t>
            </w:r>
          </w:p>
        </w:tc>
      </w:tr>
      <w:tr w:rsidR="00C22D49" w14:paraId="72FF28D2" w14:textId="77777777" w:rsidTr="00684B07">
        <w:tc>
          <w:tcPr>
            <w:tcW w:w="0" w:type="auto"/>
          </w:tcPr>
          <w:p w14:paraId="08311FC9" w14:textId="77777777" w:rsidR="00C22D49" w:rsidRDefault="00C22D49" w:rsidP="00684B07">
            <w:pPr>
              <w:pStyle w:val="Compact"/>
              <w:jc w:val="right"/>
            </w:pPr>
            <w:r>
              <w:t>22</w:t>
            </w:r>
          </w:p>
        </w:tc>
        <w:tc>
          <w:tcPr>
            <w:tcW w:w="0" w:type="auto"/>
          </w:tcPr>
          <w:p w14:paraId="5F9D06E2" w14:textId="77777777" w:rsidR="00C22D49" w:rsidRDefault="00C22D49" w:rsidP="00684B07">
            <w:pPr>
              <w:pStyle w:val="Compact"/>
            </w:pPr>
            <w:r>
              <w:t>Cochrane</w:t>
            </w:r>
          </w:p>
        </w:tc>
        <w:tc>
          <w:tcPr>
            <w:tcW w:w="0" w:type="auto"/>
          </w:tcPr>
          <w:p w14:paraId="261DF407" w14:textId="77777777" w:rsidR="00C22D49" w:rsidRDefault="00C22D49" w:rsidP="00684B07">
            <w:pPr>
              <w:pStyle w:val="Compact"/>
              <w:jc w:val="right"/>
            </w:pPr>
            <w:r>
              <w:t>79</w:t>
            </w:r>
          </w:p>
        </w:tc>
        <w:tc>
          <w:tcPr>
            <w:tcW w:w="0" w:type="auto"/>
          </w:tcPr>
          <w:p w14:paraId="662787E8" w14:textId="77777777" w:rsidR="00C22D49" w:rsidRDefault="00C22D49" w:rsidP="00684B07">
            <w:pPr>
              <w:pStyle w:val="Compact"/>
            </w:pPr>
            <w:r>
              <w:t>86.1 % (n=68)</w:t>
            </w:r>
          </w:p>
        </w:tc>
        <w:tc>
          <w:tcPr>
            <w:tcW w:w="0" w:type="auto"/>
          </w:tcPr>
          <w:p w14:paraId="1595C78B" w14:textId="77777777" w:rsidR="00C22D49" w:rsidRDefault="00C22D49" w:rsidP="00684B07">
            <w:pPr>
              <w:pStyle w:val="Compact"/>
            </w:pPr>
            <w:r>
              <w:t>86.1 % (n=68)</w:t>
            </w:r>
          </w:p>
        </w:tc>
        <w:tc>
          <w:tcPr>
            <w:tcW w:w="0" w:type="auto"/>
          </w:tcPr>
          <w:p w14:paraId="2E14E76E" w14:textId="77777777" w:rsidR="00C22D49" w:rsidRDefault="00C22D49" w:rsidP="00684B07">
            <w:pPr>
              <w:pStyle w:val="Compact"/>
            </w:pPr>
            <w:r>
              <w:t>82.3 % (n=65)</w:t>
            </w:r>
          </w:p>
        </w:tc>
      </w:tr>
      <w:tr w:rsidR="00C22D49" w14:paraId="06942B1C" w14:textId="77777777" w:rsidTr="00684B07">
        <w:tc>
          <w:tcPr>
            <w:tcW w:w="0" w:type="auto"/>
          </w:tcPr>
          <w:p w14:paraId="41CDF387" w14:textId="77777777" w:rsidR="00C22D49" w:rsidRDefault="00C22D49" w:rsidP="00684B07">
            <w:pPr>
              <w:pStyle w:val="Compact"/>
              <w:jc w:val="right"/>
            </w:pPr>
            <w:r>
              <w:t>23</w:t>
            </w:r>
          </w:p>
        </w:tc>
        <w:tc>
          <w:tcPr>
            <w:tcW w:w="0" w:type="auto"/>
          </w:tcPr>
          <w:p w14:paraId="150469F9" w14:textId="77777777" w:rsidR="00C22D49" w:rsidRDefault="00C22D49" w:rsidP="00684B07">
            <w:pPr>
              <w:pStyle w:val="Compact"/>
            </w:pPr>
            <w:r>
              <w:t>Cochrane</w:t>
            </w:r>
          </w:p>
        </w:tc>
        <w:tc>
          <w:tcPr>
            <w:tcW w:w="0" w:type="auto"/>
          </w:tcPr>
          <w:p w14:paraId="65622675" w14:textId="77777777" w:rsidR="00C22D49" w:rsidRDefault="00C22D49" w:rsidP="00684B07">
            <w:pPr>
              <w:pStyle w:val="Compact"/>
              <w:jc w:val="right"/>
            </w:pPr>
            <w:r>
              <w:t>4</w:t>
            </w:r>
          </w:p>
        </w:tc>
        <w:tc>
          <w:tcPr>
            <w:tcW w:w="0" w:type="auto"/>
          </w:tcPr>
          <w:p w14:paraId="016A4EC5" w14:textId="77777777" w:rsidR="00C22D49" w:rsidRDefault="00C22D49" w:rsidP="00684B07">
            <w:pPr>
              <w:pStyle w:val="Compact"/>
            </w:pPr>
            <w:r>
              <w:t>100.0 % (n=4)</w:t>
            </w:r>
          </w:p>
        </w:tc>
        <w:tc>
          <w:tcPr>
            <w:tcW w:w="0" w:type="auto"/>
          </w:tcPr>
          <w:p w14:paraId="665C7D22" w14:textId="77777777" w:rsidR="00C22D49" w:rsidRDefault="00C22D49" w:rsidP="00684B07">
            <w:pPr>
              <w:pStyle w:val="Compact"/>
            </w:pPr>
            <w:r>
              <w:t>100.0 % (n=4)</w:t>
            </w:r>
          </w:p>
        </w:tc>
        <w:tc>
          <w:tcPr>
            <w:tcW w:w="0" w:type="auto"/>
          </w:tcPr>
          <w:p w14:paraId="05396995" w14:textId="77777777" w:rsidR="00C22D49" w:rsidRDefault="00C22D49" w:rsidP="00684B07">
            <w:pPr>
              <w:pStyle w:val="Compact"/>
            </w:pPr>
            <w:r>
              <w:t>100.0 % (n=4)</w:t>
            </w:r>
          </w:p>
        </w:tc>
      </w:tr>
      <w:tr w:rsidR="00C22D49" w14:paraId="67C30B7D" w14:textId="77777777" w:rsidTr="00684B07">
        <w:tc>
          <w:tcPr>
            <w:tcW w:w="0" w:type="auto"/>
          </w:tcPr>
          <w:p w14:paraId="7D468A90" w14:textId="77777777" w:rsidR="00C22D49" w:rsidRDefault="00C22D49" w:rsidP="00684B07">
            <w:pPr>
              <w:pStyle w:val="Compact"/>
              <w:jc w:val="right"/>
            </w:pPr>
            <w:r>
              <w:t>24</w:t>
            </w:r>
          </w:p>
        </w:tc>
        <w:tc>
          <w:tcPr>
            <w:tcW w:w="0" w:type="auto"/>
          </w:tcPr>
          <w:p w14:paraId="163EBBC3" w14:textId="77777777" w:rsidR="00C22D49" w:rsidRDefault="00C22D49" w:rsidP="00684B07">
            <w:pPr>
              <w:pStyle w:val="Compact"/>
            </w:pPr>
            <w:r>
              <w:t>Cochrane</w:t>
            </w:r>
          </w:p>
        </w:tc>
        <w:tc>
          <w:tcPr>
            <w:tcW w:w="0" w:type="auto"/>
          </w:tcPr>
          <w:p w14:paraId="7FB5EEA5" w14:textId="77777777" w:rsidR="00C22D49" w:rsidRDefault="00C22D49" w:rsidP="00684B07">
            <w:pPr>
              <w:pStyle w:val="Compact"/>
              <w:jc w:val="right"/>
            </w:pPr>
            <w:r>
              <w:t>2</w:t>
            </w:r>
          </w:p>
        </w:tc>
        <w:tc>
          <w:tcPr>
            <w:tcW w:w="0" w:type="auto"/>
          </w:tcPr>
          <w:p w14:paraId="019122BC" w14:textId="77777777" w:rsidR="00C22D49" w:rsidRDefault="00C22D49" w:rsidP="00684B07">
            <w:pPr>
              <w:pStyle w:val="Compact"/>
            </w:pPr>
            <w:r>
              <w:t>100.0 % (n=2)</w:t>
            </w:r>
          </w:p>
        </w:tc>
        <w:tc>
          <w:tcPr>
            <w:tcW w:w="0" w:type="auto"/>
          </w:tcPr>
          <w:p w14:paraId="37EE4443" w14:textId="77777777" w:rsidR="00C22D49" w:rsidRDefault="00C22D49" w:rsidP="00684B07">
            <w:pPr>
              <w:pStyle w:val="Compact"/>
            </w:pPr>
            <w:r>
              <w:t>100.0 % (n=2)</w:t>
            </w:r>
          </w:p>
        </w:tc>
        <w:tc>
          <w:tcPr>
            <w:tcW w:w="0" w:type="auto"/>
          </w:tcPr>
          <w:p w14:paraId="4ABDA07F" w14:textId="77777777" w:rsidR="00C22D49" w:rsidRDefault="00C22D49" w:rsidP="00684B07">
            <w:pPr>
              <w:pStyle w:val="Compact"/>
            </w:pPr>
            <w:r>
              <w:t>100.0 % (n=2)</w:t>
            </w:r>
          </w:p>
        </w:tc>
      </w:tr>
      <w:tr w:rsidR="00C22D49" w14:paraId="4E524626" w14:textId="77777777" w:rsidTr="00684B07">
        <w:tc>
          <w:tcPr>
            <w:tcW w:w="0" w:type="auto"/>
          </w:tcPr>
          <w:p w14:paraId="409CB511" w14:textId="77777777" w:rsidR="00C22D49" w:rsidRDefault="00C22D49" w:rsidP="00684B07">
            <w:pPr>
              <w:pStyle w:val="Compact"/>
              <w:jc w:val="right"/>
            </w:pPr>
            <w:r>
              <w:t>25</w:t>
            </w:r>
          </w:p>
        </w:tc>
        <w:tc>
          <w:tcPr>
            <w:tcW w:w="0" w:type="auto"/>
          </w:tcPr>
          <w:p w14:paraId="56DB3447" w14:textId="77777777" w:rsidR="00C22D49" w:rsidRDefault="00C22D49" w:rsidP="00684B07">
            <w:pPr>
              <w:pStyle w:val="Compact"/>
            </w:pPr>
            <w:r>
              <w:t>Cochrane</w:t>
            </w:r>
          </w:p>
        </w:tc>
        <w:tc>
          <w:tcPr>
            <w:tcW w:w="0" w:type="auto"/>
          </w:tcPr>
          <w:p w14:paraId="32715F3C" w14:textId="77777777" w:rsidR="00C22D49" w:rsidRDefault="00C22D49" w:rsidP="00684B07">
            <w:pPr>
              <w:pStyle w:val="Compact"/>
              <w:jc w:val="right"/>
            </w:pPr>
            <w:r>
              <w:t>6</w:t>
            </w:r>
          </w:p>
        </w:tc>
        <w:tc>
          <w:tcPr>
            <w:tcW w:w="0" w:type="auto"/>
          </w:tcPr>
          <w:p w14:paraId="425F59A9" w14:textId="77777777" w:rsidR="00C22D49" w:rsidRDefault="00C22D49" w:rsidP="00684B07">
            <w:pPr>
              <w:pStyle w:val="Compact"/>
            </w:pPr>
            <w:r>
              <w:t>83.3 % (n=5)</w:t>
            </w:r>
          </w:p>
        </w:tc>
        <w:tc>
          <w:tcPr>
            <w:tcW w:w="0" w:type="auto"/>
          </w:tcPr>
          <w:p w14:paraId="5EFF9291" w14:textId="77777777" w:rsidR="00C22D49" w:rsidRDefault="00C22D49" w:rsidP="00684B07">
            <w:pPr>
              <w:pStyle w:val="Compact"/>
            </w:pPr>
            <w:r>
              <w:t>83.3 % (n=5)</w:t>
            </w:r>
          </w:p>
        </w:tc>
        <w:tc>
          <w:tcPr>
            <w:tcW w:w="0" w:type="auto"/>
          </w:tcPr>
          <w:p w14:paraId="0DA6AD47" w14:textId="77777777" w:rsidR="00C22D49" w:rsidRDefault="00C22D49" w:rsidP="00684B07">
            <w:pPr>
              <w:pStyle w:val="Compact"/>
            </w:pPr>
            <w:r>
              <w:t>66.7 % (n=4)</w:t>
            </w:r>
          </w:p>
        </w:tc>
      </w:tr>
      <w:tr w:rsidR="00C22D49" w14:paraId="70F4AB9C" w14:textId="77777777" w:rsidTr="00684B07">
        <w:tc>
          <w:tcPr>
            <w:tcW w:w="0" w:type="auto"/>
          </w:tcPr>
          <w:p w14:paraId="4559F2FA" w14:textId="77777777" w:rsidR="00C22D49" w:rsidRDefault="00C22D49" w:rsidP="00684B07">
            <w:pPr>
              <w:pStyle w:val="Compact"/>
              <w:jc w:val="right"/>
            </w:pPr>
            <w:r>
              <w:t>26</w:t>
            </w:r>
          </w:p>
        </w:tc>
        <w:tc>
          <w:tcPr>
            <w:tcW w:w="0" w:type="auto"/>
          </w:tcPr>
          <w:p w14:paraId="26CB2C20" w14:textId="77777777" w:rsidR="00C22D49" w:rsidRDefault="00C22D49" w:rsidP="00684B07">
            <w:pPr>
              <w:pStyle w:val="Compact"/>
            </w:pPr>
            <w:r>
              <w:t>Cochrane</w:t>
            </w:r>
          </w:p>
        </w:tc>
        <w:tc>
          <w:tcPr>
            <w:tcW w:w="0" w:type="auto"/>
          </w:tcPr>
          <w:p w14:paraId="5B689027" w14:textId="77777777" w:rsidR="00C22D49" w:rsidRDefault="00C22D49" w:rsidP="00684B07">
            <w:pPr>
              <w:pStyle w:val="Compact"/>
              <w:jc w:val="right"/>
            </w:pPr>
            <w:r>
              <w:t>161</w:t>
            </w:r>
          </w:p>
        </w:tc>
        <w:tc>
          <w:tcPr>
            <w:tcW w:w="0" w:type="auto"/>
          </w:tcPr>
          <w:p w14:paraId="556F21C7" w14:textId="77777777" w:rsidR="00C22D49" w:rsidRDefault="00C22D49" w:rsidP="00684B07">
            <w:pPr>
              <w:pStyle w:val="Compact"/>
            </w:pPr>
            <w:r>
              <w:t>96.9 % (n=156)</w:t>
            </w:r>
          </w:p>
        </w:tc>
        <w:tc>
          <w:tcPr>
            <w:tcW w:w="0" w:type="auto"/>
          </w:tcPr>
          <w:p w14:paraId="236FA191" w14:textId="77777777" w:rsidR="00C22D49" w:rsidRDefault="00C22D49" w:rsidP="00684B07">
            <w:pPr>
              <w:pStyle w:val="Compact"/>
            </w:pPr>
            <w:r>
              <w:t>96.9 % (n=156)</w:t>
            </w:r>
          </w:p>
        </w:tc>
        <w:tc>
          <w:tcPr>
            <w:tcW w:w="0" w:type="auto"/>
          </w:tcPr>
          <w:p w14:paraId="0C95FC17" w14:textId="77777777" w:rsidR="00C22D49" w:rsidRDefault="00C22D49" w:rsidP="00684B07">
            <w:pPr>
              <w:pStyle w:val="Compact"/>
            </w:pPr>
            <w:r>
              <w:t>93.2 % (n=150)</w:t>
            </w:r>
          </w:p>
        </w:tc>
      </w:tr>
    </w:tbl>
    <w:bookmarkEnd w:id="10"/>
    <w:p w14:paraId="756874C8" w14:textId="018DE8DD" w:rsidR="00C22D49" w:rsidRDefault="00C22D49" w:rsidP="00C22D49">
      <w:pPr>
        <w:pStyle w:val="BodyText"/>
      </w:pPr>
      <w:r>
        <w:t xml:space="preserve"> </w:t>
      </w:r>
    </w:p>
    <w:p w14:paraId="3C2B07B4" w14:textId="59D35EAE" w:rsidR="00F1121D" w:rsidRDefault="00F1121D" w:rsidP="00C22D49">
      <w:pPr>
        <w:pStyle w:val="BodyText"/>
      </w:pPr>
    </w:p>
    <w:p w14:paraId="1CE419CC" w14:textId="75BE5FC1" w:rsidR="00F1121D" w:rsidRDefault="00F1121D" w:rsidP="00C22D49">
      <w:pPr>
        <w:pStyle w:val="BodyText"/>
      </w:pPr>
    </w:p>
    <w:p w14:paraId="6EE0AE64" w14:textId="77777777" w:rsidR="00F1121D" w:rsidRDefault="00F1121D" w:rsidP="00C22D49">
      <w:pPr>
        <w:pStyle w:val="BodyText"/>
        <w:sectPr w:rsidR="00F1121D" w:rsidSect="003E79A1">
          <w:pgSz w:w="11906" w:h="16838"/>
          <w:pgMar w:top="720" w:right="720" w:bottom="720" w:left="720" w:header="708" w:footer="708" w:gutter="0"/>
          <w:cols w:space="708"/>
          <w:docGrid w:linePitch="360"/>
        </w:sectPr>
      </w:pPr>
    </w:p>
    <w:p w14:paraId="236C553E" w14:textId="0E0EF52E" w:rsidR="00F1121D" w:rsidRDefault="00F1121D" w:rsidP="00C22D49">
      <w:pPr>
        <w:pStyle w:val="BodyText"/>
      </w:pPr>
    </w:p>
    <w:p w14:paraId="43551943" w14:textId="77777777" w:rsidR="00C22D49" w:rsidRPr="005211D6" w:rsidRDefault="00C22D49" w:rsidP="00C22D49">
      <w:pPr>
        <w:pStyle w:val="TableCaption"/>
        <w:rPr>
          <w:b/>
        </w:rPr>
      </w:pPr>
      <w:r w:rsidRPr="005211D6">
        <w:rPr>
          <w:b/>
        </w:rPr>
        <w:t xml:space="preserve">Table S3: Median (IQR) Recall, Precision, F1 score, F2 score, F3 score by study type inclusion criteria, best performing seed article type, and API used </w:t>
      </w:r>
      <w:r w:rsidRPr="005211D6">
        <w:rPr>
          <w:b/>
        </w:rPr>
        <w:tab/>
      </w:r>
    </w:p>
    <w:tbl>
      <w:tblPr>
        <w:tblStyle w:val="Table"/>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able 10: Median (IQR) Recall, Precision, F1 score, F2 score, F3 score, by study inclusion criteria"/>
      </w:tblPr>
      <w:tblGrid>
        <w:gridCol w:w="661"/>
        <w:gridCol w:w="7152"/>
        <w:gridCol w:w="2565"/>
        <w:gridCol w:w="2858"/>
        <w:gridCol w:w="2453"/>
        <w:gridCol w:w="2453"/>
        <w:gridCol w:w="3397"/>
        <w:gridCol w:w="17"/>
      </w:tblGrid>
      <w:tr w:rsidR="00F1121D" w14:paraId="35F7C34D" w14:textId="77777777" w:rsidTr="00F1121D">
        <w:trPr>
          <w:gridAfter w:val="1"/>
          <w:cnfStyle w:val="100000000000" w:firstRow="1" w:lastRow="0" w:firstColumn="0" w:lastColumn="0" w:oddVBand="0" w:evenVBand="0" w:oddHBand="0" w:evenHBand="0" w:firstRowFirstColumn="0" w:firstRowLastColumn="0" w:lastRowFirstColumn="0" w:lastRowLastColumn="0"/>
          <w:wAfter w:w="6" w:type="pct"/>
          <w:trHeight w:val="1224"/>
          <w:tblHeader/>
        </w:trPr>
        <w:tc>
          <w:tcPr>
            <w:tcW w:w="1811" w:type="pct"/>
            <w:gridSpan w:val="2"/>
            <w:shd w:val="clear" w:color="auto" w:fill="D5DCE4" w:themeFill="text2" w:themeFillTint="33"/>
            <w:vAlign w:val="center"/>
          </w:tcPr>
          <w:p w14:paraId="32B6FBE1" w14:textId="77777777" w:rsidR="00C22D49" w:rsidRPr="0087441E" w:rsidRDefault="00C22D49" w:rsidP="00684B07">
            <w:pPr>
              <w:pStyle w:val="Compact"/>
              <w:rPr>
                <w:b/>
              </w:rPr>
            </w:pPr>
            <w:r w:rsidRPr="0087441E">
              <w:rPr>
                <w:b/>
              </w:rPr>
              <w:t>Factors</w:t>
            </w:r>
          </w:p>
        </w:tc>
        <w:tc>
          <w:tcPr>
            <w:tcW w:w="595" w:type="pct"/>
            <w:shd w:val="clear" w:color="auto" w:fill="D5DCE4" w:themeFill="text2" w:themeFillTint="33"/>
            <w:vAlign w:val="center"/>
          </w:tcPr>
          <w:p w14:paraId="30E9A6BA" w14:textId="77777777" w:rsidR="00C22D49" w:rsidRPr="0087441E" w:rsidRDefault="00C22D49" w:rsidP="00684B07">
            <w:pPr>
              <w:pStyle w:val="Compact"/>
              <w:rPr>
                <w:b/>
              </w:rPr>
            </w:pPr>
            <w:r w:rsidRPr="0087441E">
              <w:rPr>
                <w:b/>
              </w:rPr>
              <w:t>Median (IQR) Recall (%)</w:t>
            </w:r>
          </w:p>
        </w:tc>
        <w:tc>
          <w:tcPr>
            <w:tcW w:w="663" w:type="pct"/>
            <w:shd w:val="clear" w:color="auto" w:fill="D5DCE4" w:themeFill="text2" w:themeFillTint="33"/>
            <w:vAlign w:val="center"/>
          </w:tcPr>
          <w:p w14:paraId="0EAE0C0F" w14:textId="77777777" w:rsidR="00C22D49" w:rsidRPr="0087441E" w:rsidRDefault="00C22D49" w:rsidP="00684B07">
            <w:pPr>
              <w:pStyle w:val="Compact"/>
              <w:rPr>
                <w:b/>
              </w:rPr>
            </w:pPr>
            <w:r w:rsidRPr="0087441E">
              <w:rPr>
                <w:b/>
              </w:rPr>
              <w:t>Median (IQR) Precision (%)</w:t>
            </w:r>
          </w:p>
        </w:tc>
        <w:tc>
          <w:tcPr>
            <w:tcW w:w="569" w:type="pct"/>
            <w:shd w:val="clear" w:color="auto" w:fill="D5DCE4" w:themeFill="text2" w:themeFillTint="33"/>
            <w:vAlign w:val="center"/>
          </w:tcPr>
          <w:p w14:paraId="461150CC" w14:textId="77777777" w:rsidR="00C22D49" w:rsidRPr="0087441E" w:rsidRDefault="00C22D49" w:rsidP="00684B07">
            <w:pPr>
              <w:pStyle w:val="Compact"/>
              <w:rPr>
                <w:b/>
              </w:rPr>
            </w:pPr>
            <w:r w:rsidRPr="0087441E">
              <w:rPr>
                <w:b/>
              </w:rPr>
              <w:t>Median (IQR) F1 Score</w:t>
            </w:r>
          </w:p>
        </w:tc>
        <w:tc>
          <w:tcPr>
            <w:tcW w:w="569" w:type="pct"/>
            <w:shd w:val="clear" w:color="auto" w:fill="D5DCE4" w:themeFill="text2" w:themeFillTint="33"/>
            <w:vAlign w:val="center"/>
          </w:tcPr>
          <w:p w14:paraId="2155888A" w14:textId="77777777" w:rsidR="00C22D49" w:rsidRPr="0087441E" w:rsidRDefault="00C22D49" w:rsidP="00684B07">
            <w:pPr>
              <w:pStyle w:val="Compact"/>
              <w:rPr>
                <w:b/>
              </w:rPr>
            </w:pPr>
            <w:r w:rsidRPr="0087441E">
              <w:rPr>
                <w:b/>
              </w:rPr>
              <w:t>Median (IQR) F2 Score</w:t>
            </w:r>
          </w:p>
        </w:tc>
        <w:tc>
          <w:tcPr>
            <w:tcW w:w="788" w:type="pct"/>
            <w:shd w:val="clear" w:color="auto" w:fill="D5DCE4" w:themeFill="text2" w:themeFillTint="33"/>
            <w:vAlign w:val="center"/>
          </w:tcPr>
          <w:p w14:paraId="6963D538" w14:textId="77777777" w:rsidR="00C22D49" w:rsidRPr="0087441E" w:rsidRDefault="00C22D49" w:rsidP="00684B07">
            <w:pPr>
              <w:pStyle w:val="Compact"/>
              <w:rPr>
                <w:b/>
              </w:rPr>
            </w:pPr>
            <w:r w:rsidRPr="0087441E">
              <w:rPr>
                <w:b/>
              </w:rPr>
              <w:t>Median (IQR) F3 Score</w:t>
            </w:r>
          </w:p>
        </w:tc>
      </w:tr>
      <w:tr w:rsidR="00C22D49" w14:paraId="556A9B13" w14:textId="77777777" w:rsidTr="00F1121D">
        <w:trPr>
          <w:trHeight w:val="363"/>
        </w:trPr>
        <w:tc>
          <w:tcPr>
            <w:tcW w:w="5000" w:type="pct"/>
            <w:gridSpan w:val="8"/>
            <w:vAlign w:val="center"/>
          </w:tcPr>
          <w:p w14:paraId="7D0C2168" w14:textId="77777777" w:rsidR="00C22D49" w:rsidRDefault="00C22D49" w:rsidP="00684B07">
            <w:pPr>
              <w:pStyle w:val="Compact"/>
            </w:pPr>
            <w:r w:rsidRPr="00C66BDB">
              <w:rPr>
                <w:b/>
              </w:rPr>
              <w:t xml:space="preserve">Study Type Inclusion Criteria (n) </w:t>
            </w:r>
          </w:p>
        </w:tc>
      </w:tr>
      <w:tr w:rsidR="00C22D49" w14:paraId="52BEF9D0" w14:textId="77777777" w:rsidTr="00F1121D">
        <w:trPr>
          <w:gridAfter w:val="1"/>
          <w:wAfter w:w="6" w:type="pct"/>
          <w:trHeight w:val="650"/>
        </w:trPr>
        <w:tc>
          <w:tcPr>
            <w:tcW w:w="153" w:type="pct"/>
            <w:tcBorders>
              <w:bottom w:val="single" w:sz="4" w:space="0" w:color="auto"/>
              <w:right w:val="nil"/>
            </w:tcBorders>
            <w:vAlign w:val="center"/>
          </w:tcPr>
          <w:p w14:paraId="75CC1153" w14:textId="77777777" w:rsidR="00C22D49" w:rsidRDefault="00C22D49" w:rsidP="00684B07">
            <w:pPr>
              <w:pStyle w:val="Compact"/>
            </w:pPr>
          </w:p>
        </w:tc>
        <w:tc>
          <w:tcPr>
            <w:tcW w:w="1659" w:type="pct"/>
            <w:tcBorders>
              <w:left w:val="nil"/>
            </w:tcBorders>
            <w:vAlign w:val="center"/>
          </w:tcPr>
          <w:p w14:paraId="30C18CCC" w14:textId="77777777" w:rsidR="00C22D49" w:rsidRDefault="00C22D49" w:rsidP="00684B07">
            <w:pPr>
              <w:pStyle w:val="Compact"/>
            </w:pPr>
            <w:r>
              <w:t>Peer-reviewed literature (7)</w:t>
            </w:r>
          </w:p>
        </w:tc>
        <w:tc>
          <w:tcPr>
            <w:tcW w:w="595" w:type="pct"/>
            <w:vAlign w:val="center"/>
          </w:tcPr>
          <w:p w14:paraId="0C433A77" w14:textId="77777777" w:rsidR="00C22D49" w:rsidRDefault="00C22D49" w:rsidP="00684B07">
            <w:pPr>
              <w:pStyle w:val="Compact"/>
            </w:pPr>
            <w:r>
              <w:t>43.41 (48.20)</w:t>
            </w:r>
          </w:p>
        </w:tc>
        <w:tc>
          <w:tcPr>
            <w:tcW w:w="663" w:type="pct"/>
            <w:vAlign w:val="center"/>
          </w:tcPr>
          <w:p w14:paraId="0A269E3B" w14:textId="77777777" w:rsidR="00C22D49" w:rsidRDefault="00C22D49" w:rsidP="00684B07">
            <w:pPr>
              <w:pStyle w:val="Compact"/>
            </w:pPr>
            <w:r>
              <w:t>6.25 (6.30)</w:t>
            </w:r>
          </w:p>
        </w:tc>
        <w:tc>
          <w:tcPr>
            <w:tcW w:w="569" w:type="pct"/>
            <w:vAlign w:val="center"/>
          </w:tcPr>
          <w:p w14:paraId="0690FD5A" w14:textId="77777777" w:rsidR="00C22D49" w:rsidRDefault="00C22D49" w:rsidP="00684B07">
            <w:pPr>
              <w:pStyle w:val="Compact"/>
            </w:pPr>
            <w:r>
              <w:t>0.060 (0.095)</w:t>
            </w:r>
          </w:p>
        </w:tc>
        <w:tc>
          <w:tcPr>
            <w:tcW w:w="569" w:type="pct"/>
            <w:vAlign w:val="center"/>
          </w:tcPr>
          <w:p w14:paraId="035416DA" w14:textId="77777777" w:rsidR="00C22D49" w:rsidRDefault="00C22D49" w:rsidP="00684B07">
            <w:pPr>
              <w:pStyle w:val="Compact"/>
            </w:pPr>
            <w:r>
              <w:t>0.068 (0.066)</w:t>
            </w:r>
          </w:p>
        </w:tc>
        <w:tc>
          <w:tcPr>
            <w:tcW w:w="788" w:type="pct"/>
            <w:vAlign w:val="center"/>
          </w:tcPr>
          <w:p w14:paraId="4BFD62AA" w14:textId="77777777" w:rsidR="00C22D49" w:rsidRDefault="00C22D49" w:rsidP="00684B07">
            <w:pPr>
              <w:pStyle w:val="Compact"/>
            </w:pPr>
            <w:r>
              <w:t>0.069 (0.062)</w:t>
            </w:r>
          </w:p>
        </w:tc>
      </w:tr>
      <w:tr w:rsidR="00C22D49" w14:paraId="7EBCAD0B" w14:textId="77777777" w:rsidTr="00F1121D">
        <w:trPr>
          <w:gridAfter w:val="1"/>
          <w:wAfter w:w="6" w:type="pct"/>
          <w:trHeight w:val="79"/>
        </w:trPr>
        <w:tc>
          <w:tcPr>
            <w:tcW w:w="153" w:type="pct"/>
            <w:tcBorders>
              <w:right w:val="nil"/>
            </w:tcBorders>
            <w:vAlign w:val="center"/>
          </w:tcPr>
          <w:p w14:paraId="03827A2E" w14:textId="77777777" w:rsidR="00C22D49" w:rsidRDefault="00C22D49" w:rsidP="00684B07">
            <w:pPr>
              <w:pStyle w:val="Compact"/>
            </w:pPr>
          </w:p>
        </w:tc>
        <w:tc>
          <w:tcPr>
            <w:tcW w:w="1659" w:type="pct"/>
            <w:tcBorders>
              <w:left w:val="nil"/>
            </w:tcBorders>
            <w:vAlign w:val="center"/>
          </w:tcPr>
          <w:p w14:paraId="3F95F37A" w14:textId="77777777" w:rsidR="00C22D49" w:rsidRDefault="00C22D49" w:rsidP="00684B07">
            <w:pPr>
              <w:pStyle w:val="Compact"/>
            </w:pPr>
            <w:r>
              <w:t>Peer-reviewed literature &amp; grey literature (20)</w:t>
            </w:r>
          </w:p>
          <w:p w14:paraId="76AA7512" w14:textId="77777777" w:rsidR="00C22D49" w:rsidRDefault="00C22D49" w:rsidP="00684B07">
            <w:pPr>
              <w:pStyle w:val="Compact"/>
            </w:pPr>
          </w:p>
        </w:tc>
        <w:tc>
          <w:tcPr>
            <w:tcW w:w="595" w:type="pct"/>
            <w:vAlign w:val="center"/>
          </w:tcPr>
          <w:p w14:paraId="045A2702" w14:textId="77777777" w:rsidR="00C22D49" w:rsidRDefault="00C22D49" w:rsidP="00684B07">
            <w:pPr>
              <w:pStyle w:val="Compact"/>
            </w:pPr>
            <w:r>
              <w:t>35.64 (26.00)</w:t>
            </w:r>
          </w:p>
        </w:tc>
        <w:tc>
          <w:tcPr>
            <w:tcW w:w="663" w:type="pct"/>
            <w:vAlign w:val="center"/>
          </w:tcPr>
          <w:p w14:paraId="119727C2" w14:textId="77777777" w:rsidR="00C22D49" w:rsidRDefault="00C22D49" w:rsidP="00684B07">
            <w:pPr>
              <w:pStyle w:val="Compact"/>
            </w:pPr>
            <w:r>
              <w:t>2.48 (1.80)</w:t>
            </w:r>
          </w:p>
        </w:tc>
        <w:tc>
          <w:tcPr>
            <w:tcW w:w="569" w:type="pct"/>
            <w:vAlign w:val="center"/>
          </w:tcPr>
          <w:p w14:paraId="6EDD0182" w14:textId="77777777" w:rsidR="00C22D49" w:rsidRDefault="00C22D49" w:rsidP="00684B07">
            <w:pPr>
              <w:pStyle w:val="Compact"/>
            </w:pPr>
            <w:r>
              <w:t>0.047 (0.028)</w:t>
            </w:r>
          </w:p>
        </w:tc>
        <w:tc>
          <w:tcPr>
            <w:tcW w:w="569" w:type="pct"/>
            <w:vAlign w:val="center"/>
          </w:tcPr>
          <w:p w14:paraId="2F8FD5BC" w14:textId="77777777" w:rsidR="00C22D49" w:rsidRDefault="00C22D49" w:rsidP="00684B07">
            <w:pPr>
              <w:pStyle w:val="Compact"/>
            </w:pPr>
            <w:r>
              <w:t>0.031 (0.021)</w:t>
            </w:r>
          </w:p>
        </w:tc>
        <w:tc>
          <w:tcPr>
            <w:tcW w:w="788" w:type="pct"/>
            <w:vAlign w:val="center"/>
          </w:tcPr>
          <w:p w14:paraId="3C074A5D" w14:textId="77777777" w:rsidR="00C22D49" w:rsidRDefault="00C22D49" w:rsidP="00684B07">
            <w:pPr>
              <w:pStyle w:val="Compact"/>
            </w:pPr>
            <w:r>
              <w:t>0.027 (0.019)</w:t>
            </w:r>
          </w:p>
        </w:tc>
      </w:tr>
      <w:tr w:rsidR="00C22D49" w14:paraId="7E46497E" w14:textId="77777777" w:rsidTr="00F1121D">
        <w:trPr>
          <w:trHeight w:val="79"/>
        </w:trPr>
        <w:tc>
          <w:tcPr>
            <w:tcW w:w="5000" w:type="pct"/>
            <w:gridSpan w:val="8"/>
            <w:vAlign w:val="center"/>
          </w:tcPr>
          <w:p w14:paraId="27478857" w14:textId="77777777" w:rsidR="00C22D49" w:rsidRDefault="00C22D49" w:rsidP="00684B07">
            <w:pPr>
              <w:pStyle w:val="Compact"/>
            </w:pPr>
            <w:r w:rsidRPr="00C66BDB">
              <w:rPr>
                <w:b/>
              </w:rPr>
              <w:t>Seed Article Type</w:t>
            </w:r>
            <w:r>
              <w:rPr>
                <w:b/>
              </w:rPr>
              <w:t xml:space="preserve"> (n)</w:t>
            </w:r>
          </w:p>
        </w:tc>
      </w:tr>
      <w:tr w:rsidR="00C22D49" w14:paraId="371B1060" w14:textId="77777777" w:rsidTr="00F1121D">
        <w:trPr>
          <w:gridAfter w:val="1"/>
          <w:wAfter w:w="6" w:type="pct"/>
          <w:trHeight w:val="79"/>
        </w:trPr>
        <w:tc>
          <w:tcPr>
            <w:tcW w:w="153" w:type="pct"/>
            <w:tcBorders>
              <w:bottom w:val="single" w:sz="4" w:space="0" w:color="auto"/>
              <w:right w:val="nil"/>
            </w:tcBorders>
            <w:vAlign w:val="center"/>
          </w:tcPr>
          <w:p w14:paraId="697E6972" w14:textId="77777777" w:rsidR="00C22D49" w:rsidRDefault="00C22D49" w:rsidP="00684B07">
            <w:pPr>
              <w:pStyle w:val="Compact"/>
            </w:pPr>
          </w:p>
        </w:tc>
        <w:tc>
          <w:tcPr>
            <w:tcW w:w="1659" w:type="pct"/>
            <w:tcBorders>
              <w:left w:val="nil"/>
            </w:tcBorders>
            <w:vAlign w:val="center"/>
          </w:tcPr>
          <w:p w14:paraId="31A0323A" w14:textId="77777777" w:rsidR="00C22D49" w:rsidRDefault="00C22D49" w:rsidP="00684B07">
            <w:pPr>
              <w:pStyle w:val="Compact"/>
            </w:pPr>
            <w:r>
              <w:t>Framework (2)</w:t>
            </w:r>
          </w:p>
        </w:tc>
        <w:tc>
          <w:tcPr>
            <w:tcW w:w="595" w:type="pct"/>
            <w:vAlign w:val="center"/>
          </w:tcPr>
          <w:p w14:paraId="69B39F8D" w14:textId="77777777" w:rsidR="00C22D49" w:rsidRDefault="00C22D49" w:rsidP="00684B07">
            <w:pPr>
              <w:pStyle w:val="Compact"/>
            </w:pPr>
            <w:r>
              <w:t>29.55 (20.50)</w:t>
            </w:r>
          </w:p>
        </w:tc>
        <w:tc>
          <w:tcPr>
            <w:tcW w:w="663" w:type="pct"/>
            <w:vAlign w:val="center"/>
          </w:tcPr>
          <w:p w14:paraId="2AFCE52D" w14:textId="77777777" w:rsidR="00C22D49" w:rsidRDefault="00C22D49" w:rsidP="00684B07">
            <w:pPr>
              <w:pStyle w:val="Compact"/>
            </w:pPr>
            <w:r>
              <w:t>2.55 (0.10)</w:t>
            </w:r>
          </w:p>
        </w:tc>
        <w:tc>
          <w:tcPr>
            <w:tcW w:w="569" w:type="pct"/>
            <w:vAlign w:val="center"/>
          </w:tcPr>
          <w:p w14:paraId="42F0B9FA" w14:textId="77777777" w:rsidR="00C22D49" w:rsidRDefault="00C22D49" w:rsidP="00684B07">
            <w:pPr>
              <w:pStyle w:val="Compact"/>
            </w:pPr>
            <w:r>
              <w:t>0.044 (0.003)</w:t>
            </w:r>
          </w:p>
        </w:tc>
        <w:tc>
          <w:tcPr>
            <w:tcW w:w="569" w:type="pct"/>
            <w:vAlign w:val="center"/>
          </w:tcPr>
          <w:p w14:paraId="281B825D" w14:textId="77777777" w:rsidR="00C22D49" w:rsidRDefault="00C22D49" w:rsidP="00684B07">
            <w:pPr>
              <w:pStyle w:val="Compact"/>
            </w:pPr>
            <w:r>
              <w:t>0.031 (0.000)</w:t>
            </w:r>
          </w:p>
        </w:tc>
        <w:tc>
          <w:tcPr>
            <w:tcW w:w="788" w:type="pct"/>
            <w:vAlign w:val="center"/>
          </w:tcPr>
          <w:p w14:paraId="4264FBC2" w14:textId="77777777" w:rsidR="00C22D49" w:rsidRDefault="00C22D49" w:rsidP="00684B07">
            <w:pPr>
              <w:pStyle w:val="Compact"/>
            </w:pPr>
            <w:r>
              <w:t>0.028 (0.001)</w:t>
            </w:r>
          </w:p>
        </w:tc>
      </w:tr>
      <w:tr w:rsidR="00C22D49" w14:paraId="5E513BE2" w14:textId="77777777" w:rsidTr="00F1121D">
        <w:trPr>
          <w:gridAfter w:val="1"/>
          <w:wAfter w:w="6" w:type="pct"/>
          <w:trHeight w:val="79"/>
        </w:trPr>
        <w:tc>
          <w:tcPr>
            <w:tcW w:w="153" w:type="pct"/>
            <w:tcBorders>
              <w:bottom w:val="single" w:sz="4" w:space="0" w:color="auto"/>
              <w:right w:val="nil"/>
            </w:tcBorders>
            <w:vAlign w:val="center"/>
          </w:tcPr>
          <w:p w14:paraId="245016FB" w14:textId="77777777" w:rsidR="00C22D49" w:rsidRDefault="00C22D49" w:rsidP="00684B07">
            <w:pPr>
              <w:pStyle w:val="Compact"/>
            </w:pPr>
          </w:p>
        </w:tc>
        <w:tc>
          <w:tcPr>
            <w:tcW w:w="1659" w:type="pct"/>
            <w:tcBorders>
              <w:left w:val="nil"/>
            </w:tcBorders>
            <w:vAlign w:val="center"/>
          </w:tcPr>
          <w:p w14:paraId="2F8E6870" w14:textId="77777777" w:rsidR="00C22D49" w:rsidRDefault="00C22D49" w:rsidP="00684B07">
            <w:pPr>
              <w:pStyle w:val="Compact"/>
            </w:pPr>
            <w:r>
              <w:t>Consensus article (2)</w:t>
            </w:r>
          </w:p>
        </w:tc>
        <w:tc>
          <w:tcPr>
            <w:tcW w:w="595" w:type="pct"/>
            <w:vAlign w:val="center"/>
          </w:tcPr>
          <w:p w14:paraId="05494E95" w14:textId="77777777" w:rsidR="00C22D49" w:rsidRDefault="00C22D49" w:rsidP="00684B07">
            <w:pPr>
              <w:pStyle w:val="Compact"/>
            </w:pPr>
            <w:r>
              <w:t>23.33 (10.00)</w:t>
            </w:r>
          </w:p>
        </w:tc>
        <w:tc>
          <w:tcPr>
            <w:tcW w:w="663" w:type="pct"/>
            <w:vAlign w:val="center"/>
          </w:tcPr>
          <w:p w14:paraId="68585EF4" w14:textId="77777777" w:rsidR="00C22D49" w:rsidRDefault="00C22D49" w:rsidP="00684B07">
            <w:pPr>
              <w:pStyle w:val="Compact"/>
            </w:pPr>
            <w:r>
              <w:t>1.80 (1.20)</w:t>
            </w:r>
          </w:p>
        </w:tc>
        <w:tc>
          <w:tcPr>
            <w:tcW w:w="569" w:type="pct"/>
            <w:vAlign w:val="center"/>
          </w:tcPr>
          <w:p w14:paraId="213F92A8" w14:textId="77777777" w:rsidR="00C22D49" w:rsidRDefault="00C22D49" w:rsidP="00684B07">
            <w:pPr>
              <w:pStyle w:val="Compact"/>
            </w:pPr>
            <w:r>
              <w:t>0.033 (0.022)</w:t>
            </w:r>
          </w:p>
        </w:tc>
        <w:tc>
          <w:tcPr>
            <w:tcW w:w="569" w:type="pct"/>
            <w:vAlign w:val="center"/>
          </w:tcPr>
          <w:p w14:paraId="1EE9EC9B" w14:textId="77777777" w:rsidR="00C22D49" w:rsidRDefault="00C22D49" w:rsidP="00684B07">
            <w:pPr>
              <w:pStyle w:val="Compact"/>
            </w:pPr>
            <w:r>
              <w:t>0.022 (0.015)</w:t>
            </w:r>
          </w:p>
        </w:tc>
        <w:tc>
          <w:tcPr>
            <w:tcW w:w="788" w:type="pct"/>
            <w:vAlign w:val="center"/>
          </w:tcPr>
          <w:p w14:paraId="0F26CB48" w14:textId="77777777" w:rsidR="00C22D49" w:rsidRDefault="00C22D49" w:rsidP="00684B07">
            <w:pPr>
              <w:pStyle w:val="Compact"/>
            </w:pPr>
            <w:r>
              <w:t>0.020 (0.014)</w:t>
            </w:r>
          </w:p>
        </w:tc>
      </w:tr>
      <w:tr w:rsidR="00C22D49" w14:paraId="5802B69A" w14:textId="77777777" w:rsidTr="00F1121D">
        <w:trPr>
          <w:gridAfter w:val="1"/>
          <w:wAfter w:w="6" w:type="pct"/>
          <w:trHeight w:val="79"/>
        </w:trPr>
        <w:tc>
          <w:tcPr>
            <w:tcW w:w="153" w:type="pct"/>
            <w:tcBorders>
              <w:bottom w:val="single" w:sz="4" w:space="0" w:color="auto"/>
              <w:right w:val="nil"/>
            </w:tcBorders>
            <w:vAlign w:val="center"/>
          </w:tcPr>
          <w:p w14:paraId="6D7325D0" w14:textId="77777777" w:rsidR="00C22D49" w:rsidRDefault="00C22D49" w:rsidP="00684B07">
            <w:pPr>
              <w:pStyle w:val="Compact"/>
            </w:pPr>
          </w:p>
        </w:tc>
        <w:tc>
          <w:tcPr>
            <w:tcW w:w="1659" w:type="pct"/>
            <w:tcBorders>
              <w:left w:val="nil"/>
            </w:tcBorders>
            <w:vAlign w:val="center"/>
          </w:tcPr>
          <w:p w14:paraId="757E9F29" w14:textId="77777777" w:rsidR="00C22D49" w:rsidRDefault="00C22D49" w:rsidP="00684B07">
            <w:pPr>
              <w:pStyle w:val="Compact"/>
            </w:pPr>
            <w:r>
              <w:t>Other§ (9)</w:t>
            </w:r>
          </w:p>
        </w:tc>
        <w:tc>
          <w:tcPr>
            <w:tcW w:w="595" w:type="pct"/>
            <w:vAlign w:val="center"/>
          </w:tcPr>
          <w:p w14:paraId="15ACD8D0" w14:textId="77777777" w:rsidR="00C22D49" w:rsidRDefault="00C22D49" w:rsidP="00684B07">
            <w:pPr>
              <w:pStyle w:val="Compact"/>
            </w:pPr>
            <w:r>
              <w:t>10.87 (16.10)</w:t>
            </w:r>
          </w:p>
        </w:tc>
        <w:tc>
          <w:tcPr>
            <w:tcW w:w="663" w:type="pct"/>
            <w:vAlign w:val="center"/>
          </w:tcPr>
          <w:p w14:paraId="23067337" w14:textId="77777777" w:rsidR="00C22D49" w:rsidRDefault="00C22D49" w:rsidP="00684B07">
            <w:pPr>
              <w:pStyle w:val="Compact"/>
            </w:pPr>
            <w:r>
              <w:t>2.55 (4.70)</w:t>
            </w:r>
          </w:p>
        </w:tc>
        <w:tc>
          <w:tcPr>
            <w:tcW w:w="569" w:type="pct"/>
            <w:vAlign w:val="center"/>
          </w:tcPr>
          <w:p w14:paraId="497EBBAE" w14:textId="77777777" w:rsidR="00C22D49" w:rsidRDefault="00C22D49" w:rsidP="00684B07">
            <w:pPr>
              <w:pStyle w:val="Compact"/>
            </w:pPr>
            <w:r>
              <w:t>0.030 (0.083)</w:t>
            </w:r>
          </w:p>
        </w:tc>
        <w:tc>
          <w:tcPr>
            <w:tcW w:w="569" w:type="pct"/>
            <w:vAlign w:val="center"/>
          </w:tcPr>
          <w:p w14:paraId="1DF2CC9E" w14:textId="77777777" w:rsidR="00C22D49" w:rsidRDefault="00C22D49" w:rsidP="00684B07">
            <w:pPr>
              <w:pStyle w:val="Compact"/>
            </w:pPr>
            <w:r>
              <w:t>0.020 (0.055)</w:t>
            </w:r>
          </w:p>
        </w:tc>
        <w:tc>
          <w:tcPr>
            <w:tcW w:w="788" w:type="pct"/>
            <w:vAlign w:val="center"/>
          </w:tcPr>
          <w:p w14:paraId="06A08B0A" w14:textId="77777777" w:rsidR="00C22D49" w:rsidRDefault="00C22D49" w:rsidP="00684B07">
            <w:pPr>
              <w:pStyle w:val="Compact"/>
            </w:pPr>
            <w:r>
              <w:t>0.028 (0.050)</w:t>
            </w:r>
          </w:p>
        </w:tc>
      </w:tr>
      <w:tr w:rsidR="00C22D49" w14:paraId="5BEC86CF" w14:textId="77777777" w:rsidTr="00F1121D">
        <w:trPr>
          <w:gridAfter w:val="1"/>
          <w:wAfter w:w="6" w:type="pct"/>
          <w:trHeight w:val="79"/>
        </w:trPr>
        <w:tc>
          <w:tcPr>
            <w:tcW w:w="153" w:type="pct"/>
            <w:tcBorders>
              <w:bottom w:val="single" w:sz="4" w:space="0" w:color="auto"/>
              <w:right w:val="nil"/>
            </w:tcBorders>
            <w:vAlign w:val="center"/>
          </w:tcPr>
          <w:p w14:paraId="7B242615" w14:textId="77777777" w:rsidR="00C22D49" w:rsidRDefault="00C22D49" w:rsidP="00684B07">
            <w:pPr>
              <w:pStyle w:val="Compact"/>
            </w:pPr>
          </w:p>
        </w:tc>
        <w:tc>
          <w:tcPr>
            <w:tcW w:w="1659" w:type="pct"/>
            <w:tcBorders>
              <w:left w:val="nil"/>
            </w:tcBorders>
            <w:vAlign w:val="center"/>
          </w:tcPr>
          <w:p w14:paraId="34D5E24D" w14:textId="77777777" w:rsidR="00C22D49" w:rsidRDefault="00C22D49" w:rsidP="00684B07">
            <w:pPr>
              <w:pStyle w:val="Compact"/>
            </w:pPr>
            <w:r>
              <w:t>Methodology (17)</w:t>
            </w:r>
          </w:p>
        </w:tc>
        <w:tc>
          <w:tcPr>
            <w:tcW w:w="595" w:type="pct"/>
            <w:vAlign w:val="center"/>
          </w:tcPr>
          <w:p w14:paraId="0C576264" w14:textId="77777777" w:rsidR="00C22D49" w:rsidRDefault="00C22D49" w:rsidP="00684B07">
            <w:pPr>
              <w:pStyle w:val="Compact"/>
            </w:pPr>
            <w:r>
              <w:t>9.09 (8.10)</w:t>
            </w:r>
          </w:p>
        </w:tc>
        <w:tc>
          <w:tcPr>
            <w:tcW w:w="663" w:type="pct"/>
            <w:vAlign w:val="center"/>
          </w:tcPr>
          <w:p w14:paraId="0F665592" w14:textId="77777777" w:rsidR="00C22D49" w:rsidRDefault="00C22D49" w:rsidP="00684B07">
            <w:pPr>
              <w:pStyle w:val="Compact"/>
            </w:pPr>
            <w:r>
              <w:t>2.68 (6.40)</w:t>
            </w:r>
          </w:p>
        </w:tc>
        <w:tc>
          <w:tcPr>
            <w:tcW w:w="569" w:type="pct"/>
            <w:vAlign w:val="center"/>
          </w:tcPr>
          <w:p w14:paraId="63ED8134" w14:textId="77777777" w:rsidR="00C22D49" w:rsidRDefault="00C22D49" w:rsidP="00684B07">
            <w:pPr>
              <w:pStyle w:val="Compact"/>
            </w:pPr>
            <w:r>
              <w:t>0.033 (0.057)</w:t>
            </w:r>
          </w:p>
        </w:tc>
        <w:tc>
          <w:tcPr>
            <w:tcW w:w="569" w:type="pct"/>
            <w:vAlign w:val="center"/>
          </w:tcPr>
          <w:p w14:paraId="29828674" w14:textId="77777777" w:rsidR="00C22D49" w:rsidRDefault="00C22D49" w:rsidP="00684B07">
            <w:pPr>
              <w:pStyle w:val="Compact"/>
            </w:pPr>
            <w:r>
              <w:t>0.026 (0.048)</w:t>
            </w:r>
          </w:p>
        </w:tc>
        <w:tc>
          <w:tcPr>
            <w:tcW w:w="788" w:type="pct"/>
            <w:vAlign w:val="center"/>
          </w:tcPr>
          <w:p w14:paraId="0F6CCC76" w14:textId="77777777" w:rsidR="00C22D49" w:rsidRDefault="00C22D49" w:rsidP="00684B07">
            <w:pPr>
              <w:pStyle w:val="Compact"/>
            </w:pPr>
            <w:r>
              <w:t>0.027 (0.049)</w:t>
            </w:r>
          </w:p>
        </w:tc>
      </w:tr>
      <w:tr w:rsidR="00C22D49" w14:paraId="0C4052D1" w14:textId="77777777" w:rsidTr="00F1121D">
        <w:trPr>
          <w:gridAfter w:val="1"/>
          <w:wAfter w:w="6" w:type="pct"/>
          <w:trHeight w:val="79"/>
        </w:trPr>
        <w:tc>
          <w:tcPr>
            <w:tcW w:w="153" w:type="pct"/>
            <w:tcBorders>
              <w:bottom w:val="single" w:sz="4" w:space="0" w:color="auto"/>
              <w:right w:val="nil"/>
            </w:tcBorders>
            <w:vAlign w:val="center"/>
          </w:tcPr>
          <w:p w14:paraId="1BFC9907" w14:textId="77777777" w:rsidR="00C22D49" w:rsidRDefault="00C22D49" w:rsidP="00684B07">
            <w:pPr>
              <w:pStyle w:val="Compact"/>
            </w:pPr>
          </w:p>
        </w:tc>
        <w:tc>
          <w:tcPr>
            <w:tcW w:w="1659" w:type="pct"/>
            <w:tcBorders>
              <w:left w:val="nil"/>
            </w:tcBorders>
            <w:vAlign w:val="center"/>
          </w:tcPr>
          <w:p w14:paraId="4487759D" w14:textId="77777777" w:rsidR="00C22D49" w:rsidRDefault="00C22D49" w:rsidP="00684B07">
            <w:pPr>
              <w:pStyle w:val="Compact"/>
            </w:pPr>
            <w:r>
              <w:t>Research article (32)</w:t>
            </w:r>
          </w:p>
        </w:tc>
        <w:tc>
          <w:tcPr>
            <w:tcW w:w="595" w:type="pct"/>
            <w:vAlign w:val="center"/>
          </w:tcPr>
          <w:p w14:paraId="1BB7DA3C" w14:textId="77777777" w:rsidR="00C22D49" w:rsidRDefault="00C22D49" w:rsidP="00684B07">
            <w:pPr>
              <w:pStyle w:val="Compact"/>
            </w:pPr>
            <w:r>
              <w:t>8.61 (12.40)</w:t>
            </w:r>
          </w:p>
        </w:tc>
        <w:tc>
          <w:tcPr>
            <w:tcW w:w="663" w:type="pct"/>
            <w:vAlign w:val="center"/>
          </w:tcPr>
          <w:p w14:paraId="773BED3C" w14:textId="77777777" w:rsidR="00C22D49" w:rsidRDefault="00C22D49" w:rsidP="00684B07">
            <w:pPr>
              <w:pStyle w:val="Compact"/>
            </w:pPr>
            <w:r>
              <w:t>3.24 (5.70)</w:t>
            </w:r>
          </w:p>
        </w:tc>
        <w:tc>
          <w:tcPr>
            <w:tcW w:w="569" w:type="pct"/>
            <w:vAlign w:val="center"/>
          </w:tcPr>
          <w:p w14:paraId="510914E7" w14:textId="77777777" w:rsidR="00C22D49" w:rsidRDefault="00C22D49" w:rsidP="00684B07">
            <w:pPr>
              <w:pStyle w:val="Compact"/>
            </w:pPr>
            <w:r>
              <w:t>0.040 (0.044)</w:t>
            </w:r>
          </w:p>
        </w:tc>
        <w:tc>
          <w:tcPr>
            <w:tcW w:w="569" w:type="pct"/>
            <w:vAlign w:val="center"/>
          </w:tcPr>
          <w:p w14:paraId="6473B05E" w14:textId="77777777" w:rsidR="00C22D49" w:rsidRDefault="00C22D49" w:rsidP="00684B07">
            <w:pPr>
              <w:pStyle w:val="Compact"/>
            </w:pPr>
            <w:r>
              <w:t>0.037 (0.052)</w:t>
            </w:r>
          </w:p>
        </w:tc>
        <w:tc>
          <w:tcPr>
            <w:tcW w:w="788" w:type="pct"/>
            <w:vAlign w:val="center"/>
          </w:tcPr>
          <w:p w14:paraId="4541E6CE" w14:textId="77777777" w:rsidR="00C22D49" w:rsidRDefault="00C22D49" w:rsidP="00684B07">
            <w:pPr>
              <w:pStyle w:val="Compact"/>
            </w:pPr>
            <w:r>
              <w:t>0.034 (0.056)</w:t>
            </w:r>
          </w:p>
        </w:tc>
      </w:tr>
      <w:tr w:rsidR="00C22D49" w14:paraId="4E079A79" w14:textId="77777777" w:rsidTr="00F1121D">
        <w:trPr>
          <w:gridAfter w:val="1"/>
          <w:wAfter w:w="6" w:type="pct"/>
          <w:trHeight w:val="79"/>
        </w:trPr>
        <w:tc>
          <w:tcPr>
            <w:tcW w:w="153" w:type="pct"/>
            <w:tcBorders>
              <w:bottom w:val="single" w:sz="4" w:space="0" w:color="auto"/>
              <w:right w:val="nil"/>
            </w:tcBorders>
            <w:vAlign w:val="center"/>
          </w:tcPr>
          <w:p w14:paraId="1AB5D792" w14:textId="77777777" w:rsidR="00C22D49" w:rsidRDefault="00C22D49" w:rsidP="00684B07">
            <w:pPr>
              <w:pStyle w:val="Compact"/>
            </w:pPr>
          </w:p>
        </w:tc>
        <w:tc>
          <w:tcPr>
            <w:tcW w:w="1659" w:type="pct"/>
            <w:tcBorders>
              <w:left w:val="nil"/>
            </w:tcBorders>
            <w:vAlign w:val="center"/>
          </w:tcPr>
          <w:p w14:paraId="4D1BC5FE" w14:textId="77777777" w:rsidR="00C22D49" w:rsidRDefault="00C22D49" w:rsidP="00684B07">
            <w:pPr>
              <w:pStyle w:val="Compact"/>
            </w:pPr>
            <w:r>
              <w:t>Evidence synthesis (37)</w:t>
            </w:r>
          </w:p>
        </w:tc>
        <w:tc>
          <w:tcPr>
            <w:tcW w:w="595" w:type="pct"/>
            <w:vAlign w:val="center"/>
          </w:tcPr>
          <w:p w14:paraId="3D8785D4" w14:textId="77777777" w:rsidR="00C22D49" w:rsidRDefault="00C22D49" w:rsidP="00684B07">
            <w:pPr>
              <w:pStyle w:val="Compact"/>
            </w:pPr>
            <w:r>
              <w:t>7.32 (10.40)</w:t>
            </w:r>
          </w:p>
        </w:tc>
        <w:tc>
          <w:tcPr>
            <w:tcW w:w="663" w:type="pct"/>
            <w:vAlign w:val="center"/>
          </w:tcPr>
          <w:p w14:paraId="1325E6B7" w14:textId="77777777" w:rsidR="00C22D49" w:rsidRDefault="00C22D49" w:rsidP="00684B07">
            <w:pPr>
              <w:pStyle w:val="Compact"/>
            </w:pPr>
            <w:r>
              <w:t>4.69 (7.10)</w:t>
            </w:r>
          </w:p>
        </w:tc>
        <w:tc>
          <w:tcPr>
            <w:tcW w:w="569" w:type="pct"/>
            <w:vAlign w:val="center"/>
          </w:tcPr>
          <w:p w14:paraId="3010C602" w14:textId="77777777" w:rsidR="00C22D49" w:rsidRDefault="00C22D49" w:rsidP="00684B07">
            <w:pPr>
              <w:pStyle w:val="Compact"/>
            </w:pPr>
            <w:r>
              <w:t>0.049 (0.051)</w:t>
            </w:r>
          </w:p>
        </w:tc>
        <w:tc>
          <w:tcPr>
            <w:tcW w:w="569" w:type="pct"/>
            <w:vAlign w:val="center"/>
          </w:tcPr>
          <w:p w14:paraId="0E89182A" w14:textId="77777777" w:rsidR="00C22D49" w:rsidRDefault="00C22D49" w:rsidP="00684B07">
            <w:pPr>
              <w:pStyle w:val="Compact"/>
            </w:pPr>
            <w:r>
              <w:t>0.047 (0.060)</w:t>
            </w:r>
          </w:p>
        </w:tc>
        <w:tc>
          <w:tcPr>
            <w:tcW w:w="788" w:type="pct"/>
            <w:vAlign w:val="center"/>
          </w:tcPr>
          <w:p w14:paraId="3C70CA24" w14:textId="77777777" w:rsidR="00C22D49" w:rsidRDefault="00C22D49" w:rsidP="00684B07">
            <w:pPr>
              <w:pStyle w:val="Compact"/>
            </w:pPr>
            <w:r>
              <w:t>0.047 (0.061)</w:t>
            </w:r>
          </w:p>
        </w:tc>
      </w:tr>
      <w:tr w:rsidR="00C22D49" w14:paraId="281DED7B" w14:textId="77777777" w:rsidTr="00F1121D">
        <w:trPr>
          <w:gridAfter w:val="1"/>
          <w:wAfter w:w="6" w:type="pct"/>
          <w:trHeight w:val="79"/>
        </w:trPr>
        <w:tc>
          <w:tcPr>
            <w:tcW w:w="153" w:type="pct"/>
            <w:tcBorders>
              <w:right w:val="nil"/>
            </w:tcBorders>
            <w:vAlign w:val="center"/>
          </w:tcPr>
          <w:p w14:paraId="14BDF42B" w14:textId="77777777" w:rsidR="00C22D49" w:rsidRDefault="00C22D49" w:rsidP="00684B07">
            <w:pPr>
              <w:pStyle w:val="Compact"/>
            </w:pPr>
          </w:p>
        </w:tc>
        <w:tc>
          <w:tcPr>
            <w:tcW w:w="1659" w:type="pct"/>
            <w:tcBorders>
              <w:left w:val="nil"/>
            </w:tcBorders>
            <w:vAlign w:val="center"/>
          </w:tcPr>
          <w:p w14:paraId="564CD1CA" w14:textId="77777777" w:rsidR="00C22D49" w:rsidRDefault="00C22D49" w:rsidP="00684B07">
            <w:pPr>
              <w:pStyle w:val="Compact"/>
            </w:pPr>
            <w:r>
              <w:t>Commentary (24)</w:t>
            </w:r>
          </w:p>
        </w:tc>
        <w:tc>
          <w:tcPr>
            <w:tcW w:w="595" w:type="pct"/>
            <w:vAlign w:val="center"/>
          </w:tcPr>
          <w:p w14:paraId="5C1906C0" w14:textId="77777777" w:rsidR="00C22D49" w:rsidRDefault="00C22D49" w:rsidP="00684B07">
            <w:pPr>
              <w:pStyle w:val="Compact"/>
            </w:pPr>
            <w:r>
              <w:t>4.72 (8.10)</w:t>
            </w:r>
          </w:p>
        </w:tc>
        <w:tc>
          <w:tcPr>
            <w:tcW w:w="663" w:type="pct"/>
            <w:vAlign w:val="center"/>
          </w:tcPr>
          <w:p w14:paraId="4724E1D2" w14:textId="77777777" w:rsidR="00C22D49" w:rsidRDefault="00C22D49" w:rsidP="00684B07">
            <w:pPr>
              <w:pStyle w:val="Compact"/>
            </w:pPr>
            <w:r>
              <w:t>5.07 (7.20)</w:t>
            </w:r>
          </w:p>
        </w:tc>
        <w:tc>
          <w:tcPr>
            <w:tcW w:w="569" w:type="pct"/>
            <w:vAlign w:val="center"/>
          </w:tcPr>
          <w:p w14:paraId="6CF8089B" w14:textId="77777777" w:rsidR="00C22D49" w:rsidRDefault="00C22D49" w:rsidP="00684B07">
            <w:pPr>
              <w:pStyle w:val="Compact"/>
            </w:pPr>
            <w:r>
              <w:t>0.053 (0.076)</w:t>
            </w:r>
          </w:p>
        </w:tc>
        <w:tc>
          <w:tcPr>
            <w:tcW w:w="569" w:type="pct"/>
            <w:vAlign w:val="center"/>
          </w:tcPr>
          <w:p w14:paraId="026F21EA" w14:textId="77777777" w:rsidR="00C22D49" w:rsidRDefault="00C22D49" w:rsidP="00684B07">
            <w:pPr>
              <w:pStyle w:val="Compact"/>
            </w:pPr>
            <w:r>
              <w:t>0.054 (0.066)</w:t>
            </w:r>
          </w:p>
        </w:tc>
        <w:tc>
          <w:tcPr>
            <w:tcW w:w="788" w:type="pct"/>
            <w:vAlign w:val="center"/>
          </w:tcPr>
          <w:p w14:paraId="7C74CE5E" w14:textId="77777777" w:rsidR="00C22D49" w:rsidRDefault="00C22D49" w:rsidP="00684B07">
            <w:pPr>
              <w:pStyle w:val="Compact"/>
            </w:pPr>
            <w:r>
              <w:t>0.052 (0.070)</w:t>
            </w:r>
          </w:p>
        </w:tc>
      </w:tr>
      <w:tr w:rsidR="00C22D49" w14:paraId="7F8D1E10" w14:textId="77777777" w:rsidTr="00F1121D">
        <w:trPr>
          <w:trHeight w:val="79"/>
        </w:trPr>
        <w:tc>
          <w:tcPr>
            <w:tcW w:w="5000" w:type="pct"/>
            <w:gridSpan w:val="8"/>
            <w:vAlign w:val="center"/>
          </w:tcPr>
          <w:p w14:paraId="1F2C3F82" w14:textId="77777777" w:rsidR="00C22D49" w:rsidRDefault="00C22D49" w:rsidP="00684B07">
            <w:pPr>
              <w:pStyle w:val="Compact"/>
            </w:pPr>
            <w:r>
              <w:rPr>
                <w:b/>
              </w:rPr>
              <w:t>API</w:t>
            </w:r>
          </w:p>
        </w:tc>
      </w:tr>
      <w:tr w:rsidR="00C22D49" w14:paraId="5C803208" w14:textId="77777777" w:rsidTr="00F1121D">
        <w:trPr>
          <w:gridAfter w:val="1"/>
          <w:wAfter w:w="6" w:type="pct"/>
          <w:trHeight w:val="79"/>
        </w:trPr>
        <w:tc>
          <w:tcPr>
            <w:tcW w:w="153" w:type="pct"/>
            <w:tcBorders>
              <w:bottom w:val="single" w:sz="4" w:space="0" w:color="auto"/>
              <w:right w:val="nil"/>
            </w:tcBorders>
            <w:vAlign w:val="center"/>
          </w:tcPr>
          <w:p w14:paraId="63C742B9" w14:textId="77777777" w:rsidR="00C22D49" w:rsidRDefault="00C22D49" w:rsidP="00684B07">
            <w:pPr>
              <w:pStyle w:val="Compact"/>
            </w:pPr>
          </w:p>
        </w:tc>
        <w:tc>
          <w:tcPr>
            <w:tcW w:w="1659" w:type="pct"/>
            <w:tcBorders>
              <w:left w:val="nil"/>
            </w:tcBorders>
            <w:vAlign w:val="center"/>
          </w:tcPr>
          <w:p w14:paraId="6E57973C" w14:textId="77777777" w:rsidR="00C22D49" w:rsidRDefault="00C22D49" w:rsidP="00684B07">
            <w:pPr>
              <w:pStyle w:val="Compact"/>
            </w:pPr>
            <w:r>
              <w:t>OpenAlex</w:t>
            </w:r>
          </w:p>
        </w:tc>
        <w:tc>
          <w:tcPr>
            <w:tcW w:w="595" w:type="pct"/>
            <w:vAlign w:val="center"/>
          </w:tcPr>
          <w:p w14:paraId="3151C572" w14:textId="77777777" w:rsidR="00C22D49" w:rsidRDefault="00C22D49" w:rsidP="00684B07">
            <w:pPr>
              <w:pStyle w:val="Compact"/>
            </w:pPr>
            <w:r>
              <w:t>32.91 (37.10)</w:t>
            </w:r>
          </w:p>
        </w:tc>
        <w:tc>
          <w:tcPr>
            <w:tcW w:w="663" w:type="pct"/>
            <w:vAlign w:val="center"/>
          </w:tcPr>
          <w:p w14:paraId="29106894" w14:textId="77777777" w:rsidR="00C22D49" w:rsidRDefault="00C22D49" w:rsidP="00684B07">
            <w:pPr>
              <w:pStyle w:val="Compact"/>
            </w:pPr>
            <w:r>
              <w:t>2.75 (2.00)</w:t>
            </w:r>
          </w:p>
        </w:tc>
        <w:tc>
          <w:tcPr>
            <w:tcW w:w="569" w:type="pct"/>
            <w:vAlign w:val="center"/>
          </w:tcPr>
          <w:p w14:paraId="7588B826" w14:textId="77777777" w:rsidR="00C22D49" w:rsidRDefault="00C22D49" w:rsidP="00684B07">
            <w:pPr>
              <w:pStyle w:val="Compact"/>
            </w:pPr>
            <w:r>
              <w:t>0.045 (0.033)</w:t>
            </w:r>
          </w:p>
        </w:tc>
        <w:tc>
          <w:tcPr>
            <w:tcW w:w="569" w:type="pct"/>
            <w:vAlign w:val="center"/>
          </w:tcPr>
          <w:p w14:paraId="190D8776" w14:textId="77777777" w:rsidR="00C22D49" w:rsidRDefault="00C22D49" w:rsidP="00684B07">
            <w:pPr>
              <w:pStyle w:val="Compact"/>
            </w:pPr>
            <w:r>
              <w:t>0.032 (0.025)</w:t>
            </w:r>
          </w:p>
        </w:tc>
        <w:tc>
          <w:tcPr>
            <w:tcW w:w="788" w:type="pct"/>
            <w:vAlign w:val="center"/>
          </w:tcPr>
          <w:p w14:paraId="371284DF" w14:textId="77777777" w:rsidR="00C22D49" w:rsidRDefault="00C22D49" w:rsidP="00684B07">
            <w:pPr>
              <w:pStyle w:val="Compact"/>
            </w:pPr>
            <w:r>
              <w:t>0.030 (0.022)</w:t>
            </w:r>
          </w:p>
        </w:tc>
      </w:tr>
      <w:tr w:rsidR="00C22D49" w14:paraId="4B7085AA" w14:textId="77777777" w:rsidTr="00F1121D">
        <w:trPr>
          <w:gridAfter w:val="1"/>
          <w:wAfter w:w="6" w:type="pct"/>
          <w:trHeight w:val="79"/>
        </w:trPr>
        <w:tc>
          <w:tcPr>
            <w:tcW w:w="153" w:type="pct"/>
            <w:tcBorders>
              <w:right w:val="nil"/>
            </w:tcBorders>
            <w:vAlign w:val="center"/>
          </w:tcPr>
          <w:p w14:paraId="3D0C40A3" w14:textId="77777777" w:rsidR="00C22D49" w:rsidRDefault="00C22D49" w:rsidP="00684B07">
            <w:pPr>
              <w:pStyle w:val="Compact"/>
            </w:pPr>
          </w:p>
        </w:tc>
        <w:tc>
          <w:tcPr>
            <w:tcW w:w="1659" w:type="pct"/>
            <w:tcBorders>
              <w:left w:val="nil"/>
            </w:tcBorders>
            <w:vAlign w:val="center"/>
          </w:tcPr>
          <w:p w14:paraId="1A187DFD" w14:textId="77777777" w:rsidR="00C22D49" w:rsidRDefault="00C22D49" w:rsidP="00684B07">
            <w:pPr>
              <w:pStyle w:val="Compact"/>
            </w:pPr>
            <w:r>
              <w:t>Semantic Scholar</w:t>
            </w:r>
          </w:p>
        </w:tc>
        <w:tc>
          <w:tcPr>
            <w:tcW w:w="595" w:type="pct"/>
            <w:vAlign w:val="center"/>
          </w:tcPr>
          <w:p w14:paraId="38A62568" w14:textId="77777777" w:rsidR="00C22D49" w:rsidRDefault="00C22D49" w:rsidP="00684B07">
            <w:pPr>
              <w:pStyle w:val="Compact"/>
            </w:pPr>
            <w:r>
              <w:t>35.79 (33.60)</w:t>
            </w:r>
          </w:p>
        </w:tc>
        <w:tc>
          <w:tcPr>
            <w:tcW w:w="663" w:type="pct"/>
            <w:vAlign w:val="center"/>
          </w:tcPr>
          <w:p w14:paraId="58F5E018" w14:textId="77777777" w:rsidR="00C22D49" w:rsidRDefault="00C22D49" w:rsidP="00684B07">
            <w:pPr>
              <w:pStyle w:val="Compact"/>
            </w:pPr>
            <w:r>
              <w:t>2.57 (2.80)</w:t>
            </w:r>
          </w:p>
        </w:tc>
        <w:tc>
          <w:tcPr>
            <w:tcW w:w="569" w:type="pct"/>
            <w:vAlign w:val="center"/>
          </w:tcPr>
          <w:p w14:paraId="6BA2E656" w14:textId="77777777" w:rsidR="00C22D49" w:rsidRDefault="00C22D49" w:rsidP="00684B07">
            <w:pPr>
              <w:pStyle w:val="Compact"/>
            </w:pPr>
            <w:r>
              <w:t>0.048 (0.044)</w:t>
            </w:r>
          </w:p>
        </w:tc>
        <w:tc>
          <w:tcPr>
            <w:tcW w:w="569" w:type="pct"/>
            <w:vAlign w:val="center"/>
          </w:tcPr>
          <w:p w14:paraId="636B677A" w14:textId="77777777" w:rsidR="00C22D49" w:rsidRDefault="00C22D49" w:rsidP="00684B07">
            <w:pPr>
              <w:pStyle w:val="Compact"/>
            </w:pPr>
            <w:r>
              <w:t>0.031 (0.033)</w:t>
            </w:r>
          </w:p>
        </w:tc>
        <w:tc>
          <w:tcPr>
            <w:tcW w:w="788" w:type="pct"/>
            <w:vAlign w:val="center"/>
          </w:tcPr>
          <w:p w14:paraId="2A6DA570" w14:textId="77777777" w:rsidR="00C22D49" w:rsidRDefault="00C22D49" w:rsidP="00684B07">
            <w:pPr>
              <w:pStyle w:val="Compact"/>
            </w:pPr>
            <w:r>
              <w:t>0.028 (0.030)</w:t>
            </w:r>
          </w:p>
        </w:tc>
      </w:tr>
    </w:tbl>
    <w:p w14:paraId="36C4ABA4" w14:textId="17A4A973" w:rsidR="00C22D49" w:rsidRDefault="00C22D49" w:rsidP="00C22D49">
      <w:pPr>
        <w:pStyle w:val="BodyText"/>
        <w:rPr>
          <w:i/>
          <w:iCs/>
        </w:rPr>
      </w:pPr>
      <w:r>
        <w:t>§</w:t>
      </w:r>
      <w:r>
        <w:rPr>
          <w:i/>
          <w:iCs/>
        </w:rPr>
        <w:t>Grey literature, includes datasets, working papers, reports, etc.</w:t>
      </w:r>
    </w:p>
    <w:p w14:paraId="23055ED2" w14:textId="7DB5D575" w:rsidR="00F1121D" w:rsidRDefault="00F1121D" w:rsidP="00C22D49">
      <w:pPr>
        <w:pStyle w:val="BodyText"/>
        <w:rPr>
          <w:i/>
          <w:iCs/>
        </w:rPr>
      </w:pPr>
    </w:p>
    <w:p w14:paraId="43CADDCB" w14:textId="58AB8AFD" w:rsidR="00F1121D" w:rsidRDefault="00F1121D" w:rsidP="00C22D49">
      <w:pPr>
        <w:pStyle w:val="BodyText"/>
        <w:rPr>
          <w:i/>
          <w:iCs/>
        </w:rPr>
      </w:pPr>
    </w:p>
    <w:p w14:paraId="47FFE85F" w14:textId="3F8263E5" w:rsidR="00F1121D" w:rsidRDefault="00F1121D" w:rsidP="00C22D49">
      <w:pPr>
        <w:pStyle w:val="BodyText"/>
        <w:rPr>
          <w:i/>
          <w:iCs/>
        </w:rPr>
      </w:pPr>
    </w:p>
    <w:p w14:paraId="083F2ACD" w14:textId="7A59AF72" w:rsidR="00F1121D" w:rsidRDefault="00F1121D" w:rsidP="00C22D49">
      <w:pPr>
        <w:pStyle w:val="BodyText"/>
        <w:rPr>
          <w:i/>
          <w:iCs/>
        </w:rPr>
      </w:pPr>
    </w:p>
    <w:p w14:paraId="5DAC925C" w14:textId="4077CDA1" w:rsidR="00F1121D" w:rsidRDefault="00F1121D" w:rsidP="00C22D49">
      <w:pPr>
        <w:pStyle w:val="BodyText"/>
        <w:rPr>
          <w:i/>
          <w:iCs/>
        </w:rPr>
      </w:pPr>
    </w:p>
    <w:p w14:paraId="4F187D24" w14:textId="7985BE3E" w:rsidR="00F1121D" w:rsidRDefault="00F1121D" w:rsidP="00C22D49">
      <w:pPr>
        <w:pStyle w:val="BodyText"/>
        <w:rPr>
          <w:i/>
          <w:iCs/>
        </w:rPr>
      </w:pPr>
    </w:p>
    <w:p w14:paraId="1AE04D82" w14:textId="2A0A26CE" w:rsidR="00F1121D" w:rsidRDefault="00F1121D" w:rsidP="00C22D49">
      <w:pPr>
        <w:pStyle w:val="BodyText"/>
        <w:rPr>
          <w:i/>
          <w:iCs/>
        </w:rPr>
      </w:pPr>
    </w:p>
    <w:p w14:paraId="627F779D" w14:textId="4F1CA683" w:rsidR="00F1121D" w:rsidRDefault="00F1121D" w:rsidP="00C22D49">
      <w:pPr>
        <w:pStyle w:val="BodyText"/>
        <w:rPr>
          <w:i/>
          <w:iCs/>
        </w:rPr>
      </w:pPr>
    </w:p>
    <w:p w14:paraId="192CDFAF" w14:textId="698E0C39" w:rsidR="00F1121D" w:rsidRDefault="00F1121D" w:rsidP="00C22D49">
      <w:pPr>
        <w:pStyle w:val="BodyText"/>
        <w:rPr>
          <w:i/>
          <w:iCs/>
        </w:rPr>
      </w:pPr>
    </w:p>
    <w:p w14:paraId="0977C3C6" w14:textId="529E26F8" w:rsidR="00F1121D" w:rsidRDefault="00F1121D" w:rsidP="00C22D49">
      <w:pPr>
        <w:pStyle w:val="BodyText"/>
        <w:rPr>
          <w:i/>
          <w:iCs/>
        </w:rPr>
      </w:pPr>
    </w:p>
    <w:p w14:paraId="1849E019" w14:textId="6526D70D" w:rsidR="00F1121D" w:rsidRDefault="00F1121D" w:rsidP="00C22D49">
      <w:pPr>
        <w:pStyle w:val="BodyText"/>
        <w:rPr>
          <w:i/>
          <w:iCs/>
        </w:rPr>
      </w:pPr>
    </w:p>
    <w:p w14:paraId="2A2EDC90" w14:textId="77777777" w:rsidR="00F1121D" w:rsidRDefault="00F1121D" w:rsidP="00C22D49">
      <w:pPr>
        <w:pStyle w:val="BodyText"/>
        <w:rPr>
          <w:i/>
          <w:iCs/>
        </w:rPr>
        <w:sectPr w:rsidR="00F1121D" w:rsidSect="00F1121D">
          <w:pgSz w:w="23811" w:h="16838" w:orient="landscape" w:code="8"/>
          <w:pgMar w:top="720" w:right="720" w:bottom="720" w:left="720" w:header="708" w:footer="708" w:gutter="0"/>
          <w:cols w:space="708"/>
          <w:docGrid w:linePitch="360"/>
        </w:sectPr>
      </w:pPr>
    </w:p>
    <w:p w14:paraId="1E1501DD" w14:textId="26F54398" w:rsidR="00F1121D" w:rsidRDefault="00F1121D" w:rsidP="00C22D49">
      <w:pPr>
        <w:pStyle w:val="BodyText"/>
        <w:rPr>
          <w:i/>
          <w:iCs/>
        </w:rPr>
      </w:pPr>
    </w:p>
    <w:p w14:paraId="4990DE90" w14:textId="0D917971" w:rsidR="005F4C20" w:rsidRPr="003E79A1" w:rsidRDefault="003E79A1" w:rsidP="00C22D49">
      <w:pPr>
        <w:pStyle w:val="BodyText"/>
        <w:rPr>
          <w:b/>
        </w:rPr>
      </w:pPr>
      <w:r w:rsidRPr="003E79A1">
        <w:rPr>
          <w:b/>
        </w:rPr>
        <w:t>Table S4: Kruskal Wallis test results for study area vs performance metrics (original systematic review search strategy)</w:t>
      </w:r>
    </w:p>
    <w:tbl>
      <w:tblPr>
        <w:tblW w:w="0" w:type="auto"/>
        <w:tblCellMar>
          <w:top w:w="15" w:type="dxa"/>
          <w:left w:w="15" w:type="dxa"/>
          <w:right w:w="15" w:type="dxa"/>
        </w:tblCellMar>
        <w:tblLook w:val="04A0" w:firstRow="1" w:lastRow="0" w:firstColumn="1" w:lastColumn="0" w:noHBand="0" w:noVBand="1"/>
      </w:tblPr>
      <w:tblGrid>
        <w:gridCol w:w="2267"/>
        <w:gridCol w:w="1876"/>
        <w:gridCol w:w="2461"/>
        <w:gridCol w:w="2925"/>
      </w:tblGrid>
      <w:tr w:rsidR="005F4C20" w:rsidRPr="005F4C20" w14:paraId="683C65D8" w14:textId="77777777" w:rsidTr="005F4C20">
        <w:trPr>
          <w:tblHeader/>
        </w:trPr>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217FDBA"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Metric</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D6D8722"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Kruskal Statistic</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DE616E4"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Kruskal p-value (Raw)</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F09061E"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Kruskal p-value (Adjusted)</w:t>
            </w:r>
          </w:p>
        </w:tc>
      </w:tr>
      <w:tr w:rsidR="005F4C20" w:rsidRPr="005F4C20" w14:paraId="170075B4"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01BEB1A" w14:textId="77777777" w:rsidR="005F4C20" w:rsidRPr="005F4C20" w:rsidRDefault="005F4C20" w:rsidP="005F4C20">
            <w:pPr>
              <w:spacing w:before="0" w:after="0"/>
              <w:rPr>
                <w:rFonts w:ascii="Segoe UI" w:eastAsia="Times New Roman" w:hAnsi="Segoe UI" w:cs="Segoe UI"/>
                <w:sz w:val="21"/>
                <w:szCs w:val="21"/>
                <w:lang w:val="en-AU" w:eastAsia="en-AU"/>
              </w:rPr>
            </w:pPr>
            <w:proofErr w:type="spellStart"/>
            <w:r w:rsidRPr="005F4C20">
              <w:rPr>
                <w:rFonts w:ascii="Segoe UI" w:eastAsia="Times New Roman" w:hAnsi="Segoe UI" w:cs="Segoe UI"/>
                <w:sz w:val="21"/>
                <w:szCs w:val="21"/>
                <w:lang w:val="en-AU" w:eastAsia="en-AU"/>
              </w:rPr>
              <w:t>precision_percentage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A174A4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9.14</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6A88FC6D"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448C6D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 *</w:t>
            </w:r>
          </w:p>
        </w:tc>
      </w:tr>
      <w:tr w:rsidR="005F4C20" w:rsidRPr="005F4C20" w14:paraId="04BA6DAA"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7B04732"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f1_score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0A8039D"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9.14</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89F453A"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12F757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 *</w:t>
            </w:r>
          </w:p>
        </w:tc>
      </w:tr>
      <w:tr w:rsidR="005F4C20" w:rsidRPr="005F4C20" w14:paraId="1DE4ECCE"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F0DC9E7"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f2_score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F079722"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9.14</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13DC2B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6963349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 *</w:t>
            </w:r>
          </w:p>
        </w:tc>
      </w:tr>
      <w:tr w:rsidR="005F4C20" w:rsidRPr="005F4C20" w14:paraId="1A547FE6"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25D68E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f3_score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48E96D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9.14</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6D3CF0F2"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5F45B0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0.010 *</w:t>
            </w:r>
          </w:p>
        </w:tc>
      </w:tr>
    </w:tbl>
    <w:p w14:paraId="6E642D1E" w14:textId="56CDACE2" w:rsidR="005F4C20" w:rsidRPr="003E79A1" w:rsidRDefault="003E79A1" w:rsidP="00C22D49">
      <w:pPr>
        <w:pStyle w:val="BodyText"/>
        <w:rPr>
          <w:b/>
        </w:rPr>
      </w:pPr>
      <w:r w:rsidRPr="003E79A1">
        <w:rPr>
          <w:b/>
        </w:rPr>
        <w:t>Table S</w:t>
      </w:r>
      <w:r>
        <w:rPr>
          <w:b/>
        </w:rPr>
        <w:t>5</w:t>
      </w:r>
      <w:r w:rsidRPr="003E79A1">
        <w:rPr>
          <w:b/>
        </w:rPr>
        <w:t>: Mann Whitney U test results for study area vs performance metrics (original systematic review search strategy)</w:t>
      </w:r>
    </w:p>
    <w:tbl>
      <w:tblPr>
        <w:tblW w:w="0" w:type="auto"/>
        <w:tblCellMar>
          <w:top w:w="15" w:type="dxa"/>
          <w:left w:w="15" w:type="dxa"/>
          <w:right w:w="15" w:type="dxa"/>
        </w:tblCellMar>
        <w:tblLook w:val="04A0" w:firstRow="1" w:lastRow="0" w:firstColumn="1" w:lastColumn="0" w:noHBand="0" w:noVBand="1"/>
      </w:tblPr>
      <w:tblGrid>
        <w:gridCol w:w="2267"/>
        <w:gridCol w:w="2359"/>
        <w:gridCol w:w="1299"/>
        <w:gridCol w:w="1518"/>
        <w:gridCol w:w="1983"/>
      </w:tblGrid>
      <w:tr w:rsidR="005F4C20" w:rsidRPr="005F4C20" w14:paraId="4C7AAFCF" w14:textId="77777777" w:rsidTr="005F4C20">
        <w:trPr>
          <w:tblHeader/>
        </w:trPr>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26D6CBF" w14:textId="7E293554"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Metric</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AF187BF"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Comparison</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6EF1723E"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U Statistic</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FB895C8"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Raw p-value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756EACE" w14:textId="77777777" w:rsidR="005F4C20" w:rsidRPr="005F4C20" w:rsidRDefault="005F4C20" w:rsidP="005F4C20">
            <w:pPr>
              <w:spacing w:before="0" w:after="0"/>
              <w:rPr>
                <w:rFonts w:ascii="Segoe UI" w:eastAsia="Times New Roman" w:hAnsi="Segoe UI" w:cs="Segoe UI"/>
                <w:b/>
                <w:bCs/>
                <w:sz w:val="21"/>
                <w:szCs w:val="21"/>
                <w:lang w:val="en-AU" w:eastAsia="en-AU"/>
              </w:rPr>
            </w:pPr>
            <w:r w:rsidRPr="005F4C20">
              <w:rPr>
                <w:rFonts w:ascii="Segoe UI" w:eastAsia="Times New Roman" w:hAnsi="Segoe UI" w:cs="Segoe UI"/>
                <w:b/>
                <w:bCs/>
                <w:sz w:val="21"/>
                <w:szCs w:val="21"/>
                <w:lang w:val="en-AU" w:eastAsia="en-AU"/>
              </w:rPr>
              <w:t>Adjusted p-value</w:t>
            </w:r>
          </w:p>
        </w:tc>
      </w:tr>
      <w:tr w:rsidR="005F4C20" w:rsidRPr="005F4C20" w14:paraId="7C9BFCBE"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9B78346" w14:textId="77777777" w:rsidR="005F4C20" w:rsidRPr="005F4C20" w:rsidRDefault="005F4C20" w:rsidP="005F4C20">
            <w:pPr>
              <w:spacing w:before="0" w:after="0"/>
              <w:rPr>
                <w:rFonts w:ascii="Segoe UI" w:eastAsia="Times New Roman" w:hAnsi="Segoe UI" w:cs="Segoe UI"/>
                <w:sz w:val="21"/>
                <w:szCs w:val="21"/>
                <w:lang w:val="en-AU" w:eastAsia="en-AU"/>
              </w:rPr>
            </w:pPr>
            <w:proofErr w:type="spellStart"/>
            <w:r w:rsidRPr="005F4C20">
              <w:rPr>
                <w:rFonts w:ascii="Segoe UI" w:eastAsia="Times New Roman" w:hAnsi="Segoe UI" w:cs="Segoe UI"/>
                <w:sz w:val="21"/>
                <w:szCs w:val="21"/>
                <w:lang w:val="en-AU" w:eastAsia="en-AU"/>
              </w:rPr>
              <w:t>precision_percentage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033DD90"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Campbell</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0C79B9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71.0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4A8546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0.037*</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8BBEDBC"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0.112</w:t>
            </w:r>
          </w:p>
        </w:tc>
      </w:tr>
      <w:tr w:rsidR="005F4C20" w:rsidRPr="005F4C20" w14:paraId="19F9D324"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73BEEC0" w14:textId="77777777" w:rsidR="005F4C20" w:rsidRPr="005F4C20" w:rsidRDefault="005F4C20" w:rsidP="005F4C20">
            <w:pPr>
              <w:spacing w:before="0" w:after="0"/>
              <w:rPr>
                <w:rFonts w:ascii="Segoe UI" w:eastAsia="Times New Roman" w:hAnsi="Segoe UI" w:cs="Segoe UI"/>
                <w:sz w:val="21"/>
                <w:szCs w:val="21"/>
                <w:lang w:val="en-AU" w:eastAsia="en-AU"/>
              </w:rPr>
            </w:pPr>
            <w:proofErr w:type="spellStart"/>
            <w:r w:rsidRPr="005F4C20">
              <w:rPr>
                <w:rFonts w:ascii="Segoe UI" w:eastAsia="Times New Roman" w:hAnsi="Segoe UI" w:cs="Segoe UI"/>
                <w:sz w:val="21"/>
                <w:szCs w:val="21"/>
                <w:lang w:val="en-AU" w:eastAsia="en-AU"/>
              </w:rPr>
              <w:t>precision_percentage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142FA9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195421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24.0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61512CA"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0.173</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17ED68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0.518</w:t>
            </w:r>
          </w:p>
        </w:tc>
      </w:tr>
      <w:tr w:rsidR="005F4C20" w:rsidRPr="005F4C20" w14:paraId="511850B5"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025BF7B" w14:textId="77777777" w:rsidR="005F4C20" w:rsidRPr="005F4C20" w:rsidRDefault="005F4C20" w:rsidP="005F4C20">
            <w:pPr>
              <w:spacing w:before="0" w:after="0"/>
              <w:rPr>
                <w:rFonts w:ascii="Segoe UI" w:eastAsia="Times New Roman" w:hAnsi="Segoe UI" w:cs="Segoe UI"/>
                <w:sz w:val="21"/>
                <w:szCs w:val="21"/>
                <w:lang w:val="en-AU" w:eastAsia="en-AU"/>
              </w:rPr>
            </w:pPr>
            <w:proofErr w:type="spellStart"/>
            <w:r w:rsidRPr="005F4C20">
              <w:rPr>
                <w:rFonts w:ascii="Segoe UI" w:eastAsia="Times New Roman" w:hAnsi="Segoe UI" w:cs="Segoe UI"/>
                <w:sz w:val="21"/>
                <w:szCs w:val="21"/>
                <w:lang w:val="en-AU" w:eastAsia="en-AU"/>
              </w:rPr>
              <w:t>precision_percentage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632F9C6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Campbell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48F5F7A"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8.0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B4E992B"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0.006*</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156FC4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0.017*</w:t>
            </w:r>
          </w:p>
        </w:tc>
      </w:tr>
      <w:tr w:rsidR="005F4C20" w:rsidRPr="005F4C20" w14:paraId="74361BDD"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CDD1CB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f1_score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9A2DCEA"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Campbell</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801C75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71.0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7490F4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0.037*</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8DBD2E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0.112</w:t>
            </w:r>
          </w:p>
        </w:tc>
      </w:tr>
      <w:tr w:rsidR="005F4C20" w:rsidRPr="005F4C20" w14:paraId="4EEDBE39"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AD7DF7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f1_score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6A51E45"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786F377"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24.0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F36F11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0.173</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9CD2AB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0.518</w:t>
            </w:r>
          </w:p>
        </w:tc>
      </w:tr>
      <w:tr w:rsidR="005F4C20" w:rsidRPr="005F4C20" w14:paraId="09EFB9FF"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1A76CA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f1_score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EFFCAE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Campbell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61825BD"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8.0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76C760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0.006*</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6F82D53"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0.017*</w:t>
            </w:r>
          </w:p>
        </w:tc>
      </w:tr>
      <w:tr w:rsidR="005F4C20" w:rsidRPr="005F4C20" w14:paraId="08868237"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CBF343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f2_score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E4408BC"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Campbell</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31008C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71.0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92ED85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0.037*</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52E9E95"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0.112</w:t>
            </w:r>
          </w:p>
        </w:tc>
      </w:tr>
      <w:tr w:rsidR="005F4C20" w:rsidRPr="005F4C20" w14:paraId="66D316DB"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B3E216B"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f2_score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994CA82"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C299F6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24.0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3D481B7"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0.173</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A8120C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0.518</w:t>
            </w:r>
          </w:p>
        </w:tc>
      </w:tr>
      <w:tr w:rsidR="005F4C20" w:rsidRPr="005F4C20" w14:paraId="335969D3"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B20C1F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f2_score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2BE554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Campbell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ADB881A"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8.0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300FD1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0.006*</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7FA9601"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0.017*</w:t>
            </w:r>
          </w:p>
        </w:tc>
      </w:tr>
      <w:tr w:rsidR="005F4C20" w:rsidRPr="005F4C20" w14:paraId="21127150"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83D85B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f3_score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B408571"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Campbell</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354C1B77"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71.0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3C66EC9"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0.037*</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2E94E498"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0.112</w:t>
            </w:r>
          </w:p>
        </w:tc>
      </w:tr>
      <w:tr w:rsidR="005F4C20" w:rsidRPr="005F4C20" w14:paraId="207CFEDC"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B91D896"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f3_score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052EDA1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CEE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17292C1"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24.0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5374D87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0.173</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4A246A5"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0.518</w:t>
            </w:r>
          </w:p>
        </w:tc>
      </w:tr>
      <w:tr w:rsidR="005F4C20" w:rsidRPr="005F4C20" w14:paraId="7CD7CEE5" w14:textId="77777777" w:rsidTr="005F4C20">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64A0C5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f3_score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1C9792C"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Campbell vs Cochrane</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793A4CBF"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8.0</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4C9F2B54"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0.006*</w:t>
            </w:r>
          </w:p>
        </w:tc>
        <w:tc>
          <w:tcPr>
            <w:tcW w:w="0" w:type="auto"/>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14:paraId="114E1DBE" w14:textId="77777777" w:rsidR="005F4C20" w:rsidRPr="005F4C20" w:rsidRDefault="005F4C20" w:rsidP="005F4C20">
            <w:pPr>
              <w:spacing w:before="0" w:after="0"/>
              <w:rPr>
                <w:rFonts w:ascii="Segoe UI" w:eastAsia="Times New Roman" w:hAnsi="Segoe UI" w:cs="Segoe UI"/>
                <w:sz w:val="21"/>
                <w:szCs w:val="21"/>
                <w:lang w:val="en-AU" w:eastAsia="en-AU"/>
              </w:rPr>
            </w:pPr>
            <w:r w:rsidRPr="005F4C20">
              <w:rPr>
                <w:rFonts w:ascii="Segoe UI" w:eastAsia="Times New Roman" w:hAnsi="Segoe UI" w:cs="Segoe UI"/>
                <w:sz w:val="21"/>
                <w:szCs w:val="21"/>
                <w:lang w:val="en-AU" w:eastAsia="en-AU"/>
              </w:rPr>
              <w:t>0.017*</w:t>
            </w:r>
          </w:p>
        </w:tc>
      </w:tr>
    </w:tbl>
    <w:p w14:paraId="4A87FC42" w14:textId="77777777" w:rsidR="005F4C20" w:rsidRDefault="005F4C20" w:rsidP="00C22D49">
      <w:pPr>
        <w:pStyle w:val="BodyText"/>
      </w:pPr>
    </w:p>
    <w:p w14:paraId="31F98719" w14:textId="77777777" w:rsidR="00C22D49" w:rsidRDefault="00C22D49" w:rsidP="00C22D49">
      <w:pPr>
        <w:pStyle w:val="BodyText"/>
      </w:pPr>
    </w:p>
    <w:p w14:paraId="4CC09FBA" w14:textId="3E49F088" w:rsidR="00C22D49" w:rsidRPr="005211D6" w:rsidRDefault="00C22D49" w:rsidP="00C22D49">
      <w:pPr>
        <w:pStyle w:val="Caption"/>
        <w:keepNext/>
        <w:rPr>
          <w:b/>
        </w:rPr>
      </w:pPr>
      <w:r w:rsidRPr="005211D6">
        <w:rPr>
          <w:b/>
        </w:rPr>
        <w:t>Table S</w:t>
      </w:r>
      <w:r w:rsidR="003E79A1">
        <w:rPr>
          <w:b/>
        </w:rPr>
        <w:t>6</w:t>
      </w:r>
      <w:r w:rsidRPr="005211D6">
        <w:rPr>
          <w:b/>
        </w:rPr>
        <w:t>: Spearman rank correlation coefficients) for intracluster semantic similarity, number of included articles, number of seed articles, against performance metrics (Recall, Precision, F1 Score, F2 score and F3 score)</w:t>
      </w:r>
    </w:p>
    <w:tbl>
      <w:tblPr>
        <w:tblStyle w:val="TableGrid"/>
        <w:tblW w:w="0" w:type="auto"/>
        <w:tblLook w:val="04A0" w:firstRow="1" w:lastRow="0" w:firstColumn="1" w:lastColumn="0" w:noHBand="0" w:noVBand="1"/>
      </w:tblPr>
      <w:tblGrid>
        <w:gridCol w:w="3681"/>
        <w:gridCol w:w="1559"/>
        <w:gridCol w:w="1418"/>
        <w:gridCol w:w="1134"/>
        <w:gridCol w:w="1290"/>
        <w:gridCol w:w="1708"/>
      </w:tblGrid>
      <w:tr w:rsidR="00C22D49" w14:paraId="6EEB5FCF" w14:textId="77777777" w:rsidTr="00684B07">
        <w:tc>
          <w:tcPr>
            <w:tcW w:w="3681" w:type="dxa"/>
            <w:shd w:val="clear" w:color="auto" w:fill="D5DCE4" w:themeFill="text2" w:themeFillTint="33"/>
          </w:tcPr>
          <w:p w14:paraId="14BC6DA7" w14:textId="77777777" w:rsidR="00C22D49" w:rsidRPr="00113A84" w:rsidRDefault="00C22D49" w:rsidP="00684B07">
            <w:pPr>
              <w:pStyle w:val="BodyText"/>
              <w:rPr>
                <w:b/>
              </w:rPr>
            </w:pPr>
            <w:r w:rsidRPr="00113A84">
              <w:rPr>
                <w:b/>
              </w:rPr>
              <w:t>Factors</w:t>
            </w:r>
          </w:p>
        </w:tc>
        <w:tc>
          <w:tcPr>
            <w:tcW w:w="1559" w:type="dxa"/>
            <w:shd w:val="clear" w:color="auto" w:fill="D5DCE4" w:themeFill="text2" w:themeFillTint="33"/>
          </w:tcPr>
          <w:p w14:paraId="1BC7534C" w14:textId="77777777" w:rsidR="00C22D49" w:rsidRPr="00113A84" w:rsidRDefault="00C22D49" w:rsidP="00684B07">
            <w:pPr>
              <w:pStyle w:val="BodyText"/>
              <w:rPr>
                <w:b/>
              </w:rPr>
            </w:pPr>
            <w:r w:rsidRPr="00113A84">
              <w:rPr>
                <w:b/>
              </w:rPr>
              <w:t>Recall</w:t>
            </w:r>
          </w:p>
        </w:tc>
        <w:tc>
          <w:tcPr>
            <w:tcW w:w="1418" w:type="dxa"/>
            <w:shd w:val="clear" w:color="auto" w:fill="D5DCE4" w:themeFill="text2" w:themeFillTint="33"/>
          </w:tcPr>
          <w:p w14:paraId="48D343DB" w14:textId="77777777" w:rsidR="00C22D49" w:rsidRPr="00113A84" w:rsidRDefault="00C22D49" w:rsidP="00684B07">
            <w:pPr>
              <w:pStyle w:val="BodyText"/>
              <w:rPr>
                <w:b/>
              </w:rPr>
            </w:pPr>
            <w:r w:rsidRPr="00113A84">
              <w:rPr>
                <w:b/>
              </w:rPr>
              <w:t>Precision</w:t>
            </w:r>
          </w:p>
        </w:tc>
        <w:tc>
          <w:tcPr>
            <w:tcW w:w="1134" w:type="dxa"/>
            <w:shd w:val="clear" w:color="auto" w:fill="D5DCE4" w:themeFill="text2" w:themeFillTint="33"/>
          </w:tcPr>
          <w:p w14:paraId="6BDEF9B4" w14:textId="77777777" w:rsidR="00C22D49" w:rsidRPr="00113A84" w:rsidRDefault="00C22D49" w:rsidP="00684B07">
            <w:pPr>
              <w:pStyle w:val="BodyText"/>
              <w:rPr>
                <w:b/>
              </w:rPr>
            </w:pPr>
            <w:r w:rsidRPr="00113A84">
              <w:rPr>
                <w:b/>
              </w:rPr>
              <w:t>F1 Score</w:t>
            </w:r>
          </w:p>
        </w:tc>
        <w:tc>
          <w:tcPr>
            <w:tcW w:w="1290" w:type="dxa"/>
            <w:shd w:val="clear" w:color="auto" w:fill="D5DCE4" w:themeFill="text2" w:themeFillTint="33"/>
          </w:tcPr>
          <w:p w14:paraId="641E63BA" w14:textId="77777777" w:rsidR="00C22D49" w:rsidRPr="00113A84" w:rsidRDefault="00C22D49" w:rsidP="00684B07">
            <w:pPr>
              <w:pStyle w:val="BodyText"/>
              <w:rPr>
                <w:b/>
              </w:rPr>
            </w:pPr>
            <w:r w:rsidRPr="00113A84">
              <w:rPr>
                <w:b/>
              </w:rPr>
              <w:t>F2 Score</w:t>
            </w:r>
          </w:p>
        </w:tc>
        <w:tc>
          <w:tcPr>
            <w:tcW w:w="1708" w:type="dxa"/>
            <w:shd w:val="clear" w:color="auto" w:fill="D5DCE4" w:themeFill="text2" w:themeFillTint="33"/>
          </w:tcPr>
          <w:p w14:paraId="7CE4C1CA" w14:textId="77777777" w:rsidR="00C22D49" w:rsidRPr="00113A84" w:rsidRDefault="00C22D49" w:rsidP="00684B07">
            <w:pPr>
              <w:pStyle w:val="BodyText"/>
              <w:rPr>
                <w:b/>
              </w:rPr>
            </w:pPr>
            <w:r w:rsidRPr="00113A84">
              <w:rPr>
                <w:b/>
              </w:rPr>
              <w:t>F3 Score</w:t>
            </w:r>
          </w:p>
        </w:tc>
      </w:tr>
      <w:tr w:rsidR="00C22D49" w14:paraId="4CF752C5" w14:textId="77777777" w:rsidTr="00684B07">
        <w:tc>
          <w:tcPr>
            <w:tcW w:w="3681" w:type="dxa"/>
          </w:tcPr>
          <w:p w14:paraId="56C78B19" w14:textId="77777777" w:rsidR="00C22D49" w:rsidRDefault="00C22D49" w:rsidP="00684B07">
            <w:pPr>
              <w:pStyle w:val="Compact"/>
            </w:pPr>
            <w:r>
              <w:t>Intracluster Semantic Similarity</w:t>
            </w:r>
          </w:p>
        </w:tc>
        <w:tc>
          <w:tcPr>
            <w:tcW w:w="1559" w:type="dxa"/>
          </w:tcPr>
          <w:p w14:paraId="40302482" w14:textId="77777777" w:rsidR="00C22D49" w:rsidRDefault="00C22D49" w:rsidP="00684B07">
            <w:pPr>
              <w:pStyle w:val="Compact"/>
            </w:pPr>
            <w:r>
              <w:t>0.403</w:t>
            </w:r>
          </w:p>
        </w:tc>
        <w:tc>
          <w:tcPr>
            <w:tcW w:w="1418" w:type="dxa"/>
          </w:tcPr>
          <w:p w14:paraId="11F574AF" w14:textId="77777777" w:rsidR="00C22D49" w:rsidRDefault="00C22D49" w:rsidP="00684B07">
            <w:pPr>
              <w:pStyle w:val="Compact"/>
            </w:pPr>
            <w:r>
              <w:t>0.158</w:t>
            </w:r>
          </w:p>
        </w:tc>
        <w:tc>
          <w:tcPr>
            <w:tcW w:w="1134" w:type="dxa"/>
          </w:tcPr>
          <w:p w14:paraId="108A0ECE" w14:textId="77777777" w:rsidR="00C22D49" w:rsidRDefault="00C22D49" w:rsidP="00684B07">
            <w:pPr>
              <w:pStyle w:val="Compact"/>
            </w:pPr>
            <w:r>
              <w:t>0.174</w:t>
            </w:r>
          </w:p>
        </w:tc>
        <w:tc>
          <w:tcPr>
            <w:tcW w:w="1290" w:type="dxa"/>
          </w:tcPr>
          <w:p w14:paraId="1B66B547" w14:textId="77777777" w:rsidR="00C22D49" w:rsidRDefault="00C22D49" w:rsidP="00684B07">
            <w:pPr>
              <w:pStyle w:val="Compact"/>
            </w:pPr>
            <w:r>
              <w:t>0.165</w:t>
            </w:r>
          </w:p>
        </w:tc>
        <w:tc>
          <w:tcPr>
            <w:tcW w:w="1708" w:type="dxa"/>
          </w:tcPr>
          <w:p w14:paraId="4E45205C" w14:textId="77777777" w:rsidR="00C22D49" w:rsidRDefault="00C22D49" w:rsidP="00684B07">
            <w:pPr>
              <w:pStyle w:val="Compact"/>
            </w:pPr>
            <w:r>
              <w:t>0.152</w:t>
            </w:r>
          </w:p>
        </w:tc>
      </w:tr>
      <w:tr w:rsidR="00C22D49" w14:paraId="09738244" w14:textId="77777777" w:rsidTr="00684B07">
        <w:tc>
          <w:tcPr>
            <w:tcW w:w="3681" w:type="dxa"/>
          </w:tcPr>
          <w:p w14:paraId="472F383E" w14:textId="77777777" w:rsidR="00C22D49" w:rsidRDefault="00C22D49" w:rsidP="00684B07">
            <w:pPr>
              <w:pStyle w:val="Compact"/>
            </w:pPr>
            <w:r>
              <w:t>Number of Included Articles</w:t>
            </w:r>
          </w:p>
        </w:tc>
        <w:tc>
          <w:tcPr>
            <w:tcW w:w="1559" w:type="dxa"/>
          </w:tcPr>
          <w:p w14:paraId="798D72D8" w14:textId="77777777" w:rsidR="00C22D49" w:rsidRDefault="00C22D49" w:rsidP="00684B07">
            <w:pPr>
              <w:pStyle w:val="Compact"/>
            </w:pPr>
            <w:r>
              <w:t>-0.231</w:t>
            </w:r>
          </w:p>
        </w:tc>
        <w:tc>
          <w:tcPr>
            <w:tcW w:w="1418" w:type="dxa"/>
          </w:tcPr>
          <w:p w14:paraId="427BBDE2" w14:textId="77777777" w:rsidR="00C22D49" w:rsidRDefault="00C22D49" w:rsidP="00684B07">
            <w:pPr>
              <w:pStyle w:val="Compact"/>
            </w:pPr>
            <w:r>
              <w:t>0.106</w:t>
            </w:r>
          </w:p>
        </w:tc>
        <w:tc>
          <w:tcPr>
            <w:tcW w:w="1134" w:type="dxa"/>
          </w:tcPr>
          <w:p w14:paraId="203052DB" w14:textId="77777777" w:rsidR="00C22D49" w:rsidRDefault="00C22D49" w:rsidP="00684B07">
            <w:pPr>
              <w:pStyle w:val="Compact"/>
            </w:pPr>
            <w:r>
              <w:t>0.096</w:t>
            </w:r>
          </w:p>
        </w:tc>
        <w:tc>
          <w:tcPr>
            <w:tcW w:w="1290" w:type="dxa"/>
          </w:tcPr>
          <w:p w14:paraId="78E76788" w14:textId="77777777" w:rsidR="00C22D49" w:rsidRDefault="00C22D49" w:rsidP="00684B07">
            <w:pPr>
              <w:pStyle w:val="Compact"/>
            </w:pPr>
            <w:r>
              <w:t>0.097</w:t>
            </w:r>
          </w:p>
        </w:tc>
        <w:tc>
          <w:tcPr>
            <w:tcW w:w="1708" w:type="dxa"/>
          </w:tcPr>
          <w:p w14:paraId="607BD3A6" w14:textId="77777777" w:rsidR="00C22D49" w:rsidRDefault="00C22D49" w:rsidP="00684B07">
            <w:pPr>
              <w:pStyle w:val="Compact"/>
            </w:pPr>
            <w:r>
              <w:t>0.111</w:t>
            </w:r>
          </w:p>
        </w:tc>
      </w:tr>
      <w:tr w:rsidR="00C22D49" w14:paraId="53F22074" w14:textId="77777777" w:rsidTr="00684B07">
        <w:tc>
          <w:tcPr>
            <w:tcW w:w="3681" w:type="dxa"/>
          </w:tcPr>
          <w:p w14:paraId="2F5920F4" w14:textId="77777777" w:rsidR="00C22D49" w:rsidRDefault="00C22D49" w:rsidP="00684B07">
            <w:pPr>
              <w:pStyle w:val="Compact"/>
            </w:pPr>
            <w:r>
              <w:t>Number of Seed Articles</w:t>
            </w:r>
          </w:p>
        </w:tc>
        <w:tc>
          <w:tcPr>
            <w:tcW w:w="1559" w:type="dxa"/>
          </w:tcPr>
          <w:p w14:paraId="0951F79A" w14:textId="77777777" w:rsidR="00C22D49" w:rsidRDefault="00C22D49" w:rsidP="00684B07">
            <w:pPr>
              <w:pStyle w:val="Compact"/>
            </w:pPr>
            <w:r>
              <w:t>-0.071</w:t>
            </w:r>
          </w:p>
        </w:tc>
        <w:tc>
          <w:tcPr>
            <w:tcW w:w="1418" w:type="dxa"/>
          </w:tcPr>
          <w:p w14:paraId="289482F3" w14:textId="77777777" w:rsidR="00C22D49" w:rsidRDefault="00C22D49" w:rsidP="00684B07">
            <w:pPr>
              <w:pStyle w:val="Compact"/>
            </w:pPr>
            <w:r>
              <w:t>-0.296</w:t>
            </w:r>
          </w:p>
        </w:tc>
        <w:tc>
          <w:tcPr>
            <w:tcW w:w="1134" w:type="dxa"/>
          </w:tcPr>
          <w:p w14:paraId="64705A00" w14:textId="77777777" w:rsidR="00C22D49" w:rsidRDefault="00C22D49" w:rsidP="00684B07">
            <w:pPr>
              <w:pStyle w:val="Compact"/>
            </w:pPr>
            <w:r>
              <w:t>-0.276</w:t>
            </w:r>
          </w:p>
        </w:tc>
        <w:tc>
          <w:tcPr>
            <w:tcW w:w="1290" w:type="dxa"/>
          </w:tcPr>
          <w:p w14:paraId="453994E8" w14:textId="77777777" w:rsidR="00C22D49" w:rsidRDefault="00C22D49" w:rsidP="00684B07">
            <w:pPr>
              <w:pStyle w:val="Compact"/>
            </w:pPr>
            <w:r>
              <w:t>-0.295</w:t>
            </w:r>
          </w:p>
        </w:tc>
        <w:tc>
          <w:tcPr>
            <w:tcW w:w="1708" w:type="dxa"/>
          </w:tcPr>
          <w:p w14:paraId="4D125921" w14:textId="77777777" w:rsidR="00C22D49" w:rsidRDefault="00C22D49" w:rsidP="00684B07">
            <w:pPr>
              <w:pStyle w:val="Compact"/>
            </w:pPr>
            <w:r>
              <w:t>-0.292</w:t>
            </w:r>
          </w:p>
        </w:tc>
      </w:tr>
    </w:tbl>
    <w:p w14:paraId="0AD3D756" w14:textId="77777777" w:rsidR="00C22D49" w:rsidRDefault="00C22D49" w:rsidP="00C22D49">
      <w:pPr>
        <w:pStyle w:val="BodyText"/>
      </w:pPr>
    </w:p>
    <w:p w14:paraId="7BF8C5DF" w14:textId="77777777" w:rsidR="00C22D49" w:rsidRPr="005211D6" w:rsidRDefault="00C22D49" w:rsidP="00C22D49">
      <w:pPr>
        <w:pStyle w:val="TableCaption"/>
        <w:rPr>
          <w:b/>
        </w:rPr>
      </w:pPr>
    </w:p>
    <w:p w14:paraId="11CBEEBB" w14:textId="74A9503A" w:rsidR="00C22D49" w:rsidRPr="005211D6" w:rsidRDefault="00C22D49" w:rsidP="00C22D49">
      <w:pPr>
        <w:pStyle w:val="TableCaption"/>
        <w:rPr>
          <w:b/>
        </w:rPr>
      </w:pPr>
      <w:r w:rsidRPr="005211D6">
        <w:rPr>
          <w:b/>
        </w:rPr>
        <w:t>Table S</w:t>
      </w:r>
      <w:r w:rsidR="003E79A1">
        <w:rPr>
          <w:b/>
        </w:rPr>
        <w:t>7</w:t>
      </w:r>
      <w:r w:rsidRPr="005211D6">
        <w:rPr>
          <w:b/>
        </w:rPr>
        <w:t>: Comparisons between automated citation searching vs sample systematic review search strategy performance</w:t>
      </w:r>
    </w:p>
    <w:tbl>
      <w:tblPr>
        <w:tblStyle w:val="Table"/>
        <w:tblW w:w="5000" w:type="pct"/>
        <w:tblLook w:val="0020" w:firstRow="1" w:lastRow="0" w:firstColumn="0" w:lastColumn="0" w:noHBand="0" w:noVBand="0"/>
        <w:tblCaption w:val="Table 7: Performance (Precision, F1, F2 and F3 Score) of automated citation searching vs sample systematic review."/>
      </w:tblPr>
      <w:tblGrid>
        <w:gridCol w:w="1601"/>
        <w:gridCol w:w="6480"/>
        <w:gridCol w:w="5977"/>
        <w:gridCol w:w="1330"/>
      </w:tblGrid>
      <w:tr w:rsidR="00C22D49" w14:paraId="2788A422"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left w:val="single" w:sz="4" w:space="0" w:color="auto"/>
              <w:bottom w:val="single" w:sz="4" w:space="0" w:color="auto"/>
              <w:right w:val="single" w:sz="4" w:space="0" w:color="auto"/>
            </w:tcBorders>
          </w:tcPr>
          <w:p w14:paraId="57923301" w14:textId="77777777" w:rsidR="00C22D49" w:rsidRDefault="00C22D49" w:rsidP="00684B07">
            <w:pPr>
              <w:pStyle w:val="Compact"/>
            </w:pPr>
            <w:r>
              <w:t>Metric</w:t>
            </w:r>
          </w:p>
        </w:tc>
        <w:tc>
          <w:tcPr>
            <w:tcW w:w="0" w:type="auto"/>
            <w:tcBorders>
              <w:top w:val="single" w:sz="4" w:space="0" w:color="auto"/>
              <w:left w:val="single" w:sz="4" w:space="0" w:color="auto"/>
              <w:bottom w:val="single" w:sz="4" w:space="0" w:color="auto"/>
              <w:right w:val="single" w:sz="4" w:space="0" w:color="auto"/>
            </w:tcBorders>
          </w:tcPr>
          <w:p w14:paraId="1EBB9A9C" w14:textId="77777777" w:rsidR="00C22D49" w:rsidRDefault="00C22D49" w:rsidP="00684B07">
            <w:pPr>
              <w:pStyle w:val="Compact"/>
            </w:pPr>
            <w:r>
              <w:t>Automated Citation Searching Performance</w:t>
            </w:r>
          </w:p>
        </w:tc>
        <w:tc>
          <w:tcPr>
            <w:tcW w:w="0" w:type="auto"/>
            <w:tcBorders>
              <w:top w:val="single" w:sz="4" w:space="0" w:color="auto"/>
              <w:left w:val="single" w:sz="4" w:space="0" w:color="auto"/>
              <w:bottom w:val="single" w:sz="4" w:space="0" w:color="auto"/>
              <w:right w:val="single" w:sz="4" w:space="0" w:color="auto"/>
            </w:tcBorders>
          </w:tcPr>
          <w:p w14:paraId="1E272612" w14:textId="77777777" w:rsidR="00C22D49" w:rsidRDefault="00C22D49" w:rsidP="00684B07">
            <w:pPr>
              <w:pStyle w:val="Compact"/>
            </w:pPr>
            <w:r>
              <w:t>Sample Systematic Review Performance</w:t>
            </w:r>
          </w:p>
        </w:tc>
        <w:tc>
          <w:tcPr>
            <w:tcW w:w="432" w:type="pct"/>
            <w:tcBorders>
              <w:top w:val="single" w:sz="4" w:space="0" w:color="auto"/>
              <w:left w:val="single" w:sz="4" w:space="0" w:color="auto"/>
              <w:bottom w:val="single" w:sz="4" w:space="0" w:color="auto"/>
              <w:right w:val="single" w:sz="4" w:space="0" w:color="auto"/>
            </w:tcBorders>
          </w:tcPr>
          <w:p w14:paraId="5EEC3A62" w14:textId="77777777" w:rsidR="00C22D49" w:rsidRDefault="00C22D49" w:rsidP="00684B07">
            <w:pPr>
              <w:pStyle w:val="Compact"/>
            </w:pPr>
            <w:r>
              <w:t>P-value</w:t>
            </w:r>
          </w:p>
        </w:tc>
      </w:tr>
      <w:tr w:rsidR="00C22D49" w14:paraId="6F1F29C3" w14:textId="77777777" w:rsidTr="00684B07">
        <w:tc>
          <w:tcPr>
            <w:tcW w:w="0" w:type="auto"/>
            <w:tcBorders>
              <w:top w:val="single" w:sz="4" w:space="0" w:color="auto"/>
              <w:left w:val="single" w:sz="4" w:space="0" w:color="auto"/>
              <w:bottom w:val="single" w:sz="4" w:space="0" w:color="auto"/>
              <w:right w:val="single" w:sz="4" w:space="0" w:color="auto"/>
            </w:tcBorders>
          </w:tcPr>
          <w:p w14:paraId="400D80B9" w14:textId="77777777" w:rsidR="00C22D49" w:rsidRDefault="00C22D49" w:rsidP="00684B07">
            <w:pPr>
              <w:pStyle w:val="Compact"/>
            </w:pPr>
            <w:r>
              <w:t>Recall</w:t>
            </w:r>
          </w:p>
        </w:tc>
        <w:tc>
          <w:tcPr>
            <w:tcW w:w="0" w:type="auto"/>
            <w:tcBorders>
              <w:top w:val="single" w:sz="4" w:space="0" w:color="auto"/>
              <w:left w:val="single" w:sz="4" w:space="0" w:color="auto"/>
              <w:bottom w:val="single" w:sz="4" w:space="0" w:color="auto"/>
              <w:right w:val="single" w:sz="4" w:space="0" w:color="auto"/>
            </w:tcBorders>
          </w:tcPr>
          <w:p w14:paraId="611000E9" w14:textId="77777777" w:rsidR="00C22D49" w:rsidRDefault="00C22D49" w:rsidP="00684B07">
            <w:pPr>
              <w:pStyle w:val="Compact"/>
            </w:pPr>
            <w:r>
              <w:t>35.789% (33.460)</w:t>
            </w:r>
          </w:p>
        </w:tc>
        <w:tc>
          <w:tcPr>
            <w:tcW w:w="0" w:type="auto"/>
            <w:tcBorders>
              <w:top w:val="single" w:sz="4" w:space="0" w:color="auto"/>
              <w:left w:val="single" w:sz="4" w:space="0" w:color="auto"/>
              <w:bottom w:val="single" w:sz="4" w:space="0" w:color="auto"/>
              <w:right w:val="single" w:sz="4" w:space="0" w:color="auto"/>
            </w:tcBorders>
          </w:tcPr>
          <w:p w14:paraId="3DFFE454" w14:textId="77777777" w:rsidR="00C22D49" w:rsidRDefault="00C22D49" w:rsidP="00684B07">
            <w:pPr>
              <w:pStyle w:val="Compact"/>
            </w:pPr>
            <w:r>
              <w:t>100.000% (0.000)</w:t>
            </w:r>
            <w:r w:rsidRPr="00BD7425">
              <w:rPr>
                <w:vertAlign w:val="superscript"/>
              </w:rPr>
              <w:t>+</w:t>
            </w:r>
          </w:p>
        </w:tc>
        <w:tc>
          <w:tcPr>
            <w:tcW w:w="432" w:type="pct"/>
            <w:tcBorders>
              <w:top w:val="single" w:sz="4" w:space="0" w:color="auto"/>
              <w:left w:val="single" w:sz="4" w:space="0" w:color="auto"/>
              <w:bottom w:val="single" w:sz="4" w:space="0" w:color="auto"/>
              <w:right w:val="single" w:sz="4" w:space="0" w:color="auto"/>
            </w:tcBorders>
          </w:tcPr>
          <w:p w14:paraId="1CE743C2" w14:textId="77777777" w:rsidR="00C22D49" w:rsidRDefault="00C22D49" w:rsidP="00684B07">
            <w:pPr>
              <w:pStyle w:val="Compact"/>
            </w:pPr>
            <w:r>
              <w:t>0.000*</w:t>
            </w:r>
          </w:p>
        </w:tc>
      </w:tr>
      <w:tr w:rsidR="00C22D49" w14:paraId="17DFF41A" w14:textId="77777777" w:rsidTr="00684B07">
        <w:tc>
          <w:tcPr>
            <w:tcW w:w="0" w:type="auto"/>
            <w:tcBorders>
              <w:top w:val="single" w:sz="4" w:space="0" w:color="auto"/>
              <w:left w:val="single" w:sz="4" w:space="0" w:color="auto"/>
              <w:bottom w:val="single" w:sz="4" w:space="0" w:color="auto"/>
              <w:right w:val="single" w:sz="4" w:space="0" w:color="auto"/>
            </w:tcBorders>
          </w:tcPr>
          <w:p w14:paraId="19921833" w14:textId="77777777" w:rsidR="00C22D49" w:rsidRDefault="00C22D49" w:rsidP="00684B07">
            <w:pPr>
              <w:pStyle w:val="Compact"/>
            </w:pPr>
            <w:r>
              <w:t>Precision</w:t>
            </w:r>
          </w:p>
        </w:tc>
        <w:tc>
          <w:tcPr>
            <w:tcW w:w="0" w:type="auto"/>
            <w:tcBorders>
              <w:top w:val="single" w:sz="4" w:space="0" w:color="auto"/>
              <w:left w:val="single" w:sz="4" w:space="0" w:color="auto"/>
              <w:bottom w:val="single" w:sz="4" w:space="0" w:color="auto"/>
              <w:right w:val="single" w:sz="4" w:space="0" w:color="auto"/>
            </w:tcBorders>
          </w:tcPr>
          <w:p w14:paraId="14B727D5" w14:textId="77777777" w:rsidR="00C22D49" w:rsidRDefault="00C22D49" w:rsidP="00684B07">
            <w:pPr>
              <w:pStyle w:val="Compact"/>
            </w:pPr>
            <w:r>
              <w:t>2.574% (3.637)</w:t>
            </w:r>
          </w:p>
        </w:tc>
        <w:tc>
          <w:tcPr>
            <w:tcW w:w="0" w:type="auto"/>
            <w:tcBorders>
              <w:top w:val="single" w:sz="4" w:space="0" w:color="auto"/>
              <w:left w:val="single" w:sz="4" w:space="0" w:color="auto"/>
              <w:bottom w:val="single" w:sz="4" w:space="0" w:color="auto"/>
              <w:right w:val="single" w:sz="4" w:space="0" w:color="auto"/>
            </w:tcBorders>
          </w:tcPr>
          <w:p w14:paraId="517FDEE9" w14:textId="77777777" w:rsidR="00C22D49" w:rsidRDefault="00C22D49" w:rsidP="00684B07">
            <w:pPr>
              <w:pStyle w:val="Compact"/>
            </w:pPr>
            <w:r>
              <w:t>0.832% (3.269)</w:t>
            </w:r>
          </w:p>
        </w:tc>
        <w:tc>
          <w:tcPr>
            <w:tcW w:w="432" w:type="pct"/>
            <w:tcBorders>
              <w:top w:val="single" w:sz="4" w:space="0" w:color="auto"/>
              <w:left w:val="single" w:sz="4" w:space="0" w:color="auto"/>
              <w:bottom w:val="single" w:sz="4" w:space="0" w:color="auto"/>
              <w:right w:val="single" w:sz="4" w:space="0" w:color="auto"/>
            </w:tcBorders>
          </w:tcPr>
          <w:p w14:paraId="319763E4" w14:textId="77777777" w:rsidR="00C22D49" w:rsidRDefault="00C22D49" w:rsidP="00684B07">
            <w:pPr>
              <w:pStyle w:val="Compact"/>
            </w:pPr>
            <w:r>
              <w:t>0.020*</w:t>
            </w:r>
          </w:p>
        </w:tc>
      </w:tr>
      <w:tr w:rsidR="00C22D49" w14:paraId="5D6B20E9" w14:textId="77777777" w:rsidTr="00684B07">
        <w:tc>
          <w:tcPr>
            <w:tcW w:w="0" w:type="auto"/>
            <w:tcBorders>
              <w:top w:val="single" w:sz="4" w:space="0" w:color="auto"/>
              <w:left w:val="single" w:sz="4" w:space="0" w:color="auto"/>
              <w:bottom w:val="single" w:sz="4" w:space="0" w:color="auto"/>
              <w:right w:val="single" w:sz="4" w:space="0" w:color="auto"/>
            </w:tcBorders>
          </w:tcPr>
          <w:p w14:paraId="05A44DDC" w14:textId="77777777" w:rsidR="00C22D49" w:rsidRDefault="00C22D49" w:rsidP="00684B07">
            <w:pPr>
              <w:pStyle w:val="Compact"/>
            </w:pPr>
            <w:r>
              <w:t>F1 Score</w:t>
            </w:r>
          </w:p>
        </w:tc>
        <w:tc>
          <w:tcPr>
            <w:tcW w:w="0" w:type="auto"/>
            <w:tcBorders>
              <w:top w:val="single" w:sz="4" w:space="0" w:color="auto"/>
              <w:left w:val="single" w:sz="4" w:space="0" w:color="auto"/>
              <w:bottom w:val="single" w:sz="4" w:space="0" w:color="auto"/>
              <w:right w:val="single" w:sz="4" w:space="0" w:color="auto"/>
            </w:tcBorders>
          </w:tcPr>
          <w:p w14:paraId="0B4B9E2F" w14:textId="77777777" w:rsidR="00C22D49" w:rsidRDefault="00C22D49" w:rsidP="00684B07">
            <w:pPr>
              <w:pStyle w:val="Compact"/>
            </w:pPr>
            <w:r>
              <w:t>0.048 (0.047)</w:t>
            </w:r>
          </w:p>
        </w:tc>
        <w:tc>
          <w:tcPr>
            <w:tcW w:w="0" w:type="auto"/>
            <w:tcBorders>
              <w:top w:val="single" w:sz="4" w:space="0" w:color="auto"/>
              <w:left w:val="single" w:sz="4" w:space="0" w:color="auto"/>
              <w:bottom w:val="single" w:sz="4" w:space="0" w:color="auto"/>
              <w:right w:val="single" w:sz="4" w:space="0" w:color="auto"/>
            </w:tcBorders>
          </w:tcPr>
          <w:p w14:paraId="6F001975" w14:textId="77777777" w:rsidR="00C22D49" w:rsidRDefault="00C22D49" w:rsidP="00684B07">
            <w:pPr>
              <w:pStyle w:val="Compact"/>
            </w:pPr>
            <w:r>
              <w:t>0.016 (0.063)</w:t>
            </w:r>
          </w:p>
        </w:tc>
        <w:tc>
          <w:tcPr>
            <w:tcW w:w="432" w:type="pct"/>
            <w:tcBorders>
              <w:top w:val="single" w:sz="4" w:space="0" w:color="auto"/>
              <w:left w:val="single" w:sz="4" w:space="0" w:color="auto"/>
              <w:bottom w:val="single" w:sz="4" w:space="0" w:color="auto"/>
              <w:right w:val="single" w:sz="4" w:space="0" w:color="auto"/>
            </w:tcBorders>
          </w:tcPr>
          <w:p w14:paraId="71DD9A08" w14:textId="77777777" w:rsidR="00C22D49" w:rsidRDefault="00C22D49" w:rsidP="00684B07">
            <w:pPr>
              <w:pStyle w:val="Compact"/>
            </w:pPr>
            <w:r>
              <w:t>0.031*</w:t>
            </w:r>
          </w:p>
        </w:tc>
      </w:tr>
      <w:tr w:rsidR="00C22D49" w14:paraId="6AA4E877" w14:textId="77777777" w:rsidTr="00684B07">
        <w:tc>
          <w:tcPr>
            <w:tcW w:w="0" w:type="auto"/>
            <w:tcBorders>
              <w:top w:val="single" w:sz="4" w:space="0" w:color="auto"/>
              <w:left w:val="single" w:sz="4" w:space="0" w:color="auto"/>
              <w:bottom w:val="single" w:sz="4" w:space="0" w:color="auto"/>
              <w:right w:val="single" w:sz="4" w:space="0" w:color="auto"/>
            </w:tcBorders>
          </w:tcPr>
          <w:p w14:paraId="71DA7C28" w14:textId="77777777" w:rsidR="00C22D49" w:rsidRDefault="00C22D49" w:rsidP="00684B07">
            <w:pPr>
              <w:pStyle w:val="Compact"/>
            </w:pPr>
            <w:r>
              <w:t>F2 Score</w:t>
            </w:r>
          </w:p>
        </w:tc>
        <w:tc>
          <w:tcPr>
            <w:tcW w:w="0" w:type="auto"/>
            <w:tcBorders>
              <w:top w:val="single" w:sz="4" w:space="0" w:color="auto"/>
              <w:left w:val="single" w:sz="4" w:space="0" w:color="auto"/>
              <w:bottom w:val="single" w:sz="4" w:space="0" w:color="auto"/>
              <w:right w:val="single" w:sz="4" w:space="0" w:color="auto"/>
            </w:tcBorders>
          </w:tcPr>
          <w:p w14:paraId="65DA11DA" w14:textId="77777777" w:rsidR="00C22D49" w:rsidRDefault="00C22D49" w:rsidP="00684B07">
            <w:pPr>
              <w:pStyle w:val="Compact"/>
            </w:pPr>
            <w:r>
              <w:t>0.031 (0.044)</w:t>
            </w:r>
          </w:p>
        </w:tc>
        <w:tc>
          <w:tcPr>
            <w:tcW w:w="0" w:type="auto"/>
            <w:tcBorders>
              <w:top w:val="single" w:sz="4" w:space="0" w:color="auto"/>
              <w:left w:val="single" w:sz="4" w:space="0" w:color="auto"/>
              <w:bottom w:val="single" w:sz="4" w:space="0" w:color="auto"/>
              <w:right w:val="single" w:sz="4" w:space="0" w:color="auto"/>
            </w:tcBorders>
          </w:tcPr>
          <w:p w14:paraId="79EBB3D4" w14:textId="77777777" w:rsidR="00C22D49" w:rsidRDefault="00C22D49" w:rsidP="00684B07">
            <w:pPr>
              <w:pStyle w:val="Compact"/>
            </w:pPr>
            <w:r>
              <w:t>0.040 (0.140)</w:t>
            </w:r>
          </w:p>
        </w:tc>
        <w:tc>
          <w:tcPr>
            <w:tcW w:w="432" w:type="pct"/>
            <w:tcBorders>
              <w:top w:val="single" w:sz="4" w:space="0" w:color="auto"/>
              <w:left w:val="single" w:sz="4" w:space="0" w:color="auto"/>
              <w:bottom w:val="single" w:sz="4" w:space="0" w:color="auto"/>
              <w:right w:val="single" w:sz="4" w:space="0" w:color="auto"/>
            </w:tcBorders>
          </w:tcPr>
          <w:p w14:paraId="625ED1D6" w14:textId="77777777" w:rsidR="00C22D49" w:rsidRDefault="00C22D49" w:rsidP="00684B07">
            <w:pPr>
              <w:pStyle w:val="Compact"/>
            </w:pPr>
            <w:r>
              <w:t>0.378</w:t>
            </w:r>
          </w:p>
        </w:tc>
      </w:tr>
      <w:tr w:rsidR="00C22D49" w14:paraId="25FB4B30" w14:textId="77777777" w:rsidTr="00684B07">
        <w:tc>
          <w:tcPr>
            <w:tcW w:w="0" w:type="auto"/>
            <w:tcBorders>
              <w:top w:val="single" w:sz="4" w:space="0" w:color="auto"/>
              <w:left w:val="single" w:sz="4" w:space="0" w:color="auto"/>
              <w:bottom w:val="single" w:sz="4" w:space="0" w:color="auto"/>
              <w:right w:val="single" w:sz="4" w:space="0" w:color="auto"/>
            </w:tcBorders>
          </w:tcPr>
          <w:p w14:paraId="53770262" w14:textId="77777777" w:rsidR="00C22D49" w:rsidRDefault="00C22D49" w:rsidP="00684B07">
            <w:pPr>
              <w:pStyle w:val="Compact"/>
            </w:pPr>
            <w:r>
              <w:t>F3 Score</w:t>
            </w:r>
          </w:p>
        </w:tc>
        <w:tc>
          <w:tcPr>
            <w:tcW w:w="0" w:type="auto"/>
            <w:tcBorders>
              <w:top w:val="single" w:sz="4" w:space="0" w:color="auto"/>
              <w:left w:val="single" w:sz="4" w:space="0" w:color="auto"/>
              <w:bottom w:val="single" w:sz="4" w:space="0" w:color="auto"/>
              <w:right w:val="single" w:sz="4" w:space="0" w:color="auto"/>
            </w:tcBorders>
          </w:tcPr>
          <w:p w14:paraId="17A34BAF" w14:textId="77777777" w:rsidR="00C22D49" w:rsidRDefault="00C22D49" w:rsidP="00684B07">
            <w:pPr>
              <w:pStyle w:val="Compact"/>
            </w:pPr>
            <w:r>
              <w:t>0.028 (0.040)</w:t>
            </w:r>
          </w:p>
        </w:tc>
        <w:tc>
          <w:tcPr>
            <w:tcW w:w="0" w:type="auto"/>
            <w:tcBorders>
              <w:top w:val="single" w:sz="4" w:space="0" w:color="auto"/>
              <w:left w:val="single" w:sz="4" w:space="0" w:color="auto"/>
              <w:bottom w:val="single" w:sz="4" w:space="0" w:color="auto"/>
              <w:right w:val="single" w:sz="4" w:space="0" w:color="auto"/>
            </w:tcBorders>
          </w:tcPr>
          <w:p w14:paraId="6E9B497F" w14:textId="77777777" w:rsidR="00C22D49" w:rsidRDefault="00C22D49" w:rsidP="00684B07">
            <w:pPr>
              <w:pStyle w:val="Compact"/>
            </w:pPr>
            <w:r>
              <w:t>0.077 (0.236)</w:t>
            </w:r>
          </w:p>
        </w:tc>
        <w:tc>
          <w:tcPr>
            <w:tcW w:w="432" w:type="pct"/>
            <w:tcBorders>
              <w:top w:val="single" w:sz="4" w:space="0" w:color="auto"/>
              <w:left w:val="single" w:sz="4" w:space="0" w:color="auto"/>
              <w:bottom w:val="single" w:sz="4" w:space="0" w:color="auto"/>
              <w:right w:val="single" w:sz="4" w:space="0" w:color="auto"/>
            </w:tcBorders>
          </w:tcPr>
          <w:p w14:paraId="565F6D92" w14:textId="77777777" w:rsidR="00C22D49" w:rsidRDefault="00C22D49" w:rsidP="00684B07">
            <w:pPr>
              <w:pStyle w:val="Compact"/>
            </w:pPr>
            <w:r>
              <w:t>0.002*</w:t>
            </w:r>
          </w:p>
        </w:tc>
      </w:tr>
      <w:tr w:rsidR="00C22D49" w14:paraId="1D7C4F7A" w14:textId="77777777" w:rsidTr="00684B07">
        <w:tc>
          <w:tcPr>
            <w:tcW w:w="0" w:type="auto"/>
            <w:gridSpan w:val="3"/>
            <w:tcBorders>
              <w:top w:val="single" w:sz="4" w:space="0" w:color="auto"/>
            </w:tcBorders>
          </w:tcPr>
          <w:p w14:paraId="34803F6A" w14:textId="77777777" w:rsidR="00C22D49" w:rsidRPr="00BD7425" w:rsidRDefault="00C22D49" w:rsidP="00684B07">
            <w:pPr>
              <w:pStyle w:val="Compact"/>
              <w:rPr>
                <w:i/>
              </w:rPr>
            </w:pPr>
            <w:r w:rsidRPr="00BD7425">
              <w:rPr>
                <w:i/>
              </w:rPr>
              <w:t>*p&lt;0.05 (significant)</w:t>
            </w:r>
            <w:r w:rsidRPr="00BD7425">
              <w:rPr>
                <w:i/>
              </w:rPr>
              <w:br/>
            </w:r>
            <w:r w:rsidRPr="00BD7425">
              <w:rPr>
                <w:i/>
                <w:vertAlign w:val="superscript"/>
              </w:rPr>
              <w:t>+</w:t>
            </w:r>
            <w:r w:rsidRPr="00BD7425">
              <w:rPr>
                <w:i/>
              </w:rPr>
              <w:t xml:space="preserve">Assumes that original systematic review had retrieved all possible relevant articles for inclusion, thus set a prior to 100% </w:t>
            </w:r>
          </w:p>
        </w:tc>
        <w:tc>
          <w:tcPr>
            <w:tcW w:w="432" w:type="pct"/>
            <w:tcBorders>
              <w:top w:val="single" w:sz="4" w:space="0" w:color="auto"/>
            </w:tcBorders>
          </w:tcPr>
          <w:p w14:paraId="370D8A38" w14:textId="77777777" w:rsidR="00C22D49" w:rsidRDefault="00C22D49" w:rsidP="00684B07">
            <w:pPr>
              <w:pStyle w:val="Compact"/>
            </w:pPr>
          </w:p>
        </w:tc>
      </w:tr>
    </w:tbl>
    <w:p w14:paraId="4501B996" w14:textId="77777777" w:rsidR="00C22D49" w:rsidRDefault="00C22D49" w:rsidP="00C22D49"/>
    <w:p w14:paraId="6E398728" w14:textId="70E88713" w:rsidR="00C22D49" w:rsidRPr="005211D6" w:rsidRDefault="00C22D49" w:rsidP="00C22D49">
      <w:pPr>
        <w:pStyle w:val="TableCaption"/>
        <w:rPr>
          <w:b/>
        </w:rPr>
      </w:pPr>
      <w:bookmarkStart w:id="12" w:name="tbl-kw_test_studyarea"/>
      <w:r w:rsidRPr="005211D6">
        <w:rPr>
          <w:b/>
        </w:rPr>
        <w:t>Table S</w:t>
      </w:r>
      <w:r w:rsidR="003E79A1">
        <w:rPr>
          <w:b/>
        </w:rPr>
        <w:t>8</w:t>
      </w:r>
      <w:r w:rsidRPr="005211D6">
        <w:rPr>
          <w:b/>
        </w:rPr>
        <w:t>: Kruskal Wallis test results for Study Area vs Performance (Recall, Precision, F1 Score, F2 Score, F3 Score)</w:t>
      </w:r>
    </w:p>
    <w:tbl>
      <w:tblPr>
        <w:tblStyle w:val="Table"/>
        <w:tblW w:w="5000" w:type="pct"/>
        <w:tblLook w:val="0020" w:firstRow="1" w:lastRow="0" w:firstColumn="0" w:lastColumn="0" w:noHBand="0" w:noVBand="0"/>
        <w:tblCaption w:val="Table 13: Kruskal Wallis test results for Study Area vs Performance (Recall, Precision, F1 Score, F2 Score, F3 Score)"/>
      </w:tblPr>
      <w:tblGrid>
        <w:gridCol w:w="3036"/>
        <w:gridCol w:w="3163"/>
        <w:gridCol w:w="4190"/>
        <w:gridCol w:w="5009"/>
      </w:tblGrid>
      <w:tr w:rsidR="00C22D49" w14:paraId="65F7409C"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3002F74D" w14:textId="77777777" w:rsidR="00C22D49" w:rsidRDefault="00C22D49" w:rsidP="00684B07">
            <w:pPr>
              <w:pStyle w:val="Compact"/>
            </w:pPr>
            <w:r>
              <w:t>Metric</w:t>
            </w:r>
          </w:p>
        </w:tc>
        <w:tc>
          <w:tcPr>
            <w:tcW w:w="0" w:type="auto"/>
          </w:tcPr>
          <w:p w14:paraId="7CD622DB" w14:textId="77777777" w:rsidR="00C22D49" w:rsidRDefault="00C22D49" w:rsidP="00684B07">
            <w:pPr>
              <w:pStyle w:val="Compact"/>
            </w:pPr>
            <w:r>
              <w:t>Kruskal Statistic</w:t>
            </w:r>
          </w:p>
        </w:tc>
        <w:tc>
          <w:tcPr>
            <w:tcW w:w="0" w:type="auto"/>
          </w:tcPr>
          <w:p w14:paraId="3E041C40" w14:textId="77777777" w:rsidR="00C22D49" w:rsidRDefault="00C22D49" w:rsidP="00684B07">
            <w:pPr>
              <w:pStyle w:val="Compact"/>
            </w:pPr>
            <w:r>
              <w:t>Kruskal p-value (Raw)</w:t>
            </w:r>
          </w:p>
        </w:tc>
        <w:tc>
          <w:tcPr>
            <w:tcW w:w="0" w:type="auto"/>
          </w:tcPr>
          <w:p w14:paraId="3EBCA448" w14:textId="77777777" w:rsidR="00C22D49" w:rsidRDefault="00C22D49" w:rsidP="00684B07">
            <w:pPr>
              <w:pStyle w:val="Compact"/>
            </w:pPr>
            <w:r>
              <w:t>Kruskal p-value (Adjusted)</w:t>
            </w:r>
          </w:p>
        </w:tc>
      </w:tr>
      <w:tr w:rsidR="00C22D49" w14:paraId="249C1E52" w14:textId="77777777" w:rsidTr="00684B07">
        <w:tc>
          <w:tcPr>
            <w:tcW w:w="0" w:type="auto"/>
          </w:tcPr>
          <w:p w14:paraId="5976946F" w14:textId="77777777" w:rsidR="00C22D49" w:rsidRDefault="00C22D49" w:rsidP="00684B07">
            <w:pPr>
              <w:pStyle w:val="Compact"/>
            </w:pPr>
            <w:proofErr w:type="spellStart"/>
            <w:r>
              <w:t>recall_auto</w:t>
            </w:r>
            <w:proofErr w:type="spellEnd"/>
          </w:p>
        </w:tc>
        <w:tc>
          <w:tcPr>
            <w:tcW w:w="0" w:type="auto"/>
          </w:tcPr>
          <w:p w14:paraId="35295884" w14:textId="77777777" w:rsidR="00C22D49" w:rsidRDefault="00C22D49" w:rsidP="00684B07">
            <w:pPr>
              <w:pStyle w:val="Compact"/>
            </w:pPr>
            <w:r>
              <w:t>1.99</w:t>
            </w:r>
          </w:p>
        </w:tc>
        <w:tc>
          <w:tcPr>
            <w:tcW w:w="0" w:type="auto"/>
          </w:tcPr>
          <w:p w14:paraId="0E3592E7" w14:textId="77777777" w:rsidR="00C22D49" w:rsidRDefault="00C22D49" w:rsidP="00684B07">
            <w:pPr>
              <w:pStyle w:val="Compact"/>
            </w:pPr>
            <w:r>
              <w:t>0.370</w:t>
            </w:r>
          </w:p>
        </w:tc>
        <w:tc>
          <w:tcPr>
            <w:tcW w:w="0" w:type="auto"/>
          </w:tcPr>
          <w:p w14:paraId="38515E51" w14:textId="77777777" w:rsidR="00C22D49" w:rsidRDefault="00C22D49" w:rsidP="00684B07">
            <w:pPr>
              <w:pStyle w:val="Compact"/>
            </w:pPr>
            <w:r>
              <w:t>0.370</w:t>
            </w:r>
          </w:p>
        </w:tc>
      </w:tr>
      <w:tr w:rsidR="00C22D49" w14:paraId="7DA94B34" w14:textId="77777777" w:rsidTr="00684B07">
        <w:tc>
          <w:tcPr>
            <w:tcW w:w="0" w:type="auto"/>
          </w:tcPr>
          <w:p w14:paraId="144401EA" w14:textId="77777777" w:rsidR="00C22D49" w:rsidRDefault="00C22D49" w:rsidP="00684B07">
            <w:pPr>
              <w:pStyle w:val="Compact"/>
            </w:pPr>
            <w:proofErr w:type="spellStart"/>
            <w:r>
              <w:t>precision_auto</w:t>
            </w:r>
            <w:proofErr w:type="spellEnd"/>
          </w:p>
        </w:tc>
        <w:tc>
          <w:tcPr>
            <w:tcW w:w="0" w:type="auto"/>
          </w:tcPr>
          <w:p w14:paraId="100A247C" w14:textId="77777777" w:rsidR="00C22D49" w:rsidRDefault="00C22D49" w:rsidP="00684B07">
            <w:pPr>
              <w:pStyle w:val="Compact"/>
            </w:pPr>
            <w:r>
              <w:t>6.88</w:t>
            </w:r>
          </w:p>
        </w:tc>
        <w:tc>
          <w:tcPr>
            <w:tcW w:w="0" w:type="auto"/>
          </w:tcPr>
          <w:p w14:paraId="70265E8B" w14:textId="77777777" w:rsidR="00C22D49" w:rsidRDefault="00C22D49" w:rsidP="00684B07">
            <w:pPr>
              <w:pStyle w:val="Compact"/>
            </w:pPr>
            <w:r>
              <w:t>0.032*</w:t>
            </w:r>
          </w:p>
        </w:tc>
        <w:tc>
          <w:tcPr>
            <w:tcW w:w="0" w:type="auto"/>
          </w:tcPr>
          <w:p w14:paraId="0B05EEDD" w14:textId="77777777" w:rsidR="00C22D49" w:rsidRDefault="00C22D49" w:rsidP="00684B07">
            <w:pPr>
              <w:pStyle w:val="Compact"/>
            </w:pPr>
            <w:r>
              <w:t>0.032 *</w:t>
            </w:r>
          </w:p>
        </w:tc>
      </w:tr>
      <w:tr w:rsidR="00C22D49" w14:paraId="4FB09E4D" w14:textId="77777777" w:rsidTr="00684B07">
        <w:tc>
          <w:tcPr>
            <w:tcW w:w="0" w:type="auto"/>
          </w:tcPr>
          <w:p w14:paraId="62B70F90" w14:textId="77777777" w:rsidR="00C22D49" w:rsidRDefault="00C22D49" w:rsidP="00684B07">
            <w:pPr>
              <w:pStyle w:val="Compact"/>
            </w:pPr>
            <w:r>
              <w:t>f1_score_auto</w:t>
            </w:r>
          </w:p>
        </w:tc>
        <w:tc>
          <w:tcPr>
            <w:tcW w:w="0" w:type="auto"/>
          </w:tcPr>
          <w:p w14:paraId="23DCE2F4" w14:textId="77777777" w:rsidR="00C22D49" w:rsidRDefault="00C22D49" w:rsidP="00684B07">
            <w:pPr>
              <w:pStyle w:val="Compact"/>
            </w:pPr>
            <w:r>
              <w:t>6.43</w:t>
            </w:r>
          </w:p>
        </w:tc>
        <w:tc>
          <w:tcPr>
            <w:tcW w:w="0" w:type="auto"/>
          </w:tcPr>
          <w:p w14:paraId="6BFB63BC" w14:textId="77777777" w:rsidR="00C22D49" w:rsidRDefault="00C22D49" w:rsidP="00684B07">
            <w:pPr>
              <w:pStyle w:val="Compact"/>
            </w:pPr>
            <w:r>
              <w:t>0.040*</w:t>
            </w:r>
          </w:p>
        </w:tc>
        <w:tc>
          <w:tcPr>
            <w:tcW w:w="0" w:type="auto"/>
          </w:tcPr>
          <w:p w14:paraId="262E0CDF" w14:textId="77777777" w:rsidR="00C22D49" w:rsidRDefault="00C22D49" w:rsidP="00684B07">
            <w:pPr>
              <w:pStyle w:val="Compact"/>
            </w:pPr>
            <w:r>
              <w:t>0.040 *</w:t>
            </w:r>
          </w:p>
        </w:tc>
      </w:tr>
      <w:tr w:rsidR="00C22D49" w14:paraId="6A9DD3BF" w14:textId="77777777" w:rsidTr="00684B07">
        <w:tc>
          <w:tcPr>
            <w:tcW w:w="0" w:type="auto"/>
          </w:tcPr>
          <w:p w14:paraId="45B5E144" w14:textId="77777777" w:rsidR="00C22D49" w:rsidRDefault="00C22D49" w:rsidP="00684B07">
            <w:pPr>
              <w:pStyle w:val="Compact"/>
            </w:pPr>
            <w:r>
              <w:t>f2_score_auto</w:t>
            </w:r>
          </w:p>
        </w:tc>
        <w:tc>
          <w:tcPr>
            <w:tcW w:w="0" w:type="auto"/>
          </w:tcPr>
          <w:p w14:paraId="6D8FB9C1" w14:textId="77777777" w:rsidR="00C22D49" w:rsidRDefault="00C22D49" w:rsidP="00684B07">
            <w:pPr>
              <w:pStyle w:val="Compact"/>
            </w:pPr>
            <w:r>
              <w:t>6.88</w:t>
            </w:r>
          </w:p>
        </w:tc>
        <w:tc>
          <w:tcPr>
            <w:tcW w:w="0" w:type="auto"/>
          </w:tcPr>
          <w:p w14:paraId="3DD608F7" w14:textId="77777777" w:rsidR="00C22D49" w:rsidRDefault="00C22D49" w:rsidP="00684B07">
            <w:pPr>
              <w:pStyle w:val="Compact"/>
            </w:pPr>
            <w:r>
              <w:t>0.032*</w:t>
            </w:r>
          </w:p>
        </w:tc>
        <w:tc>
          <w:tcPr>
            <w:tcW w:w="0" w:type="auto"/>
          </w:tcPr>
          <w:p w14:paraId="5722BC47" w14:textId="77777777" w:rsidR="00C22D49" w:rsidRDefault="00C22D49" w:rsidP="00684B07">
            <w:pPr>
              <w:pStyle w:val="Compact"/>
            </w:pPr>
            <w:r>
              <w:t>0.032 *</w:t>
            </w:r>
          </w:p>
        </w:tc>
      </w:tr>
      <w:tr w:rsidR="00C22D49" w14:paraId="4D8BE05A" w14:textId="77777777" w:rsidTr="00684B07">
        <w:trPr>
          <w:trHeight w:val="80"/>
        </w:trPr>
        <w:tc>
          <w:tcPr>
            <w:tcW w:w="0" w:type="auto"/>
          </w:tcPr>
          <w:p w14:paraId="43D12C11" w14:textId="77777777" w:rsidR="00C22D49" w:rsidRDefault="00C22D49" w:rsidP="00684B07">
            <w:pPr>
              <w:pStyle w:val="Compact"/>
            </w:pPr>
            <w:r>
              <w:t>f3_score_auto</w:t>
            </w:r>
          </w:p>
        </w:tc>
        <w:tc>
          <w:tcPr>
            <w:tcW w:w="0" w:type="auto"/>
          </w:tcPr>
          <w:p w14:paraId="4A944E4F" w14:textId="77777777" w:rsidR="00C22D49" w:rsidRDefault="00C22D49" w:rsidP="00684B07">
            <w:pPr>
              <w:pStyle w:val="Compact"/>
            </w:pPr>
            <w:r>
              <w:t>6.88</w:t>
            </w:r>
          </w:p>
        </w:tc>
        <w:tc>
          <w:tcPr>
            <w:tcW w:w="0" w:type="auto"/>
          </w:tcPr>
          <w:p w14:paraId="368D0723" w14:textId="77777777" w:rsidR="00C22D49" w:rsidRDefault="00C22D49" w:rsidP="00684B07">
            <w:pPr>
              <w:pStyle w:val="Compact"/>
            </w:pPr>
            <w:r>
              <w:t>0.032*</w:t>
            </w:r>
          </w:p>
        </w:tc>
        <w:tc>
          <w:tcPr>
            <w:tcW w:w="0" w:type="auto"/>
          </w:tcPr>
          <w:p w14:paraId="5B57ACC5" w14:textId="77777777" w:rsidR="00C22D49" w:rsidRDefault="00C22D49" w:rsidP="00684B07">
            <w:pPr>
              <w:pStyle w:val="Compact"/>
            </w:pPr>
            <w:r>
              <w:t>0.032 *</w:t>
            </w:r>
          </w:p>
        </w:tc>
      </w:tr>
    </w:tbl>
    <w:bookmarkEnd w:id="12"/>
    <w:p w14:paraId="0A2AADEC" w14:textId="77777777" w:rsidR="00C22D49" w:rsidRDefault="00C22D49" w:rsidP="00C22D49">
      <w:pPr>
        <w:pStyle w:val="BodyText"/>
      </w:pPr>
      <w:r>
        <w:t xml:space="preserve"> </w:t>
      </w:r>
    </w:p>
    <w:p w14:paraId="225EE651" w14:textId="5279F1D5" w:rsidR="00C22D49" w:rsidRPr="005211D6" w:rsidRDefault="00C22D49" w:rsidP="00C22D49">
      <w:pPr>
        <w:pStyle w:val="TableCaption"/>
        <w:rPr>
          <w:b/>
        </w:rPr>
      </w:pPr>
      <w:bookmarkStart w:id="13" w:name="tbl-mwu_test_studyarea"/>
      <w:r w:rsidRPr="005211D6">
        <w:rPr>
          <w:b/>
        </w:rPr>
        <w:lastRenderedPageBreak/>
        <w:t>Table S</w:t>
      </w:r>
      <w:r w:rsidR="003E79A1">
        <w:rPr>
          <w:b/>
        </w:rPr>
        <w:t>9</w:t>
      </w:r>
      <w:r w:rsidRPr="005211D6">
        <w:rPr>
          <w:b/>
        </w:rPr>
        <w:t>: Mann Whitney U test results for Study Area Pairwise Comparisons vs Performance (Recall, Precision, F1 Score, F2 Score, F3 Score)</w:t>
      </w:r>
    </w:p>
    <w:tbl>
      <w:tblPr>
        <w:tblStyle w:val="Table"/>
        <w:tblW w:w="0" w:type="auto"/>
        <w:tblLook w:val="0020" w:firstRow="1" w:lastRow="0" w:firstColumn="0" w:lastColumn="0" w:noHBand="0" w:noVBand="0"/>
        <w:tblCaption w:val="Table 14: Mann Whitney U test results for Study Area Pairwise Comparisons vs Performance (Recall, Precision, F1 Score, F2 Score, F3 Score)"/>
      </w:tblPr>
      <w:tblGrid>
        <w:gridCol w:w="1654"/>
        <w:gridCol w:w="2348"/>
        <w:gridCol w:w="1182"/>
        <w:gridCol w:w="1392"/>
        <w:gridCol w:w="1838"/>
      </w:tblGrid>
      <w:tr w:rsidR="00C22D49" w14:paraId="5B3ABFA3"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2DB67204" w14:textId="77777777" w:rsidR="00C22D49" w:rsidRDefault="00C22D49" w:rsidP="00684B07">
            <w:pPr>
              <w:pStyle w:val="Compact"/>
            </w:pPr>
            <w:r>
              <w:t>Metric</w:t>
            </w:r>
          </w:p>
        </w:tc>
        <w:tc>
          <w:tcPr>
            <w:tcW w:w="0" w:type="auto"/>
          </w:tcPr>
          <w:p w14:paraId="4B40CCF5" w14:textId="77777777" w:rsidR="00C22D49" w:rsidRDefault="00C22D49" w:rsidP="00684B07">
            <w:pPr>
              <w:pStyle w:val="Compact"/>
            </w:pPr>
            <w:r>
              <w:t>Comparison</w:t>
            </w:r>
          </w:p>
        </w:tc>
        <w:tc>
          <w:tcPr>
            <w:tcW w:w="0" w:type="auto"/>
          </w:tcPr>
          <w:p w14:paraId="1003B41D" w14:textId="77777777" w:rsidR="00C22D49" w:rsidRDefault="00C22D49" w:rsidP="00684B07">
            <w:pPr>
              <w:pStyle w:val="Compact"/>
            </w:pPr>
            <w:r>
              <w:t>U Statistic</w:t>
            </w:r>
          </w:p>
        </w:tc>
        <w:tc>
          <w:tcPr>
            <w:tcW w:w="0" w:type="auto"/>
          </w:tcPr>
          <w:p w14:paraId="79217F98" w14:textId="77777777" w:rsidR="00C22D49" w:rsidRDefault="00C22D49" w:rsidP="00684B07">
            <w:pPr>
              <w:pStyle w:val="Compact"/>
            </w:pPr>
            <w:r>
              <w:t>Raw p-value</w:t>
            </w:r>
          </w:p>
        </w:tc>
        <w:tc>
          <w:tcPr>
            <w:tcW w:w="0" w:type="auto"/>
          </w:tcPr>
          <w:p w14:paraId="1528D9DD" w14:textId="77777777" w:rsidR="00C22D49" w:rsidRDefault="00C22D49" w:rsidP="00684B07">
            <w:pPr>
              <w:pStyle w:val="Compact"/>
            </w:pPr>
            <w:r>
              <w:t>Adjusted p-value</w:t>
            </w:r>
          </w:p>
        </w:tc>
      </w:tr>
      <w:tr w:rsidR="00C22D49" w14:paraId="6902BD11" w14:textId="77777777" w:rsidTr="00684B07">
        <w:tc>
          <w:tcPr>
            <w:tcW w:w="0" w:type="auto"/>
          </w:tcPr>
          <w:p w14:paraId="77D6AD93" w14:textId="77777777" w:rsidR="00C22D49" w:rsidRDefault="00C22D49" w:rsidP="00684B07">
            <w:pPr>
              <w:pStyle w:val="Compact"/>
            </w:pPr>
            <w:proofErr w:type="spellStart"/>
            <w:r>
              <w:t>precision_auto</w:t>
            </w:r>
            <w:proofErr w:type="spellEnd"/>
          </w:p>
        </w:tc>
        <w:tc>
          <w:tcPr>
            <w:tcW w:w="0" w:type="auto"/>
          </w:tcPr>
          <w:p w14:paraId="01CDC6AF" w14:textId="77777777" w:rsidR="00C22D49" w:rsidRDefault="00C22D49" w:rsidP="00684B07">
            <w:pPr>
              <w:pStyle w:val="Compact"/>
            </w:pPr>
            <w:r>
              <w:t>CEEDER vs Campbell</w:t>
            </w:r>
          </w:p>
        </w:tc>
        <w:tc>
          <w:tcPr>
            <w:tcW w:w="0" w:type="auto"/>
          </w:tcPr>
          <w:p w14:paraId="4E4BD8CD" w14:textId="77777777" w:rsidR="00C22D49" w:rsidRDefault="00C22D49" w:rsidP="00684B07">
            <w:pPr>
              <w:pStyle w:val="Compact"/>
            </w:pPr>
            <w:r>
              <w:t>78.0</w:t>
            </w:r>
          </w:p>
        </w:tc>
        <w:tc>
          <w:tcPr>
            <w:tcW w:w="0" w:type="auto"/>
          </w:tcPr>
          <w:p w14:paraId="4EC91747" w14:textId="77777777" w:rsidR="00C22D49" w:rsidRDefault="00C22D49" w:rsidP="00684B07">
            <w:pPr>
              <w:pStyle w:val="Compact"/>
            </w:pPr>
            <w:r>
              <w:t>0.008*</w:t>
            </w:r>
          </w:p>
        </w:tc>
        <w:tc>
          <w:tcPr>
            <w:tcW w:w="0" w:type="auto"/>
          </w:tcPr>
          <w:p w14:paraId="138ED15E" w14:textId="77777777" w:rsidR="00C22D49" w:rsidRDefault="00C22D49" w:rsidP="00684B07">
            <w:pPr>
              <w:pStyle w:val="Compact"/>
            </w:pPr>
            <w:r>
              <w:t>0.024*</w:t>
            </w:r>
          </w:p>
        </w:tc>
      </w:tr>
      <w:tr w:rsidR="00C22D49" w14:paraId="5B916B27" w14:textId="77777777" w:rsidTr="00684B07">
        <w:tc>
          <w:tcPr>
            <w:tcW w:w="0" w:type="auto"/>
          </w:tcPr>
          <w:p w14:paraId="291C1EAD" w14:textId="77777777" w:rsidR="00C22D49" w:rsidRDefault="00C22D49" w:rsidP="00684B07">
            <w:pPr>
              <w:pStyle w:val="Compact"/>
            </w:pPr>
            <w:proofErr w:type="spellStart"/>
            <w:r>
              <w:t>precision_auto</w:t>
            </w:r>
            <w:proofErr w:type="spellEnd"/>
          </w:p>
        </w:tc>
        <w:tc>
          <w:tcPr>
            <w:tcW w:w="0" w:type="auto"/>
          </w:tcPr>
          <w:p w14:paraId="36D1A319" w14:textId="77777777" w:rsidR="00C22D49" w:rsidRDefault="00C22D49" w:rsidP="00684B07">
            <w:pPr>
              <w:pStyle w:val="Compact"/>
            </w:pPr>
            <w:r>
              <w:t>CEEDER vs Cochrane</w:t>
            </w:r>
          </w:p>
        </w:tc>
        <w:tc>
          <w:tcPr>
            <w:tcW w:w="0" w:type="auto"/>
          </w:tcPr>
          <w:p w14:paraId="236ABE2A" w14:textId="77777777" w:rsidR="00C22D49" w:rsidRDefault="00C22D49" w:rsidP="00684B07">
            <w:pPr>
              <w:pStyle w:val="Compact"/>
            </w:pPr>
            <w:r>
              <w:t>35.0</w:t>
            </w:r>
          </w:p>
        </w:tc>
        <w:tc>
          <w:tcPr>
            <w:tcW w:w="0" w:type="auto"/>
          </w:tcPr>
          <w:p w14:paraId="510E210E" w14:textId="77777777" w:rsidR="00C22D49" w:rsidRDefault="00C22D49" w:rsidP="00684B07">
            <w:pPr>
              <w:pStyle w:val="Compact"/>
            </w:pPr>
            <w:r>
              <w:t>0.696</w:t>
            </w:r>
          </w:p>
        </w:tc>
        <w:tc>
          <w:tcPr>
            <w:tcW w:w="0" w:type="auto"/>
          </w:tcPr>
          <w:p w14:paraId="26170116" w14:textId="77777777" w:rsidR="00C22D49" w:rsidRDefault="00C22D49" w:rsidP="00684B07">
            <w:pPr>
              <w:pStyle w:val="Compact"/>
            </w:pPr>
            <w:r>
              <w:t>1.000</w:t>
            </w:r>
          </w:p>
        </w:tc>
      </w:tr>
      <w:tr w:rsidR="00C22D49" w14:paraId="21ADFE85" w14:textId="77777777" w:rsidTr="00684B07">
        <w:tc>
          <w:tcPr>
            <w:tcW w:w="0" w:type="auto"/>
          </w:tcPr>
          <w:p w14:paraId="74C89FEA" w14:textId="77777777" w:rsidR="00C22D49" w:rsidRDefault="00C22D49" w:rsidP="00684B07">
            <w:pPr>
              <w:pStyle w:val="Compact"/>
            </w:pPr>
            <w:proofErr w:type="spellStart"/>
            <w:r>
              <w:t>precision_auto</w:t>
            </w:r>
            <w:proofErr w:type="spellEnd"/>
          </w:p>
        </w:tc>
        <w:tc>
          <w:tcPr>
            <w:tcW w:w="0" w:type="auto"/>
          </w:tcPr>
          <w:p w14:paraId="4FABD1A9" w14:textId="77777777" w:rsidR="00C22D49" w:rsidRDefault="00C22D49" w:rsidP="00684B07">
            <w:pPr>
              <w:pStyle w:val="Compact"/>
            </w:pPr>
            <w:r>
              <w:t>Campbell vs Cochrane</w:t>
            </w:r>
          </w:p>
        </w:tc>
        <w:tc>
          <w:tcPr>
            <w:tcW w:w="0" w:type="auto"/>
          </w:tcPr>
          <w:p w14:paraId="0D9731C4" w14:textId="77777777" w:rsidR="00C22D49" w:rsidRDefault="00C22D49" w:rsidP="00684B07">
            <w:pPr>
              <w:pStyle w:val="Compact"/>
            </w:pPr>
            <w:r>
              <w:t>18.0</w:t>
            </w:r>
          </w:p>
        </w:tc>
        <w:tc>
          <w:tcPr>
            <w:tcW w:w="0" w:type="auto"/>
          </w:tcPr>
          <w:p w14:paraId="7C5CD8DB" w14:textId="77777777" w:rsidR="00C22D49" w:rsidRDefault="00C22D49" w:rsidP="00684B07">
            <w:pPr>
              <w:pStyle w:val="Compact"/>
            </w:pPr>
            <w:r>
              <w:t>0.093</w:t>
            </w:r>
          </w:p>
        </w:tc>
        <w:tc>
          <w:tcPr>
            <w:tcW w:w="0" w:type="auto"/>
          </w:tcPr>
          <w:p w14:paraId="10F853A8" w14:textId="77777777" w:rsidR="00C22D49" w:rsidRDefault="00C22D49" w:rsidP="00684B07">
            <w:pPr>
              <w:pStyle w:val="Compact"/>
            </w:pPr>
            <w:r>
              <w:t>0.278</w:t>
            </w:r>
          </w:p>
        </w:tc>
      </w:tr>
      <w:tr w:rsidR="00C22D49" w14:paraId="28BB5168" w14:textId="77777777" w:rsidTr="00684B07">
        <w:tc>
          <w:tcPr>
            <w:tcW w:w="0" w:type="auto"/>
          </w:tcPr>
          <w:p w14:paraId="2B09E76B" w14:textId="77777777" w:rsidR="00C22D49" w:rsidRDefault="00C22D49" w:rsidP="00684B07">
            <w:pPr>
              <w:pStyle w:val="Compact"/>
            </w:pPr>
            <w:r>
              <w:t>f1_score_auto</w:t>
            </w:r>
          </w:p>
        </w:tc>
        <w:tc>
          <w:tcPr>
            <w:tcW w:w="0" w:type="auto"/>
          </w:tcPr>
          <w:p w14:paraId="35FFC911" w14:textId="77777777" w:rsidR="00C22D49" w:rsidRDefault="00C22D49" w:rsidP="00684B07">
            <w:pPr>
              <w:pStyle w:val="Compact"/>
            </w:pPr>
            <w:r>
              <w:t>CEEDER vs Campbell</w:t>
            </w:r>
          </w:p>
        </w:tc>
        <w:tc>
          <w:tcPr>
            <w:tcW w:w="0" w:type="auto"/>
          </w:tcPr>
          <w:p w14:paraId="30D158CF" w14:textId="77777777" w:rsidR="00C22D49" w:rsidRDefault="00C22D49" w:rsidP="00684B07">
            <w:pPr>
              <w:pStyle w:val="Compact"/>
            </w:pPr>
            <w:r>
              <w:t>78.0</w:t>
            </w:r>
          </w:p>
        </w:tc>
        <w:tc>
          <w:tcPr>
            <w:tcW w:w="0" w:type="auto"/>
          </w:tcPr>
          <w:p w14:paraId="6A48C98D" w14:textId="77777777" w:rsidR="00C22D49" w:rsidRDefault="00C22D49" w:rsidP="00684B07">
            <w:pPr>
              <w:pStyle w:val="Compact"/>
            </w:pPr>
            <w:r>
              <w:t>0.008*</w:t>
            </w:r>
          </w:p>
        </w:tc>
        <w:tc>
          <w:tcPr>
            <w:tcW w:w="0" w:type="auto"/>
          </w:tcPr>
          <w:p w14:paraId="05690396" w14:textId="77777777" w:rsidR="00C22D49" w:rsidRDefault="00C22D49" w:rsidP="00684B07">
            <w:pPr>
              <w:pStyle w:val="Compact"/>
            </w:pPr>
            <w:r>
              <w:t>0.024*</w:t>
            </w:r>
          </w:p>
        </w:tc>
      </w:tr>
      <w:tr w:rsidR="00C22D49" w14:paraId="1272DE1B" w14:textId="77777777" w:rsidTr="00684B07">
        <w:tc>
          <w:tcPr>
            <w:tcW w:w="0" w:type="auto"/>
          </w:tcPr>
          <w:p w14:paraId="352EDA4C" w14:textId="77777777" w:rsidR="00C22D49" w:rsidRDefault="00C22D49" w:rsidP="00684B07">
            <w:pPr>
              <w:pStyle w:val="Compact"/>
            </w:pPr>
            <w:r>
              <w:t>f1_score_auto</w:t>
            </w:r>
          </w:p>
        </w:tc>
        <w:tc>
          <w:tcPr>
            <w:tcW w:w="0" w:type="auto"/>
          </w:tcPr>
          <w:p w14:paraId="61797571" w14:textId="77777777" w:rsidR="00C22D49" w:rsidRDefault="00C22D49" w:rsidP="00684B07">
            <w:pPr>
              <w:pStyle w:val="Compact"/>
            </w:pPr>
            <w:r>
              <w:t>CEEDER vs Cochrane</w:t>
            </w:r>
          </w:p>
        </w:tc>
        <w:tc>
          <w:tcPr>
            <w:tcW w:w="0" w:type="auto"/>
          </w:tcPr>
          <w:p w14:paraId="0B9B561B" w14:textId="77777777" w:rsidR="00C22D49" w:rsidRDefault="00C22D49" w:rsidP="00684B07">
            <w:pPr>
              <w:pStyle w:val="Compact"/>
            </w:pPr>
            <w:r>
              <w:t>39.0</w:t>
            </w:r>
          </w:p>
        </w:tc>
        <w:tc>
          <w:tcPr>
            <w:tcW w:w="0" w:type="auto"/>
          </w:tcPr>
          <w:p w14:paraId="61430C6B" w14:textId="77777777" w:rsidR="00C22D49" w:rsidRDefault="00C22D49" w:rsidP="00684B07">
            <w:pPr>
              <w:pStyle w:val="Compact"/>
            </w:pPr>
            <w:r>
              <w:t>0.965</w:t>
            </w:r>
          </w:p>
        </w:tc>
        <w:tc>
          <w:tcPr>
            <w:tcW w:w="0" w:type="auto"/>
          </w:tcPr>
          <w:p w14:paraId="64405111" w14:textId="77777777" w:rsidR="00C22D49" w:rsidRDefault="00C22D49" w:rsidP="00684B07">
            <w:pPr>
              <w:pStyle w:val="Compact"/>
            </w:pPr>
            <w:r>
              <w:t>1.000</w:t>
            </w:r>
          </w:p>
        </w:tc>
      </w:tr>
      <w:tr w:rsidR="00C22D49" w14:paraId="3D92DA71" w14:textId="77777777" w:rsidTr="00684B07">
        <w:tc>
          <w:tcPr>
            <w:tcW w:w="0" w:type="auto"/>
          </w:tcPr>
          <w:p w14:paraId="5BBF7EFC" w14:textId="77777777" w:rsidR="00C22D49" w:rsidRDefault="00C22D49" w:rsidP="00684B07">
            <w:pPr>
              <w:pStyle w:val="Compact"/>
            </w:pPr>
            <w:r>
              <w:t>f1_score_auto</w:t>
            </w:r>
          </w:p>
        </w:tc>
        <w:tc>
          <w:tcPr>
            <w:tcW w:w="0" w:type="auto"/>
          </w:tcPr>
          <w:p w14:paraId="5C7766D5" w14:textId="77777777" w:rsidR="00C22D49" w:rsidRDefault="00C22D49" w:rsidP="00684B07">
            <w:pPr>
              <w:pStyle w:val="Compact"/>
            </w:pPr>
            <w:r>
              <w:t>Campbell vs Cochrane</w:t>
            </w:r>
          </w:p>
        </w:tc>
        <w:tc>
          <w:tcPr>
            <w:tcW w:w="0" w:type="auto"/>
          </w:tcPr>
          <w:p w14:paraId="6BB0D8AF" w14:textId="77777777" w:rsidR="00C22D49" w:rsidRDefault="00C22D49" w:rsidP="00684B07">
            <w:pPr>
              <w:pStyle w:val="Compact"/>
            </w:pPr>
            <w:r>
              <w:t>20.0</w:t>
            </w:r>
          </w:p>
        </w:tc>
        <w:tc>
          <w:tcPr>
            <w:tcW w:w="0" w:type="auto"/>
          </w:tcPr>
          <w:p w14:paraId="7A75B392" w14:textId="77777777" w:rsidR="00C22D49" w:rsidRDefault="00C22D49" w:rsidP="00684B07">
            <w:pPr>
              <w:pStyle w:val="Compact"/>
            </w:pPr>
            <w:r>
              <w:t>0.139</w:t>
            </w:r>
          </w:p>
        </w:tc>
        <w:tc>
          <w:tcPr>
            <w:tcW w:w="0" w:type="auto"/>
          </w:tcPr>
          <w:p w14:paraId="1076EDF0" w14:textId="77777777" w:rsidR="00C22D49" w:rsidRDefault="00C22D49" w:rsidP="00684B07">
            <w:pPr>
              <w:pStyle w:val="Compact"/>
            </w:pPr>
            <w:r>
              <w:t>0.416</w:t>
            </w:r>
          </w:p>
        </w:tc>
      </w:tr>
      <w:tr w:rsidR="00C22D49" w14:paraId="361872CE" w14:textId="77777777" w:rsidTr="00684B07">
        <w:tc>
          <w:tcPr>
            <w:tcW w:w="0" w:type="auto"/>
          </w:tcPr>
          <w:p w14:paraId="45D2FB1D" w14:textId="77777777" w:rsidR="00C22D49" w:rsidRDefault="00C22D49" w:rsidP="00684B07">
            <w:pPr>
              <w:pStyle w:val="Compact"/>
            </w:pPr>
            <w:r>
              <w:t>f2_score_auto</w:t>
            </w:r>
          </w:p>
        </w:tc>
        <w:tc>
          <w:tcPr>
            <w:tcW w:w="0" w:type="auto"/>
          </w:tcPr>
          <w:p w14:paraId="49F86E1D" w14:textId="77777777" w:rsidR="00C22D49" w:rsidRDefault="00C22D49" w:rsidP="00684B07">
            <w:pPr>
              <w:pStyle w:val="Compact"/>
            </w:pPr>
            <w:r>
              <w:t>CEEDER vs Campbell</w:t>
            </w:r>
          </w:p>
        </w:tc>
        <w:tc>
          <w:tcPr>
            <w:tcW w:w="0" w:type="auto"/>
          </w:tcPr>
          <w:p w14:paraId="5AA51B8F" w14:textId="77777777" w:rsidR="00C22D49" w:rsidRDefault="00C22D49" w:rsidP="00684B07">
            <w:pPr>
              <w:pStyle w:val="Compact"/>
            </w:pPr>
            <w:r>
              <w:t>78.0</w:t>
            </w:r>
          </w:p>
        </w:tc>
        <w:tc>
          <w:tcPr>
            <w:tcW w:w="0" w:type="auto"/>
          </w:tcPr>
          <w:p w14:paraId="0B1F32AA" w14:textId="77777777" w:rsidR="00C22D49" w:rsidRDefault="00C22D49" w:rsidP="00684B07">
            <w:pPr>
              <w:pStyle w:val="Compact"/>
            </w:pPr>
            <w:r>
              <w:t>0.008*</w:t>
            </w:r>
          </w:p>
        </w:tc>
        <w:tc>
          <w:tcPr>
            <w:tcW w:w="0" w:type="auto"/>
          </w:tcPr>
          <w:p w14:paraId="46E764F2" w14:textId="77777777" w:rsidR="00C22D49" w:rsidRDefault="00C22D49" w:rsidP="00684B07">
            <w:pPr>
              <w:pStyle w:val="Compact"/>
            </w:pPr>
            <w:r>
              <w:t>0.024*</w:t>
            </w:r>
          </w:p>
        </w:tc>
      </w:tr>
      <w:tr w:rsidR="00C22D49" w14:paraId="710D5620" w14:textId="77777777" w:rsidTr="00684B07">
        <w:tc>
          <w:tcPr>
            <w:tcW w:w="0" w:type="auto"/>
          </w:tcPr>
          <w:p w14:paraId="62F908F9" w14:textId="77777777" w:rsidR="00C22D49" w:rsidRDefault="00C22D49" w:rsidP="00684B07">
            <w:pPr>
              <w:pStyle w:val="Compact"/>
            </w:pPr>
            <w:r>
              <w:t>f2_score_auto</w:t>
            </w:r>
          </w:p>
        </w:tc>
        <w:tc>
          <w:tcPr>
            <w:tcW w:w="0" w:type="auto"/>
          </w:tcPr>
          <w:p w14:paraId="06DA24E2" w14:textId="77777777" w:rsidR="00C22D49" w:rsidRDefault="00C22D49" w:rsidP="00684B07">
            <w:pPr>
              <w:pStyle w:val="Compact"/>
            </w:pPr>
            <w:r>
              <w:t>CEEDER vs Cochrane</w:t>
            </w:r>
          </w:p>
        </w:tc>
        <w:tc>
          <w:tcPr>
            <w:tcW w:w="0" w:type="auto"/>
          </w:tcPr>
          <w:p w14:paraId="79C59F35" w14:textId="77777777" w:rsidR="00C22D49" w:rsidRDefault="00C22D49" w:rsidP="00684B07">
            <w:pPr>
              <w:pStyle w:val="Compact"/>
            </w:pPr>
            <w:r>
              <w:t>36.0</w:t>
            </w:r>
          </w:p>
        </w:tc>
        <w:tc>
          <w:tcPr>
            <w:tcW w:w="0" w:type="auto"/>
          </w:tcPr>
          <w:p w14:paraId="2D799B6E" w14:textId="77777777" w:rsidR="00C22D49" w:rsidRDefault="00C22D49" w:rsidP="00684B07">
            <w:pPr>
              <w:pStyle w:val="Compact"/>
            </w:pPr>
            <w:r>
              <w:t>0.762</w:t>
            </w:r>
          </w:p>
        </w:tc>
        <w:tc>
          <w:tcPr>
            <w:tcW w:w="0" w:type="auto"/>
          </w:tcPr>
          <w:p w14:paraId="2D4CA972" w14:textId="77777777" w:rsidR="00C22D49" w:rsidRDefault="00C22D49" w:rsidP="00684B07">
            <w:pPr>
              <w:pStyle w:val="Compact"/>
            </w:pPr>
            <w:r>
              <w:t>1.000</w:t>
            </w:r>
          </w:p>
        </w:tc>
      </w:tr>
      <w:tr w:rsidR="00C22D49" w14:paraId="2801ADD3" w14:textId="77777777" w:rsidTr="00684B07">
        <w:tc>
          <w:tcPr>
            <w:tcW w:w="0" w:type="auto"/>
          </w:tcPr>
          <w:p w14:paraId="27ADF00E" w14:textId="77777777" w:rsidR="00C22D49" w:rsidRDefault="00C22D49" w:rsidP="00684B07">
            <w:pPr>
              <w:pStyle w:val="Compact"/>
            </w:pPr>
            <w:r>
              <w:t>f2_score_auto</w:t>
            </w:r>
          </w:p>
        </w:tc>
        <w:tc>
          <w:tcPr>
            <w:tcW w:w="0" w:type="auto"/>
          </w:tcPr>
          <w:p w14:paraId="56DF0840" w14:textId="77777777" w:rsidR="00C22D49" w:rsidRDefault="00C22D49" w:rsidP="00684B07">
            <w:pPr>
              <w:pStyle w:val="Compact"/>
            </w:pPr>
            <w:r>
              <w:t>Campbell vs Cochrane</w:t>
            </w:r>
          </w:p>
        </w:tc>
        <w:tc>
          <w:tcPr>
            <w:tcW w:w="0" w:type="auto"/>
          </w:tcPr>
          <w:p w14:paraId="454C5DCF" w14:textId="77777777" w:rsidR="00C22D49" w:rsidRDefault="00C22D49" w:rsidP="00684B07">
            <w:pPr>
              <w:pStyle w:val="Compact"/>
            </w:pPr>
            <w:r>
              <w:t>18.0</w:t>
            </w:r>
          </w:p>
        </w:tc>
        <w:tc>
          <w:tcPr>
            <w:tcW w:w="0" w:type="auto"/>
          </w:tcPr>
          <w:p w14:paraId="1DB7B0E2" w14:textId="77777777" w:rsidR="00C22D49" w:rsidRDefault="00C22D49" w:rsidP="00684B07">
            <w:pPr>
              <w:pStyle w:val="Compact"/>
            </w:pPr>
            <w:r>
              <w:t>0.093</w:t>
            </w:r>
          </w:p>
        </w:tc>
        <w:tc>
          <w:tcPr>
            <w:tcW w:w="0" w:type="auto"/>
          </w:tcPr>
          <w:p w14:paraId="2B098A0C" w14:textId="77777777" w:rsidR="00C22D49" w:rsidRDefault="00C22D49" w:rsidP="00684B07">
            <w:pPr>
              <w:pStyle w:val="Compact"/>
            </w:pPr>
            <w:r>
              <w:t>0.278</w:t>
            </w:r>
          </w:p>
        </w:tc>
      </w:tr>
      <w:tr w:rsidR="00C22D49" w14:paraId="709FCEDB" w14:textId="77777777" w:rsidTr="00684B07">
        <w:tc>
          <w:tcPr>
            <w:tcW w:w="0" w:type="auto"/>
          </w:tcPr>
          <w:p w14:paraId="63764BB8" w14:textId="77777777" w:rsidR="00C22D49" w:rsidRDefault="00C22D49" w:rsidP="00684B07">
            <w:pPr>
              <w:pStyle w:val="Compact"/>
            </w:pPr>
            <w:r>
              <w:t>f3_score_auto</w:t>
            </w:r>
          </w:p>
        </w:tc>
        <w:tc>
          <w:tcPr>
            <w:tcW w:w="0" w:type="auto"/>
          </w:tcPr>
          <w:p w14:paraId="4C43CA67" w14:textId="77777777" w:rsidR="00C22D49" w:rsidRDefault="00C22D49" w:rsidP="00684B07">
            <w:pPr>
              <w:pStyle w:val="Compact"/>
            </w:pPr>
            <w:r>
              <w:t>CEEDER vs Campbell</w:t>
            </w:r>
          </w:p>
        </w:tc>
        <w:tc>
          <w:tcPr>
            <w:tcW w:w="0" w:type="auto"/>
          </w:tcPr>
          <w:p w14:paraId="5FB8B539" w14:textId="77777777" w:rsidR="00C22D49" w:rsidRDefault="00C22D49" w:rsidP="00684B07">
            <w:pPr>
              <w:pStyle w:val="Compact"/>
            </w:pPr>
            <w:r>
              <w:t>78.0</w:t>
            </w:r>
          </w:p>
        </w:tc>
        <w:tc>
          <w:tcPr>
            <w:tcW w:w="0" w:type="auto"/>
          </w:tcPr>
          <w:p w14:paraId="4C0D2373" w14:textId="77777777" w:rsidR="00C22D49" w:rsidRDefault="00C22D49" w:rsidP="00684B07">
            <w:pPr>
              <w:pStyle w:val="Compact"/>
            </w:pPr>
            <w:r>
              <w:t>0.008*</w:t>
            </w:r>
          </w:p>
        </w:tc>
        <w:tc>
          <w:tcPr>
            <w:tcW w:w="0" w:type="auto"/>
          </w:tcPr>
          <w:p w14:paraId="2F15C127" w14:textId="77777777" w:rsidR="00C22D49" w:rsidRDefault="00C22D49" w:rsidP="00684B07">
            <w:pPr>
              <w:pStyle w:val="Compact"/>
            </w:pPr>
            <w:r>
              <w:t>0.024*</w:t>
            </w:r>
          </w:p>
        </w:tc>
      </w:tr>
      <w:tr w:rsidR="00C22D49" w14:paraId="31805F22" w14:textId="77777777" w:rsidTr="00684B07">
        <w:tc>
          <w:tcPr>
            <w:tcW w:w="0" w:type="auto"/>
          </w:tcPr>
          <w:p w14:paraId="3DCF91A8" w14:textId="77777777" w:rsidR="00C22D49" w:rsidRDefault="00C22D49" w:rsidP="00684B07">
            <w:pPr>
              <w:pStyle w:val="Compact"/>
            </w:pPr>
            <w:r>
              <w:t>f3_score_auto</w:t>
            </w:r>
          </w:p>
        </w:tc>
        <w:tc>
          <w:tcPr>
            <w:tcW w:w="0" w:type="auto"/>
          </w:tcPr>
          <w:p w14:paraId="5F13BBA9" w14:textId="77777777" w:rsidR="00C22D49" w:rsidRDefault="00C22D49" w:rsidP="00684B07">
            <w:pPr>
              <w:pStyle w:val="Compact"/>
            </w:pPr>
            <w:r>
              <w:t>CEEDER vs Cochrane</w:t>
            </w:r>
          </w:p>
        </w:tc>
        <w:tc>
          <w:tcPr>
            <w:tcW w:w="0" w:type="auto"/>
          </w:tcPr>
          <w:p w14:paraId="1313363D" w14:textId="77777777" w:rsidR="00C22D49" w:rsidRDefault="00C22D49" w:rsidP="00684B07">
            <w:pPr>
              <w:pStyle w:val="Compact"/>
            </w:pPr>
            <w:r>
              <w:t>36.0</w:t>
            </w:r>
          </w:p>
        </w:tc>
        <w:tc>
          <w:tcPr>
            <w:tcW w:w="0" w:type="auto"/>
          </w:tcPr>
          <w:p w14:paraId="63146E97" w14:textId="77777777" w:rsidR="00C22D49" w:rsidRDefault="00C22D49" w:rsidP="00684B07">
            <w:pPr>
              <w:pStyle w:val="Compact"/>
            </w:pPr>
            <w:r>
              <w:t>0.762</w:t>
            </w:r>
          </w:p>
        </w:tc>
        <w:tc>
          <w:tcPr>
            <w:tcW w:w="0" w:type="auto"/>
          </w:tcPr>
          <w:p w14:paraId="21E38C0C" w14:textId="77777777" w:rsidR="00C22D49" w:rsidRDefault="00C22D49" w:rsidP="00684B07">
            <w:pPr>
              <w:pStyle w:val="Compact"/>
            </w:pPr>
            <w:r>
              <w:t>1.000</w:t>
            </w:r>
          </w:p>
        </w:tc>
      </w:tr>
      <w:tr w:rsidR="00C22D49" w14:paraId="31B8E6F1" w14:textId="77777777" w:rsidTr="00684B07">
        <w:tc>
          <w:tcPr>
            <w:tcW w:w="0" w:type="auto"/>
          </w:tcPr>
          <w:p w14:paraId="24CE6CBA" w14:textId="77777777" w:rsidR="00C22D49" w:rsidRDefault="00C22D49" w:rsidP="00684B07">
            <w:pPr>
              <w:pStyle w:val="Compact"/>
            </w:pPr>
            <w:r>
              <w:t>f3_score_auto</w:t>
            </w:r>
          </w:p>
        </w:tc>
        <w:tc>
          <w:tcPr>
            <w:tcW w:w="0" w:type="auto"/>
          </w:tcPr>
          <w:p w14:paraId="1E2DD917" w14:textId="77777777" w:rsidR="00C22D49" w:rsidRDefault="00C22D49" w:rsidP="00684B07">
            <w:pPr>
              <w:pStyle w:val="Compact"/>
            </w:pPr>
            <w:r>
              <w:t>Campbell vs Cochrane</w:t>
            </w:r>
          </w:p>
        </w:tc>
        <w:tc>
          <w:tcPr>
            <w:tcW w:w="0" w:type="auto"/>
          </w:tcPr>
          <w:p w14:paraId="5FEDFFB3" w14:textId="77777777" w:rsidR="00C22D49" w:rsidRDefault="00C22D49" w:rsidP="00684B07">
            <w:pPr>
              <w:pStyle w:val="Compact"/>
            </w:pPr>
            <w:r>
              <w:t>18.0</w:t>
            </w:r>
          </w:p>
        </w:tc>
        <w:tc>
          <w:tcPr>
            <w:tcW w:w="0" w:type="auto"/>
          </w:tcPr>
          <w:p w14:paraId="487766A5" w14:textId="77777777" w:rsidR="00C22D49" w:rsidRDefault="00C22D49" w:rsidP="00684B07">
            <w:pPr>
              <w:pStyle w:val="Compact"/>
            </w:pPr>
            <w:r>
              <w:t>0.093</w:t>
            </w:r>
          </w:p>
        </w:tc>
        <w:tc>
          <w:tcPr>
            <w:tcW w:w="0" w:type="auto"/>
          </w:tcPr>
          <w:p w14:paraId="27A9A202" w14:textId="77777777" w:rsidR="00C22D49" w:rsidRDefault="00C22D49" w:rsidP="00684B07">
            <w:pPr>
              <w:pStyle w:val="Compact"/>
            </w:pPr>
            <w:r>
              <w:t>0.278</w:t>
            </w:r>
          </w:p>
        </w:tc>
      </w:tr>
    </w:tbl>
    <w:bookmarkEnd w:id="13"/>
    <w:p w14:paraId="1D807894" w14:textId="77777777" w:rsidR="00C22D49" w:rsidRDefault="00C22D49" w:rsidP="00C22D49">
      <w:pPr>
        <w:pStyle w:val="BodyText"/>
      </w:pPr>
      <w:r>
        <w:t xml:space="preserve"> </w:t>
      </w:r>
    </w:p>
    <w:p w14:paraId="649E951D" w14:textId="720E8B43" w:rsidR="00C22D49" w:rsidRPr="005211D6" w:rsidRDefault="00C22D49" w:rsidP="00C22D49">
      <w:pPr>
        <w:pStyle w:val="TableCaption"/>
        <w:rPr>
          <w:b/>
        </w:rPr>
      </w:pPr>
      <w:bookmarkStart w:id="14" w:name="tbl-kw_test_seedtype"/>
      <w:r w:rsidRPr="005211D6">
        <w:rPr>
          <w:b/>
        </w:rPr>
        <w:t>Table S</w:t>
      </w:r>
      <w:r w:rsidR="003E79A1">
        <w:rPr>
          <w:b/>
        </w:rPr>
        <w:t>10</w:t>
      </w:r>
      <w:r w:rsidRPr="005211D6">
        <w:rPr>
          <w:b/>
        </w:rPr>
        <w:t>: Kruskal Wallis test results for Seed Article Type vs Performance (Recall, Precision, F1 Score, F2 Score, F3 Score)</w:t>
      </w:r>
    </w:p>
    <w:tbl>
      <w:tblPr>
        <w:tblStyle w:val="Table"/>
        <w:tblW w:w="5000" w:type="pct"/>
        <w:tblLook w:val="0020" w:firstRow="1" w:lastRow="0" w:firstColumn="0" w:lastColumn="0" w:noHBand="0" w:noVBand="0"/>
        <w:tblCaption w:val="Table 15: Kruskal Wallis test results for Seed Article Types vs Performance (Recall, Precision, F1 Score, F2 Score, F3 Score)"/>
      </w:tblPr>
      <w:tblGrid>
        <w:gridCol w:w="3036"/>
        <w:gridCol w:w="3163"/>
        <w:gridCol w:w="4190"/>
        <w:gridCol w:w="5009"/>
      </w:tblGrid>
      <w:tr w:rsidR="00C22D49" w14:paraId="3FD8F499"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32CB6116" w14:textId="77777777" w:rsidR="00C22D49" w:rsidRDefault="00C22D49" w:rsidP="00684B07">
            <w:pPr>
              <w:pStyle w:val="Compact"/>
            </w:pPr>
            <w:r>
              <w:t>Metric</w:t>
            </w:r>
          </w:p>
        </w:tc>
        <w:tc>
          <w:tcPr>
            <w:tcW w:w="0" w:type="auto"/>
          </w:tcPr>
          <w:p w14:paraId="3F5863E1" w14:textId="77777777" w:rsidR="00C22D49" w:rsidRDefault="00C22D49" w:rsidP="00684B07">
            <w:pPr>
              <w:pStyle w:val="Compact"/>
            </w:pPr>
            <w:r>
              <w:t>Kruskal Statistic</w:t>
            </w:r>
          </w:p>
        </w:tc>
        <w:tc>
          <w:tcPr>
            <w:tcW w:w="0" w:type="auto"/>
          </w:tcPr>
          <w:p w14:paraId="3CFC953E" w14:textId="77777777" w:rsidR="00C22D49" w:rsidRDefault="00C22D49" w:rsidP="00684B07">
            <w:pPr>
              <w:pStyle w:val="Compact"/>
            </w:pPr>
            <w:r>
              <w:t>Kruskal p-value (Raw)</w:t>
            </w:r>
          </w:p>
        </w:tc>
        <w:tc>
          <w:tcPr>
            <w:tcW w:w="0" w:type="auto"/>
          </w:tcPr>
          <w:p w14:paraId="40F63195" w14:textId="77777777" w:rsidR="00C22D49" w:rsidRDefault="00C22D49" w:rsidP="00684B07">
            <w:pPr>
              <w:pStyle w:val="Compact"/>
            </w:pPr>
            <w:r>
              <w:t>Kruskal p-value (Adjusted)</w:t>
            </w:r>
          </w:p>
        </w:tc>
      </w:tr>
      <w:tr w:rsidR="00C22D49" w14:paraId="55DF71BC" w14:textId="77777777" w:rsidTr="00684B07">
        <w:tc>
          <w:tcPr>
            <w:tcW w:w="0" w:type="auto"/>
          </w:tcPr>
          <w:p w14:paraId="012C78C3" w14:textId="77777777" w:rsidR="00C22D49" w:rsidRDefault="00C22D49" w:rsidP="00684B07">
            <w:pPr>
              <w:pStyle w:val="Compact"/>
            </w:pPr>
            <w:proofErr w:type="spellStart"/>
            <w:r>
              <w:t>recall_auto</w:t>
            </w:r>
            <w:proofErr w:type="spellEnd"/>
          </w:p>
        </w:tc>
        <w:tc>
          <w:tcPr>
            <w:tcW w:w="0" w:type="auto"/>
          </w:tcPr>
          <w:p w14:paraId="222188E3" w14:textId="77777777" w:rsidR="00C22D49" w:rsidRDefault="00C22D49" w:rsidP="00684B07">
            <w:pPr>
              <w:pStyle w:val="Compact"/>
            </w:pPr>
            <w:r>
              <w:t>6.96</w:t>
            </w:r>
          </w:p>
        </w:tc>
        <w:tc>
          <w:tcPr>
            <w:tcW w:w="0" w:type="auto"/>
          </w:tcPr>
          <w:p w14:paraId="7B8D4135" w14:textId="77777777" w:rsidR="00C22D49" w:rsidRDefault="00C22D49" w:rsidP="00684B07">
            <w:pPr>
              <w:pStyle w:val="Compact"/>
            </w:pPr>
            <w:r>
              <w:t>0.324</w:t>
            </w:r>
          </w:p>
        </w:tc>
        <w:tc>
          <w:tcPr>
            <w:tcW w:w="0" w:type="auto"/>
          </w:tcPr>
          <w:p w14:paraId="750B844D" w14:textId="77777777" w:rsidR="00C22D49" w:rsidRDefault="00C22D49" w:rsidP="00684B07">
            <w:pPr>
              <w:pStyle w:val="Compact"/>
            </w:pPr>
            <w:r>
              <w:t>0.324</w:t>
            </w:r>
          </w:p>
        </w:tc>
      </w:tr>
      <w:tr w:rsidR="00C22D49" w14:paraId="41D44591" w14:textId="77777777" w:rsidTr="00684B07">
        <w:tc>
          <w:tcPr>
            <w:tcW w:w="0" w:type="auto"/>
          </w:tcPr>
          <w:p w14:paraId="781B2B8F" w14:textId="77777777" w:rsidR="00C22D49" w:rsidRDefault="00C22D49" w:rsidP="00684B07">
            <w:pPr>
              <w:pStyle w:val="Compact"/>
            </w:pPr>
            <w:proofErr w:type="spellStart"/>
            <w:r>
              <w:t>precision_auto</w:t>
            </w:r>
            <w:proofErr w:type="spellEnd"/>
          </w:p>
        </w:tc>
        <w:tc>
          <w:tcPr>
            <w:tcW w:w="0" w:type="auto"/>
          </w:tcPr>
          <w:p w14:paraId="45630D3A" w14:textId="77777777" w:rsidR="00C22D49" w:rsidRDefault="00C22D49" w:rsidP="00684B07">
            <w:pPr>
              <w:pStyle w:val="Compact"/>
            </w:pPr>
            <w:r>
              <w:t>4.75</w:t>
            </w:r>
          </w:p>
        </w:tc>
        <w:tc>
          <w:tcPr>
            <w:tcW w:w="0" w:type="auto"/>
          </w:tcPr>
          <w:p w14:paraId="03FF42B7" w14:textId="77777777" w:rsidR="00C22D49" w:rsidRDefault="00C22D49" w:rsidP="00684B07">
            <w:pPr>
              <w:pStyle w:val="Compact"/>
            </w:pPr>
            <w:r>
              <w:t>0.577</w:t>
            </w:r>
          </w:p>
        </w:tc>
        <w:tc>
          <w:tcPr>
            <w:tcW w:w="0" w:type="auto"/>
          </w:tcPr>
          <w:p w14:paraId="72AF1562" w14:textId="77777777" w:rsidR="00C22D49" w:rsidRDefault="00C22D49" w:rsidP="00684B07">
            <w:pPr>
              <w:pStyle w:val="Compact"/>
            </w:pPr>
            <w:r>
              <w:t>0.577</w:t>
            </w:r>
          </w:p>
        </w:tc>
      </w:tr>
      <w:tr w:rsidR="00C22D49" w14:paraId="0EFE8EFE" w14:textId="77777777" w:rsidTr="00684B07">
        <w:tc>
          <w:tcPr>
            <w:tcW w:w="0" w:type="auto"/>
          </w:tcPr>
          <w:p w14:paraId="077D93FC" w14:textId="77777777" w:rsidR="00C22D49" w:rsidRDefault="00C22D49" w:rsidP="00684B07">
            <w:pPr>
              <w:pStyle w:val="Compact"/>
            </w:pPr>
            <w:r>
              <w:t>f1_score_auto</w:t>
            </w:r>
          </w:p>
        </w:tc>
        <w:tc>
          <w:tcPr>
            <w:tcW w:w="0" w:type="auto"/>
          </w:tcPr>
          <w:p w14:paraId="77A2E8E2" w14:textId="77777777" w:rsidR="00C22D49" w:rsidRDefault="00C22D49" w:rsidP="00684B07">
            <w:pPr>
              <w:pStyle w:val="Compact"/>
            </w:pPr>
            <w:r>
              <w:t>2.56</w:t>
            </w:r>
          </w:p>
        </w:tc>
        <w:tc>
          <w:tcPr>
            <w:tcW w:w="0" w:type="auto"/>
          </w:tcPr>
          <w:p w14:paraId="3FCD2B1A" w14:textId="77777777" w:rsidR="00C22D49" w:rsidRDefault="00C22D49" w:rsidP="00684B07">
            <w:pPr>
              <w:pStyle w:val="Compact"/>
            </w:pPr>
            <w:r>
              <w:t>0.861</w:t>
            </w:r>
          </w:p>
        </w:tc>
        <w:tc>
          <w:tcPr>
            <w:tcW w:w="0" w:type="auto"/>
          </w:tcPr>
          <w:p w14:paraId="3CFB47CE" w14:textId="77777777" w:rsidR="00C22D49" w:rsidRDefault="00C22D49" w:rsidP="00684B07">
            <w:pPr>
              <w:pStyle w:val="Compact"/>
            </w:pPr>
            <w:r>
              <w:t>0.861</w:t>
            </w:r>
          </w:p>
        </w:tc>
      </w:tr>
      <w:tr w:rsidR="00C22D49" w14:paraId="48965F0A" w14:textId="77777777" w:rsidTr="00684B07">
        <w:tc>
          <w:tcPr>
            <w:tcW w:w="0" w:type="auto"/>
          </w:tcPr>
          <w:p w14:paraId="56C061FD" w14:textId="77777777" w:rsidR="00C22D49" w:rsidRDefault="00C22D49" w:rsidP="00684B07">
            <w:pPr>
              <w:pStyle w:val="Compact"/>
            </w:pPr>
            <w:r>
              <w:t>f2_score_auto</w:t>
            </w:r>
          </w:p>
        </w:tc>
        <w:tc>
          <w:tcPr>
            <w:tcW w:w="0" w:type="auto"/>
          </w:tcPr>
          <w:p w14:paraId="2D7C1E33" w14:textId="77777777" w:rsidR="00C22D49" w:rsidRDefault="00C22D49" w:rsidP="00684B07">
            <w:pPr>
              <w:pStyle w:val="Compact"/>
            </w:pPr>
            <w:r>
              <w:t>4.10</w:t>
            </w:r>
          </w:p>
        </w:tc>
        <w:tc>
          <w:tcPr>
            <w:tcW w:w="0" w:type="auto"/>
          </w:tcPr>
          <w:p w14:paraId="0D9F449A" w14:textId="77777777" w:rsidR="00C22D49" w:rsidRDefault="00C22D49" w:rsidP="00684B07">
            <w:pPr>
              <w:pStyle w:val="Compact"/>
            </w:pPr>
            <w:r>
              <w:t>0.663</w:t>
            </w:r>
          </w:p>
        </w:tc>
        <w:tc>
          <w:tcPr>
            <w:tcW w:w="0" w:type="auto"/>
          </w:tcPr>
          <w:p w14:paraId="321772A8" w14:textId="77777777" w:rsidR="00C22D49" w:rsidRDefault="00C22D49" w:rsidP="00684B07">
            <w:pPr>
              <w:pStyle w:val="Compact"/>
            </w:pPr>
            <w:r>
              <w:t>0.663</w:t>
            </w:r>
          </w:p>
        </w:tc>
      </w:tr>
      <w:tr w:rsidR="00C22D49" w14:paraId="130BC377" w14:textId="77777777" w:rsidTr="00684B07">
        <w:tc>
          <w:tcPr>
            <w:tcW w:w="0" w:type="auto"/>
          </w:tcPr>
          <w:p w14:paraId="4BC8CB76" w14:textId="77777777" w:rsidR="00C22D49" w:rsidRDefault="00C22D49" w:rsidP="00684B07">
            <w:pPr>
              <w:pStyle w:val="Compact"/>
            </w:pPr>
            <w:r>
              <w:t>f3_score_auto</w:t>
            </w:r>
          </w:p>
        </w:tc>
        <w:tc>
          <w:tcPr>
            <w:tcW w:w="0" w:type="auto"/>
          </w:tcPr>
          <w:p w14:paraId="71325CFC" w14:textId="77777777" w:rsidR="00C22D49" w:rsidRDefault="00C22D49" w:rsidP="00684B07">
            <w:pPr>
              <w:pStyle w:val="Compact"/>
            </w:pPr>
            <w:r>
              <w:t>4.42</w:t>
            </w:r>
          </w:p>
        </w:tc>
        <w:tc>
          <w:tcPr>
            <w:tcW w:w="0" w:type="auto"/>
          </w:tcPr>
          <w:p w14:paraId="342617B3" w14:textId="77777777" w:rsidR="00C22D49" w:rsidRDefault="00C22D49" w:rsidP="00684B07">
            <w:pPr>
              <w:pStyle w:val="Compact"/>
            </w:pPr>
            <w:r>
              <w:t>0.620</w:t>
            </w:r>
          </w:p>
        </w:tc>
        <w:tc>
          <w:tcPr>
            <w:tcW w:w="0" w:type="auto"/>
          </w:tcPr>
          <w:p w14:paraId="3467F416" w14:textId="77777777" w:rsidR="00C22D49" w:rsidRDefault="00C22D49" w:rsidP="00684B07">
            <w:pPr>
              <w:pStyle w:val="Compact"/>
            </w:pPr>
            <w:r>
              <w:t>0.620</w:t>
            </w:r>
          </w:p>
        </w:tc>
      </w:tr>
    </w:tbl>
    <w:bookmarkEnd w:id="14"/>
    <w:p w14:paraId="45566D0B" w14:textId="77777777" w:rsidR="00C22D49" w:rsidRDefault="00C22D49" w:rsidP="00C22D49">
      <w:pPr>
        <w:pStyle w:val="BodyText"/>
      </w:pPr>
      <w:r>
        <w:t xml:space="preserve"> </w:t>
      </w:r>
    </w:p>
    <w:p w14:paraId="1FA21D68" w14:textId="77777777" w:rsidR="00C22D49" w:rsidRDefault="00C22D49" w:rsidP="00C22D49">
      <w:pPr>
        <w:pStyle w:val="BodyText"/>
      </w:pPr>
    </w:p>
    <w:p w14:paraId="294EF387" w14:textId="6DCE66F2" w:rsidR="00C22D49" w:rsidRPr="005211D6" w:rsidRDefault="00C22D49" w:rsidP="00C22D49">
      <w:pPr>
        <w:pStyle w:val="TableCaption"/>
        <w:rPr>
          <w:b/>
        </w:rPr>
      </w:pPr>
      <w:bookmarkStart w:id="15" w:name="tbl-kw_test_inc_criteria"/>
      <w:r w:rsidRPr="005211D6">
        <w:rPr>
          <w:b/>
        </w:rPr>
        <w:t>Table S</w:t>
      </w:r>
      <w:r w:rsidR="003E79A1">
        <w:rPr>
          <w:b/>
        </w:rPr>
        <w:t>11</w:t>
      </w:r>
      <w:r w:rsidRPr="005211D6">
        <w:rPr>
          <w:b/>
        </w:rPr>
        <w:t>: Kruskal Wallis test results for Inclusion Criteria Type vs Performance (Recall, Precision, F1 Score, F2 Score, F3 Score)</w:t>
      </w:r>
    </w:p>
    <w:tbl>
      <w:tblPr>
        <w:tblStyle w:val="Table"/>
        <w:tblW w:w="5000" w:type="pct"/>
        <w:tblLook w:val="0020" w:firstRow="1" w:lastRow="0" w:firstColumn="0" w:lastColumn="0" w:noHBand="0" w:noVBand="0"/>
        <w:tblCaption w:val="Table 16: Kruskal Wallis test results for Inclusion Criteria Types vs Performance (Recall, Precision, F1 Score, F2 Score, F3 Score)"/>
      </w:tblPr>
      <w:tblGrid>
        <w:gridCol w:w="3036"/>
        <w:gridCol w:w="3163"/>
        <w:gridCol w:w="4190"/>
        <w:gridCol w:w="5009"/>
      </w:tblGrid>
      <w:tr w:rsidR="00C22D49" w14:paraId="39F51E91"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54E1463A" w14:textId="77777777" w:rsidR="00C22D49" w:rsidRDefault="00C22D49" w:rsidP="00684B07">
            <w:pPr>
              <w:pStyle w:val="Compact"/>
            </w:pPr>
            <w:r>
              <w:t>Metric</w:t>
            </w:r>
          </w:p>
        </w:tc>
        <w:tc>
          <w:tcPr>
            <w:tcW w:w="0" w:type="auto"/>
          </w:tcPr>
          <w:p w14:paraId="61500426" w14:textId="77777777" w:rsidR="00C22D49" w:rsidRDefault="00C22D49" w:rsidP="00684B07">
            <w:pPr>
              <w:pStyle w:val="Compact"/>
            </w:pPr>
            <w:r>
              <w:t>Kruskal Statistic</w:t>
            </w:r>
          </w:p>
        </w:tc>
        <w:tc>
          <w:tcPr>
            <w:tcW w:w="0" w:type="auto"/>
          </w:tcPr>
          <w:p w14:paraId="55BC00EB" w14:textId="77777777" w:rsidR="00C22D49" w:rsidRDefault="00C22D49" w:rsidP="00684B07">
            <w:pPr>
              <w:pStyle w:val="Compact"/>
            </w:pPr>
            <w:r>
              <w:t>Kruskal p-value (Raw)</w:t>
            </w:r>
          </w:p>
        </w:tc>
        <w:tc>
          <w:tcPr>
            <w:tcW w:w="0" w:type="auto"/>
          </w:tcPr>
          <w:p w14:paraId="287C0C6B" w14:textId="77777777" w:rsidR="00C22D49" w:rsidRDefault="00C22D49" w:rsidP="00684B07">
            <w:pPr>
              <w:pStyle w:val="Compact"/>
            </w:pPr>
            <w:r>
              <w:t>Kruskal p-value (Adjusted)</w:t>
            </w:r>
          </w:p>
        </w:tc>
      </w:tr>
      <w:tr w:rsidR="00C22D49" w14:paraId="21CD6C82" w14:textId="77777777" w:rsidTr="00684B07">
        <w:tc>
          <w:tcPr>
            <w:tcW w:w="0" w:type="auto"/>
          </w:tcPr>
          <w:p w14:paraId="0BA27546" w14:textId="77777777" w:rsidR="00C22D49" w:rsidRDefault="00C22D49" w:rsidP="00684B07">
            <w:pPr>
              <w:pStyle w:val="Compact"/>
            </w:pPr>
            <w:proofErr w:type="spellStart"/>
            <w:r>
              <w:t>recall_auto</w:t>
            </w:r>
            <w:proofErr w:type="spellEnd"/>
          </w:p>
        </w:tc>
        <w:tc>
          <w:tcPr>
            <w:tcW w:w="0" w:type="auto"/>
          </w:tcPr>
          <w:p w14:paraId="7279B4AD" w14:textId="77777777" w:rsidR="00C22D49" w:rsidRDefault="00C22D49" w:rsidP="00684B07">
            <w:pPr>
              <w:pStyle w:val="Compact"/>
            </w:pPr>
            <w:r>
              <w:t>0.01</w:t>
            </w:r>
          </w:p>
        </w:tc>
        <w:tc>
          <w:tcPr>
            <w:tcW w:w="0" w:type="auto"/>
          </w:tcPr>
          <w:p w14:paraId="42153E2B" w14:textId="77777777" w:rsidR="00C22D49" w:rsidRDefault="00C22D49" w:rsidP="00684B07">
            <w:pPr>
              <w:pStyle w:val="Compact"/>
            </w:pPr>
            <w:r>
              <w:t>0.912</w:t>
            </w:r>
          </w:p>
        </w:tc>
        <w:tc>
          <w:tcPr>
            <w:tcW w:w="0" w:type="auto"/>
          </w:tcPr>
          <w:p w14:paraId="43FED20F" w14:textId="77777777" w:rsidR="00C22D49" w:rsidRDefault="00C22D49" w:rsidP="00684B07">
            <w:pPr>
              <w:pStyle w:val="Compact"/>
            </w:pPr>
            <w:r>
              <w:t>0.912</w:t>
            </w:r>
          </w:p>
        </w:tc>
      </w:tr>
      <w:tr w:rsidR="00C22D49" w14:paraId="0CD95E02" w14:textId="77777777" w:rsidTr="00684B07">
        <w:tc>
          <w:tcPr>
            <w:tcW w:w="0" w:type="auto"/>
          </w:tcPr>
          <w:p w14:paraId="60C86FA5" w14:textId="77777777" w:rsidR="00C22D49" w:rsidRDefault="00C22D49" w:rsidP="00684B07">
            <w:pPr>
              <w:pStyle w:val="Compact"/>
            </w:pPr>
            <w:proofErr w:type="spellStart"/>
            <w:r>
              <w:t>precision_auto</w:t>
            </w:r>
            <w:proofErr w:type="spellEnd"/>
          </w:p>
        </w:tc>
        <w:tc>
          <w:tcPr>
            <w:tcW w:w="0" w:type="auto"/>
          </w:tcPr>
          <w:p w14:paraId="04700488" w14:textId="77777777" w:rsidR="00C22D49" w:rsidRDefault="00C22D49" w:rsidP="00684B07">
            <w:pPr>
              <w:pStyle w:val="Compact"/>
            </w:pPr>
            <w:r>
              <w:t>1.22</w:t>
            </w:r>
          </w:p>
        </w:tc>
        <w:tc>
          <w:tcPr>
            <w:tcW w:w="0" w:type="auto"/>
          </w:tcPr>
          <w:p w14:paraId="586A84FC" w14:textId="77777777" w:rsidR="00C22D49" w:rsidRDefault="00C22D49" w:rsidP="00684B07">
            <w:pPr>
              <w:pStyle w:val="Compact"/>
            </w:pPr>
            <w:r>
              <w:t>0.268</w:t>
            </w:r>
          </w:p>
        </w:tc>
        <w:tc>
          <w:tcPr>
            <w:tcW w:w="0" w:type="auto"/>
          </w:tcPr>
          <w:p w14:paraId="097C9E81" w14:textId="77777777" w:rsidR="00C22D49" w:rsidRDefault="00C22D49" w:rsidP="00684B07">
            <w:pPr>
              <w:pStyle w:val="Compact"/>
            </w:pPr>
            <w:r>
              <w:t>0.268</w:t>
            </w:r>
          </w:p>
        </w:tc>
      </w:tr>
      <w:tr w:rsidR="00C22D49" w14:paraId="5EBC05F1" w14:textId="77777777" w:rsidTr="00684B07">
        <w:tc>
          <w:tcPr>
            <w:tcW w:w="0" w:type="auto"/>
          </w:tcPr>
          <w:p w14:paraId="09F82D79" w14:textId="77777777" w:rsidR="00C22D49" w:rsidRDefault="00C22D49" w:rsidP="00684B07">
            <w:pPr>
              <w:pStyle w:val="Compact"/>
            </w:pPr>
            <w:r>
              <w:t>f1_score_auto</w:t>
            </w:r>
          </w:p>
        </w:tc>
        <w:tc>
          <w:tcPr>
            <w:tcW w:w="0" w:type="auto"/>
          </w:tcPr>
          <w:p w14:paraId="10F53E05" w14:textId="77777777" w:rsidR="00C22D49" w:rsidRDefault="00C22D49" w:rsidP="00684B07">
            <w:pPr>
              <w:pStyle w:val="Compact"/>
            </w:pPr>
            <w:r>
              <w:t>0.78</w:t>
            </w:r>
          </w:p>
        </w:tc>
        <w:tc>
          <w:tcPr>
            <w:tcW w:w="0" w:type="auto"/>
          </w:tcPr>
          <w:p w14:paraId="2B590F19" w14:textId="77777777" w:rsidR="00C22D49" w:rsidRDefault="00C22D49" w:rsidP="00684B07">
            <w:pPr>
              <w:pStyle w:val="Compact"/>
            </w:pPr>
            <w:r>
              <w:t>0.376</w:t>
            </w:r>
          </w:p>
        </w:tc>
        <w:tc>
          <w:tcPr>
            <w:tcW w:w="0" w:type="auto"/>
          </w:tcPr>
          <w:p w14:paraId="12A4FE4A" w14:textId="77777777" w:rsidR="00C22D49" w:rsidRDefault="00C22D49" w:rsidP="00684B07">
            <w:pPr>
              <w:pStyle w:val="Compact"/>
            </w:pPr>
            <w:r>
              <w:t>0.376</w:t>
            </w:r>
          </w:p>
        </w:tc>
      </w:tr>
      <w:tr w:rsidR="00C22D49" w14:paraId="350929F7" w14:textId="77777777" w:rsidTr="00684B07">
        <w:tc>
          <w:tcPr>
            <w:tcW w:w="0" w:type="auto"/>
          </w:tcPr>
          <w:p w14:paraId="6E3CDD11" w14:textId="77777777" w:rsidR="00C22D49" w:rsidRDefault="00C22D49" w:rsidP="00684B07">
            <w:pPr>
              <w:pStyle w:val="Compact"/>
            </w:pPr>
            <w:r>
              <w:t>f2_score_auto</w:t>
            </w:r>
          </w:p>
        </w:tc>
        <w:tc>
          <w:tcPr>
            <w:tcW w:w="0" w:type="auto"/>
          </w:tcPr>
          <w:p w14:paraId="2FF9D24F" w14:textId="77777777" w:rsidR="00C22D49" w:rsidRDefault="00C22D49" w:rsidP="00684B07">
            <w:pPr>
              <w:pStyle w:val="Compact"/>
            </w:pPr>
            <w:r>
              <w:t>1.11</w:t>
            </w:r>
          </w:p>
        </w:tc>
        <w:tc>
          <w:tcPr>
            <w:tcW w:w="0" w:type="auto"/>
          </w:tcPr>
          <w:p w14:paraId="1E05E15D" w14:textId="77777777" w:rsidR="00C22D49" w:rsidRDefault="00C22D49" w:rsidP="00684B07">
            <w:pPr>
              <w:pStyle w:val="Compact"/>
            </w:pPr>
            <w:r>
              <w:t>0.293</w:t>
            </w:r>
          </w:p>
        </w:tc>
        <w:tc>
          <w:tcPr>
            <w:tcW w:w="0" w:type="auto"/>
          </w:tcPr>
          <w:p w14:paraId="62A37D42" w14:textId="77777777" w:rsidR="00C22D49" w:rsidRDefault="00C22D49" w:rsidP="00684B07">
            <w:pPr>
              <w:pStyle w:val="Compact"/>
            </w:pPr>
            <w:r>
              <w:t>0.293</w:t>
            </w:r>
          </w:p>
        </w:tc>
      </w:tr>
      <w:tr w:rsidR="00C22D49" w14:paraId="032B5A91" w14:textId="77777777" w:rsidTr="00684B07">
        <w:tc>
          <w:tcPr>
            <w:tcW w:w="0" w:type="auto"/>
          </w:tcPr>
          <w:p w14:paraId="3B9BAC2B" w14:textId="77777777" w:rsidR="00C22D49" w:rsidRDefault="00C22D49" w:rsidP="00684B07">
            <w:pPr>
              <w:pStyle w:val="Compact"/>
            </w:pPr>
            <w:r>
              <w:t>f3_score_auto</w:t>
            </w:r>
          </w:p>
        </w:tc>
        <w:tc>
          <w:tcPr>
            <w:tcW w:w="0" w:type="auto"/>
          </w:tcPr>
          <w:p w14:paraId="5E28B361" w14:textId="77777777" w:rsidR="00C22D49" w:rsidRDefault="00C22D49" w:rsidP="00684B07">
            <w:pPr>
              <w:pStyle w:val="Compact"/>
            </w:pPr>
            <w:r>
              <w:t>1.11</w:t>
            </w:r>
          </w:p>
        </w:tc>
        <w:tc>
          <w:tcPr>
            <w:tcW w:w="0" w:type="auto"/>
          </w:tcPr>
          <w:p w14:paraId="5A766E32" w14:textId="77777777" w:rsidR="00C22D49" w:rsidRDefault="00C22D49" w:rsidP="00684B07">
            <w:pPr>
              <w:pStyle w:val="Compact"/>
            </w:pPr>
            <w:r>
              <w:t>0.293</w:t>
            </w:r>
          </w:p>
        </w:tc>
        <w:tc>
          <w:tcPr>
            <w:tcW w:w="0" w:type="auto"/>
          </w:tcPr>
          <w:p w14:paraId="0C6E6BD4" w14:textId="77777777" w:rsidR="00C22D49" w:rsidRDefault="00C22D49" w:rsidP="00684B07">
            <w:pPr>
              <w:pStyle w:val="Compact"/>
            </w:pPr>
            <w:r>
              <w:t>0.293</w:t>
            </w:r>
          </w:p>
        </w:tc>
      </w:tr>
      <w:bookmarkEnd w:id="15"/>
    </w:tbl>
    <w:p w14:paraId="313E2925" w14:textId="77777777" w:rsidR="00C22D49" w:rsidRDefault="00C22D49" w:rsidP="00C22D49">
      <w:pPr>
        <w:pStyle w:val="BodyText"/>
      </w:pPr>
    </w:p>
    <w:p w14:paraId="38BD3A53" w14:textId="6AB9230F" w:rsidR="00C22D49" w:rsidRPr="005211D6" w:rsidRDefault="00C22D49" w:rsidP="00C22D49">
      <w:pPr>
        <w:pStyle w:val="TableCaption"/>
        <w:rPr>
          <w:b/>
        </w:rPr>
      </w:pPr>
      <w:bookmarkStart w:id="16" w:name="tbl-kw_test_api"/>
      <w:r w:rsidRPr="005211D6">
        <w:rPr>
          <w:b/>
        </w:rPr>
        <w:t>Table S1</w:t>
      </w:r>
      <w:r w:rsidR="003E79A1">
        <w:rPr>
          <w:b/>
        </w:rPr>
        <w:t>2</w:t>
      </w:r>
      <w:r w:rsidRPr="005211D6">
        <w:rPr>
          <w:b/>
        </w:rPr>
        <w:t>: Kruskal Wallis test results for API Choice vs Performance (Recall, Precision, F1 Score, F2 Score, F3 Score)</w:t>
      </w:r>
    </w:p>
    <w:tbl>
      <w:tblPr>
        <w:tblStyle w:val="Table"/>
        <w:tblW w:w="5000" w:type="pct"/>
        <w:tblLook w:val="0020" w:firstRow="1" w:lastRow="0" w:firstColumn="0" w:lastColumn="0" w:noHBand="0" w:noVBand="0"/>
        <w:tblCaption w:val="Table 17: Kruskal Wallis test results for API Choice vs Performance (Recall, Precision, F1 Score, F2 Score, F3 Score)"/>
      </w:tblPr>
      <w:tblGrid>
        <w:gridCol w:w="2487"/>
        <w:gridCol w:w="4460"/>
        <w:gridCol w:w="1776"/>
        <w:gridCol w:w="2092"/>
        <w:gridCol w:w="2762"/>
        <w:gridCol w:w="1821"/>
      </w:tblGrid>
      <w:tr w:rsidR="00C22D49" w14:paraId="2B817600" w14:textId="77777777" w:rsidTr="00684B07">
        <w:trPr>
          <w:cnfStyle w:val="100000000000" w:firstRow="1" w:lastRow="0" w:firstColumn="0" w:lastColumn="0" w:oddVBand="0" w:evenVBand="0" w:oddHBand="0" w:evenHBand="0" w:firstRowFirstColumn="0" w:firstRowLastColumn="0" w:lastRowFirstColumn="0" w:lastRowLastColumn="0"/>
          <w:tblHeader/>
        </w:trPr>
        <w:tc>
          <w:tcPr>
            <w:tcW w:w="0" w:type="auto"/>
          </w:tcPr>
          <w:p w14:paraId="4E735060" w14:textId="77777777" w:rsidR="00C22D49" w:rsidRDefault="00C22D49" w:rsidP="00684B07">
            <w:pPr>
              <w:pStyle w:val="Compact"/>
            </w:pPr>
            <w:r>
              <w:t>Metric</w:t>
            </w:r>
          </w:p>
        </w:tc>
        <w:tc>
          <w:tcPr>
            <w:tcW w:w="0" w:type="auto"/>
          </w:tcPr>
          <w:p w14:paraId="38DF64FE" w14:textId="77777777" w:rsidR="00C22D49" w:rsidRDefault="00C22D49" w:rsidP="00684B07">
            <w:pPr>
              <w:pStyle w:val="Compact"/>
            </w:pPr>
            <w:r>
              <w:t>Comparison</w:t>
            </w:r>
          </w:p>
        </w:tc>
        <w:tc>
          <w:tcPr>
            <w:tcW w:w="0" w:type="auto"/>
          </w:tcPr>
          <w:p w14:paraId="6D323040" w14:textId="77777777" w:rsidR="00C22D49" w:rsidRDefault="00C22D49" w:rsidP="00684B07">
            <w:pPr>
              <w:pStyle w:val="Compact"/>
            </w:pPr>
            <w:r>
              <w:t>U Statistic</w:t>
            </w:r>
          </w:p>
        </w:tc>
        <w:tc>
          <w:tcPr>
            <w:tcW w:w="0" w:type="auto"/>
          </w:tcPr>
          <w:p w14:paraId="3971E822" w14:textId="77777777" w:rsidR="00C22D49" w:rsidRDefault="00C22D49" w:rsidP="00684B07">
            <w:pPr>
              <w:pStyle w:val="Compact"/>
            </w:pPr>
            <w:r>
              <w:t>Raw p-value</w:t>
            </w:r>
          </w:p>
        </w:tc>
        <w:tc>
          <w:tcPr>
            <w:tcW w:w="0" w:type="auto"/>
          </w:tcPr>
          <w:p w14:paraId="61E334F2" w14:textId="77777777" w:rsidR="00C22D49" w:rsidRDefault="00C22D49" w:rsidP="00684B07">
            <w:pPr>
              <w:pStyle w:val="Compact"/>
            </w:pPr>
            <w:r>
              <w:t>Adjusted p-value</w:t>
            </w:r>
          </w:p>
        </w:tc>
        <w:tc>
          <w:tcPr>
            <w:tcW w:w="0" w:type="auto"/>
          </w:tcPr>
          <w:p w14:paraId="64730486" w14:textId="77777777" w:rsidR="00C22D49" w:rsidRDefault="00C22D49" w:rsidP="00684B07">
            <w:pPr>
              <w:pStyle w:val="Compact"/>
            </w:pPr>
            <w:r>
              <w:t>Significant</w:t>
            </w:r>
          </w:p>
        </w:tc>
      </w:tr>
      <w:tr w:rsidR="00C22D49" w14:paraId="2465AD24" w14:textId="77777777" w:rsidTr="00684B07">
        <w:tc>
          <w:tcPr>
            <w:tcW w:w="0" w:type="auto"/>
          </w:tcPr>
          <w:p w14:paraId="2098B85E" w14:textId="77777777" w:rsidR="00C22D49" w:rsidRDefault="00C22D49" w:rsidP="00684B07">
            <w:pPr>
              <w:pStyle w:val="Compact"/>
            </w:pPr>
            <w:proofErr w:type="spellStart"/>
            <w:r>
              <w:t>recall_auto</w:t>
            </w:r>
            <w:proofErr w:type="spellEnd"/>
          </w:p>
        </w:tc>
        <w:tc>
          <w:tcPr>
            <w:tcW w:w="0" w:type="auto"/>
          </w:tcPr>
          <w:p w14:paraId="1DE5A3E0" w14:textId="77777777" w:rsidR="00C22D49" w:rsidRDefault="00C22D49" w:rsidP="00684B07">
            <w:pPr>
              <w:pStyle w:val="Compact"/>
            </w:pPr>
            <w:proofErr w:type="spellStart"/>
            <w:r>
              <w:t>openalex</w:t>
            </w:r>
            <w:proofErr w:type="spellEnd"/>
            <w:r>
              <w:t xml:space="preserve"> vs </w:t>
            </w:r>
            <w:proofErr w:type="spellStart"/>
            <w:r>
              <w:t>semanticscholar</w:t>
            </w:r>
            <w:proofErr w:type="spellEnd"/>
          </w:p>
        </w:tc>
        <w:tc>
          <w:tcPr>
            <w:tcW w:w="0" w:type="auto"/>
          </w:tcPr>
          <w:p w14:paraId="0DCC84EC" w14:textId="77777777" w:rsidR="00C22D49" w:rsidRDefault="00C22D49" w:rsidP="00684B07">
            <w:pPr>
              <w:pStyle w:val="Compact"/>
            </w:pPr>
            <w:r>
              <w:t>326.50</w:t>
            </w:r>
          </w:p>
        </w:tc>
        <w:tc>
          <w:tcPr>
            <w:tcW w:w="0" w:type="auto"/>
          </w:tcPr>
          <w:p w14:paraId="7A13FC37" w14:textId="77777777" w:rsidR="00C22D49" w:rsidRDefault="00C22D49" w:rsidP="00684B07">
            <w:pPr>
              <w:pStyle w:val="Compact"/>
            </w:pPr>
            <w:r>
              <w:t>0.516</w:t>
            </w:r>
          </w:p>
        </w:tc>
        <w:tc>
          <w:tcPr>
            <w:tcW w:w="0" w:type="auto"/>
          </w:tcPr>
          <w:p w14:paraId="6BBFC9CE" w14:textId="77777777" w:rsidR="00C22D49" w:rsidRDefault="00C22D49" w:rsidP="00684B07">
            <w:pPr>
              <w:pStyle w:val="Compact"/>
            </w:pPr>
            <w:r>
              <w:t>0.516</w:t>
            </w:r>
          </w:p>
        </w:tc>
        <w:tc>
          <w:tcPr>
            <w:tcW w:w="0" w:type="auto"/>
          </w:tcPr>
          <w:p w14:paraId="37ADDF8B" w14:textId="77777777" w:rsidR="00C22D49" w:rsidRDefault="00C22D49" w:rsidP="00684B07">
            <w:pPr>
              <w:pStyle w:val="Compact"/>
            </w:pPr>
          </w:p>
        </w:tc>
      </w:tr>
      <w:tr w:rsidR="00C22D49" w14:paraId="44344723" w14:textId="77777777" w:rsidTr="00684B07">
        <w:tc>
          <w:tcPr>
            <w:tcW w:w="0" w:type="auto"/>
          </w:tcPr>
          <w:p w14:paraId="6BB00927" w14:textId="77777777" w:rsidR="00C22D49" w:rsidRDefault="00C22D49" w:rsidP="00684B07">
            <w:pPr>
              <w:pStyle w:val="Compact"/>
            </w:pPr>
            <w:proofErr w:type="spellStart"/>
            <w:r>
              <w:t>precision_auto</w:t>
            </w:r>
            <w:proofErr w:type="spellEnd"/>
          </w:p>
        </w:tc>
        <w:tc>
          <w:tcPr>
            <w:tcW w:w="0" w:type="auto"/>
          </w:tcPr>
          <w:p w14:paraId="5B5C1D85" w14:textId="77777777" w:rsidR="00C22D49" w:rsidRDefault="00C22D49" w:rsidP="00684B07">
            <w:pPr>
              <w:pStyle w:val="Compact"/>
            </w:pPr>
            <w:proofErr w:type="spellStart"/>
            <w:r>
              <w:t>openalex</w:t>
            </w:r>
            <w:proofErr w:type="spellEnd"/>
            <w:r>
              <w:t xml:space="preserve"> vs </w:t>
            </w:r>
            <w:proofErr w:type="spellStart"/>
            <w:r>
              <w:t>semanticscholar</w:t>
            </w:r>
            <w:proofErr w:type="spellEnd"/>
          </w:p>
        </w:tc>
        <w:tc>
          <w:tcPr>
            <w:tcW w:w="0" w:type="auto"/>
          </w:tcPr>
          <w:p w14:paraId="77E556FF" w14:textId="77777777" w:rsidR="00C22D49" w:rsidRDefault="00C22D49" w:rsidP="00684B07">
            <w:pPr>
              <w:pStyle w:val="Compact"/>
            </w:pPr>
            <w:r>
              <w:t>375.00</w:t>
            </w:r>
          </w:p>
        </w:tc>
        <w:tc>
          <w:tcPr>
            <w:tcW w:w="0" w:type="auto"/>
          </w:tcPr>
          <w:p w14:paraId="3447731E" w14:textId="77777777" w:rsidR="00C22D49" w:rsidRDefault="00C22D49" w:rsidP="00684B07">
            <w:pPr>
              <w:pStyle w:val="Compact"/>
            </w:pPr>
            <w:r>
              <w:t>0.863</w:t>
            </w:r>
          </w:p>
        </w:tc>
        <w:tc>
          <w:tcPr>
            <w:tcW w:w="0" w:type="auto"/>
          </w:tcPr>
          <w:p w14:paraId="341810C1" w14:textId="77777777" w:rsidR="00C22D49" w:rsidRDefault="00C22D49" w:rsidP="00684B07">
            <w:pPr>
              <w:pStyle w:val="Compact"/>
            </w:pPr>
            <w:r>
              <w:t>0.863</w:t>
            </w:r>
          </w:p>
        </w:tc>
        <w:tc>
          <w:tcPr>
            <w:tcW w:w="0" w:type="auto"/>
          </w:tcPr>
          <w:p w14:paraId="1A478133" w14:textId="77777777" w:rsidR="00C22D49" w:rsidRDefault="00C22D49" w:rsidP="00684B07">
            <w:pPr>
              <w:pStyle w:val="Compact"/>
            </w:pPr>
          </w:p>
        </w:tc>
      </w:tr>
      <w:tr w:rsidR="00C22D49" w14:paraId="2CE54CE1" w14:textId="77777777" w:rsidTr="00684B07">
        <w:tc>
          <w:tcPr>
            <w:tcW w:w="0" w:type="auto"/>
          </w:tcPr>
          <w:p w14:paraId="2499D9BE" w14:textId="77777777" w:rsidR="00C22D49" w:rsidRDefault="00C22D49" w:rsidP="00684B07">
            <w:pPr>
              <w:pStyle w:val="Compact"/>
            </w:pPr>
            <w:r>
              <w:t>f1_score_auto</w:t>
            </w:r>
          </w:p>
        </w:tc>
        <w:tc>
          <w:tcPr>
            <w:tcW w:w="0" w:type="auto"/>
          </w:tcPr>
          <w:p w14:paraId="3D430133" w14:textId="77777777" w:rsidR="00C22D49" w:rsidRDefault="00C22D49" w:rsidP="00684B07">
            <w:pPr>
              <w:pStyle w:val="Compact"/>
            </w:pPr>
            <w:proofErr w:type="spellStart"/>
            <w:r>
              <w:t>openalex</w:t>
            </w:r>
            <w:proofErr w:type="spellEnd"/>
            <w:r>
              <w:t xml:space="preserve"> vs </w:t>
            </w:r>
            <w:proofErr w:type="spellStart"/>
            <w:r>
              <w:t>semanticscholar</w:t>
            </w:r>
            <w:proofErr w:type="spellEnd"/>
          </w:p>
        </w:tc>
        <w:tc>
          <w:tcPr>
            <w:tcW w:w="0" w:type="auto"/>
          </w:tcPr>
          <w:p w14:paraId="4E91DDB0" w14:textId="77777777" w:rsidR="00C22D49" w:rsidRDefault="00C22D49" w:rsidP="00684B07">
            <w:pPr>
              <w:pStyle w:val="Compact"/>
            </w:pPr>
            <w:r>
              <w:t>362.00</w:t>
            </w:r>
          </w:p>
        </w:tc>
        <w:tc>
          <w:tcPr>
            <w:tcW w:w="0" w:type="auto"/>
          </w:tcPr>
          <w:p w14:paraId="4CF292D0" w14:textId="77777777" w:rsidR="00C22D49" w:rsidRDefault="00C22D49" w:rsidP="00684B07">
            <w:pPr>
              <w:pStyle w:val="Compact"/>
            </w:pPr>
            <w:r>
              <w:t>0.972</w:t>
            </w:r>
          </w:p>
        </w:tc>
        <w:tc>
          <w:tcPr>
            <w:tcW w:w="0" w:type="auto"/>
          </w:tcPr>
          <w:p w14:paraId="10F7024B" w14:textId="77777777" w:rsidR="00C22D49" w:rsidRDefault="00C22D49" w:rsidP="00684B07">
            <w:pPr>
              <w:pStyle w:val="Compact"/>
            </w:pPr>
            <w:r>
              <w:t>0.972</w:t>
            </w:r>
          </w:p>
        </w:tc>
        <w:tc>
          <w:tcPr>
            <w:tcW w:w="0" w:type="auto"/>
          </w:tcPr>
          <w:p w14:paraId="6F1FAAB8" w14:textId="77777777" w:rsidR="00C22D49" w:rsidRDefault="00C22D49" w:rsidP="00684B07">
            <w:pPr>
              <w:pStyle w:val="Compact"/>
            </w:pPr>
          </w:p>
        </w:tc>
      </w:tr>
      <w:tr w:rsidR="00C22D49" w14:paraId="2A4A3D9A" w14:textId="77777777" w:rsidTr="00684B07">
        <w:tc>
          <w:tcPr>
            <w:tcW w:w="0" w:type="auto"/>
          </w:tcPr>
          <w:p w14:paraId="73C32D46" w14:textId="77777777" w:rsidR="00C22D49" w:rsidRDefault="00C22D49" w:rsidP="00684B07">
            <w:pPr>
              <w:pStyle w:val="Compact"/>
            </w:pPr>
            <w:r>
              <w:t>f2_score_auto</w:t>
            </w:r>
          </w:p>
        </w:tc>
        <w:tc>
          <w:tcPr>
            <w:tcW w:w="0" w:type="auto"/>
          </w:tcPr>
          <w:p w14:paraId="21ACD8F5" w14:textId="77777777" w:rsidR="00C22D49" w:rsidRDefault="00C22D49" w:rsidP="00684B07">
            <w:pPr>
              <w:pStyle w:val="Compact"/>
            </w:pPr>
            <w:proofErr w:type="spellStart"/>
            <w:r>
              <w:t>openalex</w:t>
            </w:r>
            <w:proofErr w:type="spellEnd"/>
            <w:r>
              <w:t xml:space="preserve"> vs </w:t>
            </w:r>
            <w:proofErr w:type="spellStart"/>
            <w:r>
              <w:t>semanticscholar</w:t>
            </w:r>
            <w:proofErr w:type="spellEnd"/>
          </w:p>
        </w:tc>
        <w:tc>
          <w:tcPr>
            <w:tcW w:w="0" w:type="auto"/>
          </w:tcPr>
          <w:p w14:paraId="7F0BF2A9" w14:textId="77777777" w:rsidR="00C22D49" w:rsidRDefault="00C22D49" w:rsidP="00684B07">
            <w:pPr>
              <w:pStyle w:val="Compact"/>
            </w:pPr>
            <w:r>
              <w:t>371.00</w:t>
            </w:r>
          </w:p>
        </w:tc>
        <w:tc>
          <w:tcPr>
            <w:tcW w:w="0" w:type="auto"/>
          </w:tcPr>
          <w:p w14:paraId="08693E6D" w14:textId="77777777" w:rsidR="00C22D49" w:rsidRDefault="00C22D49" w:rsidP="00684B07">
            <w:pPr>
              <w:pStyle w:val="Compact"/>
            </w:pPr>
            <w:r>
              <w:t>0.917</w:t>
            </w:r>
          </w:p>
        </w:tc>
        <w:tc>
          <w:tcPr>
            <w:tcW w:w="0" w:type="auto"/>
          </w:tcPr>
          <w:p w14:paraId="488C86FB" w14:textId="77777777" w:rsidR="00C22D49" w:rsidRDefault="00C22D49" w:rsidP="00684B07">
            <w:pPr>
              <w:pStyle w:val="Compact"/>
            </w:pPr>
            <w:r>
              <w:t>0.917</w:t>
            </w:r>
          </w:p>
        </w:tc>
        <w:tc>
          <w:tcPr>
            <w:tcW w:w="0" w:type="auto"/>
          </w:tcPr>
          <w:p w14:paraId="52232B8A" w14:textId="77777777" w:rsidR="00C22D49" w:rsidRDefault="00C22D49" w:rsidP="00684B07">
            <w:pPr>
              <w:pStyle w:val="Compact"/>
            </w:pPr>
          </w:p>
        </w:tc>
      </w:tr>
      <w:tr w:rsidR="00C22D49" w14:paraId="24AB23F9" w14:textId="77777777" w:rsidTr="00684B07">
        <w:tc>
          <w:tcPr>
            <w:tcW w:w="0" w:type="auto"/>
          </w:tcPr>
          <w:p w14:paraId="7D2A0912" w14:textId="77777777" w:rsidR="00C22D49" w:rsidRDefault="00C22D49" w:rsidP="00684B07">
            <w:pPr>
              <w:pStyle w:val="Compact"/>
            </w:pPr>
            <w:r>
              <w:t>f3_score_auto</w:t>
            </w:r>
          </w:p>
        </w:tc>
        <w:tc>
          <w:tcPr>
            <w:tcW w:w="0" w:type="auto"/>
          </w:tcPr>
          <w:p w14:paraId="50AAE65B" w14:textId="77777777" w:rsidR="00C22D49" w:rsidRDefault="00C22D49" w:rsidP="00684B07">
            <w:pPr>
              <w:pStyle w:val="Compact"/>
            </w:pPr>
            <w:proofErr w:type="spellStart"/>
            <w:r>
              <w:t>openalex</w:t>
            </w:r>
            <w:proofErr w:type="spellEnd"/>
            <w:r>
              <w:t xml:space="preserve"> vs </w:t>
            </w:r>
            <w:proofErr w:type="spellStart"/>
            <w:r>
              <w:t>semanticscholar</w:t>
            </w:r>
            <w:proofErr w:type="spellEnd"/>
          </w:p>
        </w:tc>
        <w:tc>
          <w:tcPr>
            <w:tcW w:w="0" w:type="auto"/>
          </w:tcPr>
          <w:p w14:paraId="475423C6" w14:textId="77777777" w:rsidR="00C22D49" w:rsidRDefault="00C22D49" w:rsidP="00684B07">
            <w:pPr>
              <w:pStyle w:val="Compact"/>
            </w:pPr>
            <w:r>
              <w:t>372.00</w:t>
            </w:r>
          </w:p>
        </w:tc>
        <w:tc>
          <w:tcPr>
            <w:tcW w:w="0" w:type="auto"/>
          </w:tcPr>
          <w:p w14:paraId="01ED404B" w14:textId="77777777" w:rsidR="00C22D49" w:rsidRDefault="00C22D49" w:rsidP="00684B07">
            <w:pPr>
              <w:pStyle w:val="Compact"/>
            </w:pPr>
            <w:r>
              <w:t>0.904</w:t>
            </w:r>
          </w:p>
        </w:tc>
        <w:tc>
          <w:tcPr>
            <w:tcW w:w="0" w:type="auto"/>
          </w:tcPr>
          <w:p w14:paraId="05C83D2A" w14:textId="77777777" w:rsidR="00C22D49" w:rsidRDefault="00C22D49" w:rsidP="00684B07">
            <w:pPr>
              <w:pStyle w:val="Compact"/>
            </w:pPr>
            <w:r>
              <w:t>0.904</w:t>
            </w:r>
          </w:p>
        </w:tc>
        <w:tc>
          <w:tcPr>
            <w:tcW w:w="0" w:type="auto"/>
          </w:tcPr>
          <w:p w14:paraId="6DDF2569" w14:textId="77777777" w:rsidR="00C22D49" w:rsidRDefault="00C22D49" w:rsidP="00684B07">
            <w:pPr>
              <w:pStyle w:val="Compact"/>
            </w:pPr>
          </w:p>
        </w:tc>
      </w:tr>
      <w:bookmarkEnd w:id="16"/>
    </w:tbl>
    <w:p w14:paraId="548FD54E" w14:textId="5B82F779" w:rsidR="00C22D49" w:rsidRDefault="00C22D49" w:rsidP="00C22D49"/>
    <w:p w14:paraId="4A5CD4EB" w14:textId="66610DCA" w:rsidR="003E79A1" w:rsidRDefault="003E79A1" w:rsidP="00C22D49"/>
    <w:p w14:paraId="345AF718" w14:textId="77777777" w:rsidR="003E79A1" w:rsidRPr="00C22D49" w:rsidRDefault="003E79A1" w:rsidP="00C22D49"/>
    <w:p w14:paraId="2CF706FA" w14:textId="77777777" w:rsidR="00C22D49" w:rsidRDefault="00C22D49" w:rsidP="00C22D49"/>
    <w:p w14:paraId="1BD35F0B" w14:textId="77777777" w:rsidR="00C22D49" w:rsidRDefault="00C22D49" w:rsidP="00C22D49"/>
    <w:sectPr w:rsidR="00C22D49" w:rsidSect="00F1121D">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49"/>
    <w:rsid w:val="001B5801"/>
    <w:rsid w:val="00295164"/>
    <w:rsid w:val="003E79A1"/>
    <w:rsid w:val="005211D6"/>
    <w:rsid w:val="005F4C20"/>
    <w:rsid w:val="006054C5"/>
    <w:rsid w:val="007B0640"/>
    <w:rsid w:val="009A7234"/>
    <w:rsid w:val="00A72498"/>
    <w:rsid w:val="00A75BE6"/>
    <w:rsid w:val="00C22D49"/>
    <w:rsid w:val="00F1121D"/>
    <w:rsid w:val="00FA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D99B"/>
  <w15:chartTrackingRefBased/>
  <w15:docId w15:val="{E2C16E01-61B2-4968-A994-372E3F50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49"/>
    <w:pPr>
      <w:spacing w:before="120" w:after="320" w:line="240" w:lineRule="auto"/>
    </w:pPr>
    <w:rPr>
      <w:rFonts w:asciiTheme="majorHAnsi" w:hAnsiTheme="majorHAnsi"/>
      <w:szCs w:val="24"/>
      <w:lang w:val="en-US"/>
    </w:rPr>
  </w:style>
  <w:style w:type="paragraph" w:styleId="Heading1">
    <w:name w:val="heading 1"/>
    <w:basedOn w:val="Normal"/>
    <w:next w:val="Normal"/>
    <w:link w:val="Heading1Char"/>
    <w:uiPriority w:val="9"/>
    <w:qFormat/>
    <w:rsid w:val="00C22D49"/>
    <w:pPr>
      <w:keepNext/>
      <w:keepLines/>
      <w:spacing w:before="240" w:after="0"/>
      <w:outlineLvl w:val="0"/>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1D6"/>
    <w:pPr>
      <w:keepNext/>
      <w:keepLines/>
      <w:spacing w:before="40" w:after="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22D49"/>
    <w:pPr>
      <w:spacing w:before="180" w:after="180"/>
    </w:pPr>
  </w:style>
  <w:style w:type="character" w:customStyle="1" w:styleId="BodyTextChar">
    <w:name w:val="Body Text Char"/>
    <w:basedOn w:val="DefaultParagraphFont"/>
    <w:link w:val="BodyText"/>
    <w:rsid w:val="00C22D49"/>
    <w:rPr>
      <w:rFonts w:asciiTheme="majorHAnsi" w:hAnsiTheme="majorHAnsi"/>
      <w:szCs w:val="24"/>
      <w:lang w:val="en-US"/>
    </w:rPr>
  </w:style>
  <w:style w:type="character" w:styleId="CommentReference">
    <w:name w:val="annotation reference"/>
    <w:basedOn w:val="DefaultParagraphFont"/>
    <w:semiHidden/>
    <w:unhideWhenUsed/>
    <w:rsid w:val="00C22D49"/>
    <w:rPr>
      <w:sz w:val="16"/>
      <w:szCs w:val="16"/>
    </w:rPr>
  </w:style>
  <w:style w:type="paragraph" w:styleId="BalloonText">
    <w:name w:val="Balloon Text"/>
    <w:basedOn w:val="Normal"/>
    <w:link w:val="BalloonTextChar"/>
    <w:uiPriority w:val="99"/>
    <w:semiHidden/>
    <w:unhideWhenUsed/>
    <w:rsid w:val="00C22D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D49"/>
    <w:rPr>
      <w:rFonts w:ascii="Segoe UI" w:hAnsi="Segoe UI" w:cs="Segoe UI"/>
      <w:sz w:val="18"/>
      <w:szCs w:val="18"/>
      <w:lang w:val="en-US"/>
    </w:rPr>
  </w:style>
  <w:style w:type="character" w:customStyle="1" w:styleId="Heading1Char">
    <w:name w:val="Heading 1 Char"/>
    <w:basedOn w:val="DefaultParagraphFont"/>
    <w:link w:val="Heading1"/>
    <w:uiPriority w:val="9"/>
    <w:rsid w:val="00C22D49"/>
    <w:rPr>
      <w:rFonts w:asciiTheme="majorHAnsi" w:eastAsiaTheme="majorEastAsia" w:hAnsiTheme="majorHAnsi" w:cstheme="majorBidi"/>
      <w:color w:val="2F5496" w:themeColor="accent1" w:themeShade="BF"/>
      <w:sz w:val="32"/>
      <w:szCs w:val="32"/>
      <w:lang w:val="en-US"/>
    </w:rPr>
  </w:style>
  <w:style w:type="paragraph" w:customStyle="1" w:styleId="Compact">
    <w:name w:val="Compact"/>
    <w:basedOn w:val="BodyText"/>
    <w:qFormat/>
    <w:rsid w:val="00C22D49"/>
    <w:pPr>
      <w:spacing w:before="36" w:after="36"/>
    </w:pPr>
  </w:style>
  <w:style w:type="table" w:customStyle="1" w:styleId="Table">
    <w:name w:val="Table"/>
    <w:semiHidden/>
    <w:unhideWhenUsed/>
    <w:qFormat/>
    <w:rsid w:val="00C22D49"/>
    <w:pPr>
      <w:spacing w:after="200" w:line="240" w:lineRule="auto"/>
    </w:pPr>
    <w:rPr>
      <w:sz w:val="24"/>
      <w:szCs w:val="24"/>
      <w:lang w:val="en-US" w:eastAsia="en-AU"/>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Caption">
    <w:name w:val="caption"/>
    <w:basedOn w:val="Normal"/>
    <w:link w:val="CaptionChar"/>
    <w:rsid w:val="00C22D49"/>
    <w:pPr>
      <w:spacing w:before="0" w:after="120"/>
    </w:pPr>
    <w:rPr>
      <w:i/>
    </w:rPr>
  </w:style>
  <w:style w:type="paragraph" w:customStyle="1" w:styleId="TableCaption">
    <w:name w:val="Table Caption"/>
    <w:basedOn w:val="Caption"/>
    <w:rsid w:val="00C22D49"/>
    <w:pPr>
      <w:keepNext/>
    </w:pPr>
  </w:style>
  <w:style w:type="character" w:customStyle="1" w:styleId="CaptionChar">
    <w:name w:val="Caption Char"/>
    <w:basedOn w:val="DefaultParagraphFont"/>
    <w:link w:val="Caption"/>
    <w:rsid w:val="00C22D49"/>
    <w:rPr>
      <w:rFonts w:asciiTheme="majorHAnsi" w:hAnsiTheme="majorHAnsi"/>
      <w:i/>
      <w:szCs w:val="24"/>
      <w:lang w:val="en-US"/>
    </w:rPr>
  </w:style>
  <w:style w:type="table" w:styleId="TableGrid">
    <w:name w:val="Table Grid"/>
    <w:basedOn w:val="TableNormal"/>
    <w:rsid w:val="00C22D4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link w:val="FirstParagraphChar"/>
    <w:qFormat/>
    <w:rsid w:val="00C22D49"/>
  </w:style>
  <w:style w:type="character" w:customStyle="1" w:styleId="FirstParagraphChar">
    <w:name w:val="First Paragraph Char"/>
    <w:basedOn w:val="BodyTextChar"/>
    <w:link w:val="FirstParagraph"/>
    <w:rsid w:val="00C22D49"/>
    <w:rPr>
      <w:rFonts w:asciiTheme="majorHAnsi" w:hAnsiTheme="majorHAnsi"/>
      <w:szCs w:val="24"/>
      <w:lang w:val="en-US"/>
    </w:rPr>
  </w:style>
  <w:style w:type="character" w:customStyle="1" w:styleId="Heading3Char">
    <w:name w:val="Heading 3 Char"/>
    <w:basedOn w:val="DefaultParagraphFont"/>
    <w:link w:val="Heading3"/>
    <w:uiPriority w:val="9"/>
    <w:semiHidden/>
    <w:rsid w:val="005211D6"/>
    <w:rPr>
      <w:rFonts w:asciiTheme="majorHAnsi" w:eastAsiaTheme="majorEastAsia" w:hAnsiTheme="majorHAnsi" w:cstheme="majorBidi"/>
      <w:color w:val="1F3763" w:themeColor="accent1" w:themeShade="7F"/>
      <w:sz w:val="24"/>
      <w:szCs w:val="24"/>
      <w:lang w:val="en-US"/>
    </w:rPr>
  </w:style>
  <w:style w:type="paragraph" w:customStyle="1" w:styleId="ImageCaption">
    <w:name w:val="Image Caption"/>
    <w:basedOn w:val="Caption"/>
    <w:rsid w:val="005211D6"/>
  </w:style>
  <w:style w:type="character" w:customStyle="1" w:styleId="VerbatimChar">
    <w:name w:val="Verbatim Char"/>
    <w:basedOn w:val="CaptionChar"/>
    <w:link w:val="SourceCode"/>
    <w:rsid w:val="005211D6"/>
    <w:rPr>
      <w:rFonts w:ascii="Consolas" w:hAnsi="Consolas"/>
      <w:i w:val="0"/>
      <w:szCs w:val="24"/>
      <w:lang w:val="en-US"/>
    </w:rPr>
  </w:style>
  <w:style w:type="paragraph" w:customStyle="1" w:styleId="SourceCode">
    <w:name w:val="Source Code"/>
    <w:basedOn w:val="Normal"/>
    <w:link w:val="VerbatimChar"/>
    <w:rsid w:val="005211D6"/>
    <w:pPr>
      <w:wordWrap w:val="0"/>
    </w:pPr>
    <w:rPr>
      <w:rFonts w:ascii="Consolas" w:hAnsi="Consolas"/>
      <w:szCs w:val="22"/>
      <w:lang w:val="en-A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01412">
      <w:bodyDiv w:val="1"/>
      <w:marLeft w:val="0"/>
      <w:marRight w:val="0"/>
      <w:marTop w:val="0"/>
      <w:marBottom w:val="0"/>
      <w:divBdr>
        <w:top w:val="none" w:sz="0" w:space="0" w:color="auto"/>
        <w:left w:val="none" w:sz="0" w:space="0" w:color="auto"/>
        <w:bottom w:val="none" w:sz="0" w:space="0" w:color="auto"/>
        <w:right w:val="none" w:sz="0" w:space="0" w:color="auto"/>
      </w:divBdr>
    </w:div>
    <w:div w:id="1288272540">
      <w:bodyDiv w:val="1"/>
      <w:marLeft w:val="0"/>
      <w:marRight w:val="0"/>
      <w:marTop w:val="0"/>
      <w:marBottom w:val="0"/>
      <w:divBdr>
        <w:top w:val="none" w:sz="0" w:space="0" w:color="auto"/>
        <w:left w:val="none" w:sz="0" w:space="0" w:color="auto"/>
        <w:bottom w:val="none" w:sz="0" w:space="0" w:color="auto"/>
        <w:right w:val="none" w:sz="0" w:space="0" w:color="auto"/>
      </w:divBdr>
    </w:div>
    <w:div w:id="14301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6386-B0BF-4E76-90EB-2B5DFDEC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Kelvin Rajit</dc:creator>
  <cp:keywords/>
  <dc:description/>
  <cp:lastModifiedBy>Darren Kelvin Rajit</cp:lastModifiedBy>
  <cp:revision>2</cp:revision>
  <dcterms:created xsi:type="dcterms:W3CDTF">2024-11-21T00:57:00Z</dcterms:created>
  <dcterms:modified xsi:type="dcterms:W3CDTF">2024-11-21T00:57:00Z</dcterms:modified>
</cp:coreProperties>
</file>