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BA6F80" w14:textId="77777777" w:rsidR="00B56AA1" w:rsidRDefault="00B56AA1" w:rsidP="00B56AA1">
      <w:pPr>
        <w:rPr>
          <w:rFonts w:ascii="Times New Roman" w:hAnsi="Times New Roman"/>
          <w:b/>
          <w:bCs/>
          <w:sz w:val="24"/>
          <w:szCs w:val="24"/>
        </w:rPr>
      </w:pPr>
      <w:bookmarkStart w:id="0" w:name="OLE_LINK11"/>
      <w:r w:rsidRPr="00A336C7">
        <w:rPr>
          <w:rFonts w:ascii="Times New Roman" w:hAnsi="Times New Roman"/>
          <w:b/>
          <w:bCs/>
          <w:sz w:val="24"/>
          <w:szCs w:val="24"/>
        </w:rPr>
        <w:t>Key concepts and reporting recommendations for mapping reviews: a scoping review of 6</w:t>
      </w:r>
      <w:r>
        <w:rPr>
          <w:rFonts w:ascii="Times New Roman" w:hAnsi="Times New Roman" w:hint="eastAsia"/>
          <w:b/>
          <w:bCs/>
          <w:sz w:val="24"/>
          <w:szCs w:val="24"/>
        </w:rPr>
        <w:t>8</w:t>
      </w:r>
      <w:r w:rsidRPr="00A336C7">
        <w:rPr>
          <w:rFonts w:ascii="Times New Roman" w:hAnsi="Times New Roman"/>
          <w:b/>
          <w:bCs/>
          <w:sz w:val="24"/>
          <w:szCs w:val="24"/>
        </w:rPr>
        <w:t xml:space="preserve"> guidance and methodological studies</w:t>
      </w:r>
    </w:p>
    <w:p w14:paraId="5154738A" w14:textId="77777777" w:rsidR="00B56AA1" w:rsidRDefault="00B56AA1" w:rsidP="00B56AA1">
      <w:pPr>
        <w:rPr>
          <w:rFonts w:ascii="Times New Roman" w:hAnsi="Times New Roman"/>
          <w:b/>
          <w:bCs/>
        </w:rPr>
      </w:pPr>
    </w:p>
    <w:bookmarkEnd w:id="0"/>
    <w:p w14:paraId="7445D99B" w14:textId="77777777" w:rsidR="00B56AA1" w:rsidRPr="00B374DC" w:rsidRDefault="00B56AA1" w:rsidP="00B56AA1">
      <w:pPr>
        <w:rPr>
          <w:rFonts w:ascii="Times New Roman" w:hAnsi="Times New Roman"/>
          <w:sz w:val="20"/>
          <w:szCs w:val="20"/>
        </w:rPr>
      </w:pPr>
    </w:p>
    <w:p w14:paraId="36BA0193" w14:textId="188656E4" w:rsidR="00B56AA1" w:rsidRPr="00B374DC" w:rsidRDefault="00B56AA1" w:rsidP="00B56AA1">
      <w:pPr>
        <w:rPr>
          <w:rFonts w:ascii="Times New Roman" w:hAnsi="Times New Roman"/>
          <w:sz w:val="20"/>
          <w:szCs w:val="20"/>
        </w:rPr>
      </w:pPr>
      <w:r w:rsidRPr="00B374DC">
        <w:rPr>
          <w:rFonts w:ascii="Times New Roman" w:hAnsi="Times New Roman"/>
          <w:sz w:val="20"/>
          <w:szCs w:val="20"/>
        </w:rPr>
        <w:t>Yanfei Li</w:t>
      </w:r>
      <w:r w:rsidRPr="00B374DC">
        <w:rPr>
          <w:rFonts w:ascii="Times New Roman" w:hAnsi="Times New Roman"/>
          <w:sz w:val="20"/>
          <w:szCs w:val="20"/>
          <w:vertAlign w:val="superscript"/>
        </w:rPr>
        <w:t>1,2</w:t>
      </w:r>
      <w:r w:rsidRPr="00B374DC">
        <w:rPr>
          <w:rFonts w:ascii="Times New Roman" w:hAnsi="Times New Roman"/>
          <w:sz w:val="20"/>
          <w:szCs w:val="20"/>
        </w:rPr>
        <w:t>, Elizabeth Ghogomu</w:t>
      </w:r>
      <w:r w:rsidRPr="00B374DC">
        <w:rPr>
          <w:rFonts w:ascii="Times New Roman" w:hAnsi="Times New Roman"/>
          <w:sz w:val="20"/>
          <w:szCs w:val="20"/>
          <w:vertAlign w:val="superscript"/>
        </w:rPr>
        <w:t>2</w:t>
      </w:r>
      <w:r w:rsidRPr="00B374DC">
        <w:rPr>
          <w:rFonts w:ascii="Times New Roman" w:hAnsi="Times New Roman" w:hint="eastAsia"/>
          <w:sz w:val="20"/>
          <w:szCs w:val="20"/>
          <w:vertAlign w:val="superscript"/>
        </w:rPr>
        <w:t>,3</w:t>
      </w:r>
      <w:r w:rsidRPr="00B374DC">
        <w:rPr>
          <w:rFonts w:ascii="Times New Roman" w:hAnsi="Times New Roman"/>
          <w:sz w:val="20"/>
          <w:szCs w:val="20"/>
        </w:rPr>
        <w:t>, Xu Hui</w:t>
      </w:r>
      <w:r w:rsidRPr="00B374DC">
        <w:rPr>
          <w:rFonts w:ascii="Times New Roman" w:hAnsi="Times New Roman" w:hint="eastAsia"/>
          <w:sz w:val="20"/>
          <w:szCs w:val="20"/>
          <w:vertAlign w:val="superscript"/>
        </w:rPr>
        <w:t>1</w:t>
      </w:r>
      <w:r w:rsidRPr="00B374DC">
        <w:rPr>
          <w:rFonts w:ascii="Times New Roman" w:hAnsi="Times New Roman"/>
          <w:sz w:val="20"/>
          <w:szCs w:val="20"/>
        </w:rPr>
        <w:t>, Fenfen E</w:t>
      </w:r>
      <w:r w:rsidRPr="00B374DC">
        <w:rPr>
          <w:rFonts w:ascii="Times New Roman" w:hAnsi="Times New Roman" w:hint="eastAsia"/>
          <w:sz w:val="20"/>
          <w:szCs w:val="20"/>
          <w:vertAlign w:val="superscript"/>
        </w:rPr>
        <w:t>4</w:t>
      </w:r>
      <w:r w:rsidRPr="00B374DC">
        <w:rPr>
          <w:rFonts w:ascii="Times New Roman" w:hAnsi="Times New Roman"/>
          <w:sz w:val="20"/>
          <w:szCs w:val="20"/>
        </w:rPr>
        <w:t>, Fiona Campbell</w:t>
      </w:r>
      <w:r w:rsidRPr="00B374DC">
        <w:rPr>
          <w:rFonts w:ascii="Times New Roman" w:hAnsi="Times New Roman" w:hint="eastAsia"/>
          <w:sz w:val="20"/>
          <w:szCs w:val="20"/>
          <w:vertAlign w:val="superscript"/>
        </w:rPr>
        <w:t>5</w:t>
      </w:r>
      <w:r w:rsidRPr="00B374DC">
        <w:rPr>
          <w:rFonts w:ascii="Times New Roman" w:hAnsi="Times New Roman"/>
          <w:sz w:val="20"/>
          <w:szCs w:val="20"/>
        </w:rPr>
        <w:t>, Hanan Khalil</w:t>
      </w:r>
      <w:r w:rsidRPr="00B374DC">
        <w:rPr>
          <w:rFonts w:ascii="Times New Roman" w:hAnsi="Times New Roman" w:hint="eastAsia"/>
          <w:sz w:val="20"/>
          <w:szCs w:val="20"/>
          <w:vertAlign w:val="superscript"/>
        </w:rPr>
        <w:t>6</w:t>
      </w:r>
      <w:r w:rsidRPr="00B374DC">
        <w:rPr>
          <w:rFonts w:ascii="Times New Roman" w:hAnsi="Times New Roman"/>
          <w:sz w:val="20"/>
          <w:szCs w:val="20"/>
        </w:rPr>
        <w:t>, Xiuxia Li</w:t>
      </w:r>
      <w:r w:rsidRPr="00B374DC">
        <w:rPr>
          <w:rFonts w:ascii="Times New Roman" w:hAnsi="Times New Roman" w:hint="eastAsia"/>
          <w:sz w:val="20"/>
          <w:szCs w:val="20"/>
          <w:vertAlign w:val="superscript"/>
        </w:rPr>
        <w:t>7</w:t>
      </w:r>
      <w:r w:rsidRPr="00B374DC">
        <w:rPr>
          <w:rFonts w:ascii="Times New Roman" w:hAnsi="Times New Roman"/>
          <w:sz w:val="20"/>
          <w:szCs w:val="20"/>
        </w:rPr>
        <w:t>,</w:t>
      </w:r>
      <w:r w:rsidRPr="00B374DC">
        <w:rPr>
          <w:rFonts w:ascii="Times New Roman" w:hAnsi="Times New Roman" w:hint="eastAsia"/>
          <w:sz w:val="20"/>
          <w:szCs w:val="20"/>
        </w:rPr>
        <w:t xml:space="preserve"> </w:t>
      </w:r>
      <w:r w:rsidRPr="00B374DC">
        <w:rPr>
          <w:rFonts w:ascii="Times New Roman" w:hAnsi="Times New Roman"/>
          <w:sz w:val="20"/>
          <w:szCs w:val="20"/>
        </w:rPr>
        <w:t>Marie Gaarder</w:t>
      </w:r>
      <w:r w:rsidRPr="00B374DC">
        <w:rPr>
          <w:rFonts w:ascii="Times New Roman" w:hAnsi="Times New Roman" w:hint="eastAsia"/>
          <w:sz w:val="20"/>
          <w:szCs w:val="20"/>
          <w:vertAlign w:val="superscript"/>
        </w:rPr>
        <w:t>8</w:t>
      </w:r>
      <w:r w:rsidRPr="00B374DC">
        <w:rPr>
          <w:rFonts w:ascii="Times New Roman" w:hAnsi="Times New Roman"/>
          <w:sz w:val="20"/>
          <w:szCs w:val="20"/>
        </w:rPr>
        <w:t>, Promise M.</w:t>
      </w:r>
      <w:r w:rsidRPr="00B374DC">
        <w:rPr>
          <w:rFonts w:ascii="Times New Roman" w:hAnsi="Times New Roman" w:hint="eastAsia"/>
          <w:sz w:val="20"/>
          <w:szCs w:val="20"/>
        </w:rPr>
        <w:t xml:space="preserve"> </w:t>
      </w:r>
      <w:r w:rsidRPr="00B374DC">
        <w:rPr>
          <w:rFonts w:ascii="Times New Roman" w:hAnsi="Times New Roman"/>
          <w:sz w:val="20"/>
          <w:szCs w:val="20"/>
        </w:rPr>
        <w:t>Nduku</w:t>
      </w:r>
      <w:r w:rsidRPr="00B374DC">
        <w:rPr>
          <w:rFonts w:ascii="Times New Roman" w:hAnsi="Times New Roman" w:hint="eastAsia"/>
          <w:sz w:val="20"/>
          <w:szCs w:val="20"/>
          <w:vertAlign w:val="superscript"/>
        </w:rPr>
        <w:t>9</w:t>
      </w:r>
      <w:r w:rsidRPr="00B374DC">
        <w:rPr>
          <w:rFonts w:ascii="Times New Roman" w:hAnsi="Times New Roman"/>
          <w:sz w:val="20"/>
          <w:szCs w:val="20"/>
        </w:rPr>
        <w:t>,</w:t>
      </w:r>
      <w:r w:rsidRPr="00B374DC">
        <w:rPr>
          <w:rFonts w:ascii="Times New Roman" w:hAnsi="Times New Roman" w:hint="eastAsia"/>
          <w:sz w:val="20"/>
          <w:szCs w:val="20"/>
        </w:rPr>
        <w:t xml:space="preserve"> </w:t>
      </w:r>
      <w:r w:rsidRPr="00B374DC">
        <w:rPr>
          <w:rFonts w:ascii="Times New Roman" w:hAnsi="Times New Roman"/>
          <w:sz w:val="20"/>
          <w:szCs w:val="20"/>
        </w:rPr>
        <w:t>Howard White</w:t>
      </w:r>
      <w:r w:rsidRPr="00B374DC">
        <w:rPr>
          <w:rFonts w:ascii="Times New Roman" w:hAnsi="Times New Roman"/>
          <w:sz w:val="20"/>
          <w:szCs w:val="20"/>
          <w:vertAlign w:val="superscript"/>
        </w:rPr>
        <w:t>1,</w:t>
      </w:r>
      <w:r w:rsidRPr="00B374DC">
        <w:rPr>
          <w:rFonts w:ascii="Times New Roman" w:hAnsi="Times New Roman" w:hint="eastAsia"/>
          <w:sz w:val="20"/>
          <w:szCs w:val="20"/>
          <w:vertAlign w:val="superscript"/>
        </w:rPr>
        <w:t>10</w:t>
      </w:r>
      <w:r w:rsidRPr="00B374DC">
        <w:rPr>
          <w:rFonts w:ascii="Times New Roman" w:hAnsi="Times New Roman"/>
          <w:sz w:val="20"/>
          <w:szCs w:val="20"/>
        </w:rPr>
        <w:t>,</w:t>
      </w:r>
      <w:r w:rsidRPr="00B374DC">
        <w:rPr>
          <w:rFonts w:ascii="Times New Roman" w:hAnsi="Times New Roman" w:hint="eastAsia"/>
          <w:sz w:val="20"/>
          <w:szCs w:val="20"/>
        </w:rPr>
        <w:t xml:space="preserve"> </w:t>
      </w:r>
      <w:r w:rsidRPr="00B374DC">
        <w:rPr>
          <w:rFonts w:ascii="Times New Roman" w:hAnsi="Times New Roman"/>
          <w:sz w:val="20"/>
          <w:szCs w:val="20"/>
        </w:rPr>
        <w:t>Liangying Hou</w:t>
      </w:r>
      <w:r w:rsidRPr="00B374DC">
        <w:rPr>
          <w:rFonts w:ascii="Times New Roman" w:hAnsi="Times New Roman"/>
          <w:sz w:val="20"/>
          <w:szCs w:val="20"/>
          <w:vertAlign w:val="superscript"/>
        </w:rPr>
        <w:t>1,</w:t>
      </w:r>
      <w:r w:rsidRPr="00B374DC">
        <w:rPr>
          <w:rFonts w:ascii="Times New Roman" w:hAnsi="Times New Roman" w:hint="eastAsia"/>
          <w:sz w:val="20"/>
          <w:szCs w:val="20"/>
          <w:vertAlign w:val="superscript"/>
        </w:rPr>
        <w:t>11</w:t>
      </w:r>
      <w:r w:rsidRPr="00B374DC">
        <w:rPr>
          <w:rFonts w:ascii="Times New Roman" w:hAnsi="Times New Roman"/>
          <w:sz w:val="20"/>
          <w:szCs w:val="20"/>
        </w:rPr>
        <w:t>, Nan Chen</w:t>
      </w:r>
      <w:r w:rsidRPr="00B374DC">
        <w:rPr>
          <w:rFonts w:ascii="Times New Roman" w:hAnsi="Times New Roman" w:hint="eastAsia"/>
          <w:sz w:val="20"/>
          <w:szCs w:val="20"/>
          <w:vertAlign w:val="superscript"/>
        </w:rPr>
        <w:t>12</w:t>
      </w:r>
      <w:r w:rsidRPr="00B374DC">
        <w:rPr>
          <w:rFonts w:ascii="Times New Roman" w:hAnsi="Times New Roman"/>
          <w:sz w:val="20"/>
          <w:szCs w:val="20"/>
        </w:rPr>
        <w:t>, Shenggang Xu</w:t>
      </w:r>
      <w:r w:rsidRPr="00B374DC">
        <w:rPr>
          <w:rFonts w:ascii="Times New Roman" w:hAnsi="Times New Roman" w:hint="eastAsia"/>
          <w:sz w:val="20"/>
          <w:szCs w:val="20"/>
          <w:vertAlign w:val="superscript"/>
        </w:rPr>
        <w:t>7</w:t>
      </w:r>
      <w:r w:rsidRPr="00B374DC">
        <w:rPr>
          <w:rFonts w:ascii="Times New Roman" w:hAnsi="Times New Roman"/>
          <w:sz w:val="20"/>
          <w:szCs w:val="20"/>
        </w:rPr>
        <w:t>, Ning Ma</w:t>
      </w:r>
      <w:r w:rsidRPr="00B374DC">
        <w:rPr>
          <w:rFonts w:ascii="Times New Roman" w:hAnsi="Times New Roman"/>
          <w:sz w:val="20"/>
          <w:szCs w:val="20"/>
          <w:vertAlign w:val="superscript"/>
        </w:rPr>
        <w:t>1</w:t>
      </w:r>
      <w:r w:rsidRPr="00B374DC">
        <w:rPr>
          <w:rFonts w:ascii="Times New Roman" w:hAnsi="Times New Roman"/>
          <w:sz w:val="20"/>
          <w:szCs w:val="20"/>
        </w:rPr>
        <w:t>, Xiaoye Hu</w:t>
      </w:r>
      <w:r w:rsidRPr="00B374DC">
        <w:rPr>
          <w:rFonts w:ascii="Times New Roman" w:hAnsi="Times New Roman" w:hint="eastAsia"/>
          <w:sz w:val="20"/>
          <w:szCs w:val="20"/>
          <w:vertAlign w:val="superscript"/>
        </w:rPr>
        <w:t>7</w:t>
      </w:r>
      <w:r w:rsidRPr="00B374DC">
        <w:rPr>
          <w:rFonts w:ascii="Times New Roman" w:hAnsi="Times New Roman"/>
          <w:sz w:val="20"/>
          <w:szCs w:val="20"/>
        </w:rPr>
        <w:t>, Xian Liu</w:t>
      </w:r>
      <w:r w:rsidRPr="00B374DC">
        <w:rPr>
          <w:rFonts w:ascii="Times New Roman" w:hAnsi="Times New Roman" w:hint="eastAsia"/>
          <w:sz w:val="20"/>
          <w:szCs w:val="20"/>
          <w:vertAlign w:val="superscript"/>
        </w:rPr>
        <w:t>7</w:t>
      </w:r>
      <w:r w:rsidRPr="00B374DC">
        <w:rPr>
          <w:rFonts w:ascii="Times New Roman" w:hAnsi="Times New Roman" w:hint="eastAsia"/>
          <w:sz w:val="20"/>
          <w:szCs w:val="20"/>
        </w:rPr>
        <w:t xml:space="preserve">, </w:t>
      </w:r>
      <w:r w:rsidRPr="00B374DC">
        <w:rPr>
          <w:rFonts w:ascii="Times New Roman" w:hAnsi="Times New Roman"/>
          <w:sz w:val="20"/>
          <w:szCs w:val="20"/>
        </w:rPr>
        <w:t>Vivian Welch</w:t>
      </w:r>
      <w:r w:rsidRPr="00B374DC">
        <w:rPr>
          <w:rFonts w:ascii="Times New Roman" w:hAnsi="Times New Roman"/>
          <w:sz w:val="20"/>
          <w:szCs w:val="20"/>
          <w:vertAlign w:val="superscript"/>
        </w:rPr>
        <w:t>2,</w:t>
      </w:r>
      <w:r w:rsidRPr="00B374DC">
        <w:rPr>
          <w:rFonts w:ascii="Times New Roman" w:hAnsi="Times New Roman" w:hint="eastAsia"/>
          <w:sz w:val="20"/>
          <w:szCs w:val="20"/>
          <w:vertAlign w:val="superscript"/>
        </w:rPr>
        <w:t>3</w:t>
      </w:r>
      <w:r w:rsidRPr="00B374DC">
        <w:rPr>
          <w:rFonts w:ascii="Times New Roman" w:hAnsi="Times New Roman"/>
          <w:sz w:val="20"/>
          <w:szCs w:val="20"/>
        </w:rPr>
        <w:t xml:space="preserve"> and Kehu Yang</w:t>
      </w:r>
      <w:r w:rsidRPr="00B374DC">
        <w:rPr>
          <w:rFonts w:ascii="Times New Roman" w:hAnsi="Times New Roman"/>
          <w:sz w:val="20"/>
          <w:szCs w:val="20"/>
          <w:vertAlign w:val="superscript"/>
        </w:rPr>
        <w:t>1</w:t>
      </w:r>
    </w:p>
    <w:p w14:paraId="18DB3E65" w14:textId="77777777" w:rsidR="00B56AA1" w:rsidRPr="00B374DC" w:rsidRDefault="00B56AA1" w:rsidP="00B56AA1">
      <w:pPr>
        <w:rPr>
          <w:rFonts w:ascii="Times New Roman" w:hAnsi="Times New Roman"/>
          <w:b/>
          <w:bCs/>
          <w:sz w:val="20"/>
          <w:szCs w:val="20"/>
        </w:rPr>
      </w:pPr>
    </w:p>
    <w:p w14:paraId="2DF561F0" w14:textId="77777777" w:rsidR="00B56AA1" w:rsidRPr="00B374DC" w:rsidRDefault="00B56AA1" w:rsidP="00B56AA1">
      <w:pPr>
        <w:rPr>
          <w:rFonts w:ascii="Times New Roman" w:hAnsi="Times New Roman"/>
          <w:sz w:val="20"/>
          <w:szCs w:val="20"/>
        </w:rPr>
      </w:pPr>
      <w:r w:rsidRPr="00B374DC">
        <w:rPr>
          <w:rFonts w:ascii="Times New Roman" w:hAnsi="Times New Roman"/>
          <w:sz w:val="20"/>
          <w:szCs w:val="20"/>
          <w:vertAlign w:val="superscript"/>
        </w:rPr>
        <w:t>1</w:t>
      </w:r>
      <w:r w:rsidRPr="00B374DC">
        <w:rPr>
          <w:rFonts w:ascii="Times New Roman" w:hAnsi="Times New Roman"/>
          <w:sz w:val="20"/>
          <w:szCs w:val="20"/>
        </w:rPr>
        <w:t>Center for Evidence-Based Medicine, School of Basic Medical Science, Lanzhou University, Lanzhou, China</w:t>
      </w:r>
    </w:p>
    <w:p w14:paraId="39BB0556" w14:textId="77777777" w:rsidR="00B56AA1" w:rsidRPr="00B374DC" w:rsidRDefault="00B56AA1" w:rsidP="00B56AA1">
      <w:pPr>
        <w:rPr>
          <w:rFonts w:ascii="Times New Roman" w:hAnsi="Times New Roman"/>
          <w:sz w:val="20"/>
          <w:szCs w:val="20"/>
        </w:rPr>
      </w:pPr>
      <w:r w:rsidRPr="00B374DC">
        <w:rPr>
          <w:rFonts w:ascii="Times New Roman" w:hAnsi="Times New Roman"/>
          <w:sz w:val="20"/>
          <w:szCs w:val="20"/>
          <w:vertAlign w:val="superscript"/>
        </w:rPr>
        <w:t>2</w:t>
      </w:r>
      <w:r w:rsidRPr="00B374DC">
        <w:rPr>
          <w:rFonts w:ascii="Times New Roman" w:hAnsi="Times New Roman"/>
          <w:sz w:val="20"/>
          <w:szCs w:val="20"/>
        </w:rPr>
        <w:t>Bruyère Research Institute, University of Ottawa, Ottawa, Canada</w:t>
      </w:r>
    </w:p>
    <w:p w14:paraId="56C88337" w14:textId="77777777" w:rsidR="00B56AA1" w:rsidRPr="00B374DC" w:rsidRDefault="00B56AA1" w:rsidP="00B56AA1">
      <w:pPr>
        <w:rPr>
          <w:rFonts w:ascii="Times New Roman" w:hAnsi="Times New Roman"/>
          <w:sz w:val="20"/>
          <w:szCs w:val="20"/>
        </w:rPr>
      </w:pPr>
      <w:r w:rsidRPr="00B374DC">
        <w:rPr>
          <w:rFonts w:ascii="Times New Roman" w:hAnsi="Times New Roman"/>
          <w:sz w:val="20"/>
          <w:szCs w:val="20"/>
          <w:vertAlign w:val="superscript"/>
        </w:rPr>
        <w:t>3</w:t>
      </w:r>
      <w:r w:rsidRPr="00B374DC">
        <w:rPr>
          <w:rFonts w:ascii="Times New Roman" w:hAnsi="Times New Roman"/>
          <w:sz w:val="20"/>
          <w:szCs w:val="20"/>
        </w:rPr>
        <w:t>Campbell Collaboration</w:t>
      </w:r>
      <w:r w:rsidRPr="00B374DC">
        <w:rPr>
          <w:rFonts w:ascii="Times New Roman" w:hAnsi="Times New Roman" w:hint="eastAsia"/>
          <w:sz w:val="20"/>
          <w:szCs w:val="20"/>
        </w:rPr>
        <w:t xml:space="preserve">, </w:t>
      </w:r>
      <w:r w:rsidRPr="00B374DC">
        <w:rPr>
          <w:rFonts w:ascii="Times New Roman" w:hAnsi="Times New Roman"/>
          <w:sz w:val="20"/>
          <w:szCs w:val="20"/>
        </w:rPr>
        <w:t xml:space="preserve">Ottawa, Canada </w:t>
      </w:r>
    </w:p>
    <w:p w14:paraId="655EC00D"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4</w:t>
      </w:r>
      <w:r w:rsidRPr="00B374DC">
        <w:rPr>
          <w:rFonts w:ascii="Times New Roman" w:hAnsi="Times New Roman"/>
          <w:sz w:val="20"/>
          <w:szCs w:val="20"/>
        </w:rPr>
        <w:t>Department of Public Health and Healthcare-associated Infection Management</w:t>
      </w:r>
      <w:r w:rsidRPr="00B374DC">
        <w:rPr>
          <w:rFonts w:ascii="Times New Roman" w:hAnsi="Times New Roman" w:hint="eastAsia"/>
          <w:sz w:val="20"/>
          <w:szCs w:val="20"/>
        </w:rPr>
        <w:t xml:space="preserve">, </w:t>
      </w:r>
      <w:r w:rsidRPr="00B374DC">
        <w:rPr>
          <w:rFonts w:ascii="Times New Roman" w:hAnsi="Times New Roman"/>
          <w:sz w:val="20"/>
          <w:szCs w:val="20"/>
        </w:rPr>
        <w:t>Affiliated Hospital of Qinghai University</w:t>
      </w:r>
      <w:r w:rsidRPr="00B374DC">
        <w:rPr>
          <w:rFonts w:ascii="Times New Roman" w:hAnsi="Times New Roman" w:hint="eastAsia"/>
          <w:sz w:val="20"/>
          <w:szCs w:val="20"/>
        </w:rPr>
        <w:t xml:space="preserve">, </w:t>
      </w:r>
      <w:r w:rsidRPr="00B374DC">
        <w:rPr>
          <w:rFonts w:ascii="Times New Roman" w:hAnsi="Times New Roman"/>
          <w:sz w:val="20"/>
          <w:szCs w:val="20"/>
        </w:rPr>
        <w:t>Xining</w:t>
      </w:r>
      <w:r w:rsidRPr="00B374DC">
        <w:rPr>
          <w:rFonts w:ascii="Times New Roman" w:hAnsi="Times New Roman" w:hint="eastAsia"/>
          <w:sz w:val="20"/>
          <w:szCs w:val="20"/>
        </w:rPr>
        <w:t xml:space="preserve">, </w:t>
      </w:r>
      <w:r w:rsidRPr="00B374DC">
        <w:rPr>
          <w:rFonts w:ascii="Times New Roman" w:hAnsi="Times New Roman"/>
          <w:sz w:val="20"/>
          <w:szCs w:val="20"/>
        </w:rPr>
        <w:t xml:space="preserve">China </w:t>
      </w:r>
    </w:p>
    <w:p w14:paraId="7EFAA236"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5</w:t>
      </w:r>
      <w:r w:rsidRPr="00B374DC">
        <w:rPr>
          <w:rFonts w:ascii="Times New Roman" w:hAnsi="Times New Roman"/>
          <w:sz w:val="20"/>
          <w:szCs w:val="20"/>
        </w:rPr>
        <w:t>Population Health Sciences Institute, Newcastle University, Newcastle, UK</w:t>
      </w:r>
    </w:p>
    <w:p w14:paraId="702DFC9B"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6</w:t>
      </w:r>
      <w:r w:rsidRPr="00B374DC">
        <w:rPr>
          <w:rFonts w:ascii="Times New Roman" w:hAnsi="Times New Roman"/>
          <w:sz w:val="20"/>
          <w:szCs w:val="20"/>
        </w:rPr>
        <w:t>La Trobe University, School of Psychology and Public Health, Department of Public Health, Melbourne, Australia</w:t>
      </w:r>
    </w:p>
    <w:p w14:paraId="2F40C46A"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7</w:t>
      </w:r>
      <w:r w:rsidRPr="00B374DC">
        <w:rPr>
          <w:rFonts w:ascii="Times New Roman" w:hAnsi="Times New Roman"/>
          <w:sz w:val="20"/>
          <w:szCs w:val="20"/>
        </w:rPr>
        <w:t>Center for Evidence-Based Social Science/Center for Health Technology Assessment, School of Public Health, Lanzhou University, Lanzhou, China</w:t>
      </w:r>
    </w:p>
    <w:p w14:paraId="62BBE4F5"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8</w:t>
      </w:r>
      <w:r w:rsidRPr="00B374DC">
        <w:rPr>
          <w:rFonts w:ascii="Times New Roman" w:hAnsi="Times New Roman"/>
          <w:sz w:val="20"/>
          <w:szCs w:val="20"/>
        </w:rPr>
        <w:t>International Initiative for Impact Evaluation (3ie), London, UK</w:t>
      </w:r>
    </w:p>
    <w:p w14:paraId="5D4B6BA9"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9</w:t>
      </w:r>
      <w:r w:rsidRPr="00B374DC">
        <w:rPr>
          <w:rFonts w:ascii="Times New Roman" w:hAnsi="Times New Roman"/>
          <w:sz w:val="20"/>
          <w:szCs w:val="20"/>
        </w:rPr>
        <w:t>Pan-African Collective for Evidence (</w:t>
      </w:r>
      <w:r w:rsidRPr="00B374DC">
        <w:rPr>
          <w:rFonts w:ascii="Times New Roman" w:hAnsi="Times New Roman" w:hint="eastAsia"/>
          <w:sz w:val="20"/>
          <w:szCs w:val="20"/>
        </w:rPr>
        <w:t>P</w:t>
      </w:r>
      <w:r w:rsidRPr="00B374DC">
        <w:rPr>
          <w:rFonts w:ascii="Times New Roman" w:hAnsi="Times New Roman"/>
          <w:sz w:val="20"/>
          <w:szCs w:val="20"/>
        </w:rPr>
        <w:t>ACE), Johannesburg</w:t>
      </w:r>
      <w:r w:rsidRPr="00B374DC">
        <w:rPr>
          <w:rFonts w:ascii="Times New Roman" w:hAnsi="Times New Roman" w:hint="eastAsia"/>
          <w:sz w:val="20"/>
          <w:szCs w:val="20"/>
        </w:rPr>
        <w:t xml:space="preserve">, </w:t>
      </w:r>
      <w:r w:rsidRPr="00B374DC">
        <w:rPr>
          <w:rFonts w:ascii="Times New Roman" w:hAnsi="Times New Roman"/>
          <w:sz w:val="20"/>
          <w:szCs w:val="20"/>
        </w:rPr>
        <w:t>South Africa</w:t>
      </w:r>
    </w:p>
    <w:p w14:paraId="316E1860"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10</w:t>
      </w:r>
      <w:r w:rsidRPr="00B374DC">
        <w:rPr>
          <w:rFonts w:ascii="Times New Roman" w:hAnsi="Times New Roman"/>
          <w:sz w:val="20"/>
          <w:szCs w:val="20"/>
        </w:rPr>
        <w:t>Evaluation and Evidence Synthesis, Global Development Network, New Delhi, India</w:t>
      </w:r>
    </w:p>
    <w:p w14:paraId="67A9D684" w14:textId="77777777" w:rsidR="00B56AA1"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11</w:t>
      </w:r>
      <w:r w:rsidRPr="00B374DC">
        <w:rPr>
          <w:rFonts w:ascii="Times New Roman" w:hAnsi="Times New Roman"/>
          <w:sz w:val="20"/>
          <w:szCs w:val="20"/>
        </w:rPr>
        <w:t>McMaster Health Forum, McMaster University, Hamilton, Canada</w:t>
      </w:r>
    </w:p>
    <w:p w14:paraId="2D8EF1A5" w14:textId="79977644" w:rsidR="00DD106E" w:rsidRPr="00B374DC" w:rsidRDefault="00B56AA1" w:rsidP="00B56AA1">
      <w:pPr>
        <w:rPr>
          <w:rFonts w:ascii="Times New Roman" w:hAnsi="Times New Roman"/>
          <w:sz w:val="20"/>
          <w:szCs w:val="20"/>
        </w:rPr>
      </w:pPr>
      <w:r w:rsidRPr="00B374DC">
        <w:rPr>
          <w:rFonts w:ascii="Times New Roman" w:hAnsi="Times New Roman" w:hint="eastAsia"/>
          <w:sz w:val="20"/>
          <w:szCs w:val="20"/>
          <w:vertAlign w:val="superscript"/>
        </w:rPr>
        <w:t>12</w:t>
      </w:r>
      <w:r w:rsidRPr="00B374DC">
        <w:rPr>
          <w:rFonts w:ascii="Times New Roman" w:hAnsi="Times New Roman"/>
          <w:sz w:val="20"/>
          <w:szCs w:val="20"/>
        </w:rPr>
        <w:t>Research and education department, Shanxi Provincial Rehabilitation Hospital, Xi’an, China</w:t>
      </w:r>
    </w:p>
    <w:p w14:paraId="454F47C7" w14:textId="77777777" w:rsidR="00BF5073" w:rsidRPr="00B374DC" w:rsidRDefault="00BF5073">
      <w:pPr>
        <w:rPr>
          <w:rFonts w:ascii="Times New Roman" w:hAnsi="Times New Roman"/>
          <w:sz w:val="20"/>
          <w:szCs w:val="20"/>
        </w:rPr>
      </w:pPr>
    </w:p>
    <w:p w14:paraId="3D05EB08" w14:textId="05B6D83C" w:rsidR="008F1505" w:rsidRDefault="008F1505">
      <w:pPr>
        <w:widowControl/>
        <w:jc w:val="left"/>
        <w:rPr>
          <w:rFonts w:ascii="Times New Roman" w:hAnsi="Times New Roman"/>
          <w:sz w:val="18"/>
          <w:szCs w:val="18"/>
        </w:rPr>
      </w:pPr>
      <w:r>
        <w:rPr>
          <w:rFonts w:ascii="Times New Roman" w:hAnsi="Times New Roman"/>
          <w:sz w:val="18"/>
          <w:szCs w:val="18"/>
        </w:rPr>
        <w:br w:type="page"/>
      </w:r>
    </w:p>
    <w:sdt>
      <w:sdtPr>
        <w:rPr>
          <w:rFonts w:ascii="Calibri" w:eastAsia="宋体" w:hAnsi="Calibri" w:cs="Times New Roman"/>
          <w:color w:val="auto"/>
          <w:kern w:val="2"/>
          <w:sz w:val="21"/>
          <w:szCs w:val="21"/>
          <w:lang w:val="zh-CN"/>
        </w:rPr>
        <w:id w:val="1875421906"/>
        <w:docPartObj>
          <w:docPartGallery w:val="Table of Contents"/>
          <w:docPartUnique/>
        </w:docPartObj>
      </w:sdtPr>
      <w:sdtEndPr>
        <w:rPr>
          <w:b/>
          <w:bCs/>
        </w:rPr>
      </w:sdtEndPr>
      <w:sdtContent>
        <w:p w14:paraId="2C61DD83" w14:textId="6329233A" w:rsidR="00F514D0" w:rsidRPr="00B374DC" w:rsidRDefault="0061631A">
          <w:pPr>
            <w:pStyle w:val="TOC"/>
            <w:rPr>
              <w:rFonts w:hint="eastAsia"/>
              <w:lang w:val="zh-CN"/>
            </w:rPr>
          </w:pPr>
          <w:r w:rsidRPr="0061631A">
            <w:rPr>
              <w:rFonts w:ascii="Times New Roman" w:hAnsi="Times New Roman" w:cs="Times New Roman"/>
              <w:b/>
              <w:bCs/>
              <w:lang w:val="zh-CN"/>
            </w:rPr>
            <w:t>Contents</w:t>
          </w:r>
        </w:p>
        <w:p w14:paraId="10B2C785" w14:textId="60121464" w:rsidR="00D111F3" w:rsidRDefault="00F514D0">
          <w:pPr>
            <w:pStyle w:val="TOC1"/>
            <w:rPr>
              <w:rFonts w:asciiTheme="minorHAnsi" w:eastAsiaTheme="minorEastAsia" w:hAnsiTheme="minorHAnsi" w:cstheme="minorBidi" w:hint="eastAsia"/>
              <w:b w:val="0"/>
              <w:bCs w:val="0"/>
              <w:szCs w:val="22"/>
              <w14:ligatures w14:val="standardContextual"/>
            </w:rPr>
          </w:pPr>
          <w:r w:rsidRPr="00281A51">
            <w:fldChar w:fldCharType="begin"/>
          </w:r>
          <w:r w:rsidRPr="00281A51">
            <w:instrText xml:space="preserve"> TOC \o "1-3" \h \z \u </w:instrText>
          </w:r>
          <w:r w:rsidRPr="00281A51">
            <w:fldChar w:fldCharType="separate"/>
          </w:r>
          <w:hyperlink w:anchor="_Toc173325917" w:history="1">
            <w:r w:rsidR="00D111F3" w:rsidRPr="007B7DD5">
              <w:rPr>
                <w:rStyle w:val="a9"/>
                <w:rFonts w:hint="eastAsia"/>
              </w:rPr>
              <w:t xml:space="preserve">Supplement Table 1. </w:t>
            </w:r>
            <w:r w:rsidR="00D111F3" w:rsidRPr="00D111F3">
              <w:rPr>
                <w:rStyle w:val="a9"/>
                <w:rFonts w:hint="eastAsia"/>
                <w:b w:val="0"/>
                <w:bCs w:val="0"/>
              </w:rPr>
              <w:t>Search strategies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_Toc173325917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3</w:t>
            </w:r>
            <w:r w:rsidR="00D111F3" w:rsidRPr="00F35947">
              <w:rPr>
                <w:rFonts w:hint="eastAsia"/>
                <w:b w:val="0"/>
                <w:bCs w:val="0"/>
                <w:webHidden/>
              </w:rPr>
              <w:fldChar w:fldCharType="end"/>
            </w:r>
          </w:hyperlink>
        </w:p>
        <w:p w14:paraId="359CE839" w14:textId="20A2FA70"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18" w:history="1">
            <w:r w:rsidR="00D111F3" w:rsidRPr="007B7DD5">
              <w:rPr>
                <w:rStyle w:val="a9"/>
                <w:rFonts w:hint="eastAsia"/>
              </w:rPr>
              <w:t xml:space="preserve">Supplement Table 2. </w:t>
            </w:r>
            <w:r w:rsidR="00D111F3" w:rsidRPr="00D111F3">
              <w:rPr>
                <w:rStyle w:val="a9"/>
                <w:rFonts w:hint="eastAsia"/>
                <w:b w:val="0"/>
                <w:bCs w:val="0"/>
              </w:rPr>
              <w:t>Excluded studies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_Toc173325918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5</w:t>
            </w:r>
            <w:r w:rsidR="00D111F3" w:rsidRPr="00F35947">
              <w:rPr>
                <w:rFonts w:hint="eastAsia"/>
                <w:b w:val="0"/>
                <w:bCs w:val="0"/>
                <w:webHidden/>
              </w:rPr>
              <w:fldChar w:fldCharType="end"/>
            </w:r>
          </w:hyperlink>
        </w:p>
        <w:p w14:paraId="5F85A14E" w14:textId="1D685EB7"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19" w:history="1">
            <w:r w:rsidR="00D111F3" w:rsidRPr="007B7DD5">
              <w:rPr>
                <w:rStyle w:val="a9"/>
                <w:rFonts w:hint="eastAsia"/>
              </w:rPr>
              <w:t xml:space="preserve">Supplement Table 3. </w:t>
            </w:r>
            <w:r w:rsidR="00D111F3" w:rsidRPr="00D111F3">
              <w:rPr>
                <w:rStyle w:val="a9"/>
                <w:rFonts w:hint="eastAsia"/>
                <w:b w:val="0"/>
                <w:bCs w:val="0"/>
              </w:rPr>
              <w:t>Terminology, focus research fields, and terminology variations in 68 included documents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_Toc173325919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9</w:t>
            </w:r>
            <w:r w:rsidR="00D111F3" w:rsidRPr="00F35947">
              <w:rPr>
                <w:rFonts w:hint="eastAsia"/>
                <w:b w:val="0"/>
                <w:bCs w:val="0"/>
                <w:webHidden/>
              </w:rPr>
              <w:fldChar w:fldCharType="end"/>
            </w:r>
          </w:hyperlink>
        </w:p>
        <w:p w14:paraId="248A1BEF" w14:textId="7533727D"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20" w:history="1">
            <w:r w:rsidR="00D111F3" w:rsidRPr="007B7DD5">
              <w:rPr>
                <w:rStyle w:val="a9"/>
                <w:rFonts w:hint="eastAsia"/>
              </w:rPr>
              <w:t xml:space="preserve">Supplement Table 4. </w:t>
            </w:r>
            <w:r w:rsidR="00D111F3" w:rsidRPr="00D111F3">
              <w:rPr>
                <w:rStyle w:val="a9"/>
                <w:rFonts w:hint="eastAsia"/>
                <w:b w:val="0"/>
                <w:bCs w:val="0"/>
              </w:rPr>
              <w:t>Components and objectives of 55 definitions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_Toc173325920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17</w:t>
            </w:r>
            <w:r w:rsidR="00D111F3" w:rsidRPr="00F35947">
              <w:rPr>
                <w:rFonts w:hint="eastAsia"/>
                <w:b w:val="0"/>
                <w:bCs w:val="0"/>
                <w:webHidden/>
              </w:rPr>
              <w:fldChar w:fldCharType="end"/>
            </w:r>
          </w:hyperlink>
        </w:p>
        <w:p w14:paraId="615E5732" w14:textId="08058D57"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21" w:history="1">
            <w:r w:rsidR="00D111F3" w:rsidRPr="007B7DD5">
              <w:rPr>
                <w:rStyle w:val="a9"/>
                <w:rFonts w:hint="eastAsia"/>
              </w:rPr>
              <w:t xml:space="preserve">Supplement Table 5. </w:t>
            </w:r>
            <w:r w:rsidR="00D111F3" w:rsidRPr="00D111F3">
              <w:rPr>
                <w:rStyle w:val="a9"/>
                <w:rFonts w:hint="eastAsia"/>
                <w:b w:val="0"/>
                <w:bCs w:val="0"/>
              </w:rPr>
              <w:t>Timeline for developing mapping reviews and comparison with other methods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_Toc173325921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35</w:t>
            </w:r>
            <w:r w:rsidR="00D111F3" w:rsidRPr="00F35947">
              <w:rPr>
                <w:rFonts w:hint="eastAsia"/>
                <w:b w:val="0"/>
                <w:bCs w:val="0"/>
                <w:webHidden/>
              </w:rPr>
              <w:fldChar w:fldCharType="end"/>
            </w:r>
          </w:hyperlink>
        </w:p>
        <w:p w14:paraId="7B43FBEB" w14:textId="1F384B56"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22" w:history="1">
            <w:r w:rsidR="00D111F3" w:rsidRPr="007B7DD5">
              <w:rPr>
                <w:rStyle w:val="a9"/>
                <w:rFonts w:hint="eastAsia"/>
              </w:rPr>
              <w:t xml:space="preserve">Supplement Table 6. </w:t>
            </w:r>
            <w:r w:rsidR="00D111F3" w:rsidRPr="00D111F3">
              <w:rPr>
                <w:rStyle w:val="a9"/>
                <w:rFonts w:hint="eastAsia"/>
                <w:b w:val="0"/>
                <w:bCs w:val="0"/>
              </w:rPr>
              <w:t>Potential reporting characteristics for title, author, abstract, and background of mapping reviews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_Toc173325922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39</w:t>
            </w:r>
            <w:r w:rsidR="00D111F3" w:rsidRPr="00F35947">
              <w:rPr>
                <w:rFonts w:hint="eastAsia"/>
                <w:b w:val="0"/>
                <w:bCs w:val="0"/>
                <w:webHidden/>
              </w:rPr>
              <w:fldChar w:fldCharType="end"/>
            </w:r>
          </w:hyperlink>
        </w:p>
        <w:p w14:paraId="7A244FA4" w14:textId="42CC3824"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23" w:history="1">
            <w:r w:rsidR="00D111F3" w:rsidRPr="007B7DD5">
              <w:rPr>
                <w:rStyle w:val="a9"/>
                <w:rFonts w:hint="eastAsia"/>
              </w:rPr>
              <w:t xml:space="preserve">Supplement Table 7. </w:t>
            </w:r>
            <w:r w:rsidR="00D111F3" w:rsidRPr="00D111F3">
              <w:rPr>
                <w:rStyle w:val="a9"/>
                <w:rFonts w:hint="eastAsia"/>
                <w:b w:val="0"/>
                <w:bCs w:val="0"/>
              </w:rPr>
              <w:t>Potential reporting characteristics for methods of mapping reviews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_Toc173325923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48</w:t>
            </w:r>
            <w:r w:rsidR="00D111F3" w:rsidRPr="00F35947">
              <w:rPr>
                <w:rFonts w:hint="eastAsia"/>
                <w:b w:val="0"/>
                <w:bCs w:val="0"/>
                <w:webHidden/>
              </w:rPr>
              <w:fldChar w:fldCharType="end"/>
            </w:r>
          </w:hyperlink>
        </w:p>
        <w:p w14:paraId="5E104EB9" w14:textId="5E308A54"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24" w:history="1">
            <w:r w:rsidR="00D111F3" w:rsidRPr="007B7DD5">
              <w:rPr>
                <w:rStyle w:val="a9"/>
                <w:rFonts w:hint="eastAsia"/>
              </w:rPr>
              <w:t xml:space="preserve">Supplement Table 8. </w:t>
            </w:r>
            <w:r w:rsidR="00D111F3" w:rsidRPr="00D111F3">
              <w:rPr>
                <w:rStyle w:val="a9"/>
                <w:rFonts w:hint="eastAsia"/>
                <w:b w:val="0"/>
                <w:bCs w:val="0"/>
              </w:rPr>
              <w:t>Potential reporting characteristics for results of mapping reviews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_Toc173325924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54</w:t>
            </w:r>
            <w:r w:rsidR="00D111F3" w:rsidRPr="00F35947">
              <w:rPr>
                <w:rFonts w:hint="eastAsia"/>
                <w:b w:val="0"/>
                <w:bCs w:val="0"/>
                <w:webHidden/>
              </w:rPr>
              <w:fldChar w:fldCharType="end"/>
            </w:r>
          </w:hyperlink>
        </w:p>
        <w:p w14:paraId="32A8EAB2" w14:textId="0581BFFC" w:rsidR="00D111F3" w:rsidRDefault="00000000">
          <w:pPr>
            <w:pStyle w:val="TOC1"/>
            <w:rPr>
              <w:rFonts w:asciiTheme="minorHAnsi" w:eastAsiaTheme="minorEastAsia" w:hAnsiTheme="minorHAnsi" w:cstheme="minorBidi" w:hint="eastAsia"/>
              <w:b w:val="0"/>
              <w:bCs w:val="0"/>
              <w:szCs w:val="22"/>
              <w14:ligatures w14:val="standardContextual"/>
            </w:rPr>
          </w:pPr>
          <w:hyperlink w:anchor="_Toc173325925" w:history="1">
            <w:r w:rsidR="00D111F3" w:rsidRPr="007B7DD5">
              <w:rPr>
                <w:rStyle w:val="a9"/>
                <w:rFonts w:hint="eastAsia"/>
              </w:rPr>
              <w:t xml:space="preserve">Supplement Table 9. </w:t>
            </w:r>
            <w:r w:rsidR="00D111F3" w:rsidRPr="00D111F3">
              <w:rPr>
                <w:rStyle w:val="a9"/>
                <w:rFonts w:hint="eastAsia"/>
                <w:b w:val="0"/>
                <w:bCs w:val="0"/>
              </w:rPr>
              <w:t>Potential reporting characteristics for discussion, conclusions, and other items of mapping reviews</w:t>
            </w:r>
            <w:r w:rsidR="00D111F3" w:rsidRPr="00D111F3">
              <w:rPr>
                <w:rFonts w:hint="eastAsia"/>
                <w:b w:val="0"/>
                <w:bCs w:val="0"/>
                <w:webHidden/>
              </w:rPr>
              <w:tab/>
            </w:r>
            <w:r w:rsidR="00D111F3" w:rsidRPr="00F35947">
              <w:rPr>
                <w:rFonts w:hint="eastAsia"/>
                <w:b w:val="0"/>
                <w:bCs w:val="0"/>
                <w:webHidden/>
              </w:rPr>
              <w:fldChar w:fldCharType="begin"/>
            </w:r>
            <w:r w:rsidR="00D111F3" w:rsidRPr="00F35947">
              <w:rPr>
                <w:rFonts w:hint="eastAsia"/>
                <w:b w:val="0"/>
                <w:bCs w:val="0"/>
                <w:webHidden/>
              </w:rPr>
              <w:instrText xml:space="preserve"> </w:instrText>
            </w:r>
            <w:r w:rsidR="00D111F3" w:rsidRPr="00F35947">
              <w:rPr>
                <w:b w:val="0"/>
                <w:bCs w:val="0"/>
                <w:webHidden/>
              </w:rPr>
              <w:instrText>PAGEREF _Toc173325925 \h</w:instrText>
            </w:r>
            <w:r w:rsidR="00D111F3" w:rsidRPr="00F35947">
              <w:rPr>
                <w:rFonts w:hint="eastAsia"/>
                <w:b w:val="0"/>
                <w:bCs w:val="0"/>
                <w:webHidden/>
              </w:rPr>
              <w:instrText xml:space="preserve"> </w:instrText>
            </w:r>
            <w:r w:rsidR="00D111F3" w:rsidRPr="00F35947">
              <w:rPr>
                <w:rFonts w:hint="eastAsia"/>
                <w:b w:val="0"/>
                <w:bCs w:val="0"/>
                <w:webHidden/>
              </w:rPr>
            </w:r>
            <w:r w:rsidR="00D111F3" w:rsidRPr="00F35947">
              <w:rPr>
                <w:rFonts w:hint="eastAsia"/>
                <w:b w:val="0"/>
                <w:bCs w:val="0"/>
                <w:webHidden/>
              </w:rPr>
              <w:fldChar w:fldCharType="separate"/>
            </w:r>
            <w:r w:rsidR="00D111F3" w:rsidRPr="00F35947">
              <w:rPr>
                <w:b w:val="0"/>
                <w:bCs w:val="0"/>
                <w:webHidden/>
              </w:rPr>
              <w:t>68</w:t>
            </w:r>
            <w:r w:rsidR="00D111F3" w:rsidRPr="00F35947">
              <w:rPr>
                <w:rFonts w:hint="eastAsia"/>
                <w:b w:val="0"/>
                <w:bCs w:val="0"/>
                <w:webHidden/>
              </w:rPr>
              <w:fldChar w:fldCharType="end"/>
            </w:r>
          </w:hyperlink>
        </w:p>
        <w:p w14:paraId="417BBDB0" w14:textId="15408030" w:rsidR="00F514D0" w:rsidRDefault="00F514D0">
          <w:r w:rsidRPr="00281A51">
            <w:rPr>
              <w:lang w:val="zh-CN"/>
            </w:rPr>
            <w:fldChar w:fldCharType="end"/>
          </w:r>
        </w:p>
      </w:sdtContent>
    </w:sdt>
    <w:p w14:paraId="5292259A" w14:textId="77777777" w:rsidR="00BF5073" w:rsidRPr="00B00B35" w:rsidRDefault="00BF5073">
      <w:pPr>
        <w:rPr>
          <w:rFonts w:ascii="Times New Roman" w:hAnsi="Times New Roman"/>
          <w:sz w:val="18"/>
          <w:szCs w:val="18"/>
        </w:rPr>
      </w:pPr>
    </w:p>
    <w:p w14:paraId="384CE142" w14:textId="1DFCB550" w:rsidR="005B5156" w:rsidRPr="00B00B35" w:rsidRDefault="005B5156">
      <w:pPr>
        <w:widowControl/>
        <w:jc w:val="left"/>
        <w:rPr>
          <w:rFonts w:ascii="Times New Roman" w:hAnsi="Times New Roman" w:cs="Calibri"/>
          <w:b/>
          <w:sz w:val="20"/>
          <w:szCs w:val="20"/>
        </w:rPr>
      </w:pPr>
      <w:bookmarkStart w:id="1" w:name="_Toc144756709"/>
    </w:p>
    <w:p w14:paraId="49CDD88F" w14:textId="77777777" w:rsidR="00507900" w:rsidRDefault="00507900">
      <w:pPr>
        <w:widowControl/>
        <w:jc w:val="left"/>
        <w:rPr>
          <w:rFonts w:ascii="Times New Roman" w:hAnsi="Times New Roman" w:cs="Calibri"/>
          <w:b/>
          <w:sz w:val="20"/>
          <w:szCs w:val="20"/>
        </w:rPr>
      </w:pPr>
      <w:r>
        <w:rPr>
          <w:rFonts w:ascii="Times New Roman" w:hAnsi="Times New Roman" w:cs="Calibri"/>
          <w:b/>
          <w:sz w:val="20"/>
          <w:szCs w:val="20"/>
        </w:rPr>
        <w:br w:type="page"/>
      </w:r>
    </w:p>
    <w:p w14:paraId="177E58A0" w14:textId="02C48FD0" w:rsidR="00BF5073" w:rsidRPr="00B00B35" w:rsidRDefault="0040764B" w:rsidP="00BF5073">
      <w:pPr>
        <w:outlineLvl w:val="0"/>
        <w:rPr>
          <w:rFonts w:ascii="Times New Roman" w:hAnsi="Times New Roman" w:cs="Calibri"/>
          <w:b/>
          <w:sz w:val="20"/>
          <w:szCs w:val="20"/>
        </w:rPr>
      </w:pPr>
      <w:bookmarkStart w:id="2" w:name="_Toc173325917"/>
      <w:r w:rsidRPr="00B00B35">
        <w:rPr>
          <w:rFonts w:ascii="Times New Roman" w:hAnsi="Times New Roman" w:cs="Calibri"/>
          <w:b/>
          <w:sz w:val="20"/>
          <w:szCs w:val="20"/>
        </w:rPr>
        <w:lastRenderedPageBreak/>
        <w:t>Supplement Table 1</w:t>
      </w:r>
      <w:r w:rsidR="00234066">
        <w:rPr>
          <w:rFonts w:ascii="Times New Roman" w:hAnsi="Times New Roman" w:cs="Calibri" w:hint="eastAsia"/>
          <w:b/>
          <w:sz w:val="20"/>
          <w:szCs w:val="20"/>
        </w:rPr>
        <w:t>.</w:t>
      </w:r>
      <w:r w:rsidR="00BF5073" w:rsidRPr="00B00B35">
        <w:rPr>
          <w:rFonts w:ascii="Times New Roman" w:hAnsi="Times New Roman" w:cs="Calibri"/>
          <w:b/>
          <w:sz w:val="20"/>
          <w:szCs w:val="20"/>
        </w:rPr>
        <w:t xml:space="preserve"> </w:t>
      </w:r>
      <w:r w:rsidR="00DF04E1" w:rsidRPr="00B00B35">
        <w:rPr>
          <w:rFonts w:ascii="Times New Roman" w:hAnsi="Times New Roman" w:cs="Calibri" w:hint="eastAsia"/>
          <w:b/>
          <w:sz w:val="20"/>
          <w:szCs w:val="20"/>
        </w:rPr>
        <w:t>S</w:t>
      </w:r>
      <w:r w:rsidR="00BF5073" w:rsidRPr="00B00B35">
        <w:rPr>
          <w:rFonts w:ascii="Times New Roman" w:hAnsi="Times New Roman" w:cs="Calibri"/>
          <w:b/>
          <w:sz w:val="20"/>
          <w:szCs w:val="20"/>
        </w:rPr>
        <w:t>earch strategies</w:t>
      </w:r>
      <w:bookmarkEnd w:id="1"/>
      <w:bookmarkEnd w:id="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0"/>
        <w:gridCol w:w="992"/>
      </w:tblGrid>
      <w:tr w:rsidR="00BF5073" w:rsidRPr="00B00B35" w14:paraId="5BA136BD"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651ABFAD" w14:textId="2C2C73AF" w:rsidR="00BF5073" w:rsidRPr="00B00B35" w:rsidRDefault="00BF5073" w:rsidP="003669E7">
            <w:pPr>
              <w:rPr>
                <w:rFonts w:ascii="Times New Roman" w:hAnsi="Times New Roman" w:cs="Calibri"/>
                <w:b/>
                <w:sz w:val="18"/>
                <w:szCs w:val="18"/>
              </w:rPr>
            </w:pPr>
            <w:r w:rsidRPr="00B00B35">
              <w:rPr>
                <w:rFonts w:ascii="Times New Roman" w:hAnsi="Times New Roman" w:cs="Calibri"/>
                <w:b/>
                <w:sz w:val="18"/>
                <w:szCs w:val="18"/>
              </w:rPr>
              <w:t>Databases [Platform]</w:t>
            </w:r>
            <w:r w:rsidRPr="00B00B35">
              <w:rPr>
                <w:rFonts w:ascii="Times New Roman" w:hAnsi="Times New Roman" w:cs="Calibri"/>
                <w:sz w:val="18"/>
                <w:szCs w:val="18"/>
              </w:rPr>
              <w:t xml:space="preserve"> Searches run </w:t>
            </w:r>
            <w:r w:rsidRPr="00B00B35">
              <w:rPr>
                <w:rFonts w:ascii="Times New Roman" w:hAnsi="Times New Roman" w:cs="Calibri" w:hint="eastAsia"/>
                <w:sz w:val="18"/>
                <w:szCs w:val="18"/>
              </w:rPr>
              <w:t>January</w:t>
            </w:r>
            <w:r w:rsidRPr="00B00B35">
              <w:rPr>
                <w:rFonts w:ascii="Times New Roman" w:hAnsi="Times New Roman" w:cs="Calibri"/>
                <w:sz w:val="18"/>
                <w:szCs w:val="18"/>
              </w:rPr>
              <w:t xml:space="preserve"> 202</w:t>
            </w:r>
            <w:r w:rsidRPr="00B00B35">
              <w:rPr>
                <w:rFonts w:ascii="Times New Roman" w:hAnsi="Times New Roman" w:cs="Calibri" w:hint="eastAsia"/>
                <w:sz w:val="18"/>
                <w:szCs w:val="18"/>
              </w:rPr>
              <w:t>4</w:t>
            </w:r>
          </w:p>
        </w:tc>
        <w:tc>
          <w:tcPr>
            <w:tcW w:w="992" w:type="dxa"/>
            <w:tcBorders>
              <w:top w:val="single" w:sz="4" w:space="0" w:color="auto"/>
              <w:left w:val="single" w:sz="4" w:space="0" w:color="auto"/>
              <w:bottom w:val="single" w:sz="4" w:space="0" w:color="auto"/>
              <w:right w:val="single" w:sz="4" w:space="0" w:color="auto"/>
            </w:tcBorders>
            <w:hideMark/>
          </w:tcPr>
          <w:p w14:paraId="4E38299C" w14:textId="77777777" w:rsidR="00BF5073" w:rsidRPr="00B00B35" w:rsidRDefault="00BF5073" w:rsidP="003669E7">
            <w:pPr>
              <w:jc w:val="center"/>
              <w:rPr>
                <w:rFonts w:ascii="Times New Roman" w:hAnsi="Times New Roman" w:cs="Calibri"/>
                <w:b/>
                <w:sz w:val="18"/>
                <w:szCs w:val="18"/>
              </w:rPr>
            </w:pPr>
            <w:r w:rsidRPr="00B00B35">
              <w:rPr>
                <w:rFonts w:ascii="Times New Roman" w:hAnsi="Times New Roman" w:cs="Calibri"/>
                <w:b/>
                <w:sz w:val="18"/>
                <w:szCs w:val="18"/>
              </w:rPr>
              <w:t>Results</w:t>
            </w:r>
          </w:p>
        </w:tc>
      </w:tr>
      <w:tr w:rsidR="00BF5073" w:rsidRPr="00B00B35" w14:paraId="1C535005"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52BDCE2B" w14:textId="5E8CD65A" w:rsidR="00BF5073" w:rsidRPr="00B00B35" w:rsidRDefault="008B6D81" w:rsidP="003669E7">
            <w:pPr>
              <w:rPr>
                <w:rFonts w:ascii="Times New Roman" w:hAnsi="Times New Roman" w:cs="Calibri"/>
                <w:sz w:val="18"/>
                <w:szCs w:val="18"/>
              </w:rPr>
            </w:pPr>
            <w:r w:rsidRPr="00B00B35">
              <w:rPr>
                <w:rFonts w:ascii="Times New Roman" w:hAnsi="Times New Roman" w:cs="Calibri"/>
                <w:sz w:val="18"/>
                <w:szCs w:val="18"/>
              </w:rPr>
              <w:t>M</w:t>
            </w:r>
            <w:r w:rsidRPr="00B00B35">
              <w:rPr>
                <w:rFonts w:ascii="Times New Roman" w:hAnsi="Times New Roman" w:cs="Calibri" w:hint="eastAsia"/>
                <w:sz w:val="18"/>
                <w:szCs w:val="18"/>
              </w:rPr>
              <w:t>EDLINE (Ovid)</w:t>
            </w:r>
          </w:p>
        </w:tc>
        <w:tc>
          <w:tcPr>
            <w:tcW w:w="992" w:type="dxa"/>
            <w:tcBorders>
              <w:top w:val="single" w:sz="4" w:space="0" w:color="auto"/>
              <w:left w:val="single" w:sz="4" w:space="0" w:color="auto"/>
              <w:bottom w:val="single" w:sz="4" w:space="0" w:color="auto"/>
              <w:right w:val="single" w:sz="4" w:space="0" w:color="auto"/>
            </w:tcBorders>
            <w:vAlign w:val="bottom"/>
            <w:hideMark/>
          </w:tcPr>
          <w:p w14:paraId="569B3BD5" w14:textId="1FDAAA8E" w:rsidR="00BF5073" w:rsidRPr="00B00B35" w:rsidRDefault="008B6D81" w:rsidP="003669E7">
            <w:pPr>
              <w:jc w:val="center"/>
              <w:rPr>
                <w:rFonts w:ascii="Times New Roman" w:hAnsi="Times New Roman" w:cs="Calibri"/>
                <w:sz w:val="18"/>
                <w:szCs w:val="18"/>
              </w:rPr>
            </w:pPr>
            <w:r w:rsidRPr="00B00B35">
              <w:rPr>
                <w:rFonts w:ascii="Times New Roman" w:hAnsi="Times New Roman" w:cs="Calibri"/>
                <w:sz w:val="18"/>
                <w:szCs w:val="18"/>
              </w:rPr>
              <w:t>9307</w:t>
            </w:r>
          </w:p>
        </w:tc>
      </w:tr>
      <w:tr w:rsidR="00BF5073" w:rsidRPr="00B00B35" w14:paraId="56593BEB"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43318A09" w14:textId="404C0C65" w:rsidR="00BF5073" w:rsidRPr="00B00B35" w:rsidRDefault="008B6D81" w:rsidP="003669E7">
            <w:pPr>
              <w:rPr>
                <w:rFonts w:ascii="Times New Roman" w:hAnsi="Times New Roman" w:cs="Calibri"/>
                <w:sz w:val="18"/>
                <w:szCs w:val="18"/>
              </w:rPr>
            </w:pPr>
            <w:r w:rsidRPr="00B00B35">
              <w:rPr>
                <w:rFonts w:ascii="Times New Roman" w:hAnsi="Times New Roman" w:cs="Calibri"/>
                <w:bCs/>
                <w:sz w:val="18"/>
                <w:szCs w:val="18"/>
              </w:rPr>
              <w:t>Embase (Ovid)</w:t>
            </w:r>
            <w:r w:rsidR="00BF5073" w:rsidRPr="00B00B35">
              <w:rPr>
                <w:rFonts w:ascii="Times New Roman" w:hAnsi="Times New Roman" w:cs="Calibri"/>
                <w:sz w:val="18"/>
                <w:szCs w:val="18"/>
              </w:rPr>
              <w:t xml:space="preserve"> </w:t>
            </w:r>
          </w:p>
        </w:tc>
        <w:tc>
          <w:tcPr>
            <w:tcW w:w="992" w:type="dxa"/>
            <w:tcBorders>
              <w:top w:val="single" w:sz="4" w:space="0" w:color="auto"/>
              <w:left w:val="single" w:sz="4" w:space="0" w:color="auto"/>
              <w:bottom w:val="single" w:sz="4" w:space="0" w:color="auto"/>
              <w:right w:val="single" w:sz="4" w:space="0" w:color="auto"/>
            </w:tcBorders>
            <w:hideMark/>
          </w:tcPr>
          <w:p w14:paraId="5E895A47" w14:textId="465315D0" w:rsidR="00BF5073" w:rsidRPr="00B00B35" w:rsidRDefault="008B6D81" w:rsidP="003669E7">
            <w:pPr>
              <w:jc w:val="center"/>
              <w:rPr>
                <w:rFonts w:ascii="Times New Roman" w:hAnsi="Times New Roman" w:cs="Calibri"/>
                <w:sz w:val="18"/>
                <w:szCs w:val="18"/>
              </w:rPr>
            </w:pPr>
            <w:r w:rsidRPr="00B00B35">
              <w:rPr>
                <w:rFonts w:ascii="Times New Roman" w:hAnsi="Times New Roman" w:cs="宋体"/>
                <w:color w:val="353535"/>
                <w:kern w:val="0"/>
                <w:sz w:val="18"/>
                <w:szCs w:val="18"/>
              </w:rPr>
              <w:t>11259</w:t>
            </w:r>
          </w:p>
        </w:tc>
      </w:tr>
      <w:tr w:rsidR="00BF5073" w:rsidRPr="00B00B35" w14:paraId="2A8B1B05"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385C9651" w14:textId="77777777" w:rsidR="00BF5073" w:rsidRPr="00B00B35" w:rsidRDefault="00BF5073" w:rsidP="003669E7">
            <w:pPr>
              <w:rPr>
                <w:rFonts w:ascii="Times New Roman" w:hAnsi="Times New Roman" w:cs="Calibri"/>
                <w:bCs/>
                <w:sz w:val="18"/>
                <w:szCs w:val="18"/>
              </w:rPr>
            </w:pPr>
            <w:r w:rsidRPr="00B00B35">
              <w:rPr>
                <w:rFonts w:ascii="Times New Roman" w:hAnsi="Times New Roman" w:cs="Calibri"/>
                <w:bCs/>
                <w:sz w:val="18"/>
                <w:szCs w:val="18"/>
                <w:shd w:val="clear" w:color="auto" w:fill="FFFFFF"/>
              </w:rPr>
              <w:t>Web of Science</w:t>
            </w:r>
          </w:p>
        </w:tc>
        <w:tc>
          <w:tcPr>
            <w:tcW w:w="992" w:type="dxa"/>
            <w:tcBorders>
              <w:top w:val="single" w:sz="4" w:space="0" w:color="auto"/>
              <w:left w:val="single" w:sz="4" w:space="0" w:color="auto"/>
              <w:bottom w:val="single" w:sz="4" w:space="0" w:color="auto"/>
              <w:right w:val="single" w:sz="4" w:space="0" w:color="auto"/>
            </w:tcBorders>
            <w:hideMark/>
          </w:tcPr>
          <w:p w14:paraId="52FF6323" w14:textId="1E57149C" w:rsidR="00BF5073" w:rsidRPr="00B00B35" w:rsidRDefault="008B6D81" w:rsidP="003669E7">
            <w:pPr>
              <w:jc w:val="center"/>
              <w:rPr>
                <w:rFonts w:ascii="Times New Roman" w:hAnsi="Times New Roman" w:cs="Calibri"/>
                <w:sz w:val="18"/>
                <w:szCs w:val="18"/>
              </w:rPr>
            </w:pPr>
            <w:r w:rsidRPr="00B00B35">
              <w:rPr>
                <w:rFonts w:ascii="Times New Roman" w:hAnsi="Times New Roman" w:cs="Calibri"/>
                <w:sz w:val="18"/>
                <w:szCs w:val="18"/>
              </w:rPr>
              <w:t>6998</w:t>
            </w:r>
          </w:p>
        </w:tc>
      </w:tr>
      <w:tr w:rsidR="00BF5073" w:rsidRPr="00B00B35" w14:paraId="41B16866"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35985879" w14:textId="6B1D2778" w:rsidR="00BF5073" w:rsidRPr="00B00B35" w:rsidRDefault="008B6D81" w:rsidP="003669E7">
            <w:pPr>
              <w:rPr>
                <w:rFonts w:ascii="Times New Roman" w:hAnsi="Times New Roman" w:cs="Calibri"/>
                <w:bCs/>
                <w:sz w:val="18"/>
                <w:szCs w:val="18"/>
              </w:rPr>
            </w:pPr>
            <w:r w:rsidRPr="00B00B35">
              <w:rPr>
                <w:rFonts w:ascii="Times New Roman" w:hAnsi="Times New Roman" w:cs="Calibri"/>
                <w:bCs/>
                <w:sz w:val="18"/>
                <w:szCs w:val="18"/>
              </w:rPr>
              <w:t>The Campbell Library</w:t>
            </w:r>
          </w:p>
        </w:tc>
        <w:tc>
          <w:tcPr>
            <w:tcW w:w="992" w:type="dxa"/>
            <w:tcBorders>
              <w:top w:val="single" w:sz="4" w:space="0" w:color="auto"/>
              <w:left w:val="single" w:sz="4" w:space="0" w:color="auto"/>
              <w:bottom w:val="single" w:sz="4" w:space="0" w:color="auto"/>
              <w:right w:val="single" w:sz="4" w:space="0" w:color="auto"/>
            </w:tcBorders>
            <w:hideMark/>
          </w:tcPr>
          <w:p w14:paraId="3086E2A4" w14:textId="0DB27B83" w:rsidR="00BF5073" w:rsidRPr="00B00B35" w:rsidRDefault="008B6D81" w:rsidP="003669E7">
            <w:pPr>
              <w:jc w:val="center"/>
              <w:rPr>
                <w:rFonts w:ascii="Times New Roman" w:hAnsi="Times New Roman" w:cs="Calibri"/>
                <w:sz w:val="18"/>
                <w:szCs w:val="18"/>
              </w:rPr>
            </w:pPr>
            <w:r w:rsidRPr="00B00B35">
              <w:rPr>
                <w:rFonts w:ascii="Times New Roman" w:hAnsi="Times New Roman" w:cs="Calibri" w:hint="eastAsia"/>
                <w:sz w:val="18"/>
                <w:szCs w:val="18"/>
              </w:rPr>
              <w:t>19</w:t>
            </w:r>
          </w:p>
        </w:tc>
      </w:tr>
      <w:tr w:rsidR="00BF5073" w:rsidRPr="00B00B35" w14:paraId="1C37C4BF"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4DFEDB15" w14:textId="6312D190" w:rsidR="00BF5073" w:rsidRPr="00B00B35" w:rsidRDefault="008B6D81" w:rsidP="003669E7">
            <w:pPr>
              <w:rPr>
                <w:rFonts w:ascii="Times New Roman" w:hAnsi="Times New Roman" w:cs="Calibri"/>
                <w:bCs/>
                <w:sz w:val="18"/>
                <w:szCs w:val="18"/>
              </w:rPr>
            </w:pPr>
            <w:r w:rsidRPr="00B00B35">
              <w:rPr>
                <w:rFonts w:ascii="Times New Roman" w:hAnsi="Times New Roman" w:cs="Calibri"/>
                <w:bCs/>
                <w:sz w:val="18"/>
                <w:szCs w:val="18"/>
              </w:rPr>
              <w:t>The Cochrane Library (Ovid))</w:t>
            </w:r>
          </w:p>
        </w:tc>
        <w:tc>
          <w:tcPr>
            <w:tcW w:w="992" w:type="dxa"/>
            <w:tcBorders>
              <w:top w:val="single" w:sz="4" w:space="0" w:color="auto"/>
              <w:left w:val="single" w:sz="4" w:space="0" w:color="auto"/>
              <w:bottom w:val="single" w:sz="4" w:space="0" w:color="auto"/>
              <w:right w:val="single" w:sz="4" w:space="0" w:color="auto"/>
            </w:tcBorders>
            <w:vAlign w:val="bottom"/>
            <w:hideMark/>
          </w:tcPr>
          <w:p w14:paraId="4527A027" w14:textId="7E465194" w:rsidR="00BF5073" w:rsidRPr="00B00B35" w:rsidRDefault="008B6D81" w:rsidP="003669E7">
            <w:pPr>
              <w:jc w:val="center"/>
              <w:rPr>
                <w:rFonts w:ascii="Times New Roman" w:hAnsi="Times New Roman" w:cs="Calibri"/>
                <w:sz w:val="18"/>
                <w:szCs w:val="18"/>
              </w:rPr>
            </w:pPr>
            <w:r w:rsidRPr="00B00B35">
              <w:rPr>
                <w:rFonts w:ascii="Times New Roman" w:hAnsi="Times New Roman" w:cs="Calibri" w:hint="eastAsia"/>
                <w:sz w:val="18"/>
                <w:szCs w:val="18"/>
              </w:rPr>
              <w:t>604</w:t>
            </w:r>
          </w:p>
        </w:tc>
      </w:tr>
      <w:tr w:rsidR="008B6D81" w:rsidRPr="00B00B35" w14:paraId="673871BF"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22839F4B" w14:textId="2013E6EE" w:rsidR="008B6D81" w:rsidRPr="00B00B35" w:rsidRDefault="008B6D81" w:rsidP="008B6D81">
            <w:pPr>
              <w:rPr>
                <w:rFonts w:ascii="Times New Roman" w:hAnsi="Times New Roman" w:cs="Calibri"/>
                <w:bCs/>
                <w:sz w:val="18"/>
                <w:szCs w:val="18"/>
              </w:rPr>
            </w:pPr>
            <w:r w:rsidRPr="00B00B35">
              <w:rPr>
                <w:rFonts w:ascii="Times New Roman" w:hAnsi="Times New Roman" w:cs="Calibri"/>
                <w:bCs/>
                <w:sz w:val="18"/>
                <w:szCs w:val="18"/>
              </w:rPr>
              <w:t>China National Knowledge Infrastructure</w:t>
            </w:r>
          </w:p>
        </w:tc>
        <w:tc>
          <w:tcPr>
            <w:tcW w:w="992" w:type="dxa"/>
            <w:tcBorders>
              <w:top w:val="single" w:sz="4" w:space="0" w:color="auto"/>
              <w:left w:val="single" w:sz="4" w:space="0" w:color="auto"/>
              <w:bottom w:val="single" w:sz="4" w:space="0" w:color="auto"/>
              <w:right w:val="single" w:sz="4" w:space="0" w:color="auto"/>
            </w:tcBorders>
            <w:hideMark/>
          </w:tcPr>
          <w:p w14:paraId="2E82B3CC" w14:textId="2BA4F108" w:rsidR="008B6D81" w:rsidRPr="00B00B35" w:rsidRDefault="008B6D81" w:rsidP="008B6D81">
            <w:pPr>
              <w:jc w:val="center"/>
              <w:rPr>
                <w:rFonts w:ascii="Times New Roman" w:hAnsi="Times New Roman" w:cs="Calibri"/>
                <w:sz w:val="18"/>
                <w:szCs w:val="18"/>
              </w:rPr>
            </w:pPr>
            <w:r w:rsidRPr="00B00B35">
              <w:rPr>
                <w:rFonts w:ascii="Times New Roman" w:hAnsi="Times New Roman" w:cs="Calibri" w:hint="eastAsia"/>
                <w:sz w:val="18"/>
                <w:szCs w:val="18"/>
              </w:rPr>
              <w:t>427</w:t>
            </w:r>
          </w:p>
        </w:tc>
      </w:tr>
      <w:tr w:rsidR="008B6D81" w:rsidRPr="00B00B35" w14:paraId="61994F2D"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7B70A804" w14:textId="272023C7" w:rsidR="008B6D81" w:rsidRPr="00B00B35" w:rsidRDefault="008B6D81" w:rsidP="008B6D81">
            <w:pPr>
              <w:rPr>
                <w:rFonts w:ascii="Times New Roman" w:hAnsi="Times New Roman" w:cs="Calibri"/>
                <w:bCs/>
                <w:sz w:val="18"/>
                <w:szCs w:val="18"/>
              </w:rPr>
            </w:pPr>
            <w:r w:rsidRPr="00B00B35">
              <w:rPr>
                <w:rFonts w:ascii="Times New Roman" w:hAnsi="Times New Roman" w:cs="Calibri"/>
                <w:bCs/>
                <w:sz w:val="18"/>
                <w:szCs w:val="18"/>
              </w:rPr>
              <w:t>VIP Chinese Science and Technique Journals Database</w:t>
            </w:r>
          </w:p>
        </w:tc>
        <w:tc>
          <w:tcPr>
            <w:tcW w:w="992" w:type="dxa"/>
            <w:tcBorders>
              <w:top w:val="single" w:sz="4" w:space="0" w:color="auto"/>
              <w:left w:val="single" w:sz="4" w:space="0" w:color="auto"/>
              <w:bottom w:val="single" w:sz="4" w:space="0" w:color="auto"/>
              <w:right w:val="single" w:sz="4" w:space="0" w:color="auto"/>
            </w:tcBorders>
            <w:hideMark/>
          </w:tcPr>
          <w:p w14:paraId="2BEA966B" w14:textId="5DBC4E98" w:rsidR="008B6D81" w:rsidRPr="00B00B35" w:rsidRDefault="008B6D81" w:rsidP="008B6D81">
            <w:pPr>
              <w:jc w:val="center"/>
              <w:rPr>
                <w:rFonts w:ascii="Times New Roman" w:hAnsi="Times New Roman" w:cs="Calibri"/>
                <w:sz w:val="18"/>
                <w:szCs w:val="18"/>
              </w:rPr>
            </w:pPr>
            <w:r w:rsidRPr="00B00B35">
              <w:rPr>
                <w:rFonts w:ascii="Times New Roman" w:hAnsi="Times New Roman" w:cs="Calibri" w:hint="eastAsia"/>
                <w:sz w:val="18"/>
                <w:szCs w:val="18"/>
              </w:rPr>
              <w:t>104</w:t>
            </w:r>
          </w:p>
        </w:tc>
      </w:tr>
      <w:tr w:rsidR="008B6D81" w:rsidRPr="00B00B35" w14:paraId="4BFAFFB5"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517F560D" w14:textId="5E46BFDC" w:rsidR="008B6D81" w:rsidRPr="00B00B35" w:rsidRDefault="008B6D81" w:rsidP="008B6D81">
            <w:pPr>
              <w:rPr>
                <w:rFonts w:ascii="Times New Roman" w:hAnsi="Times New Roman" w:cs="Calibri"/>
                <w:bCs/>
                <w:sz w:val="18"/>
                <w:szCs w:val="18"/>
              </w:rPr>
            </w:pPr>
            <w:r w:rsidRPr="00B00B35">
              <w:rPr>
                <w:rFonts w:ascii="Times New Roman" w:hAnsi="Times New Roman" w:cs="Calibri"/>
                <w:bCs/>
                <w:sz w:val="18"/>
                <w:szCs w:val="18"/>
              </w:rPr>
              <w:t>The Chinese Biomedical Database</w:t>
            </w:r>
          </w:p>
        </w:tc>
        <w:tc>
          <w:tcPr>
            <w:tcW w:w="992" w:type="dxa"/>
            <w:tcBorders>
              <w:top w:val="single" w:sz="4" w:space="0" w:color="auto"/>
              <w:left w:val="single" w:sz="4" w:space="0" w:color="auto"/>
              <w:bottom w:val="single" w:sz="4" w:space="0" w:color="auto"/>
              <w:right w:val="single" w:sz="4" w:space="0" w:color="auto"/>
            </w:tcBorders>
            <w:hideMark/>
          </w:tcPr>
          <w:p w14:paraId="1D150F5C" w14:textId="11C8C6F3" w:rsidR="008B6D81" w:rsidRPr="00B00B35" w:rsidRDefault="008B6D81" w:rsidP="008B6D81">
            <w:pPr>
              <w:jc w:val="center"/>
              <w:rPr>
                <w:rFonts w:ascii="Times New Roman" w:hAnsi="Times New Roman" w:cs="Calibri"/>
                <w:sz w:val="18"/>
                <w:szCs w:val="18"/>
              </w:rPr>
            </w:pPr>
            <w:r w:rsidRPr="00B00B35">
              <w:rPr>
                <w:rFonts w:ascii="Times New Roman" w:hAnsi="Times New Roman" w:cs="Calibri" w:hint="eastAsia"/>
                <w:sz w:val="18"/>
                <w:szCs w:val="18"/>
              </w:rPr>
              <w:t>41</w:t>
            </w:r>
          </w:p>
        </w:tc>
      </w:tr>
      <w:tr w:rsidR="008B6D81" w:rsidRPr="00B00B35" w14:paraId="17F7B5E1"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7730A0F0" w14:textId="09838D18" w:rsidR="008B6D81" w:rsidRPr="00B00B35" w:rsidRDefault="008B6D81" w:rsidP="008B6D81">
            <w:pPr>
              <w:rPr>
                <w:rFonts w:ascii="Times New Roman" w:hAnsi="Times New Roman" w:cs="Calibri"/>
                <w:bCs/>
                <w:sz w:val="18"/>
                <w:szCs w:val="18"/>
              </w:rPr>
            </w:pPr>
            <w:r w:rsidRPr="00B00B35">
              <w:rPr>
                <w:rFonts w:ascii="Times New Roman" w:hAnsi="Times New Roman" w:cs="Calibri"/>
                <w:bCs/>
                <w:sz w:val="18"/>
                <w:szCs w:val="18"/>
              </w:rPr>
              <w:t>Wanfang Data</w:t>
            </w:r>
          </w:p>
        </w:tc>
        <w:tc>
          <w:tcPr>
            <w:tcW w:w="992" w:type="dxa"/>
            <w:tcBorders>
              <w:top w:val="single" w:sz="4" w:space="0" w:color="auto"/>
              <w:left w:val="single" w:sz="4" w:space="0" w:color="auto"/>
              <w:bottom w:val="single" w:sz="4" w:space="0" w:color="auto"/>
              <w:right w:val="single" w:sz="4" w:space="0" w:color="auto"/>
            </w:tcBorders>
            <w:hideMark/>
          </w:tcPr>
          <w:p w14:paraId="1F9AFD64" w14:textId="351A4F01" w:rsidR="008B6D81" w:rsidRPr="00B00B35" w:rsidRDefault="008B6D81" w:rsidP="008B6D81">
            <w:pPr>
              <w:jc w:val="center"/>
              <w:rPr>
                <w:rFonts w:ascii="Times New Roman" w:hAnsi="Times New Roman" w:cs="Calibri"/>
                <w:sz w:val="18"/>
                <w:szCs w:val="18"/>
              </w:rPr>
            </w:pPr>
            <w:r w:rsidRPr="00B00B35">
              <w:rPr>
                <w:rFonts w:ascii="Times New Roman" w:hAnsi="Times New Roman" w:cs="Calibri" w:hint="eastAsia"/>
                <w:sz w:val="18"/>
                <w:szCs w:val="18"/>
              </w:rPr>
              <w:t>46</w:t>
            </w:r>
          </w:p>
        </w:tc>
      </w:tr>
      <w:tr w:rsidR="0082735C" w:rsidRPr="00B00B35" w14:paraId="6C3D209C"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tcPr>
          <w:p w14:paraId="65C3D3A3" w14:textId="381D3455" w:rsidR="0082735C" w:rsidRPr="00B00B35" w:rsidRDefault="0082735C" w:rsidP="0082735C">
            <w:pPr>
              <w:autoSpaceDE w:val="0"/>
              <w:adjustRightInd w:val="0"/>
              <w:snapToGrid w:val="0"/>
              <w:jc w:val="left"/>
              <w:rPr>
                <w:rFonts w:ascii="Times New Roman" w:hAnsi="Times New Roman" w:cs="Calibri"/>
                <w:bCs/>
                <w:sz w:val="18"/>
                <w:szCs w:val="18"/>
              </w:rPr>
            </w:pPr>
            <w:r w:rsidRPr="00B00B35">
              <w:rPr>
                <w:rFonts w:ascii="Times New Roman" w:hAnsi="Times New Roman" w:cs="Calibri" w:hint="eastAsia"/>
                <w:bCs/>
                <w:sz w:val="18"/>
                <w:szCs w:val="18"/>
              </w:rPr>
              <w:t>O</w:t>
            </w:r>
            <w:r w:rsidRPr="00B00B35">
              <w:rPr>
                <w:rFonts w:ascii="Times New Roman" w:hAnsi="Times New Roman" w:cs="Calibri"/>
                <w:bCs/>
                <w:sz w:val="18"/>
                <w:szCs w:val="18"/>
              </w:rPr>
              <w:t>ther resources</w:t>
            </w:r>
          </w:p>
        </w:tc>
        <w:tc>
          <w:tcPr>
            <w:tcW w:w="992" w:type="dxa"/>
            <w:tcBorders>
              <w:top w:val="single" w:sz="4" w:space="0" w:color="auto"/>
              <w:left w:val="single" w:sz="4" w:space="0" w:color="auto"/>
              <w:bottom w:val="single" w:sz="4" w:space="0" w:color="auto"/>
              <w:right w:val="single" w:sz="4" w:space="0" w:color="auto"/>
            </w:tcBorders>
          </w:tcPr>
          <w:p w14:paraId="249B1338" w14:textId="29B09A87" w:rsidR="0082735C" w:rsidRPr="00B00B35" w:rsidRDefault="0082735C" w:rsidP="008B6D81">
            <w:pPr>
              <w:jc w:val="center"/>
              <w:rPr>
                <w:rFonts w:ascii="Times New Roman" w:hAnsi="Times New Roman" w:cs="Calibri"/>
                <w:sz w:val="18"/>
                <w:szCs w:val="18"/>
              </w:rPr>
            </w:pPr>
            <w:r w:rsidRPr="00B00B35">
              <w:rPr>
                <w:rFonts w:ascii="Times New Roman" w:hAnsi="Times New Roman" w:cs="Calibri" w:hint="eastAsia"/>
                <w:sz w:val="18"/>
                <w:szCs w:val="18"/>
              </w:rPr>
              <w:t>81</w:t>
            </w:r>
          </w:p>
        </w:tc>
      </w:tr>
      <w:tr w:rsidR="00BF5073" w:rsidRPr="00B00B35" w14:paraId="56D7B64C"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15093655" w14:textId="77777777" w:rsidR="00BF5073" w:rsidRPr="00B00B35" w:rsidRDefault="00BF5073" w:rsidP="003669E7">
            <w:pPr>
              <w:jc w:val="right"/>
              <w:rPr>
                <w:rFonts w:ascii="Times New Roman" w:hAnsi="Times New Roman" w:cs="Calibri"/>
                <w:sz w:val="18"/>
                <w:szCs w:val="18"/>
              </w:rPr>
            </w:pPr>
            <w:r w:rsidRPr="00B00B35">
              <w:rPr>
                <w:rFonts w:ascii="Times New Roman" w:hAnsi="Times New Roman" w:cs="Calibri"/>
                <w:sz w:val="18"/>
                <w:szCs w:val="18"/>
              </w:rPr>
              <w:t>TOTAL</w:t>
            </w:r>
          </w:p>
        </w:tc>
        <w:tc>
          <w:tcPr>
            <w:tcW w:w="992" w:type="dxa"/>
            <w:tcBorders>
              <w:top w:val="single" w:sz="4" w:space="0" w:color="auto"/>
              <w:left w:val="single" w:sz="4" w:space="0" w:color="auto"/>
              <w:bottom w:val="single" w:sz="4" w:space="0" w:color="auto"/>
              <w:right w:val="single" w:sz="4" w:space="0" w:color="auto"/>
            </w:tcBorders>
            <w:vAlign w:val="bottom"/>
            <w:hideMark/>
          </w:tcPr>
          <w:p w14:paraId="1D761A32" w14:textId="3CAC7201" w:rsidR="00BF5073" w:rsidRPr="00B00B35" w:rsidRDefault="008846FE" w:rsidP="003669E7">
            <w:pPr>
              <w:jc w:val="center"/>
              <w:rPr>
                <w:rFonts w:ascii="Times New Roman" w:hAnsi="Times New Roman" w:cs="Calibri"/>
                <w:b/>
                <w:bCs/>
                <w:sz w:val="18"/>
                <w:szCs w:val="18"/>
              </w:rPr>
            </w:pPr>
            <w:r w:rsidRPr="00B00B35">
              <w:rPr>
                <w:rFonts w:ascii="Times New Roman" w:hAnsi="Times New Roman" w:cs="Calibri" w:hint="eastAsia"/>
                <w:b/>
                <w:bCs/>
                <w:sz w:val="18"/>
                <w:szCs w:val="18"/>
              </w:rPr>
              <w:t>288</w:t>
            </w:r>
            <w:r w:rsidR="002F73AB" w:rsidRPr="00B00B35">
              <w:rPr>
                <w:rFonts w:ascii="Times New Roman" w:hAnsi="Times New Roman" w:cs="Calibri" w:hint="eastAsia"/>
                <w:b/>
                <w:bCs/>
                <w:sz w:val="18"/>
                <w:szCs w:val="18"/>
              </w:rPr>
              <w:t>86</w:t>
            </w:r>
          </w:p>
        </w:tc>
      </w:tr>
      <w:tr w:rsidR="00BF5073" w:rsidRPr="00B00B35" w14:paraId="45A1904B" w14:textId="77777777" w:rsidTr="0097517C">
        <w:trPr>
          <w:jc w:val="center"/>
        </w:trPr>
        <w:tc>
          <w:tcPr>
            <w:tcW w:w="7230" w:type="dxa"/>
            <w:tcBorders>
              <w:top w:val="single" w:sz="4" w:space="0" w:color="auto"/>
              <w:left w:val="single" w:sz="4" w:space="0" w:color="auto"/>
              <w:bottom w:val="single" w:sz="4" w:space="0" w:color="auto"/>
              <w:right w:val="single" w:sz="4" w:space="0" w:color="auto"/>
            </w:tcBorders>
            <w:hideMark/>
          </w:tcPr>
          <w:p w14:paraId="2C795C0D" w14:textId="77777777" w:rsidR="00BF5073" w:rsidRPr="00B00B35" w:rsidRDefault="00BF5073" w:rsidP="003669E7">
            <w:pPr>
              <w:jc w:val="right"/>
              <w:rPr>
                <w:rFonts w:ascii="Times New Roman" w:hAnsi="Times New Roman" w:cs="Calibri"/>
                <w:sz w:val="18"/>
                <w:szCs w:val="18"/>
              </w:rPr>
            </w:pPr>
            <w:r w:rsidRPr="00B00B35">
              <w:rPr>
                <w:rFonts w:ascii="Times New Roman" w:hAnsi="Times New Roman" w:cs="Calibri"/>
                <w:sz w:val="18"/>
                <w:szCs w:val="18"/>
              </w:rPr>
              <w:t>Duplicate</w:t>
            </w:r>
          </w:p>
        </w:tc>
        <w:tc>
          <w:tcPr>
            <w:tcW w:w="992" w:type="dxa"/>
            <w:tcBorders>
              <w:top w:val="single" w:sz="4" w:space="0" w:color="auto"/>
              <w:left w:val="single" w:sz="4" w:space="0" w:color="auto"/>
              <w:bottom w:val="single" w:sz="4" w:space="0" w:color="auto"/>
              <w:right w:val="single" w:sz="4" w:space="0" w:color="auto"/>
            </w:tcBorders>
            <w:vAlign w:val="bottom"/>
            <w:hideMark/>
          </w:tcPr>
          <w:p w14:paraId="46CD1B6A" w14:textId="2C8F277A" w:rsidR="00BF5073" w:rsidRPr="00B00B35" w:rsidRDefault="008846FE" w:rsidP="003669E7">
            <w:pPr>
              <w:jc w:val="center"/>
              <w:rPr>
                <w:rFonts w:ascii="Times New Roman" w:hAnsi="Times New Roman" w:cs="Calibri"/>
                <w:b/>
                <w:bCs/>
                <w:sz w:val="18"/>
                <w:szCs w:val="18"/>
              </w:rPr>
            </w:pPr>
            <w:r w:rsidRPr="00B00B35">
              <w:rPr>
                <w:rFonts w:ascii="Times New Roman" w:hAnsi="Times New Roman" w:cs="Calibri" w:hint="eastAsia"/>
                <w:b/>
                <w:bCs/>
                <w:sz w:val="18"/>
                <w:szCs w:val="18"/>
              </w:rPr>
              <w:t>11746</w:t>
            </w:r>
          </w:p>
        </w:tc>
      </w:tr>
    </w:tbl>
    <w:p w14:paraId="62295E77" w14:textId="77777777" w:rsidR="00BF5073" w:rsidRPr="00B00B35" w:rsidRDefault="00BF5073" w:rsidP="00BF5073">
      <w:pPr>
        <w:rPr>
          <w:rFonts w:ascii="Times New Roman" w:hAnsi="Times New Roman" w:cs="Calibri"/>
          <w:b/>
          <w:sz w:val="18"/>
          <w:szCs w:val="18"/>
        </w:rPr>
      </w:pPr>
    </w:p>
    <w:tbl>
      <w:tblPr>
        <w:tblStyle w:val="a7"/>
        <w:tblW w:w="8217" w:type="dxa"/>
        <w:jc w:val="center"/>
        <w:tblInd w:w="0" w:type="dxa"/>
        <w:tblLook w:val="04A0" w:firstRow="1" w:lastRow="0" w:firstColumn="1" w:lastColumn="0" w:noHBand="0" w:noVBand="1"/>
      </w:tblPr>
      <w:tblGrid>
        <w:gridCol w:w="1592"/>
        <w:gridCol w:w="5633"/>
        <w:gridCol w:w="992"/>
      </w:tblGrid>
      <w:tr w:rsidR="00BF5073" w:rsidRPr="00B00B35" w14:paraId="701A9239" w14:textId="77777777" w:rsidTr="00127248">
        <w:trPr>
          <w:trHeight w:val="90"/>
          <w:jc w:val="center"/>
        </w:trPr>
        <w:tc>
          <w:tcPr>
            <w:tcW w:w="1592" w:type="dxa"/>
            <w:tcBorders>
              <w:top w:val="single" w:sz="4" w:space="0" w:color="auto"/>
              <w:left w:val="single" w:sz="4" w:space="0" w:color="auto"/>
              <w:bottom w:val="single" w:sz="4" w:space="0" w:color="auto"/>
              <w:right w:val="single" w:sz="4" w:space="0" w:color="auto"/>
            </w:tcBorders>
            <w:hideMark/>
          </w:tcPr>
          <w:p w14:paraId="6819F789" w14:textId="77777777" w:rsidR="00BF5073" w:rsidRPr="00B00B35" w:rsidRDefault="00BF5073" w:rsidP="003669E7">
            <w:pPr>
              <w:rPr>
                <w:rFonts w:ascii="Times New Roman" w:hAnsi="Times New Roman" w:cs="Calibri"/>
                <w:b/>
                <w:bCs/>
                <w:sz w:val="18"/>
                <w:szCs w:val="18"/>
              </w:rPr>
            </w:pPr>
            <w:r w:rsidRPr="00B00B35">
              <w:rPr>
                <w:rFonts w:ascii="Times New Roman" w:hAnsi="Times New Roman" w:cs="Calibri"/>
                <w:b/>
                <w:bCs/>
                <w:sz w:val="18"/>
                <w:szCs w:val="18"/>
              </w:rPr>
              <w:t>Database</w:t>
            </w:r>
          </w:p>
        </w:tc>
        <w:tc>
          <w:tcPr>
            <w:tcW w:w="5633" w:type="dxa"/>
            <w:tcBorders>
              <w:top w:val="single" w:sz="4" w:space="0" w:color="auto"/>
              <w:left w:val="single" w:sz="4" w:space="0" w:color="auto"/>
              <w:bottom w:val="single" w:sz="4" w:space="0" w:color="auto"/>
              <w:right w:val="single" w:sz="4" w:space="0" w:color="auto"/>
            </w:tcBorders>
            <w:hideMark/>
          </w:tcPr>
          <w:p w14:paraId="473A29B9" w14:textId="77777777" w:rsidR="00BF5073" w:rsidRPr="00B00B35" w:rsidRDefault="00BF5073" w:rsidP="003669E7">
            <w:pPr>
              <w:rPr>
                <w:rFonts w:ascii="Times New Roman" w:hAnsi="Times New Roman" w:cs="Calibri"/>
                <w:b/>
                <w:bCs/>
                <w:sz w:val="18"/>
                <w:szCs w:val="18"/>
              </w:rPr>
            </w:pPr>
            <w:r w:rsidRPr="00B00B35">
              <w:rPr>
                <w:rFonts w:ascii="Times New Roman" w:hAnsi="Times New Roman" w:cs="Calibri"/>
                <w:b/>
                <w:bCs/>
                <w:sz w:val="18"/>
                <w:szCs w:val="18"/>
              </w:rPr>
              <w:t>Search strategy</w:t>
            </w:r>
          </w:p>
        </w:tc>
        <w:tc>
          <w:tcPr>
            <w:tcW w:w="992" w:type="dxa"/>
            <w:tcBorders>
              <w:top w:val="single" w:sz="4" w:space="0" w:color="auto"/>
              <w:left w:val="single" w:sz="4" w:space="0" w:color="auto"/>
              <w:bottom w:val="single" w:sz="4" w:space="0" w:color="auto"/>
              <w:right w:val="single" w:sz="4" w:space="0" w:color="auto"/>
            </w:tcBorders>
            <w:hideMark/>
          </w:tcPr>
          <w:p w14:paraId="1D5F67B7" w14:textId="77777777" w:rsidR="00BF5073" w:rsidRPr="00B00B35" w:rsidRDefault="00BF5073" w:rsidP="0004465B">
            <w:pPr>
              <w:jc w:val="center"/>
              <w:rPr>
                <w:rFonts w:ascii="Times New Roman" w:hAnsi="Times New Roman" w:cs="Calibri"/>
                <w:b/>
                <w:bCs/>
                <w:sz w:val="18"/>
                <w:szCs w:val="18"/>
              </w:rPr>
            </w:pPr>
            <w:r w:rsidRPr="00B00B35">
              <w:rPr>
                <w:rFonts w:ascii="Times New Roman" w:hAnsi="Times New Roman" w:cs="Calibri"/>
                <w:b/>
                <w:bCs/>
                <w:sz w:val="18"/>
                <w:szCs w:val="18"/>
              </w:rPr>
              <w:t>Results</w:t>
            </w:r>
          </w:p>
        </w:tc>
      </w:tr>
      <w:tr w:rsidR="00BF5073" w:rsidRPr="00B00B35" w14:paraId="16405867" w14:textId="77777777" w:rsidTr="00127248">
        <w:trPr>
          <w:jc w:val="center"/>
        </w:trPr>
        <w:tc>
          <w:tcPr>
            <w:tcW w:w="1592" w:type="dxa"/>
            <w:vMerge w:val="restart"/>
            <w:tcBorders>
              <w:top w:val="single" w:sz="4" w:space="0" w:color="auto"/>
              <w:left w:val="single" w:sz="4" w:space="0" w:color="auto"/>
              <w:right w:val="single" w:sz="4" w:space="0" w:color="auto"/>
            </w:tcBorders>
            <w:hideMark/>
          </w:tcPr>
          <w:p w14:paraId="46687E22" w14:textId="421CF828" w:rsidR="00BF5073" w:rsidRPr="00B00B35" w:rsidRDefault="00BF5073" w:rsidP="003669E7">
            <w:pPr>
              <w:rPr>
                <w:rFonts w:ascii="Times New Roman" w:hAnsi="Times New Roman" w:cs="Calibri"/>
                <w:sz w:val="18"/>
                <w:szCs w:val="18"/>
              </w:rPr>
            </w:pPr>
            <w:r w:rsidRPr="00B00B35">
              <w:rPr>
                <w:rFonts w:ascii="Times New Roman" w:hAnsi="Times New Roman" w:cs="Calibri"/>
                <w:sz w:val="18"/>
                <w:szCs w:val="18"/>
              </w:rPr>
              <w:t>M</w:t>
            </w:r>
            <w:r w:rsidRPr="00B00B35">
              <w:rPr>
                <w:rFonts w:ascii="Times New Roman" w:hAnsi="Times New Roman" w:cs="Calibri" w:hint="eastAsia"/>
                <w:sz w:val="18"/>
                <w:szCs w:val="18"/>
              </w:rPr>
              <w:t>EDLINE (Ovid)</w:t>
            </w:r>
          </w:p>
        </w:tc>
        <w:tc>
          <w:tcPr>
            <w:tcW w:w="5633" w:type="dxa"/>
            <w:tcBorders>
              <w:top w:val="single" w:sz="4" w:space="0" w:color="auto"/>
              <w:left w:val="single" w:sz="4" w:space="0" w:color="auto"/>
              <w:bottom w:val="single" w:sz="4" w:space="0" w:color="auto"/>
              <w:right w:val="single" w:sz="4" w:space="0" w:color="auto"/>
            </w:tcBorders>
            <w:hideMark/>
          </w:tcPr>
          <w:p w14:paraId="31BBA7B5" w14:textId="4381E965" w:rsidR="00BF5073" w:rsidRPr="00B00B35" w:rsidRDefault="00BF5073" w:rsidP="003669E7">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1</w:t>
            </w:r>
            <w:r w:rsidRPr="00B00B35">
              <w:rPr>
                <w:rFonts w:ascii="Times New Roman" w:hAnsi="Times New Roman" w:cs="Calibri"/>
                <w:sz w:val="18"/>
                <w:szCs w:val="18"/>
              </w:rPr>
              <w:tab/>
              <w:t>(evidence adj2 (map* or gap*)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hideMark/>
          </w:tcPr>
          <w:p w14:paraId="071D9DEE" w14:textId="754D662D" w:rsidR="00BF5073" w:rsidRPr="00B00B35" w:rsidRDefault="00BF5073" w:rsidP="0004465B">
            <w:pPr>
              <w:jc w:val="center"/>
              <w:rPr>
                <w:rFonts w:ascii="Times New Roman" w:hAnsi="Times New Roman" w:cs="Calibri"/>
                <w:sz w:val="18"/>
                <w:szCs w:val="18"/>
              </w:rPr>
            </w:pPr>
            <w:r w:rsidRPr="00B00B35">
              <w:rPr>
                <w:rFonts w:ascii="Times New Roman" w:hAnsi="Times New Roman" w:cs="Calibri"/>
                <w:sz w:val="18"/>
                <w:szCs w:val="18"/>
              </w:rPr>
              <w:t>5545</w:t>
            </w:r>
          </w:p>
        </w:tc>
      </w:tr>
      <w:tr w:rsidR="00BF5073" w:rsidRPr="00B00B35" w14:paraId="50B2BA5F" w14:textId="77777777" w:rsidTr="00127248">
        <w:trPr>
          <w:jc w:val="center"/>
        </w:trPr>
        <w:tc>
          <w:tcPr>
            <w:tcW w:w="1592" w:type="dxa"/>
            <w:vMerge/>
            <w:tcBorders>
              <w:left w:val="single" w:sz="4" w:space="0" w:color="auto"/>
              <w:right w:val="single" w:sz="4" w:space="0" w:color="auto"/>
            </w:tcBorders>
          </w:tcPr>
          <w:p w14:paraId="74FFBDCF" w14:textId="77777777" w:rsidR="00BF5073" w:rsidRPr="00B00B35" w:rsidRDefault="00BF5073" w:rsidP="003669E7">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1221B6CC" w14:textId="08EB3CA3" w:rsidR="00BF5073" w:rsidRPr="00B00B35" w:rsidRDefault="00BF5073" w:rsidP="003669E7">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2</w:t>
            </w:r>
            <w:r w:rsidRPr="00B00B35">
              <w:rPr>
                <w:rFonts w:ascii="Times New Roman" w:hAnsi="Times New Roman" w:cs="Calibri"/>
                <w:sz w:val="18"/>
                <w:szCs w:val="18"/>
              </w:rPr>
              <w:tab/>
              <w:t>(gap adj2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326E68AE" w14:textId="682A064B" w:rsidR="00BF5073" w:rsidRPr="00B00B35" w:rsidRDefault="00BF5073" w:rsidP="0004465B">
            <w:pPr>
              <w:jc w:val="center"/>
              <w:rPr>
                <w:rFonts w:ascii="Times New Roman" w:hAnsi="Times New Roman" w:cs="Calibri"/>
                <w:sz w:val="18"/>
                <w:szCs w:val="18"/>
              </w:rPr>
            </w:pPr>
            <w:r w:rsidRPr="00B00B35">
              <w:rPr>
                <w:rFonts w:ascii="Times New Roman" w:hAnsi="Times New Roman" w:cs="宋体"/>
                <w:color w:val="353535"/>
                <w:sz w:val="18"/>
                <w:szCs w:val="18"/>
              </w:rPr>
              <w:t>349</w:t>
            </w:r>
          </w:p>
        </w:tc>
      </w:tr>
      <w:tr w:rsidR="00BF5073" w:rsidRPr="00B00B35" w14:paraId="3E65DE26" w14:textId="77777777" w:rsidTr="00127248">
        <w:trPr>
          <w:jc w:val="center"/>
        </w:trPr>
        <w:tc>
          <w:tcPr>
            <w:tcW w:w="1592" w:type="dxa"/>
            <w:vMerge/>
            <w:tcBorders>
              <w:left w:val="single" w:sz="4" w:space="0" w:color="auto"/>
              <w:right w:val="single" w:sz="4" w:space="0" w:color="auto"/>
            </w:tcBorders>
          </w:tcPr>
          <w:p w14:paraId="75884AC7" w14:textId="77777777" w:rsidR="00BF5073" w:rsidRPr="00B00B35" w:rsidRDefault="00BF5073" w:rsidP="003669E7">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08A9B566" w14:textId="65F6F669" w:rsidR="00BF5073" w:rsidRPr="00B00B35" w:rsidRDefault="00BF5073" w:rsidP="003669E7">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3</w:t>
            </w:r>
            <w:r w:rsidRPr="00B00B35">
              <w:rPr>
                <w:rFonts w:ascii="Times New Roman" w:hAnsi="Times New Roman" w:cs="Calibri"/>
                <w:sz w:val="18"/>
                <w:szCs w:val="18"/>
              </w:rPr>
              <w:tab/>
              <w:t>((Systematic or Evaluation or Descriptive) adj2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71A0BC54" w14:textId="7131F4E5" w:rsidR="00BF5073" w:rsidRPr="00B00B35" w:rsidRDefault="00BF5073" w:rsidP="0004465B">
            <w:pPr>
              <w:jc w:val="center"/>
              <w:rPr>
                <w:rFonts w:ascii="Times New Roman" w:hAnsi="Times New Roman" w:cs="Calibri"/>
                <w:sz w:val="18"/>
                <w:szCs w:val="18"/>
              </w:rPr>
            </w:pPr>
            <w:r w:rsidRPr="00B00B35">
              <w:rPr>
                <w:rFonts w:ascii="Times New Roman" w:hAnsi="Times New Roman" w:cs="宋体"/>
                <w:color w:val="353535"/>
                <w:sz w:val="18"/>
                <w:szCs w:val="18"/>
              </w:rPr>
              <w:t>1666</w:t>
            </w:r>
          </w:p>
        </w:tc>
      </w:tr>
      <w:tr w:rsidR="00BF5073" w:rsidRPr="00B00B35" w14:paraId="49D8ABC2" w14:textId="77777777" w:rsidTr="00127248">
        <w:trPr>
          <w:jc w:val="center"/>
        </w:trPr>
        <w:tc>
          <w:tcPr>
            <w:tcW w:w="1592" w:type="dxa"/>
            <w:vMerge/>
            <w:tcBorders>
              <w:left w:val="single" w:sz="4" w:space="0" w:color="auto"/>
              <w:right w:val="single" w:sz="4" w:space="0" w:color="auto"/>
            </w:tcBorders>
          </w:tcPr>
          <w:p w14:paraId="2228D5F8" w14:textId="77777777" w:rsidR="00BF5073" w:rsidRPr="00B00B35" w:rsidRDefault="00BF5073" w:rsidP="003669E7">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13A560AA" w14:textId="39D64065" w:rsidR="00BF5073" w:rsidRPr="00B00B35" w:rsidRDefault="00BF5073" w:rsidP="003669E7">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4</w:t>
            </w:r>
            <w:r w:rsidRPr="00B00B35">
              <w:rPr>
                <w:rFonts w:ascii="Times New Roman" w:hAnsi="Times New Roman" w:cs="Calibri"/>
                <w:sz w:val="18"/>
                <w:szCs w:val="18"/>
              </w:rPr>
              <w:tab/>
              <w:t>(Megamap or Mega-map or "map of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4A7A1DDE" w14:textId="1BDE6D57" w:rsidR="00BF5073" w:rsidRPr="00B00B35" w:rsidRDefault="00BF5073" w:rsidP="0004465B">
            <w:pPr>
              <w:jc w:val="center"/>
              <w:rPr>
                <w:rFonts w:ascii="Times New Roman" w:hAnsi="Times New Roman" w:cs="Calibri"/>
                <w:sz w:val="18"/>
                <w:szCs w:val="18"/>
              </w:rPr>
            </w:pPr>
            <w:r w:rsidRPr="00B00B35">
              <w:rPr>
                <w:rFonts w:ascii="Times New Roman" w:hAnsi="Times New Roman" w:cs="宋体"/>
                <w:color w:val="353535"/>
                <w:sz w:val="18"/>
                <w:szCs w:val="18"/>
              </w:rPr>
              <w:t>1871</w:t>
            </w:r>
          </w:p>
        </w:tc>
      </w:tr>
      <w:tr w:rsidR="00BF5073" w:rsidRPr="00B00B35" w14:paraId="37AE4BBC" w14:textId="77777777" w:rsidTr="00127248">
        <w:trPr>
          <w:jc w:val="center"/>
        </w:trPr>
        <w:tc>
          <w:tcPr>
            <w:tcW w:w="1592" w:type="dxa"/>
            <w:vMerge/>
            <w:tcBorders>
              <w:left w:val="single" w:sz="4" w:space="0" w:color="auto"/>
              <w:right w:val="single" w:sz="4" w:space="0" w:color="auto"/>
            </w:tcBorders>
          </w:tcPr>
          <w:p w14:paraId="35C3A480" w14:textId="77777777" w:rsidR="00BF5073" w:rsidRPr="00B00B35" w:rsidRDefault="00BF5073" w:rsidP="003669E7">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2D8A8975" w14:textId="1115B7CE" w:rsidR="00BF5073" w:rsidRPr="00B00B35" w:rsidRDefault="00BF5073" w:rsidP="003669E7">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5</w:t>
            </w:r>
            <w:r w:rsidRPr="00B00B35">
              <w:rPr>
                <w:rFonts w:ascii="Times New Roman" w:hAnsi="Times New Roman" w:cs="Calibri"/>
                <w:sz w:val="18"/>
                <w:szCs w:val="18"/>
              </w:rPr>
              <w:tab/>
              <w:t>("mapping evidence" or "mapping review*"</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36C827DE" w14:textId="5FF31DD3" w:rsidR="00BF5073" w:rsidRPr="00B00B35" w:rsidRDefault="00BF5073" w:rsidP="0004465B">
            <w:pPr>
              <w:jc w:val="center"/>
              <w:rPr>
                <w:rFonts w:ascii="Times New Roman" w:hAnsi="Times New Roman" w:cs="Calibri"/>
                <w:sz w:val="18"/>
                <w:szCs w:val="18"/>
              </w:rPr>
            </w:pPr>
            <w:r w:rsidRPr="00B00B35">
              <w:rPr>
                <w:rFonts w:ascii="Times New Roman" w:hAnsi="Times New Roman" w:cs="Calibri"/>
                <w:sz w:val="18"/>
                <w:szCs w:val="18"/>
              </w:rPr>
              <w:t>518</w:t>
            </w:r>
          </w:p>
        </w:tc>
      </w:tr>
      <w:tr w:rsidR="00BF5073" w:rsidRPr="00B00B35" w14:paraId="54DD96AF" w14:textId="77777777" w:rsidTr="00127248">
        <w:trPr>
          <w:jc w:val="center"/>
        </w:trPr>
        <w:tc>
          <w:tcPr>
            <w:tcW w:w="1592" w:type="dxa"/>
            <w:vMerge/>
            <w:tcBorders>
              <w:left w:val="single" w:sz="4" w:space="0" w:color="auto"/>
              <w:bottom w:val="single" w:sz="4" w:space="0" w:color="auto"/>
              <w:right w:val="single" w:sz="4" w:space="0" w:color="auto"/>
            </w:tcBorders>
          </w:tcPr>
          <w:p w14:paraId="250FA2C1" w14:textId="77777777" w:rsidR="00BF5073" w:rsidRPr="00B00B35" w:rsidRDefault="00BF5073" w:rsidP="003669E7">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63E37F95" w14:textId="71B5A252" w:rsidR="00BF5073" w:rsidRPr="00B00B35" w:rsidRDefault="00BF5073" w:rsidP="003669E7">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6</w:t>
            </w:r>
            <w:r w:rsidRPr="00B00B35">
              <w:rPr>
                <w:rFonts w:ascii="Times New Roman" w:hAnsi="Times New Roman" w:cs="Calibri"/>
                <w:sz w:val="18"/>
                <w:szCs w:val="18"/>
              </w:rPr>
              <w:tab/>
              <w:t>1 or 2 or 3 or 4 or 5</w:t>
            </w:r>
          </w:p>
        </w:tc>
        <w:tc>
          <w:tcPr>
            <w:tcW w:w="992" w:type="dxa"/>
            <w:tcBorders>
              <w:top w:val="single" w:sz="4" w:space="0" w:color="auto"/>
              <w:left w:val="single" w:sz="4" w:space="0" w:color="auto"/>
              <w:bottom w:val="single" w:sz="4" w:space="0" w:color="auto"/>
              <w:right w:val="single" w:sz="4" w:space="0" w:color="auto"/>
            </w:tcBorders>
          </w:tcPr>
          <w:p w14:paraId="29A25D2F" w14:textId="7C809C28" w:rsidR="00BF5073" w:rsidRPr="00B00B35" w:rsidRDefault="00BF5073" w:rsidP="0004465B">
            <w:pPr>
              <w:jc w:val="center"/>
              <w:rPr>
                <w:rFonts w:ascii="Times New Roman" w:hAnsi="Times New Roman" w:cs="Calibri"/>
                <w:b/>
                <w:bCs/>
                <w:sz w:val="18"/>
                <w:szCs w:val="18"/>
              </w:rPr>
            </w:pPr>
            <w:r w:rsidRPr="00B00B35">
              <w:rPr>
                <w:rFonts w:ascii="Times New Roman" w:hAnsi="Times New Roman" w:cs="Calibri"/>
                <w:b/>
                <w:bCs/>
                <w:sz w:val="18"/>
                <w:szCs w:val="18"/>
              </w:rPr>
              <w:t>9307</w:t>
            </w:r>
          </w:p>
        </w:tc>
      </w:tr>
      <w:tr w:rsidR="0076069B" w:rsidRPr="00B00B35" w14:paraId="046FB30E" w14:textId="77777777" w:rsidTr="00127248">
        <w:trPr>
          <w:jc w:val="center"/>
        </w:trPr>
        <w:tc>
          <w:tcPr>
            <w:tcW w:w="1592" w:type="dxa"/>
            <w:vMerge w:val="restart"/>
            <w:tcBorders>
              <w:top w:val="single" w:sz="4" w:space="0" w:color="auto"/>
              <w:left w:val="single" w:sz="4" w:space="0" w:color="auto"/>
              <w:right w:val="single" w:sz="4" w:space="0" w:color="auto"/>
            </w:tcBorders>
            <w:hideMark/>
          </w:tcPr>
          <w:p w14:paraId="3D8C2FF3" w14:textId="236DDEF3"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Embase (Ovid)</w:t>
            </w:r>
          </w:p>
        </w:tc>
        <w:tc>
          <w:tcPr>
            <w:tcW w:w="5633" w:type="dxa"/>
            <w:tcBorders>
              <w:top w:val="single" w:sz="4" w:space="0" w:color="auto"/>
              <w:left w:val="single" w:sz="4" w:space="0" w:color="auto"/>
              <w:bottom w:val="single" w:sz="4" w:space="0" w:color="auto"/>
              <w:right w:val="single" w:sz="4" w:space="0" w:color="auto"/>
            </w:tcBorders>
            <w:hideMark/>
          </w:tcPr>
          <w:p w14:paraId="46185086" w14:textId="56067E35"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1</w:t>
            </w:r>
            <w:r w:rsidRPr="00B00B35">
              <w:rPr>
                <w:rFonts w:ascii="Times New Roman" w:hAnsi="Times New Roman" w:cs="Calibri"/>
                <w:sz w:val="18"/>
                <w:szCs w:val="18"/>
              </w:rPr>
              <w:tab/>
              <w:t>(evidence adj2 (map* or gap*)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hideMark/>
          </w:tcPr>
          <w:p w14:paraId="2DD5F6F4" w14:textId="51D63B39" w:rsidR="0076069B" w:rsidRPr="00B00B35" w:rsidRDefault="0076069B" w:rsidP="0004465B">
            <w:pPr>
              <w:jc w:val="center"/>
              <w:rPr>
                <w:rFonts w:ascii="Times New Roman" w:hAnsi="Times New Roman" w:cs="Calibri"/>
                <w:sz w:val="18"/>
                <w:szCs w:val="18"/>
              </w:rPr>
            </w:pPr>
            <w:r w:rsidRPr="00B00B35">
              <w:rPr>
                <w:rFonts w:ascii="Times New Roman" w:hAnsi="Times New Roman" w:cs="宋体"/>
                <w:color w:val="353535"/>
                <w:sz w:val="18"/>
                <w:szCs w:val="18"/>
              </w:rPr>
              <w:t>6707</w:t>
            </w:r>
          </w:p>
        </w:tc>
      </w:tr>
      <w:tr w:rsidR="0076069B" w:rsidRPr="00B00B35" w14:paraId="2A772334" w14:textId="77777777" w:rsidTr="00127248">
        <w:trPr>
          <w:jc w:val="center"/>
        </w:trPr>
        <w:tc>
          <w:tcPr>
            <w:tcW w:w="1592" w:type="dxa"/>
            <w:vMerge/>
            <w:tcBorders>
              <w:left w:val="single" w:sz="4" w:space="0" w:color="auto"/>
              <w:right w:val="single" w:sz="4" w:space="0" w:color="auto"/>
            </w:tcBorders>
          </w:tcPr>
          <w:p w14:paraId="4A1393A2" w14:textId="77777777" w:rsidR="0076069B" w:rsidRPr="00B00B35" w:rsidRDefault="0076069B" w:rsidP="0076069B">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6C139B52" w14:textId="52249FEE"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2</w:t>
            </w:r>
            <w:r w:rsidRPr="00B00B35">
              <w:rPr>
                <w:rFonts w:ascii="Times New Roman" w:hAnsi="Times New Roman" w:cs="Calibri"/>
                <w:sz w:val="18"/>
                <w:szCs w:val="18"/>
              </w:rPr>
              <w:tab/>
              <w:t>(gap adj2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473A8117" w14:textId="3EB71D9D" w:rsidR="0076069B" w:rsidRPr="00B00B35" w:rsidRDefault="0076069B" w:rsidP="0004465B">
            <w:pPr>
              <w:jc w:val="center"/>
              <w:rPr>
                <w:rFonts w:ascii="Times New Roman" w:hAnsi="Times New Roman" w:cs="Calibri"/>
                <w:sz w:val="18"/>
                <w:szCs w:val="18"/>
              </w:rPr>
            </w:pPr>
            <w:r w:rsidRPr="00B00B35">
              <w:rPr>
                <w:rFonts w:ascii="Times New Roman" w:hAnsi="Times New Roman" w:cs="宋体"/>
                <w:color w:val="353535"/>
                <w:sz w:val="18"/>
                <w:szCs w:val="18"/>
              </w:rPr>
              <w:t>327</w:t>
            </w:r>
          </w:p>
        </w:tc>
      </w:tr>
      <w:tr w:rsidR="0076069B" w:rsidRPr="00B00B35" w14:paraId="349B3621" w14:textId="77777777" w:rsidTr="00127248">
        <w:trPr>
          <w:jc w:val="center"/>
        </w:trPr>
        <w:tc>
          <w:tcPr>
            <w:tcW w:w="1592" w:type="dxa"/>
            <w:vMerge/>
            <w:tcBorders>
              <w:left w:val="single" w:sz="4" w:space="0" w:color="auto"/>
              <w:right w:val="single" w:sz="4" w:space="0" w:color="auto"/>
            </w:tcBorders>
          </w:tcPr>
          <w:p w14:paraId="1056D018" w14:textId="77777777" w:rsidR="0076069B" w:rsidRPr="00B00B35" w:rsidRDefault="0076069B" w:rsidP="0076069B">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6D79DD9E" w14:textId="62183DC8"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3</w:t>
            </w:r>
            <w:r w:rsidRPr="00B00B35">
              <w:rPr>
                <w:rFonts w:ascii="Times New Roman" w:hAnsi="Times New Roman" w:cs="Calibri"/>
                <w:sz w:val="18"/>
                <w:szCs w:val="18"/>
              </w:rPr>
              <w:tab/>
              <w:t>((Systematic or Evaluation or Descriptive) adj2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7737D960" w14:textId="4F966E50" w:rsidR="0076069B" w:rsidRPr="00B00B35" w:rsidRDefault="0076069B" w:rsidP="0004465B">
            <w:pPr>
              <w:jc w:val="center"/>
              <w:rPr>
                <w:rFonts w:ascii="Times New Roman" w:hAnsi="Times New Roman" w:cs="Calibri"/>
                <w:sz w:val="18"/>
                <w:szCs w:val="18"/>
              </w:rPr>
            </w:pPr>
            <w:r w:rsidRPr="00B00B35">
              <w:rPr>
                <w:rFonts w:ascii="Times New Roman" w:hAnsi="Times New Roman" w:cs="宋体"/>
                <w:color w:val="353535"/>
                <w:sz w:val="18"/>
                <w:szCs w:val="18"/>
              </w:rPr>
              <w:t>1972</w:t>
            </w:r>
          </w:p>
        </w:tc>
      </w:tr>
      <w:tr w:rsidR="0076069B" w:rsidRPr="00B00B35" w14:paraId="76D4C98E" w14:textId="77777777" w:rsidTr="00127248">
        <w:trPr>
          <w:jc w:val="center"/>
        </w:trPr>
        <w:tc>
          <w:tcPr>
            <w:tcW w:w="1592" w:type="dxa"/>
            <w:vMerge/>
            <w:tcBorders>
              <w:left w:val="single" w:sz="4" w:space="0" w:color="auto"/>
              <w:right w:val="single" w:sz="4" w:space="0" w:color="auto"/>
            </w:tcBorders>
          </w:tcPr>
          <w:p w14:paraId="7E7D9720" w14:textId="77777777" w:rsidR="0076069B" w:rsidRPr="00B00B35" w:rsidRDefault="0076069B" w:rsidP="0076069B">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331BAD59" w14:textId="57071711"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4</w:t>
            </w:r>
            <w:r w:rsidRPr="00B00B35">
              <w:rPr>
                <w:rFonts w:ascii="Times New Roman" w:hAnsi="Times New Roman" w:cs="Calibri"/>
                <w:sz w:val="18"/>
                <w:szCs w:val="18"/>
              </w:rPr>
              <w:tab/>
              <w:t>(Megamap or Mega-map or "map of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47D5F996" w14:textId="06FB2AD1" w:rsidR="0076069B" w:rsidRPr="00B00B35" w:rsidRDefault="0076069B" w:rsidP="0004465B">
            <w:pPr>
              <w:jc w:val="center"/>
              <w:rPr>
                <w:rFonts w:ascii="Times New Roman" w:hAnsi="Times New Roman" w:cs="Calibri"/>
                <w:sz w:val="18"/>
                <w:szCs w:val="18"/>
              </w:rPr>
            </w:pPr>
            <w:r w:rsidRPr="00B00B35">
              <w:rPr>
                <w:rFonts w:ascii="Times New Roman" w:hAnsi="Times New Roman" w:cs="宋体"/>
                <w:color w:val="353535"/>
                <w:sz w:val="18"/>
                <w:szCs w:val="18"/>
              </w:rPr>
              <w:t>2316</w:t>
            </w:r>
          </w:p>
        </w:tc>
      </w:tr>
      <w:tr w:rsidR="0076069B" w:rsidRPr="00B00B35" w14:paraId="25A56E30" w14:textId="77777777" w:rsidTr="00127248">
        <w:trPr>
          <w:jc w:val="center"/>
        </w:trPr>
        <w:tc>
          <w:tcPr>
            <w:tcW w:w="1592" w:type="dxa"/>
            <w:vMerge/>
            <w:tcBorders>
              <w:left w:val="single" w:sz="4" w:space="0" w:color="auto"/>
              <w:right w:val="single" w:sz="4" w:space="0" w:color="auto"/>
            </w:tcBorders>
          </w:tcPr>
          <w:p w14:paraId="256F8E22" w14:textId="77777777" w:rsidR="0076069B" w:rsidRPr="00B00B35" w:rsidRDefault="0076069B" w:rsidP="0076069B">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43AC8172" w14:textId="460CD937"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5</w:t>
            </w:r>
            <w:r w:rsidRPr="00B00B35">
              <w:rPr>
                <w:rFonts w:ascii="Times New Roman" w:hAnsi="Times New Roman" w:cs="Calibri"/>
                <w:sz w:val="18"/>
                <w:szCs w:val="18"/>
              </w:rPr>
              <w:tab/>
              <w:t>("mapping evidence" or "mapping review*"</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tcPr>
          <w:p w14:paraId="4BEEDD1D" w14:textId="13E102B8" w:rsidR="0076069B" w:rsidRPr="00B00B35" w:rsidRDefault="0076069B" w:rsidP="0004465B">
            <w:pPr>
              <w:jc w:val="center"/>
              <w:rPr>
                <w:rFonts w:ascii="Times New Roman" w:hAnsi="Times New Roman" w:cs="Calibri"/>
                <w:sz w:val="18"/>
                <w:szCs w:val="18"/>
              </w:rPr>
            </w:pPr>
            <w:r w:rsidRPr="00B00B35">
              <w:rPr>
                <w:rFonts w:ascii="Times New Roman" w:hAnsi="Times New Roman" w:cs="宋体"/>
                <w:color w:val="353535"/>
                <w:sz w:val="18"/>
                <w:szCs w:val="18"/>
              </w:rPr>
              <w:t>533</w:t>
            </w:r>
          </w:p>
        </w:tc>
      </w:tr>
      <w:tr w:rsidR="0076069B" w:rsidRPr="00B00B35" w14:paraId="5EFA7239" w14:textId="77777777" w:rsidTr="00127248">
        <w:trPr>
          <w:jc w:val="center"/>
        </w:trPr>
        <w:tc>
          <w:tcPr>
            <w:tcW w:w="1592" w:type="dxa"/>
            <w:vMerge/>
            <w:tcBorders>
              <w:left w:val="single" w:sz="4" w:space="0" w:color="auto"/>
              <w:bottom w:val="single" w:sz="4" w:space="0" w:color="auto"/>
              <w:right w:val="single" w:sz="4" w:space="0" w:color="auto"/>
            </w:tcBorders>
          </w:tcPr>
          <w:p w14:paraId="02EB4F4D" w14:textId="77777777" w:rsidR="0076069B" w:rsidRPr="00B00B35" w:rsidRDefault="0076069B" w:rsidP="0076069B">
            <w:pPr>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184DFC11" w14:textId="75F5FE5A" w:rsidR="0076069B" w:rsidRPr="00B00B35" w:rsidRDefault="0076069B" w:rsidP="0076069B">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6</w:t>
            </w:r>
            <w:r w:rsidRPr="00B00B35">
              <w:rPr>
                <w:rFonts w:ascii="Times New Roman" w:hAnsi="Times New Roman" w:cs="Calibri"/>
                <w:sz w:val="18"/>
                <w:szCs w:val="18"/>
              </w:rPr>
              <w:tab/>
              <w:t>1 or 2 or 3 or 4 or 5</w:t>
            </w:r>
          </w:p>
        </w:tc>
        <w:tc>
          <w:tcPr>
            <w:tcW w:w="992" w:type="dxa"/>
            <w:tcBorders>
              <w:top w:val="single" w:sz="4" w:space="0" w:color="auto"/>
              <w:left w:val="single" w:sz="4" w:space="0" w:color="auto"/>
              <w:bottom w:val="single" w:sz="4" w:space="0" w:color="auto"/>
              <w:right w:val="single" w:sz="4" w:space="0" w:color="auto"/>
            </w:tcBorders>
          </w:tcPr>
          <w:p w14:paraId="02CBC969" w14:textId="78C67078" w:rsidR="0076069B" w:rsidRPr="00B00B35" w:rsidRDefault="0076069B" w:rsidP="0004465B">
            <w:pPr>
              <w:jc w:val="center"/>
              <w:rPr>
                <w:rFonts w:ascii="Times New Roman" w:hAnsi="Times New Roman" w:cs="Calibri"/>
                <w:b/>
                <w:bCs/>
                <w:sz w:val="18"/>
                <w:szCs w:val="18"/>
              </w:rPr>
            </w:pPr>
            <w:r w:rsidRPr="00B00B35">
              <w:rPr>
                <w:rFonts w:ascii="Times New Roman" w:hAnsi="Times New Roman" w:cs="宋体"/>
                <w:b/>
                <w:bCs/>
                <w:color w:val="353535"/>
                <w:sz w:val="18"/>
                <w:szCs w:val="18"/>
              </w:rPr>
              <w:t>11259</w:t>
            </w:r>
          </w:p>
        </w:tc>
      </w:tr>
      <w:tr w:rsidR="00BF5073" w:rsidRPr="00B00B35" w14:paraId="266FDC96" w14:textId="77777777" w:rsidTr="00127248">
        <w:trPr>
          <w:jc w:val="center"/>
        </w:trPr>
        <w:tc>
          <w:tcPr>
            <w:tcW w:w="1592" w:type="dxa"/>
            <w:tcBorders>
              <w:top w:val="single" w:sz="4" w:space="0" w:color="auto"/>
              <w:left w:val="single" w:sz="4" w:space="0" w:color="auto"/>
              <w:bottom w:val="single" w:sz="4" w:space="0" w:color="auto"/>
              <w:right w:val="single" w:sz="4" w:space="0" w:color="auto"/>
            </w:tcBorders>
            <w:hideMark/>
          </w:tcPr>
          <w:p w14:paraId="4C34CD58" w14:textId="77777777" w:rsidR="00BF5073" w:rsidRPr="00B00B35" w:rsidRDefault="00BF5073" w:rsidP="003669E7">
            <w:pPr>
              <w:rPr>
                <w:rFonts w:ascii="Times New Roman" w:hAnsi="Times New Roman" w:cs="Calibri"/>
                <w:sz w:val="18"/>
                <w:szCs w:val="18"/>
              </w:rPr>
            </w:pPr>
            <w:r w:rsidRPr="00B00B35">
              <w:rPr>
                <w:rFonts w:ascii="Times New Roman" w:hAnsi="Times New Roman" w:cs="Calibri"/>
                <w:sz w:val="18"/>
                <w:szCs w:val="18"/>
              </w:rPr>
              <w:t>Web of Science</w:t>
            </w:r>
          </w:p>
        </w:tc>
        <w:tc>
          <w:tcPr>
            <w:tcW w:w="5633" w:type="dxa"/>
            <w:tcBorders>
              <w:top w:val="single" w:sz="4" w:space="0" w:color="auto"/>
              <w:left w:val="single" w:sz="4" w:space="0" w:color="auto"/>
              <w:bottom w:val="single" w:sz="4" w:space="0" w:color="auto"/>
              <w:right w:val="single" w:sz="4" w:space="0" w:color="auto"/>
            </w:tcBorders>
            <w:hideMark/>
          </w:tcPr>
          <w:p w14:paraId="20B677B8" w14:textId="491AB672" w:rsidR="00BF5073" w:rsidRPr="00B00B35" w:rsidRDefault="00DF04E1" w:rsidP="003669E7">
            <w:pPr>
              <w:rPr>
                <w:rFonts w:ascii="Times New Roman" w:hAnsi="Times New Roman" w:cs="Calibri"/>
                <w:sz w:val="18"/>
                <w:szCs w:val="18"/>
              </w:rPr>
            </w:pPr>
            <w:r w:rsidRPr="00B00B35">
              <w:rPr>
                <w:rFonts w:ascii="Times New Roman" w:hAnsi="Times New Roman" w:cs="Calibri"/>
                <w:sz w:val="18"/>
                <w:szCs w:val="18"/>
              </w:rPr>
              <w:t>"</w:t>
            </w:r>
            <w:proofErr w:type="gramStart"/>
            <w:r w:rsidRPr="00B00B35">
              <w:rPr>
                <w:rFonts w:ascii="Times New Roman" w:hAnsi="Times New Roman" w:cs="Calibri"/>
                <w:sz w:val="18"/>
                <w:szCs w:val="18"/>
              </w:rPr>
              <w:t>evidence</w:t>
            </w:r>
            <w:proofErr w:type="gramEnd"/>
            <w:r w:rsidRPr="00B00B35">
              <w:rPr>
                <w:rFonts w:ascii="Times New Roman" w:hAnsi="Times New Roman" w:cs="Calibri"/>
                <w:sz w:val="18"/>
                <w:szCs w:val="18"/>
              </w:rPr>
              <w:t xml:space="preserve"> map*" or "gap map*" or "evidence gap*" or "Systematic map*" or "Evaluation map*" or "Descriptive map*" or Megamap or Mega-map or "map of map*" or "mapping evidence" or "mapping review*" (Topic)</w:t>
            </w:r>
          </w:p>
        </w:tc>
        <w:tc>
          <w:tcPr>
            <w:tcW w:w="992" w:type="dxa"/>
            <w:tcBorders>
              <w:top w:val="single" w:sz="4" w:space="0" w:color="auto"/>
              <w:left w:val="single" w:sz="4" w:space="0" w:color="auto"/>
              <w:bottom w:val="single" w:sz="4" w:space="0" w:color="auto"/>
              <w:right w:val="single" w:sz="4" w:space="0" w:color="auto"/>
            </w:tcBorders>
            <w:hideMark/>
          </w:tcPr>
          <w:p w14:paraId="131BA404" w14:textId="691040C3" w:rsidR="00BF5073" w:rsidRPr="00B00B35" w:rsidRDefault="00DF04E1" w:rsidP="0004465B">
            <w:pPr>
              <w:jc w:val="center"/>
              <w:rPr>
                <w:rFonts w:ascii="Times New Roman" w:hAnsi="Times New Roman" w:cs="Calibri"/>
                <w:b/>
                <w:bCs/>
                <w:sz w:val="18"/>
                <w:szCs w:val="18"/>
              </w:rPr>
            </w:pPr>
            <w:r w:rsidRPr="00B00B35">
              <w:rPr>
                <w:rFonts w:ascii="Times New Roman" w:hAnsi="Times New Roman" w:cs="Calibri"/>
                <w:b/>
                <w:bCs/>
                <w:sz w:val="18"/>
                <w:szCs w:val="18"/>
              </w:rPr>
              <w:t>6998</w:t>
            </w:r>
          </w:p>
        </w:tc>
      </w:tr>
      <w:tr w:rsidR="00F83FC5" w:rsidRPr="00B00B35" w14:paraId="3474C290" w14:textId="77777777" w:rsidTr="00127248">
        <w:trPr>
          <w:jc w:val="center"/>
        </w:trPr>
        <w:tc>
          <w:tcPr>
            <w:tcW w:w="1592" w:type="dxa"/>
            <w:tcBorders>
              <w:top w:val="single" w:sz="4" w:space="0" w:color="auto"/>
              <w:left w:val="single" w:sz="4" w:space="0" w:color="auto"/>
              <w:bottom w:val="single" w:sz="4" w:space="0" w:color="auto"/>
              <w:right w:val="single" w:sz="4" w:space="0" w:color="auto"/>
            </w:tcBorders>
          </w:tcPr>
          <w:p w14:paraId="7C848140" w14:textId="60E797FE" w:rsidR="00F83FC5" w:rsidRPr="00B00B35" w:rsidRDefault="00F83FC5" w:rsidP="00F83FC5">
            <w:pPr>
              <w:jc w:val="left"/>
              <w:rPr>
                <w:rFonts w:ascii="Times New Roman" w:hAnsi="Times New Roman" w:cs="Calibri"/>
                <w:sz w:val="18"/>
                <w:szCs w:val="18"/>
              </w:rPr>
            </w:pPr>
            <w:r w:rsidRPr="00B00B35">
              <w:rPr>
                <w:rFonts w:ascii="Times New Roman" w:hAnsi="Times New Roman" w:cs="Calibri"/>
                <w:sz w:val="18"/>
                <w:szCs w:val="18"/>
              </w:rPr>
              <w:t>The Campbell Library</w:t>
            </w:r>
          </w:p>
        </w:tc>
        <w:tc>
          <w:tcPr>
            <w:tcW w:w="5633" w:type="dxa"/>
            <w:tcBorders>
              <w:top w:val="single" w:sz="4" w:space="0" w:color="auto"/>
              <w:left w:val="single" w:sz="4" w:space="0" w:color="auto"/>
              <w:bottom w:val="single" w:sz="4" w:space="0" w:color="auto"/>
              <w:right w:val="single" w:sz="4" w:space="0" w:color="auto"/>
            </w:tcBorders>
          </w:tcPr>
          <w:p w14:paraId="025F8192" w14:textId="3572FE80" w:rsidR="00F83FC5" w:rsidRPr="00B00B35" w:rsidRDefault="00F83FC5" w:rsidP="00F83FC5">
            <w:pPr>
              <w:rPr>
                <w:rFonts w:ascii="Times New Roman" w:hAnsi="Times New Roman" w:cs="Calibri"/>
                <w:sz w:val="18"/>
                <w:szCs w:val="18"/>
              </w:rPr>
            </w:pPr>
            <w:r w:rsidRPr="00B00B35">
              <w:rPr>
                <w:rFonts w:ascii="Times New Roman" w:hAnsi="Times New Roman" w:cs="Calibri"/>
                <w:sz w:val="18"/>
                <w:szCs w:val="18"/>
              </w:rPr>
              <w:t>Applied Filters</w:t>
            </w:r>
            <w:r w:rsidRPr="00B00B35">
              <w:rPr>
                <w:rFonts w:ascii="Times New Roman" w:hAnsi="Times New Roman" w:cs="Calibri" w:hint="eastAsia"/>
                <w:sz w:val="18"/>
                <w:szCs w:val="18"/>
              </w:rPr>
              <w:t xml:space="preserve">: </w:t>
            </w:r>
            <w:r w:rsidRPr="00B00B35">
              <w:rPr>
                <w:rFonts w:ascii="Times New Roman" w:hAnsi="Times New Roman" w:cs="Calibri"/>
                <w:sz w:val="18"/>
                <w:szCs w:val="18"/>
              </w:rPr>
              <w:t>EVIDENCE AND GAP MAP</w:t>
            </w:r>
          </w:p>
        </w:tc>
        <w:tc>
          <w:tcPr>
            <w:tcW w:w="992" w:type="dxa"/>
            <w:tcBorders>
              <w:top w:val="single" w:sz="4" w:space="0" w:color="auto"/>
              <w:left w:val="single" w:sz="4" w:space="0" w:color="auto"/>
              <w:bottom w:val="single" w:sz="4" w:space="0" w:color="auto"/>
              <w:right w:val="single" w:sz="4" w:space="0" w:color="auto"/>
            </w:tcBorders>
          </w:tcPr>
          <w:p w14:paraId="24FA6155" w14:textId="16884819" w:rsidR="00F83FC5" w:rsidRPr="00B00B35" w:rsidRDefault="00F83FC5"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19</w:t>
            </w:r>
          </w:p>
        </w:tc>
      </w:tr>
      <w:tr w:rsidR="00FC0117" w:rsidRPr="00B00B35" w14:paraId="6979E799" w14:textId="77777777" w:rsidTr="00127248">
        <w:trPr>
          <w:jc w:val="center"/>
        </w:trPr>
        <w:tc>
          <w:tcPr>
            <w:tcW w:w="1592" w:type="dxa"/>
            <w:vMerge w:val="restart"/>
            <w:tcBorders>
              <w:top w:val="single" w:sz="4" w:space="0" w:color="auto"/>
              <w:left w:val="single" w:sz="4" w:space="0" w:color="auto"/>
              <w:right w:val="single" w:sz="4" w:space="0" w:color="auto"/>
            </w:tcBorders>
          </w:tcPr>
          <w:p w14:paraId="2C6E23A3" w14:textId="5B401D23" w:rsidR="00FC0117" w:rsidRPr="00B00B35" w:rsidRDefault="00FC0117" w:rsidP="00F83FC5">
            <w:pPr>
              <w:autoSpaceDE w:val="0"/>
              <w:adjustRightInd w:val="0"/>
              <w:snapToGrid w:val="0"/>
              <w:jc w:val="left"/>
              <w:rPr>
                <w:rFonts w:ascii="Times New Roman" w:hAnsi="Times New Roman" w:cs="Calibri"/>
                <w:sz w:val="18"/>
                <w:szCs w:val="18"/>
              </w:rPr>
            </w:pPr>
            <w:r w:rsidRPr="00B00B35">
              <w:rPr>
                <w:rFonts w:ascii="Times New Roman" w:hAnsi="Times New Roman" w:cs="Calibri"/>
                <w:sz w:val="18"/>
                <w:szCs w:val="18"/>
              </w:rPr>
              <w:t>The Cochrane Library (Ovid))</w:t>
            </w:r>
          </w:p>
        </w:tc>
        <w:tc>
          <w:tcPr>
            <w:tcW w:w="5633" w:type="dxa"/>
            <w:tcBorders>
              <w:top w:val="single" w:sz="4" w:space="0" w:color="auto"/>
              <w:left w:val="single" w:sz="4" w:space="0" w:color="auto"/>
              <w:bottom w:val="single" w:sz="4" w:space="0" w:color="auto"/>
              <w:right w:val="single" w:sz="4" w:space="0" w:color="auto"/>
            </w:tcBorders>
          </w:tcPr>
          <w:p w14:paraId="1859E016" w14:textId="732026BE" w:rsidR="00FC0117" w:rsidRPr="00B00B35" w:rsidRDefault="00FC0117"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1</w:t>
            </w:r>
            <w:r w:rsidRPr="00B00B35">
              <w:rPr>
                <w:rFonts w:ascii="Times New Roman" w:hAnsi="Times New Roman" w:cs="Calibri"/>
                <w:sz w:val="18"/>
                <w:szCs w:val="18"/>
              </w:rPr>
              <w:tab/>
              <w:t>(evidence adj2 (map* or gap*)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4AF6647D" w14:textId="6B0071A9" w:rsidR="00FC0117" w:rsidRPr="00B00B35" w:rsidRDefault="00FC0117" w:rsidP="0004465B">
            <w:pPr>
              <w:jc w:val="center"/>
              <w:rPr>
                <w:rFonts w:ascii="Times New Roman" w:hAnsi="Times New Roman" w:cs="Calibri"/>
                <w:sz w:val="18"/>
                <w:szCs w:val="18"/>
              </w:rPr>
            </w:pPr>
            <w:r w:rsidRPr="00B00B35">
              <w:rPr>
                <w:rFonts w:ascii="Times New Roman" w:hAnsi="Times New Roman" w:cs="Calibri" w:hint="eastAsia"/>
                <w:sz w:val="18"/>
                <w:szCs w:val="18"/>
              </w:rPr>
              <w:t>451</w:t>
            </w:r>
          </w:p>
        </w:tc>
      </w:tr>
      <w:tr w:rsidR="00FC0117" w:rsidRPr="00B00B35" w14:paraId="4F1E9EBA" w14:textId="77777777" w:rsidTr="00127248">
        <w:trPr>
          <w:jc w:val="center"/>
        </w:trPr>
        <w:tc>
          <w:tcPr>
            <w:tcW w:w="1592" w:type="dxa"/>
            <w:vMerge/>
            <w:tcBorders>
              <w:left w:val="single" w:sz="4" w:space="0" w:color="auto"/>
              <w:right w:val="single" w:sz="4" w:space="0" w:color="auto"/>
            </w:tcBorders>
          </w:tcPr>
          <w:p w14:paraId="5D85765E" w14:textId="77777777" w:rsidR="00FC0117" w:rsidRPr="00B00B35" w:rsidRDefault="00FC0117" w:rsidP="00E90F6E">
            <w:pPr>
              <w:autoSpaceDE w:val="0"/>
              <w:adjustRightInd w:val="0"/>
              <w:snapToGrid w:val="0"/>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641AD854" w14:textId="337B3325" w:rsidR="00FC0117" w:rsidRPr="00B00B35" w:rsidRDefault="00FC0117"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2</w:t>
            </w:r>
            <w:r w:rsidRPr="00B00B35">
              <w:rPr>
                <w:rFonts w:ascii="Times New Roman" w:hAnsi="Times New Roman" w:cs="Calibri"/>
                <w:sz w:val="18"/>
                <w:szCs w:val="18"/>
              </w:rPr>
              <w:tab/>
              <w:t>(gap adj2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74E9F9BC" w14:textId="0B153FDB" w:rsidR="00FC0117" w:rsidRPr="00B00B35" w:rsidRDefault="00FC0117" w:rsidP="0004465B">
            <w:pPr>
              <w:jc w:val="center"/>
              <w:rPr>
                <w:rFonts w:ascii="Times New Roman" w:hAnsi="Times New Roman" w:cs="Calibri"/>
                <w:sz w:val="18"/>
                <w:szCs w:val="18"/>
              </w:rPr>
            </w:pPr>
            <w:r w:rsidRPr="00B00B35">
              <w:rPr>
                <w:rFonts w:ascii="Times New Roman" w:hAnsi="Times New Roman" w:cs="Calibri" w:hint="eastAsia"/>
                <w:sz w:val="18"/>
                <w:szCs w:val="18"/>
              </w:rPr>
              <w:t>5</w:t>
            </w:r>
          </w:p>
        </w:tc>
      </w:tr>
      <w:tr w:rsidR="00FC0117" w:rsidRPr="00B00B35" w14:paraId="4C1A4A73" w14:textId="77777777" w:rsidTr="00127248">
        <w:trPr>
          <w:jc w:val="center"/>
        </w:trPr>
        <w:tc>
          <w:tcPr>
            <w:tcW w:w="1592" w:type="dxa"/>
            <w:vMerge/>
            <w:tcBorders>
              <w:left w:val="single" w:sz="4" w:space="0" w:color="auto"/>
              <w:right w:val="single" w:sz="4" w:space="0" w:color="auto"/>
            </w:tcBorders>
          </w:tcPr>
          <w:p w14:paraId="570D483D" w14:textId="77777777" w:rsidR="00FC0117" w:rsidRPr="00B00B35" w:rsidRDefault="00FC0117" w:rsidP="00E90F6E">
            <w:pPr>
              <w:autoSpaceDE w:val="0"/>
              <w:adjustRightInd w:val="0"/>
              <w:snapToGrid w:val="0"/>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3399222E" w14:textId="1865F07B" w:rsidR="00FC0117" w:rsidRPr="00B00B35" w:rsidRDefault="00FC0117"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3</w:t>
            </w:r>
            <w:r w:rsidRPr="00B00B35">
              <w:rPr>
                <w:rFonts w:ascii="Times New Roman" w:hAnsi="Times New Roman" w:cs="Calibri"/>
                <w:sz w:val="18"/>
                <w:szCs w:val="18"/>
              </w:rPr>
              <w:tab/>
              <w:t>((Systematic or Evaluation or Descriptive) adj2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14C10645" w14:textId="22E85787" w:rsidR="00FC0117" w:rsidRPr="00B00B35" w:rsidRDefault="00FC0117" w:rsidP="0004465B">
            <w:pPr>
              <w:jc w:val="center"/>
              <w:rPr>
                <w:rFonts w:ascii="Times New Roman" w:hAnsi="Times New Roman" w:cs="Calibri"/>
                <w:sz w:val="18"/>
                <w:szCs w:val="18"/>
              </w:rPr>
            </w:pPr>
            <w:r w:rsidRPr="00B00B35">
              <w:rPr>
                <w:rFonts w:ascii="Times New Roman" w:hAnsi="Times New Roman" w:cs="Calibri" w:hint="eastAsia"/>
                <w:sz w:val="18"/>
                <w:szCs w:val="18"/>
              </w:rPr>
              <w:t>65</w:t>
            </w:r>
          </w:p>
        </w:tc>
      </w:tr>
      <w:tr w:rsidR="00FC0117" w:rsidRPr="00B00B35" w14:paraId="02DBA6E0" w14:textId="77777777" w:rsidTr="00127248">
        <w:trPr>
          <w:jc w:val="center"/>
        </w:trPr>
        <w:tc>
          <w:tcPr>
            <w:tcW w:w="1592" w:type="dxa"/>
            <w:vMerge/>
            <w:tcBorders>
              <w:left w:val="single" w:sz="4" w:space="0" w:color="auto"/>
              <w:right w:val="single" w:sz="4" w:space="0" w:color="auto"/>
            </w:tcBorders>
          </w:tcPr>
          <w:p w14:paraId="73EFCA1C" w14:textId="77777777" w:rsidR="00FC0117" w:rsidRPr="00B00B35" w:rsidRDefault="00FC0117" w:rsidP="00E90F6E">
            <w:pPr>
              <w:autoSpaceDE w:val="0"/>
              <w:adjustRightInd w:val="0"/>
              <w:snapToGrid w:val="0"/>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512997F8" w14:textId="19C75097" w:rsidR="00FC0117" w:rsidRPr="00B00B35" w:rsidRDefault="00FC0117"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4</w:t>
            </w:r>
            <w:r w:rsidRPr="00B00B35">
              <w:rPr>
                <w:rFonts w:ascii="Times New Roman" w:hAnsi="Times New Roman" w:cs="Calibri"/>
                <w:sz w:val="18"/>
                <w:szCs w:val="18"/>
              </w:rPr>
              <w:tab/>
              <w:t>(Megamap or Mega-map or "map of map*"</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43B7F26A" w14:textId="31434981" w:rsidR="00FC0117" w:rsidRPr="00B00B35" w:rsidRDefault="00FC0117" w:rsidP="0004465B">
            <w:pPr>
              <w:jc w:val="center"/>
              <w:rPr>
                <w:rFonts w:ascii="Times New Roman" w:hAnsi="Times New Roman" w:cs="Calibri"/>
                <w:sz w:val="18"/>
                <w:szCs w:val="18"/>
              </w:rPr>
            </w:pPr>
            <w:r w:rsidRPr="00B00B35">
              <w:rPr>
                <w:rFonts w:ascii="Times New Roman" w:hAnsi="Times New Roman" w:cs="Calibri" w:hint="eastAsia"/>
                <w:sz w:val="18"/>
                <w:szCs w:val="18"/>
              </w:rPr>
              <w:t>84</w:t>
            </w:r>
          </w:p>
        </w:tc>
      </w:tr>
      <w:tr w:rsidR="00FC0117" w:rsidRPr="00B00B35" w14:paraId="45F28000" w14:textId="77777777" w:rsidTr="00127248">
        <w:trPr>
          <w:trHeight w:val="43"/>
          <w:jc w:val="center"/>
        </w:trPr>
        <w:tc>
          <w:tcPr>
            <w:tcW w:w="1592" w:type="dxa"/>
            <w:vMerge/>
            <w:tcBorders>
              <w:left w:val="single" w:sz="4" w:space="0" w:color="auto"/>
              <w:right w:val="single" w:sz="4" w:space="0" w:color="auto"/>
            </w:tcBorders>
          </w:tcPr>
          <w:p w14:paraId="36A914FB" w14:textId="77777777" w:rsidR="00FC0117" w:rsidRPr="00B00B35" w:rsidRDefault="00FC0117" w:rsidP="00E90F6E">
            <w:pPr>
              <w:autoSpaceDE w:val="0"/>
              <w:adjustRightInd w:val="0"/>
              <w:snapToGrid w:val="0"/>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0F96B076" w14:textId="0E6B6349" w:rsidR="00FC0117" w:rsidRPr="00B00B35" w:rsidRDefault="00FC0117"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5</w:t>
            </w:r>
            <w:r w:rsidRPr="00B00B35">
              <w:rPr>
                <w:rFonts w:ascii="Times New Roman" w:hAnsi="Times New Roman" w:cs="Calibri"/>
                <w:sz w:val="18"/>
                <w:szCs w:val="18"/>
              </w:rPr>
              <w:tab/>
              <w:t>("mapping evidence" or "mapping review*"</w:t>
            </w:r>
            <w:proofErr w:type="gramStart"/>
            <w:r w:rsidRPr="00B00B35">
              <w:rPr>
                <w:rFonts w:ascii="Times New Roman" w:hAnsi="Times New Roman" w:cs="Calibri"/>
                <w:sz w:val="18"/>
                <w:szCs w:val="18"/>
              </w:rPr>
              <w:t>).ti</w:t>
            </w:r>
            <w:proofErr w:type="gramEnd"/>
            <w:r w:rsidRPr="00B00B35">
              <w:rPr>
                <w:rFonts w:ascii="Times New Roman" w:hAnsi="Times New Roman" w:cs="Calibri"/>
                <w:sz w:val="18"/>
                <w:szCs w:val="18"/>
              </w:rPr>
              <w:t>,ab,kf.</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22FC5917" w14:textId="7D67A1DE" w:rsidR="00FC0117" w:rsidRPr="00B00B35" w:rsidRDefault="00FC0117" w:rsidP="0004465B">
            <w:pPr>
              <w:jc w:val="center"/>
              <w:rPr>
                <w:rFonts w:ascii="Times New Roman" w:hAnsi="Times New Roman" w:cs="Calibri"/>
                <w:sz w:val="18"/>
                <w:szCs w:val="18"/>
              </w:rPr>
            </w:pPr>
            <w:r w:rsidRPr="00B00B35">
              <w:rPr>
                <w:rFonts w:ascii="Times New Roman" w:hAnsi="Times New Roman" w:cs="Calibri" w:hint="eastAsia"/>
                <w:sz w:val="18"/>
                <w:szCs w:val="18"/>
              </w:rPr>
              <w:t>5</w:t>
            </w:r>
          </w:p>
        </w:tc>
      </w:tr>
      <w:tr w:rsidR="00FC0117" w:rsidRPr="00B00B35" w14:paraId="55539541" w14:textId="77777777" w:rsidTr="00127248">
        <w:trPr>
          <w:jc w:val="center"/>
        </w:trPr>
        <w:tc>
          <w:tcPr>
            <w:tcW w:w="1592" w:type="dxa"/>
            <w:vMerge/>
            <w:tcBorders>
              <w:left w:val="single" w:sz="4" w:space="0" w:color="auto"/>
              <w:right w:val="single" w:sz="4" w:space="0" w:color="auto"/>
            </w:tcBorders>
          </w:tcPr>
          <w:p w14:paraId="7AABFF6E" w14:textId="77777777" w:rsidR="00FC0117" w:rsidRPr="00B00B35" w:rsidRDefault="00FC0117" w:rsidP="00E90F6E">
            <w:pPr>
              <w:autoSpaceDE w:val="0"/>
              <w:adjustRightInd w:val="0"/>
              <w:snapToGrid w:val="0"/>
              <w:rPr>
                <w:rFonts w:ascii="Times New Roman" w:hAnsi="Times New Roman" w:cs="Calibri"/>
                <w:sz w:val="18"/>
                <w:szCs w:val="18"/>
              </w:rPr>
            </w:pPr>
          </w:p>
        </w:tc>
        <w:tc>
          <w:tcPr>
            <w:tcW w:w="5633" w:type="dxa"/>
            <w:tcBorders>
              <w:top w:val="single" w:sz="4" w:space="0" w:color="auto"/>
              <w:left w:val="single" w:sz="4" w:space="0" w:color="auto"/>
              <w:bottom w:val="single" w:sz="4" w:space="0" w:color="auto"/>
              <w:right w:val="single" w:sz="4" w:space="0" w:color="auto"/>
            </w:tcBorders>
          </w:tcPr>
          <w:p w14:paraId="337322E9" w14:textId="48CCA45C" w:rsidR="00FC0117" w:rsidRPr="00B00B35" w:rsidRDefault="00FC0117"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sz w:val="18"/>
                <w:szCs w:val="18"/>
              </w:rPr>
              <w:t>6</w:t>
            </w:r>
            <w:r w:rsidRPr="00B00B35">
              <w:rPr>
                <w:rFonts w:ascii="Times New Roman" w:hAnsi="Times New Roman" w:cs="Calibri"/>
                <w:sz w:val="18"/>
                <w:szCs w:val="18"/>
              </w:rPr>
              <w:tab/>
              <w:t>1 or 2 or 3 or 4 or 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630F1989" w14:textId="65AA5ABF" w:rsidR="00FC0117" w:rsidRPr="00B00B35" w:rsidRDefault="00FC0117"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604</w:t>
            </w:r>
          </w:p>
        </w:tc>
      </w:tr>
      <w:tr w:rsidR="00E90F6E" w:rsidRPr="00B00B35" w14:paraId="50032BBC" w14:textId="77777777" w:rsidTr="00127248">
        <w:trPr>
          <w:jc w:val="center"/>
        </w:trPr>
        <w:tc>
          <w:tcPr>
            <w:tcW w:w="1592" w:type="dxa"/>
            <w:tcBorders>
              <w:top w:val="single" w:sz="4" w:space="0" w:color="auto"/>
              <w:left w:val="single" w:sz="4" w:space="0" w:color="auto"/>
              <w:right w:val="single" w:sz="4" w:space="0" w:color="auto"/>
            </w:tcBorders>
          </w:tcPr>
          <w:p w14:paraId="1EDFC109" w14:textId="66E750FB" w:rsidR="00E90F6E" w:rsidRPr="00B00B35" w:rsidRDefault="00B12E52" w:rsidP="00E90F6E">
            <w:pPr>
              <w:autoSpaceDE w:val="0"/>
              <w:adjustRightInd w:val="0"/>
              <w:snapToGrid w:val="0"/>
              <w:rPr>
                <w:rFonts w:ascii="Times New Roman" w:hAnsi="Times New Roman" w:cs="Calibri"/>
                <w:sz w:val="18"/>
                <w:szCs w:val="18"/>
              </w:rPr>
            </w:pPr>
            <w:r w:rsidRPr="00B00B35">
              <w:rPr>
                <w:rFonts w:ascii="Times New Roman" w:hAnsi="Times New Roman" w:cs="Calibri"/>
                <w:sz w:val="18"/>
                <w:szCs w:val="18"/>
              </w:rPr>
              <w:t>China National Knowledge Infrastructure</w:t>
            </w:r>
          </w:p>
        </w:tc>
        <w:tc>
          <w:tcPr>
            <w:tcW w:w="5633" w:type="dxa"/>
            <w:tcBorders>
              <w:top w:val="single" w:sz="4" w:space="0" w:color="auto"/>
              <w:left w:val="single" w:sz="4" w:space="0" w:color="auto"/>
              <w:bottom w:val="single" w:sz="4" w:space="0" w:color="auto"/>
              <w:right w:val="single" w:sz="4" w:space="0" w:color="auto"/>
            </w:tcBorders>
          </w:tcPr>
          <w:p w14:paraId="08FD3836" w14:textId="1A56C1F1" w:rsidR="00E90F6E" w:rsidRPr="00B00B35" w:rsidRDefault="00B12E52" w:rsidP="00E90F6E">
            <w:pPr>
              <w:rPr>
                <w:rFonts w:ascii="Times New Roman" w:hAnsi="Times New Roman" w:cs="Calibri"/>
                <w:sz w:val="18"/>
                <w:szCs w:val="18"/>
              </w:rPr>
            </w:pPr>
            <w:r w:rsidRPr="00B00B35">
              <w:rPr>
                <w:rFonts w:ascii="Times New Roman" w:hAnsi="Times New Roman" w:cs="Calibri" w:hint="eastAsia"/>
                <w:sz w:val="18"/>
                <w:szCs w:val="18"/>
              </w:rPr>
              <w:t>主题：证据图谱</w:t>
            </w:r>
            <w:r w:rsidRPr="00B00B35">
              <w:rPr>
                <w:rFonts w:ascii="Times New Roman" w:hAnsi="Times New Roman" w:cs="Calibri" w:hint="eastAsia"/>
                <w:sz w:val="18"/>
                <w:szCs w:val="18"/>
              </w:rPr>
              <w:t xml:space="preserve"> + </w:t>
            </w:r>
            <w:r w:rsidRPr="00B00B35">
              <w:rPr>
                <w:rFonts w:ascii="Times New Roman" w:hAnsi="Times New Roman" w:cs="Calibri" w:hint="eastAsia"/>
                <w:sz w:val="18"/>
                <w:szCs w:val="18"/>
              </w:rPr>
              <w:t>证据图</w:t>
            </w:r>
            <w:r w:rsidRPr="00B00B35">
              <w:rPr>
                <w:rFonts w:ascii="Times New Roman" w:hAnsi="Times New Roman" w:cs="Calibri" w:hint="eastAsia"/>
                <w:sz w:val="18"/>
                <w:szCs w:val="18"/>
              </w:rPr>
              <w:t xml:space="preserve"> + </w:t>
            </w:r>
            <w:r w:rsidRPr="00B00B35">
              <w:rPr>
                <w:rFonts w:ascii="Times New Roman" w:hAnsi="Times New Roman" w:cs="Calibri" w:hint="eastAsia"/>
                <w:sz w:val="18"/>
                <w:szCs w:val="18"/>
              </w:rPr>
              <w:t>证据差距图</w:t>
            </w:r>
            <w:r w:rsidRPr="00B00B35">
              <w:rPr>
                <w:rFonts w:ascii="Times New Roman" w:hAnsi="Times New Roman" w:cs="Calibri" w:hint="eastAsia"/>
                <w:sz w:val="18"/>
                <w:szCs w:val="18"/>
              </w:rPr>
              <w:t xml:space="preserve"> + </w:t>
            </w:r>
            <w:r w:rsidRPr="00B00B35">
              <w:rPr>
                <w:rFonts w:ascii="Times New Roman" w:hAnsi="Times New Roman" w:cs="Calibri" w:hint="eastAsia"/>
                <w:sz w:val="18"/>
                <w:szCs w:val="18"/>
              </w:rPr>
              <w:t>差距图</w:t>
            </w:r>
            <w:r w:rsidRPr="00B00B35">
              <w:rPr>
                <w:rFonts w:ascii="Times New Roman" w:hAnsi="Times New Roman" w:cs="Calibri" w:hint="eastAsia"/>
                <w:sz w:val="18"/>
                <w:szCs w:val="18"/>
              </w:rPr>
              <w:t xml:space="preserve"> + </w:t>
            </w:r>
            <w:r w:rsidRPr="00B00B35">
              <w:rPr>
                <w:rFonts w:ascii="Times New Roman" w:hAnsi="Times New Roman" w:cs="Calibri" w:hint="eastAsia"/>
                <w:sz w:val="18"/>
                <w:szCs w:val="18"/>
              </w:rPr>
              <w:t>证据地图</w:t>
            </w:r>
            <w:r w:rsidRPr="00B00B35">
              <w:rPr>
                <w:rFonts w:ascii="Times New Roman" w:hAnsi="Times New Roman" w:cs="Calibri" w:hint="eastAsia"/>
                <w:sz w:val="18"/>
                <w:szCs w:val="18"/>
              </w:rPr>
              <w:t xml:space="preserve"> + </w:t>
            </w:r>
            <w:r w:rsidRPr="00B00B35">
              <w:rPr>
                <w:rFonts w:ascii="Times New Roman" w:hAnsi="Times New Roman" w:cs="Calibri" w:hint="eastAsia"/>
                <w:sz w:val="18"/>
                <w:szCs w:val="18"/>
              </w:rPr>
              <w:t>差距地图</w:t>
            </w:r>
            <w:r w:rsidRPr="00B00B35">
              <w:rPr>
                <w:rFonts w:ascii="Times New Roman" w:hAnsi="Times New Roman" w:cs="Calibri" w:hint="eastAsia"/>
                <w:sz w:val="18"/>
                <w:szCs w:val="18"/>
              </w:rPr>
              <w:t xml:space="preserve"> + </w:t>
            </w:r>
            <w:r w:rsidRPr="00B00B35">
              <w:rPr>
                <w:rFonts w:ascii="Times New Roman" w:hAnsi="Times New Roman" w:cs="Calibri" w:hint="eastAsia"/>
                <w:sz w:val="18"/>
                <w:szCs w:val="18"/>
              </w:rPr>
              <w:t>证据差距地图</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75621D19" w14:textId="4357A249" w:rsidR="00E90F6E" w:rsidRPr="00B00B35" w:rsidRDefault="00B12E52"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427</w:t>
            </w:r>
          </w:p>
        </w:tc>
      </w:tr>
      <w:tr w:rsidR="00B12E52" w:rsidRPr="00B00B35" w14:paraId="6A735BCC" w14:textId="77777777" w:rsidTr="00127248">
        <w:trPr>
          <w:jc w:val="center"/>
        </w:trPr>
        <w:tc>
          <w:tcPr>
            <w:tcW w:w="1592" w:type="dxa"/>
            <w:tcBorders>
              <w:top w:val="single" w:sz="4" w:space="0" w:color="auto"/>
              <w:left w:val="single" w:sz="4" w:space="0" w:color="auto"/>
              <w:right w:val="single" w:sz="4" w:space="0" w:color="auto"/>
            </w:tcBorders>
          </w:tcPr>
          <w:p w14:paraId="3F76EDDB" w14:textId="26FFF480" w:rsidR="00B12E52" w:rsidRPr="00B00B35" w:rsidRDefault="00B12E52" w:rsidP="00E90F6E">
            <w:pPr>
              <w:autoSpaceDE w:val="0"/>
              <w:adjustRightInd w:val="0"/>
              <w:snapToGrid w:val="0"/>
              <w:rPr>
                <w:rFonts w:ascii="Times New Roman" w:hAnsi="Times New Roman" w:cs="Calibri"/>
                <w:sz w:val="18"/>
                <w:szCs w:val="18"/>
              </w:rPr>
            </w:pPr>
            <w:r w:rsidRPr="00B00B35">
              <w:rPr>
                <w:rFonts w:ascii="Times New Roman" w:hAnsi="Times New Roman" w:cs="Calibri"/>
                <w:sz w:val="18"/>
                <w:szCs w:val="18"/>
              </w:rPr>
              <w:t xml:space="preserve">VIP Chinese Science and Technique </w:t>
            </w:r>
            <w:r w:rsidRPr="00B00B35">
              <w:rPr>
                <w:rFonts w:ascii="Times New Roman" w:hAnsi="Times New Roman" w:cs="Calibri"/>
                <w:sz w:val="18"/>
                <w:szCs w:val="18"/>
              </w:rPr>
              <w:lastRenderedPageBreak/>
              <w:t>Journals Database</w:t>
            </w:r>
          </w:p>
        </w:tc>
        <w:tc>
          <w:tcPr>
            <w:tcW w:w="5633" w:type="dxa"/>
            <w:tcBorders>
              <w:top w:val="single" w:sz="4" w:space="0" w:color="auto"/>
              <w:left w:val="single" w:sz="4" w:space="0" w:color="auto"/>
              <w:bottom w:val="single" w:sz="4" w:space="0" w:color="auto"/>
              <w:right w:val="single" w:sz="4" w:space="0" w:color="auto"/>
            </w:tcBorders>
          </w:tcPr>
          <w:p w14:paraId="508FB8DC" w14:textId="573688D4" w:rsidR="00B12E52" w:rsidRPr="00B00B35" w:rsidRDefault="00B12E52" w:rsidP="00B12E52">
            <w:pPr>
              <w:rPr>
                <w:rFonts w:ascii="Times New Roman" w:hAnsi="Times New Roman" w:cs="Calibri"/>
                <w:sz w:val="18"/>
                <w:szCs w:val="18"/>
              </w:rPr>
            </w:pPr>
            <w:r w:rsidRPr="00B00B35">
              <w:rPr>
                <w:rFonts w:ascii="Times New Roman" w:hAnsi="Times New Roman" w:cs="Calibri" w:hint="eastAsia"/>
                <w:sz w:val="18"/>
                <w:szCs w:val="18"/>
              </w:rPr>
              <w:lastRenderedPageBreak/>
              <w:t>题名或关键词</w:t>
            </w:r>
            <w:r w:rsidRPr="00B00B35">
              <w:rPr>
                <w:rFonts w:ascii="Times New Roman" w:hAnsi="Times New Roman" w:cs="Calibri" w:hint="eastAsia"/>
                <w:sz w:val="18"/>
                <w:szCs w:val="18"/>
              </w:rPr>
              <w:t>=</w:t>
            </w:r>
            <w:r w:rsidRPr="00B00B35">
              <w:rPr>
                <w:rFonts w:ascii="Times New Roman" w:hAnsi="Times New Roman" w:cs="Calibri" w:hint="eastAsia"/>
                <w:sz w:val="18"/>
                <w:szCs w:val="18"/>
              </w:rPr>
              <w:t>证据图谱</w:t>
            </w:r>
            <w:r w:rsidRPr="00B00B35">
              <w:rPr>
                <w:rFonts w:ascii="Times New Roman" w:hAnsi="Times New Roman" w:cs="Calibri" w:hint="eastAsia"/>
                <w:sz w:val="18"/>
                <w:szCs w:val="18"/>
              </w:rPr>
              <w:t xml:space="preserve"> OR </w:t>
            </w:r>
            <w:r w:rsidRPr="00B00B35">
              <w:rPr>
                <w:rFonts w:ascii="Times New Roman" w:hAnsi="Times New Roman" w:cs="Calibri" w:hint="eastAsia"/>
                <w:sz w:val="18"/>
                <w:szCs w:val="18"/>
              </w:rPr>
              <w:t>证据图</w:t>
            </w:r>
            <w:r w:rsidRPr="00B00B35">
              <w:rPr>
                <w:rFonts w:ascii="Times New Roman" w:hAnsi="Times New Roman" w:cs="Calibri" w:hint="eastAsia"/>
                <w:sz w:val="18"/>
                <w:szCs w:val="18"/>
              </w:rPr>
              <w:t xml:space="preserve"> OR </w:t>
            </w:r>
            <w:r w:rsidRPr="00B00B35">
              <w:rPr>
                <w:rFonts w:ascii="Times New Roman" w:hAnsi="Times New Roman" w:cs="Calibri" w:hint="eastAsia"/>
                <w:sz w:val="18"/>
                <w:szCs w:val="18"/>
              </w:rPr>
              <w:t>证据差距图</w:t>
            </w:r>
            <w:r w:rsidRPr="00B00B35">
              <w:rPr>
                <w:rFonts w:ascii="Times New Roman" w:hAnsi="Times New Roman" w:cs="Calibri" w:hint="eastAsia"/>
                <w:sz w:val="18"/>
                <w:szCs w:val="18"/>
              </w:rPr>
              <w:t xml:space="preserve"> OR </w:t>
            </w:r>
            <w:r w:rsidRPr="00B00B35">
              <w:rPr>
                <w:rFonts w:ascii="Times New Roman" w:hAnsi="Times New Roman" w:cs="Calibri" w:hint="eastAsia"/>
                <w:sz w:val="18"/>
                <w:szCs w:val="18"/>
              </w:rPr>
              <w:t>差距图</w:t>
            </w:r>
            <w:r w:rsidRPr="00B00B35">
              <w:rPr>
                <w:rFonts w:ascii="Times New Roman" w:hAnsi="Times New Roman" w:cs="Calibri" w:hint="eastAsia"/>
                <w:sz w:val="18"/>
                <w:szCs w:val="18"/>
              </w:rPr>
              <w:t xml:space="preserve"> OR </w:t>
            </w:r>
            <w:r w:rsidRPr="00B00B35">
              <w:rPr>
                <w:rFonts w:ascii="Times New Roman" w:hAnsi="Times New Roman" w:cs="Calibri" w:hint="eastAsia"/>
                <w:sz w:val="18"/>
                <w:szCs w:val="18"/>
              </w:rPr>
              <w:t>证据地图</w:t>
            </w:r>
            <w:r w:rsidRPr="00B00B35">
              <w:rPr>
                <w:rFonts w:ascii="Times New Roman" w:hAnsi="Times New Roman" w:cs="Calibri" w:hint="eastAsia"/>
                <w:sz w:val="18"/>
                <w:szCs w:val="18"/>
              </w:rPr>
              <w:t xml:space="preserve"> OR </w:t>
            </w:r>
            <w:r w:rsidRPr="00B00B35">
              <w:rPr>
                <w:rFonts w:ascii="Times New Roman" w:hAnsi="Times New Roman" w:cs="Calibri" w:hint="eastAsia"/>
                <w:sz w:val="18"/>
                <w:szCs w:val="18"/>
              </w:rPr>
              <w:t>差距地图</w:t>
            </w:r>
            <w:r w:rsidRPr="00B00B35">
              <w:rPr>
                <w:rFonts w:ascii="Times New Roman" w:hAnsi="Times New Roman" w:cs="Calibri" w:hint="eastAsia"/>
                <w:sz w:val="18"/>
                <w:szCs w:val="18"/>
              </w:rPr>
              <w:t xml:space="preserve"> OR </w:t>
            </w:r>
            <w:r w:rsidRPr="00B00B35">
              <w:rPr>
                <w:rFonts w:ascii="Times New Roman" w:hAnsi="Times New Roman" w:cs="Calibri" w:hint="eastAsia"/>
                <w:sz w:val="18"/>
                <w:szCs w:val="18"/>
              </w:rPr>
              <w:t>证据差距地图</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34B3A2A5" w14:textId="33E3E4C1" w:rsidR="00B12E52" w:rsidRPr="00B00B35" w:rsidRDefault="00B12E52"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104</w:t>
            </w:r>
          </w:p>
        </w:tc>
      </w:tr>
      <w:tr w:rsidR="00B12E52" w:rsidRPr="00B00B35" w14:paraId="7AA0449B" w14:textId="77777777" w:rsidTr="00127248">
        <w:trPr>
          <w:jc w:val="center"/>
        </w:trPr>
        <w:tc>
          <w:tcPr>
            <w:tcW w:w="1592" w:type="dxa"/>
            <w:tcBorders>
              <w:top w:val="single" w:sz="4" w:space="0" w:color="auto"/>
              <w:left w:val="single" w:sz="4" w:space="0" w:color="auto"/>
              <w:right w:val="single" w:sz="4" w:space="0" w:color="auto"/>
            </w:tcBorders>
          </w:tcPr>
          <w:p w14:paraId="71378E6D" w14:textId="2AA7C143" w:rsidR="00B12E52" w:rsidRPr="00B00B35" w:rsidRDefault="00B12E52" w:rsidP="00E90F6E">
            <w:pPr>
              <w:autoSpaceDE w:val="0"/>
              <w:adjustRightInd w:val="0"/>
              <w:snapToGrid w:val="0"/>
              <w:rPr>
                <w:rFonts w:ascii="Times New Roman" w:hAnsi="Times New Roman" w:cs="Calibri"/>
                <w:sz w:val="18"/>
                <w:szCs w:val="18"/>
              </w:rPr>
            </w:pPr>
            <w:r w:rsidRPr="00B00B35">
              <w:rPr>
                <w:rFonts w:ascii="Times New Roman" w:hAnsi="Times New Roman" w:cs="Calibri"/>
                <w:sz w:val="18"/>
                <w:szCs w:val="18"/>
              </w:rPr>
              <w:t>The Chinese Biomedical Database</w:t>
            </w:r>
          </w:p>
        </w:tc>
        <w:tc>
          <w:tcPr>
            <w:tcW w:w="5633" w:type="dxa"/>
            <w:tcBorders>
              <w:top w:val="single" w:sz="4" w:space="0" w:color="auto"/>
              <w:left w:val="single" w:sz="4" w:space="0" w:color="auto"/>
              <w:bottom w:val="single" w:sz="4" w:space="0" w:color="auto"/>
              <w:right w:val="single" w:sz="4" w:space="0" w:color="auto"/>
            </w:tcBorders>
          </w:tcPr>
          <w:p w14:paraId="7B5FD6AB" w14:textId="1CBF2640" w:rsidR="00B12E52" w:rsidRPr="00B00B35" w:rsidRDefault="00B12E52" w:rsidP="00B12E52">
            <w:pPr>
              <w:tabs>
                <w:tab w:val="left" w:pos="1373"/>
              </w:tabs>
              <w:rPr>
                <w:rFonts w:ascii="Times New Roman" w:hAnsi="Times New Roman" w:cs="Calibri"/>
                <w:sz w:val="18"/>
                <w:szCs w:val="18"/>
              </w:rPr>
            </w:pPr>
            <w:r w:rsidRPr="00B00B35">
              <w:rPr>
                <w:rFonts w:ascii="Times New Roman" w:hAnsi="Times New Roman" w:cs="Calibri" w:hint="eastAsia"/>
                <w:sz w:val="18"/>
                <w:szCs w:val="18"/>
              </w:rPr>
              <w:t>( "</w:t>
            </w:r>
            <w:r w:rsidRPr="00B00B35">
              <w:rPr>
                <w:rFonts w:ascii="Times New Roman" w:hAnsi="Times New Roman" w:cs="Calibri" w:hint="eastAsia"/>
                <w:sz w:val="18"/>
                <w:szCs w:val="18"/>
              </w:rPr>
              <w:t>证据图谱</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证据图</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证据差距图</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差距图</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证据地图</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差距地图</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证据差距地图</w:t>
            </w:r>
            <w:r w:rsidRPr="00B00B35">
              <w:rPr>
                <w:rFonts w:ascii="Times New Roman" w:hAnsi="Times New Roman" w:cs="Calibri" w:hint="eastAsia"/>
                <w:sz w:val="18"/>
                <w:szCs w:val="18"/>
              </w:rPr>
              <w:t>"[</w:t>
            </w:r>
            <w:r w:rsidRPr="00B00B35">
              <w:rPr>
                <w:rFonts w:ascii="Times New Roman" w:hAnsi="Times New Roman" w:cs="Calibri" w:hint="eastAsia"/>
                <w:sz w:val="18"/>
                <w:szCs w:val="18"/>
              </w:rPr>
              <w:t>常用字段</w:t>
            </w:r>
            <w:r w:rsidRPr="00B00B35">
              <w:rPr>
                <w:rFonts w:ascii="Times New Roman" w:hAnsi="Times New Roman" w:cs="Calibri" w:hint="eastAsia"/>
                <w:sz w:val="18"/>
                <w:szCs w:val="18"/>
              </w:rPr>
              <w:t>:</w:t>
            </w:r>
            <w:r w:rsidRPr="00B00B35">
              <w:rPr>
                <w:rFonts w:ascii="Times New Roman" w:hAnsi="Times New Roman" w:cs="Calibri" w:hint="eastAsia"/>
                <w:sz w:val="18"/>
                <w:szCs w:val="18"/>
              </w:rPr>
              <w:t>智能</w:t>
            </w:r>
            <w:r w:rsidRPr="00B00B35">
              <w:rPr>
                <w:rFonts w:ascii="Times New Roman" w:hAnsi="Times New Roman" w:cs="Calibri" w:hint="eastAsia"/>
                <w:sz w:val="18"/>
                <w:szCs w:val="18"/>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26BB4DB1" w14:textId="4BF04E49" w:rsidR="00B12E52" w:rsidRPr="00B00B35" w:rsidRDefault="00B12E52"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41</w:t>
            </w:r>
          </w:p>
        </w:tc>
      </w:tr>
      <w:tr w:rsidR="00B12E52" w:rsidRPr="00B00B35" w14:paraId="40293CE9" w14:textId="77777777" w:rsidTr="00127248">
        <w:trPr>
          <w:jc w:val="center"/>
        </w:trPr>
        <w:tc>
          <w:tcPr>
            <w:tcW w:w="1592" w:type="dxa"/>
            <w:tcBorders>
              <w:top w:val="single" w:sz="4" w:space="0" w:color="auto"/>
              <w:left w:val="single" w:sz="4" w:space="0" w:color="auto"/>
              <w:right w:val="single" w:sz="4" w:space="0" w:color="auto"/>
            </w:tcBorders>
          </w:tcPr>
          <w:p w14:paraId="7F98F04A" w14:textId="06634DAE" w:rsidR="00B12E52" w:rsidRPr="00B00B35" w:rsidRDefault="00B12E52" w:rsidP="00E90F6E">
            <w:pPr>
              <w:autoSpaceDE w:val="0"/>
              <w:adjustRightInd w:val="0"/>
              <w:snapToGrid w:val="0"/>
              <w:rPr>
                <w:rFonts w:ascii="Times New Roman" w:hAnsi="Times New Roman" w:cs="Calibri"/>
                <w:sz w:val="18"/>
                <w:szCs w:val="18"/>
              </w:rPr>
            </w:pPr>
            <w:r w:rsidRPr="00B00B35">
              <w:rPr>
                <w:rFonts w:ascii="Times New Roman" w:hAnsi="Times New Roman" w:cs="Calibri"/>
                <w:sz w:val="18"/>
                <w:szCs w:val="18"/>
              </w:rPr>
              <w:t>Wanfang Data</w:t>
            </w:r>
          </w:p>
        </w:tc>
        <w:tc>
          <w:tcPr>
            <w:tcW w:w="5633" w:type="dxa"/>
            <w:tcBorders>
              <w:top w:val="single" w:sz="4" w:space="0" w:color="auto"/>
              <w:left w:val="single" w:sz="4" w:space="0" w:color="auto"/>
              <w:bottom w:val="single" w:sz="4" w:space="0" w:color="auto"/>
              <w:right w:val="single" w:sz="4" w:space="0" w:color="auto"/>
            </w:tcBorders>
          </w:tcPr>
          <w:p w14:paraId="294741C4" w14:textId="0E72BF15" w:rsidR="00B12E52" w:rsidRPr="00B00B35" w:rsidRDefault="00B12E52" w:rsidP="00E90F6E">
            <w:pPr>
              <w:rPr>
                <w:rFonts w:ascii="Times New Roman" w:hAnsi="Times New Roman" w:cs="Calibri"/>
                <w:sz w:val="18"/>
                <w:szCs w:val="18"/>
              </w:rPr>
            </w:pPr>
            <w:r w:rsidRPr="00B00B35">
              <w:rPr>
                <w:rFonts w:ascii="Times New Roman" w:hAnsi="Times New Roman" w:cs="Calibri" w:hint="eastAsia"/>
                <w:sz w:val="18"/>
                <w:szCs w:val="18"/>
              </w:rPr>
              <w:t>"</w:t>
            </w:r>
            <w:r w:rsidRPr="00B00B35">
              <w:rPr>
                <w:rFonts w:ascii="Times New Roman" w:hAnsi="Times New Roman" w:cs="Calibri" w:hint="eastAsia"/>
                <w:sz w:val="18"/>
                <w:szCs w:val="18"/>
              </w:rPr>
              <w:t>证据图谱</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证据图</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证据差距图</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差距图</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证据地图</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差距地图</w:t>
            </w:r>
            <w:r w:rsidRPr="00B00B35">
              <w:rPr>
                <w:rFonts w:ascii="Times New Roman" w:hAnsi="Times New Roman" w:cs="Calibri" w:hint="eastAsia"/>
                <w:sz w:val="18"/>
                <w:szCs w:val="18"/>
              </w:rPr>
              <w:t>" OR "</w:t>
            </w:r>
            <w:r w:rsidRPr="00B00B35">
              <w:rPr>
                <w:rFonts w:ascii="Times New Roman" w:hAnsi="Times New Roman" w:cs="Calibri" w:hint="eastAsia"/>
                <w:sz w:val="18"/>
                <w:szCs w:val="18"/>
              </w:rPr>
              <w:t>证据差距地图</w:t>
            </w:r>
            <w:r w:rsidRPr="00B00B35">
              <w:rPr>
                <w:rFonts w:ascii="Times New Roman" w:hAnsi="Times New Roman" w:cs="Calibri" w:hint="eastAsia"/>
                <w:sz w:val="18"/>
                <w:szCs w:val="18"/>
              </w:rPr>
              <w:t>"</w:t>
            </w:r>
            <w:r w:rsidR="00404C2D" w:rsidRPr="00B00B35">
              <w:rPr>
                <w:rFonts w:ascii="Times New Roman" w:hAnsi="Times New Roman" w:cs="Calibri" w:hint="eastAsia"/>
                <w:sz w:val="18"/>
                <w:szCs w:val="18"/>
              </w:rPr>
              <w:t xml:space="preserve"> </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2DB2D1D9" w14:textId="3A95711B" w:rsidR="00B12E52" w:rsidRPr="00B00B35" w:rsidRDefault="00B12E52"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46</w:t>
            </w:r>
          </w:p>
        </w:tc>
      </w:tr>
      <w:tr w:rsidR="00D22029" w:rsidRPr="00B00B35" w14:paraId="6B7FD2F7" w14:textId="77777777" w:rsidTr="00127248">
        <w:trPr>
          <w:jc w:val="center"/>
        </w:trPr>
        <w:tc>
          <w:tcPr>
            <w:tcW w:w="7225" w:type="dxa"/>
            <w:gridSpan w:val="2"/>
            <w:tcBorders>
              <w:top w:val="single" w:sz="4" w:space="0" w:color="auto"/>
              <w:left w:val="single" w:sz="4" w:space="0" w:color="auto"/>
              <w:bottom w:val="single" w:sz="4" w:space="0" w:color="auto"/>
              <w:right w:val="single" w:sz="4" w:space="0" w:color="auto"/>
            </w:tcBorders>
            <w:hideMark/>
          </w:tcPr>
          <w:p w14:paraId="429AC31A" w14:textId="2DC297C3" w:rsidR="00D22029" w:rsidRPr="00B00B35" w:rsidRDefault="00D22029" w:rsidP="00D22029">
            <w:pPr>
              <w:autoSpaceDE w:val="0"/>
              <w:adjustRightInd w:val="0"/>
              <w:snapToGrid w:val="0"/>
              <w:jc w:val="left"/>
              <w:rPr>
                <w:rFonts w:ascii="Times New Roman" w:hAnsi="Times New Roman" w:cs="Calibri"/>
                <w:sz w:val="18"/>
                <w:szCs w:val="18"/>
              </w:rPr>
            </w:pPr>
            <w:r w:rsidRPr="00B00B35">
              <w:rPr>
                <w:rFonts w:ascii="Times New Roman" w:hAnsi="Times New Roman" w:cs="Calibri" w:hint="eastAsia"/>
                <w:sz w:val="18"/>
                <w:szCs w:val="18"/>
              </w:rPr>
              <w:t>O</w:t>
            </w:r>
            <w:r w:rsidRPr="00B00B35">
              <w:rPr>
                <w:rFonts w:ascii="Times New Roman" w:hAnsi="Times New Roman" w:cs="Calibri"/>
                <w:sz w:val="18"/>
                <w:szCs w:val="18"/>
              </w:rPr>
              <w:t>ther resources</w:t>
            </w:r>
          </w:p>
          <w:p w14:paraId="463B928A"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1.</w:t>
            </w:r>
            <w:r w:rsidRPr="00B00B35">
              <w:rPr>
                <w:rFonts w:ascii="Times New Roman" w:hAnsi="Times New Roman" w:cs="Calibri"/>
                <w:sz w:val="18"/>
                <w:szCs w:val="18"/>
              </w:rPr>
              <w:tab/>
              <w:t>3ie (http://www.3ieimpact.org/en/evidence/)</w:t>
            </w:r>
          </w:p>
          <w:p w14:paraId="767186A8"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2.</w:t>
            </w:r>
            <w:r w:rsidRPr="00B00B35">
              <w:rPr>
                <w:rFonts w:ascii="Times New Roman" w:hAnsi="Times New Roman" w:cs="Calibri"/>
                <w:sz w:val="18"/>
                <w:szCs w:val="18"/>
              </w:rPr>
              <w:tab/>
              <w:t>Evidence for Policy and Practice Information and Co-ordinating Centre (EPPI-Centre) (http://eppi.ioe.ac.uk/cms/Default.aspx?tabid=56)</w:t>
            </w:r>
          </w:p>
          <w:p w14:paraId="7C47C2A7"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3.</w:t>
            </w:r>
            <w:r w:rsidRPr="00B00B35">
              <w:rPr>
                <w:rFonts w:ascii="Times New Roman" w:hAnsi="Times New Roman" w:cs="Calibri"/>
                <w:sz w:val="18"/>
                <w:szCs w:val="18"/>
              </w:rPr>
              <w:tab/>
              <w:t>Collaboration for Environmental Evidence (CEE)(http://www.environmentalevidence.org/)</w:t>
            </w:r>
          </w:p>
          <w:p w14:paraId="680388F6"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4.</w:t>
            </w:r>
            <w:r w:rsidRPr="00B00B35">
              <w:rPr>
                <w:rFonts w:ascii="Times New Roman" w:hAnsi="Times New Roman" w:cs="Calibri"/>
                <w:sz w:val="18"/>
                <w:szCs w:val="18"/>
              </w:rPr>
              <w:tab/>
              <w:t>The UK Department for International Development (DFID) (https://www.gov.uk/dfid-research-outputs)</w:t>
            </w:r>
          </w:p>
          <w:p w14:paraId="6AAA2ECA"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5.</w:t>
            </w:r>
            <w:r w:rsidRPr="00B00B35">
              <w:rPr>
                <w:rFonts w:ascii="Times New Roman" w:hAnsi="Times New Roman" w:cs="Calibri"/>
                <w:sz w:val="18"/>
                <w:szCs w:val="18"/>
              </w:rPr>
              <w:tab/>
              <w:t>Department of Planning, Monitoring and Evaluation (DPME), South Africa (http://www.dpme.gov.za/Pages/default.aspx)</w:t>
            </w:r>
          </w:p>
          <w:p w14:paraId="1DD1EB07"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6.</w:t>
            </w:r>
            <w:r w:rsidRPr="00B00B35">
              <w:rPr>
                <w:rFonts w:ascii="Times New Roman" w:hAnsi="Times New Roman" w:cs="Calibri"/>
                <w:sz w:val="18"/>
                <w:szCs w:val="18"/>
              </w:rPr>
              <w:tab/>
              <w:t>Oxfam Humanitarian Evidence Programme (http://policy-practice.oxfam.org.uk/ourwork/humanitarian/humanitarian-evidenceprogramme)</w:t>
            </w:r>
          </w:p>
          <w:p w14:paraId="193237BF"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7.</w:t>
            </w:r>
            <w:r w:rsidRPr="00B00B35">
              <w:rPr>
                <w:rFonts w:ascii="Times New Roman" w:hAnsi="Times New Roman" w:cs="Calibri"/>
                <w:sz w:val="18"/>
                <w:szCs w:val="18"/>
              </w:rPr>
              <w:tab/>
              <w:t xml:space="preserve">Swedish Agency </w:t>
            </w:r>
            <w:proofErr w:type="gramStart"/>
            <w:r w:rsidRPr="00B00B35">
              <w:rPr>
                <w:rFonts w:ascii="Times New Roman" w:hAnsi="Times New Roman" w:cs="Calibri"/>
                <w:sz w:val="18"/>
                <w:szCs w:val="18"/>
              </w:rPr>
              <w:t>For</w:t>
            </w:r>
            <w:proofErr w:type="gramEnd"/>
            <w:r w:rsidRPr="00B00B35">
              <w:rPr>
                <w:rFonts w:ascii="Times New Roman" w:hAnsi="Times New Roman" w:cs="Calibri"/>
                <w:sz w:val="18"/>
                <w:szCs w:val="18"/>
              </w:rPr>
              <w:t xml:space="preserve"> Health Technology Assessment and Assessment of Social Services (http://www.sbu.se/en/)</w:t>
            </w:r>
          </w:p>
          <w:p w14:paraId="369169D0"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8.</w:t>
            </w:r>
            <w:r w:rsidRPr="00B00B35">
              <w:rPr>
                <w:rFonts w:ascii="Times New Roman" w:hAnsi="Times New Roman" w:cs="Calibri"/>
                <w:sz w:val="18"/>
                <w:szCs w:val="18"/>
              </w:rPr>
              <w:tab/>
              <w:t>UNICEF (https://www.unicef.org)</w:t>
            </w:r>
          </w:p>
          <w:p w14:paraId="039518B9"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9.</w:t>
            </w:r>
            <w:r w:rsidRPr="00B00B35">
              <w:rPr>
                <w:rFonts w:ascii="Times New Roman" w:hAnsi="Times New Roman" w:cs="Calibri"/>
                <w:sz w:val="18"/>
                <w:szCs w:val="18"/>
              </w:rPr>
              <w:tab/>
              <w:t>USAID (http://eccnetwork.net/resources/evidence-gapmaps/)</w:t>
            </w:r>
          </w:p>
          <w:p w14:paraId="09E2219D" w14:textId="77777777"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10.</w:t>
            </w:r>
            <w:r w:rsidRPr="00B00B35">
              <w:rPr>
                <w:rFonts w:ascii="Times New Roman" w:hAnsi="Times New Roman" w:cs="Calibri"/>
                <w:sz w:val="18"/>
                <w:szCs w:val="18"/>
              </w:rPr>
              <w:tab/>
              <w:t>International Rescue Committee (www.rescue.org)</w:t>
            </w:r>
          </w:p>
          <w:p w14:paraId="476EE492" w14:textId="1AA69BEE" w:rsidR="00D22029" w:rsidRPr="00B00B35" w:rsidRDefault="00D22029" w:rsidP="00D22029">
            <w:pPr>
              <w:rPr>
                <w:rFonts w:ascii="Times New Roman" w:hAnsi="Times New Roman" w:cs="Calibri"/>
                <w:sz w:val="18"/>
                <w:szCs w:val="18"/>
              </w:rPr>
            </w:pPr>
            <w:r w:rsidRPr="00B00B35">
              <w:rPr>
                <w:rFonts w:ascii="Times New Roman" w:hAnsi="Times New Roman" w:cs="Calibri"/>
                <w:sz w:val="18"/>
                <w:szCs w:val="18"/>
              </w:rPr>
              <w:t>11.</w:t>
            </w:r>
            <w:r w:rsidRPr="00B00B35">
              <w:rPr>
                <w:rFonts w:ascii="Times New Roman" w:hAnsi="Times New Roman" w:cs="Calibri"/>
                <w:sz w:val="18"/>
                <w:szCs w:val="18"/>
              </w:rPr>
              <w:tab/>
              <w:t>Evidence based Synthesis Programme (Department of Veteran affairs) (</w:t>
            </w:r>
            <w:hyperlink r:id="rId8" w:history="1">
              <w:r w:rsidR="003B030E" w:rsidRPr="00B00B35">
                <w:rPr>
                  <w:rStyle w:val="a9"/>
                  <w:rFonts w:ascii="Times New Roman" w:hAnsi="Times New Roman" w:cs="Calibri"/>
                  <w:sz w:val="18"/>
                  <w:szCs w:val="18"/>
                </w:rPr>
                <w:t>https://www.hsrd.research.va.gov/publications/esp/reports.cfm</w:t>
              </w:r>
            </w:hyperlink>
            <w:r w:rsidRPr="00B00B35">
              <w:rPr>
                <w:rFonts w:ascii="Times New Roman" w:hAnsi="Times New Roman" w:cs="Calibri"/>
                <w:sz w:val="18"/>
                <w:szCs w:val="18"/>
              </w:rPr>
              <w:t>)</w:t>
            </w:r>
          </w:p>
          <w:p w14:paraId="4019DE2F" w14:textId="02B528CC" w:rsidR="003B030E" w:rsidRPr="00B00B35" w:rsidRDefault="003B030E" w:rsidP="00D22029">
            <w:pPr>
              <w:rPr>
                <w:rFonts w:ascii="Times New Roman" w:hAnsi="Times New Roman" w:cs="Calibri"/>
                <w:sz w:val="18"/>
                <w:szCs w:val="18"/>
              </w:rPr>
            </w:pPr>
            <w:r w:rsidRPr="00B00B35">
              <w:rPr>
                <w:rFonts w:ascii="Times New Roman" w:hAnsi="Times New Roman" w:cs="Calibri" w:hint="eastAsia"/>
                <w:sz w:val="18"/>
                <w:szCs w:val="18"/>
              </w:rPr>
              <w:t>C</w:t>
            </w:r>
            <w:r w:rsidRPr="00B00B35">
              <w:rPr>
                <w:rFonts w:ascii="Times New Roman" w:hAnsi="Times New Roman" w:cs="Calibri"/>
                <w:sz w:val="18"/>
                <w:szCs w:val="18"/>
              </w:rPr>
              <w:t>onsultant expert</w:t>
            </w:r>
          </w:p>
          <w:p w14:paraId="3DC99303" w14:textId="7AEADAC5" w:rsidR="003B030E" w:rsidRPr="00B00B35" w:rsidRDefault="003B030E" w:rsidP="00D22029">
            <w:pPr>
              <w:rPr>
                <w:rFonts w:ascii="Times New Roman" w:hAnsi="Times New Roman" w:cs="Calibri"/>
                <w:sz w:val="18"/>
                <w:szCs w:val="18"/>
              </w:rPr>
            </w:pPr>
            <w:r w:rsidRPr="00B00B35">
              <w:rPr>
                <w:rFonts w:ascii="Times New Roman" w:hAnsi="Times New Roman" w:cs="Calibri" w:hint="eastAsia"/>
                <w:sz w:val="18"/>
                <w:szCs w:val="18"/>
              </w:rPr>
              <w:t>B</w:t>
            </w:r>
            <w:r w:rsidRPr="00B00B35">
              <w:rPr>
                <w:rFonts w:ascii="Times New Roman" w:hAnsi="Times New Roman" w:cs="Calibri"/>
                <w:sz w:val="18"/>
                <w:szCs w:val="18"/>
              </w:rPr>
              <w:t>ackward citation searching for references cited</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919BD4B" w14:textId="575C9A8F" w:rsidR="00D22029" w:rsidRPr="00B00B35" w:rsidRDefault="003B030E" w:rsidP="0004465B">
            <w:pPr>
              <w:jc w:val="center"/>
              <w:rPr>
                <w:rFonts w:ascii="Times New Roman" w:hAnsi="Times New Roman" w:cs="Calibri"/>
                <w:b/>
                <w:bCs/>
                <w:sz w:val="18"/>
                <w:szCs w:val="18"/>
              </w:rPr>
            </w:pPr>
            <w:r w:rsidRPr="00B00B35">
              <w:rPr>
                <w:rFonts w:ascii="Times New Roman" w:hAnsi="Times New Roman" w:cs="Calibri" w:hint="eastAsia"/>
                <w:b/>
                <w:bCs/>
                <w:sz w:val="18"/>
                <w:szCs w:val="18"/>
              </w:rPr>
              <w:t>81</w:t>
            </w:r>
          </w:p>
        </w:tc>
      </w:tr>
    </w:tbl>
    <w:p w14:paraId="1EB81806" w14:textId="17C41FBE" w:rsidR="008B4C25" w:rsidRPr="00B00B35" w:rsidRDefault="008B4C25">
      <w:pPr>
        <w:rPr>
          <w:rFonts w:ascii="Times New Roman" w:hAnsi="Times New Roman"/>
          <w:sz w:val="18"/>
          <w:szCs w:val="18"/>
        </w:rPr>
      </w:pPr>
    </w:p>
    <w:p w14:paraId="5A027DCF" w14:textId="77777777" w:rsidR="008B4C25" w:rsidRPr="00B00B35" w:rsidRDefault="008B4C25">
      <w:pPr>
        <w:widowControl/>
        <w:jc w:val="left"/>
        <w:rPr>
          <w:rFonts w:ascii="Times New Roman" w:hAnsi="Times New Roman"/>
          <w:sz w:val="18"/>
          <w:szCs w:val="18"/>
        </w:rPr>
      </w:pPr>
      <w:r w:rsidRPr="00B00B35">
        <w:rPr>
          <w:rFonts w:ascii="Times New Roman" w:hAnsi="Times New Roman"/>
          <w:sz w:val="18"/>
          <w:szCs w:val="18"/>
        </w:rPr>
        <w:br w:type="page"/>
      </w:r>
    </w:p>
    <w:p w14:paraId="2B043FD1" w14:textId="77777777" w:rsidR="00395E32" w:rsidRPr="00B00B35" w:rsidRDefault="00395E32" w:rsidP="00AC52FF">
      <w:pPr>
        <w:outlineLvl w:val="0"/>
        <w:rPr>
          <w:rFonts w:ascii="Times New Roman" w:hAnsi="Times New Roman" w:cs="Calibri"/>
          <w:b/>
          <w:sz w:val="22"/>
          <w:szCs w:val="20"/>
        </w:rPr>
        <w:sectPr w:rsidR="00395E32" w:rsidRPr="00B00B35">
          <w:footerReference w:type="default" r:id="rId9"/>
          <w:pgSz w:w="11906" w:h="16838"/>
          <w:pgMar w:top="1440" w:right="1800" w:bottom="1440" w:left="1800" w:header="851" w:footer="992" w:gutter="0"/>
          <w:cols w:space="425"/>
          <w:docGrid w:type="lines" w:linePitch="312"/>
        </w:sectPr>
      </w:pPr>
      <w:bookmarkStart w:id="3" w:name="_Toc144756710"/>
      <w:bookmarkStart w:id="4" w:name="OLE_LINK1"/>
      <w:bookmarkStart w:id="5" w:name="OLE_LINK2"/>
    </w:p>
    <w:p w14:paraId="5B02BA82" w14:textId="4D11069B" w:rsidR="00AC52FF" w:rsidRPr="00B00B35" w:rsidRDefault="00223D14" w:rsidP="00AC52FF">
      <w:pPr>
        <w:outlineLvl w:val="0"/>
        <w:rPr>
          <w:rFonts w:ascii="Times New Roman" w:hAnsi="Times New Roman" w:cs="Calibri"/>
          <w:b/>
          <w:sz w:val="20"/>
          <w:szCs w:val="16"/>
        </w:rPr>
      </w:pPr>
      <w:bookmarkStart w:id="6" w:name="_Toc173325918"/>
      <w:r w:rsidRPr="00B00B35">
        <w:rPr>
          <w:rFonts w:ascii="Times New Roman" w:hAnsi="Times New Roman" w:cs="Calibri"/>
          <w:b/>
          <w:sz w:val="20"/>
          <w:szCs w:val="16"/>
        </w:rPr>
        <w:lastRenderedPageBreak/>
        <w:t xml:space="preserve">Supplement Table </w:t>
      </w:r>
      <w:r w:rsidRPr="00B00B35">
        <w:rPr>
          <w:rFonts w:ascii="Times New Roman" w:hAnsi="Times New Roman" w:cs="Calibri" w:hint="eastAsia"/>
          <w:b/>
          <w:sz w:val="20"/>
          <w:szCs w:val="16"/>
        </w:rPr>
        <w:t>2</w:t>
      </w:r>
      <w:r w:rsidR="00234066">
        <w:rPr>
          <w:rFonts w:ascii="Times New Roman" w:hAnsi="Times New Roman" w:cs="Calibri" w:hint="eastAsia"/>
          <w:b/>
          <w:sz w:val="20"/>
          <w:szCs w:val="16"/>
        </w:rPr>
        <w:t>.</w:t>
      </w:r>
      <w:r w:rsidR="00AC52FF" w:rsidRPr="00B00B35">
        <w:rPr>
          <w:rFonts w:ascii="Times New Roman" w:hAnsi="Times New Roman" w:cs="Calibri"/>
          <w:b/>
          <w:sz w:val="20"/>
          <w:szCs w:val="16"/>
        </w:rPr>
        <w:t xml:space="preserve"> Excluded studies</w:t>
      </w:r>
      <w:bookmarkEnd w:id="3"/>
      <w:bookmarkEnd w:id="6"/>
    </w:p>
    <w:tbl>
      <w:tblPr>
        <w:tblW w:w="13892" w:type="dxa"/>
        <w:tblLook w:val="04A0" w:firstRow="1" w:lastRow="0" w:firstColumn="1" w:lastColumn="0" w:noHBand="0" w:noVBand="1"/>
      </w:tblPr>
      <w:tblGrid>
        <w:gridCol w:w="856"/>
        <w:gridCol w:w="11051"/>
        <w:gridCol w:w="1985"/>
      </w:tblGrid>
      <w:tr w:rsidR="007C1777" w:rsidRPr="00B00B35" w14:paraId="78537406" w14:textId="77777777" w:rsidTr="007C1777">
        <w:trPr>
          <w:trHeight w:val="280"/>
        </w:trPr>
        <w:tc>
          <w:tcPr>
            <w:tcW w:w="856" w:type="dxa"/>
            <w:tcBorders>
              <w:top w:val="single" w:sz="8" w:space="0" w:color="auto"/>
              <w:left w:val="nil"/>
              <w:bottom w:val="single" w:sz="8" w:space="0" w:color="auto"/>
              <w:right w:val="nil"/>
            </w:tcBorders>
            <w:vAlign w:val="center"/>
          </w:tcPr>
          <w:bookmarkEnd w:id="4"/>
          <w:bookmarkEnd w:id="5"/>
          <w:p w14:paraId="7CEB4E27" w14:textId="02635C6F" w:rsidR="007C1777" w:rsidRPr="00B00B35" w:rsidRDefault="007C1777" w:rsidP="007C1777">
            <w:pPr>
              <w:widowControl/>
              <w:jc w:val="left"/>
              <w:rPr>
                <w:rFonts w:ascii="Times New Roman" w:hAnsi="Times New Roman"/>
                <w:color w:val="000000"/>
                <w:kern w:val="0"/>
                <w:sz w:val="18"/>
                <w:szCs w:val="18"/>
              </w:rPr>
            </w:pPr>
            <w:r w:rsidRPr="00B00B35">
              <w:rPr>
                <w:rFonts w:ascii="Times New Roman" w:hAnsi="Times New Roman"/>
                <w:b/>
                <w:kern w:val="0"/>
                <w:sz w:val="18"/>
                <w:szCs w:val="18"/>
              </w:rPr>
              <w:t>Number</w:t>
            </w:r>
          </w:p>
        </w:tc>
        <w:tc>
          <w:tcPr>
            <w:tcW w:w="11051" w:type="dxa"/>
            <w:tcBorders>
              <w:top w:val="single" w:sz="8" w:space="0" w:color="auto"/>
              <w:left w:val="nil"/>
              <w:bottom w:val="single" w:sz="8" w:space="0" w:color="auto"/>
              <w:right w:val="nil"/>
            </w:tcBorders>
            <w:shd w:val="clear" w:color="auto" w:fill="auto"/>
            <w:noWrap/>
            <w:vAlign w:val="center"/>
          </w:tcPr>
          <w:p w14:paraId="707B9381" w14:textId="38DDC3E6" w:rsidR="007C1777" w:rsidRPr="00B00B35" w:rsidRDefault="007C1777" w:rsidP="007C1777">
            <w:pPr>
              <w:widowControl/>
              <w:jc w:val="left"/>
              <w:rPr>
                <w:rFonts w:ascii="Times New Roman" w:hAnsi="Times New Roman"/>
                <w:color w:val="000000"/>
                <w:kern w:val="0"/>
                <w:sz w:val="18"/>
                <w:szCs w:val="18"/>
              </w:rPr>
            </w:pPr>
            <w:r w:rsidRPr="00B00B35">
              <w:rPr>
                <w:rFonts w:ascii="Times New Roman" w:hAnsi="Times New Roman"/>
                <w:b/>
                <w:kern w:val="0"/>
                <w:sz w:val="18"/>
                <w:szCs w:val="18"/>
              </w:rPr>
              <w:t>Title</w:t>
            </w:r>
          </w:p>
        </w:tc>
        <w:tc>
          <w:tcPr>
            <w:tcW w:w="1985" w:type="dxa"/>
            <w:tcBorders>
              <w:top w:val="single" w:sz="8" w:space="0" w:color="auto"/>
              <w:left w:val="nil"/>
              <w:bottom w:val="single" w:sz="8" w:space="0" w:color="auto"/>
              <w:right w:val="nil"/>
            </w:tcBorders>
            <w:shd w:val="clear" w:color="auto" w:fill="auto"/>
            <w:noWrap/>
            <w:vAlign w:val="center"/>
          </w:tcPr>
          <w:p w14:paraId="4FD6A3B7" w14:textId="2EB12387" w:rsidR="007C1777" w:rsidRPr="00B00B35" w:rsidRDefault="007C1777" w:rsidP="007C1777">
            <w:pPr>
              <w:widowControl/>
              <w:jc w:val="left"/>
              <w:rPr>
                <w:rFonts w:ascii="Times New Roman" w:hAnsi="Times New Roman"/>
                <w:color w:val="000000"/>
                <w:kern w:val="0"/>
                <w:sz w:val="18"/>
                <w:szCs w:val="18"/>
              </w:rPr>
            </w:pPr>
            <w:r w:rsidRPr="00B00B35">
              <w:rPr>
                <w:rFonts w:ascii="Times New Roman" w:hAnsi="Times New Roman"/>
                <w:b/>
                <w:kern w:val="0"/>
                <w:sz w:val="18"/>
                <w:szCs w:val="18"/>
              </w:rPr>
              <w:t>Reason for Exclude</w:t>
            </w:r>
          </w:p>
        </w:tc>
      </w:tr>
      <w:tr w:rsidR="007C1777" w:rsidRPr="00B00B35" w14:paraId="4DD86671" w14:textId="77777777" w:rsidTr="00A765B7">
        <w:trPr>
          <w:trHeight w:val="280"/>
        </w:trPr>
        <w:tc>
          <w:tcPr>
            <w:tcW w:w="856" w:type="dxa"/>
            <w:tcBorders>
              <w:top w:val="single" w:sz="8" w:space="0" w:color="auto"/>
              <w:left w:val="nil"/>
              <w:bottom w:val="nil"/>
              <w:right w:val="nil"/>
            </w:tcBorders>
            <w:vAlign w:val="center"/>
          </w:tcPr>
          <w:p w14:paraId="39BC0278" w14:textId="7A58AD9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w:t>
            </w:r>
          </w:p>
        </w:tc>
        <w:tc>
          <w:tcPr>
            <w:tcW w:w="11051" w:type="dxa"/>
            <w:tcBorders>
              <w:top w:val="single" w:sz="8" w:space="0" w:color="auto"/>
              <w:left w:val="nil"/>
              <w:bottom w:val="nil"/>
              <w:right w:val="nil"/>
            </w:tcBorders>
            <w:shd w:val="clear" w:color="auto" w:fill="auto"/>
            <w:noWrap/>
            <w:vAlign w:val="center"/>
            <w:hideMark/>
          </w:tcPr>
          <w:p w14:paraId="4FC71F08" w14:textId="6A221CE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Systematic mapping - a new development in the evidence base for social care [abstract]</w:t>
            </w:r>
          </w:p>
        </w:tc>
        <w:tc>
          <w:tcPr>
            <w:tcW w:w="1985" w:type="dxa"/>
            <w:tcBorders>
              <w:top w:val="single" w:sz="8" w:space="0" w:color="auto"/>
              <w:left w:val="nil"/>
              <w:bottom w:val="nil"/>
              <w:right w:val="nil"/>
            </w:tcBorders>
            <w:shd w:val="clear" w:color="auto" w:fill="auto"/>
            <w:noWrap/>
            <w:vAlign w:val="center"/>
            <w:hideMark/>
          </w:tcPr>
          <w:p w14:paraId="24FE60E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Abstract</w:t>
            </w:r>
          </w:p>
        </w:tc>
      </w:tr>
      <w:tr w:rsidR="007C1777" w:rsidRPr="00B00B35" w14:paraId="5349EA22" w14:textId="77777777" w:rsidTr="00A765B7">
        <w:trPr>
          <w:trHeight w:val="280"/>
        </w:trPr>
        <w:tc>
          <w:tcPr>
            <w:tcW w:w="856" w:type="dxa"/>
            <w:tcBorders>
              <w:top w:val="nil"/>
              <w:left w:val="nil"/>
              <w:bottom w:val="nil"/>
              <w:right w:val="nil"/>
            </w:tcBorders>
            <w:vAlign w:val="center"/>
          </w:tcPr>
          <w:p w14:paraId="25772FFF" w14:textId="37093F92"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w:t>
            </w:r>
          </w:p>
        </w:tc>
        <w:tc>
          <w:tcPr>
            <w:tcW w:w="11051" w:type="dxa"/>
            <w:tcBorders>
              <w:top w:val="nil"/>
              <w:left w:val="nil"/>
              <w:bottom w:val="nil"/>
              <w:right w:val="nil"/>
            </w:tcBorders>
            <w:shd w:val="clear" w:color="auto" w:fill="auto"/>
            <w:noWrap/>
            <w:vAlign w:val="center"/>
            <w:hideMark/>
          </w:tcPr>
          <w:p w14:paraId="01DEE5CE" w14:textId="7CB777A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Methods for identifying and displaying research gaps</w:t>
            </w:r>
          </w:p>
        </w:tc>
        <w:tc>
          <w:tcPr>
            <w:tcW w:w="1985" w:type="dxa"/>
            <w:tcBorders>
              <w:top w:val="nil"/>
              <w:left w:val="nil"/>
              <w:bottom w:val="nil"/>
              <w:right w:val="nil"/>
            </w:tcBorders>
            <w:shd w:val="clear" w:color="auto" w:fill="auto"/>
            <w:noWrap/>
            <w:vAlign w:val="center"/>
            <w:hideMark/>
          </w:tcPr>
          <w:p w14:paraId="5F22C0C3"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Abstract</w:t>
            </w:r>
          </w:p>
        </w:tc>
      </w:tr>
      <w:tr w:rsidR="007C1777" w:rsidRPr="00B00B35" w14:paraId="375F54E6" w14:textId="77777777" w:rsidTr="00A765B7">
        <w:trPr>
          <w:trHeight w:val="280"/>
        </w:trPr>
        <w:tc>
          <w:tcPr>
            <w:tcW w:w="856" w:type="dxa"/>
            <w:tcBorders>
              <w:top w:val="nil"/>
              <w:left w:val="nil"/>
              <w:bottom w:val="nil"/>
              <w:right w:val="nil"/>
            </w:tcBorders>
            <w:vAlign w:val="center"/>
          </w:tcPr>
          <w:p w14:paraId="04D2505E" w14:textId="78D88E4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w:t>
            </w:r>
          </w:p>
        </w:tc>
        <w:tc>
          <w:tcPr>
            <w:tcW w:w="11051" w:type="dxa"/>
            <w:tcBorders>
              <w:top w:val="nil"/>
              <w:left w:val="nil"/>
              <w:bottom w:val="nil"/>
              <w:right w:val="nil"/>
            </w:tcBorders>
            <w:shd w:val="clear" w:color="auto" w:fill="auto"/>
            <w:noWrap/>
            <w:vAlign w:val="center"/>
            <w:hideMark/>
          </w:tcPr>
          <w:p w14:paraId="55A7FD68" w14:textId="6878FEC2"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EVIDENCE GAP MAP (EGM)S: A POLICY MAKERS TOOL FOR NAVIGATING THE EVIDENCE LANDSCAPE. A CASE STUDY OF EMPLOYMENT AND HEALTH FROM THE SYSTEMS SCIENCE IN PUBLIC HEALTH AND HEALTH ECONOMICS RESEARCH (SIPHER) PROJECT</w:t>
            </w:r>
          </w:p>
        </w:tc>
        <w:tc>
          <w:tcPr>
            <w:tcW w:w="1985" w:type="dxa"/>
            <w:tcBorders>
              <w:top w:val="nil"/>
              <w:left w:val="nil"/>
              <w:bottom w:val="nil"/>
              <w:right w:val="nil"/>
            </w:tcBorders>
            <w:shd w:val="clear" w:color="auto" w:fill="auto"/>
            <w:noWrap/>
            <w:vAlign w:val="center"/>
            <w:hideMark/>
          </w:tcPr>
          <w:p w14:paraId="28B15D9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Abstract</w:t>
            </w:r>
          </w:p>
        </w:tc>
      </w:tr>
      <w:tr w:rsidR="007C1777" w:rsidRPr="00B00B35" w14:paraId="349D27DC" w14:textId="77777777" w:rsidTr="00A765B7">
        <w:trPr>
          <w:trHeight w:val="280"/>
        </w:trPr>
        <w:tc>
          <w:tcPr>
            <w:tcW w:w="856" w:type="dxa"/>
            <w:tcBorders>
              <w:top w:val="nil"/>
              <w:left w:val="nil"/>
              <w:bottom w:val="nil"/>
              <w:right w:val="nil"/>
            </w:tcBorders>
            <w:vAlign w:val="center"/>
          </w:tcPr>
          <w:p w14:paraId="29BEB9A1" w14:textId="26D7AD50"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w:t>
            </w:r>
          </w:p>
        </w:tc>
        <w:tc>
          <w:tcPr>
            <w:tcW w:w="11051" w:type="dxa"/>
            <w:tcBorders>
              <w:top w:val="nil"/>
              <w:left w:val="nil"/>
              <w:bottom w:val="nil"/>
              <w:right w:val="nil"/>
            </w:tcBorders>
            <w:shd w:val="clear" w:color="auto" w:fill="auto"/>
            <w:noWrap/>
            <w:vAlign w:val="center"/>
            <w:hideMark/>
          </w:tcPr>
          <w:p w14:paraId="5F48D17F" w14:textId="1361CB3E"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Invited Perspective: The Promise of Fit-for-Purpose Systematic Evidence Maps for Supporting Regulatory Health Assessment</w:t>
            </w:r>
          </w:p>
        </w:tc>
        <w:tc>
          <w:tcPr>
            <w:tcW w:w="1985" w:type="dxa"/>
            <w:tcBorders>
              <w:top w:val="nil"/>
              <w:left w:val="nil"/>
              <w:bottom w:val="nil"/>
              <w:right w:val="nil"/>
            </w:tcBorders>
            <w:shd w:val="clear" w:color="auto" w:fill="auto"/>
            <w:noWrap/>
            <w:vAlign w:val="center"/>
            <w:hideMark/>
          </w:tcPr>
          <w:p w14:paraId="0799DC1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Abstract</w:t>
            </w:r>
          </w:p>
        </w:tc>
      </w:tr>
      <w:tr w:rsidR="007C1777" w:rsidRPr="00B00B35" w14:paraId="0B601861" w14:textId="77777777" w:rsidTr="00A765B7">
        <w:trPr>
          <w:trHeight w:val="280"/>
        </w:trPr>
        <w:tc>
          <w:tcPr>
            <w:tcW w:w="856" w:type="dxa"/>
            <w:tcBorders>
              <w:top w:val="nil"/>
              <w:left w:val="nil"/>
              <w:bottom w:val="nil"/>
              <w:right w:val="nil"/>
            </w:tcBorders>
            <w:vAlign w:val="center"/>
          </w:tcPr>
          <w:p w14:paraId="0EBF54CC" w14:textId="3B20966D"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w:t>
            </w:r>
          </w:p>
        </w:tc>
        <w:tc>
          <w:tcPr>
            <w:tcW w:w="11051" w:type="dxa"/>
            <w:tcBorders>
              <w:top w:val="nil"/>
              <w:left w:val="nil"/>
              <w:bottom w:val="nil"/>
              <w:right w:val="nil"/>
            </w:tcBorders>
            <w:shd w:val="clear" w:color="auto" w:fill="auto"/>
            <w:noWrap/>
            <w:vAlign w:val="center"/>
            <w:hideMark/>
          </w:tcPr>
          <w:p w14:paraId="0C0F0408" w14:textId="14E4207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Differentiating between mapping reviews and evidence gap maps</w:t>
            </w:r>
          </w:p>
        </w:tc>
        <w:tc>
          <w:tcPr>
            <w:tcW w:w="1985" w:type="dxa"/>
            <w:tcBorders>
              <w:top w:val="nil"/>
              <w:left w:val="nil"/>
              <w:bottom w:val="nil"/>
              <w:right w:val="nil"/>
            </w:tcBorders>
            <w:shd w:val="clear" w:color="auto" w:fill="auto"/>
            <w:noWrap/>
            <w:vAlign w:val="center"/>
            <w:hideMark/>
          </w:tcPr>
          <w:p w14:paraId="371A69F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Abstract</w:t>
            </w:r>
          </w:p>
        </w:tc>
      </w:tr>
      <w:tr w:rsidR="007C1777" w:rsidRPr="00B00B35" w14:paraId="47248375" w14:textId="77777777" w:rsidTr="00A765B7">
        <w:trPr>
          <w:trHeight w:val="280"/>
        </w:trPr>
        <w:tc>
          <w:tcPr>
            <w:tcW w:w="856" w:type="dxa"/>
            <w:tcBorders>
              <w:top w:val="nil"/>
              <w:left w:val="nil"/>
              <w:bottom w:val="nil"/>
              <w:right w:val="nil"/>
            </w:tcBorders>
            <w:vAlign w:val="center"/>
          </w:tcPr>
          <w:p w14:paraId="68D1C017" w14:textId="6C37AE8F"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w:t>
            </w:r>
          </w:p>
        </w:tc>
        <w:tc>
          <w:tcPr>
            <w:tcW w:w="11051" w:type="dxa"/>
            <w:tcBorders>
              <w:top w:val="nil"/>
              <w:left w:val="nil"/>
              <w:bottom w:val="nil"/>
              <w:right w:val="nil"/>
            </w:tcBorders>
            <w:shd w:val="clear" w:color="auto" w:fill="auto"/>
            <w:noWrap/>
            <w:vAlign w:val="center"/>
            <w:hideMark/>
          </w:tcPr>
          <w:p w14:paraId="0093E715" w14:textId="5D24D37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Evidence-based mapping of design heterogeneity prior to meta-analysis: a systematic review and evidence synthesis</w:t>
            </w:r>
          </w:p>
        </w:tc>
        <w:tc>
          <w:tcPr>
            <w:tcW w:w="1985" w:type="dxa"/>
            <w:tcBorders>
              <w:top w:val="nil"/>
              <w:left w:val="nil"/>
              <w:bottom w:val="nil"/>
              <w:right w:val="nil"/>
            </w:tcBorders>
            <w:shd w:val="clear" w:color="auto" w:fill="auto"/>
            <w:noWrap/>
            <w:vAlign w:val="center"/>
            <w:hideMark/>
          </w:tcPr>
          <w:p w14:paraId="4514B9B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48CF9EB9" w14:textId="77777777" w:rsidTr="00A765B7">
        <w:trPr>
          <w:trHeight w:val="280"/>
        </w:trPr>
        <w:tc>
          <w:tcPr>
            <w:tcW w:w="856" w:type="dxa"/>
            <w:tcBorders>
              <w:top w:val="nil"/>
              <w:left w:val="nil"/>
              <w:bottom w:val="nil"/>
              <w:right w:val="nil"/>
            </w:tcBorders>
            <w:vAlign w:val="center"/>
          </w:tcPr>
          <w:p w14:paraId="475DB64B" w14:textId="2F30916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w:t>
            </w:r>
          </w:p>
        </w:tc>
        <w:tc>
          <w:tcPr>
            <w:tcW w:w="11051" w:type="dxa"/>
            <w:tcBorders>
              <w:top w:val="nil"/>
              <w:left w:val="nil"/>
              <w:bottom w:val="nil"/>
              <w:right w:val="nil"/>
            </w:tcBorders>
            <w:shd w:val="clear" w:color="auto" w:fill="auto"/>
            <w:noWrap/>
            <w:vAlign w:val="center"/>
            <w:hideMark/>
          </w:tcPr>
          <w:p w14:paraId="5ED401BC" w14:textId="51C32B3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网状</w:t>
            </w:r>
            <w:r w:rsidRPr="007C1777">
              <w:rPr>
                <w:rFonts w:ascii="Times New Roman" w:hAnsi="Times New Roman"/>
                <w:color w:val="000000"/>
                <w:kern w:val="0"/>
                <w:sz w:val="18"/>
                <w:szCs w:val="18"/>
              </w:rPr>
              <w:t>Meta</w:t>
            </w:r>
            <w:r w:rsidRPr="007C1777">
              <w:rPr>
                <w:rFonts w:ascii="Times New Roman" w:hAnsi="Times New Roman"/>
                <w:color w:val="000000"/>
                <w:kern w:val="0"/>
                <w:sz w:val="18"/>
                <w:szCs w:val="18"/>
              </w:rPr>
              <w:t>分析相关术语和定义的研究</w:t>
            </w:r>
          </w:p>
        </w:tc>
        <w:tc>
          <w:tcPr>
            <w:tcW w:w="1985" w:type="dxa"/>
            <w:tcBorders>
              <w:top w:val="nil"/>
              <w:left w:val="nil"/>
              <w:bottom w:val="nil"/>
              <w:right w:val="nil"/>
            </w:tcBorders>
            <w:shd w:val="clear" w:color="auto" w:fill="auto"/>
            <w:noWrap/>
            <w:vAlign w:val="center"/>
            <w:hideMark/>
          </w:tcPr>
          <w:p w14:paraId="06536829"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5143B0FE" w14:textId="77777777" w:rsidTr="00A765B7">
        <w:trPr>
          <w:trHeight w:val="280"/>
        </w:trPr>
        <w:tc>
          <w:tcPr>
            <w:tcW w:w="856" w:type="dxa"/>
            <w:tcBorders>
              <w:top w:val="nil"/>
              <w:left w:val="nil"/>
              <w:bottom w:val="nil"/>
              <w:right w:val="nil"/>
            </w:tcBorders>
            <w:vAlign w:val="center"/>
          </w:tcPr>
          <w:p w14:paraId="0B233C87" w14:textId="75479E3E"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8</w:t>
            </w:r>
          </w:p>
        </w:tc>
        <w:tc>
          <w:tcPr>
            <w:tcW w:w="11051" w:type="dxa"/>
            <w:tcBorders>
              <w:top w:val="nil"/>
              <w:left w:val="nil"/>
              <w:bottom w:val="nil"/>
              <w:right w:val="nil"/>
            </w:tcBorders>
            <w:shd w:val="clear" w:color="auto" w:fill="auto"/>
            <w:noWrap/>
            <w:vAlign w:val="center"/>
            <w:hideMark/>
          </w:tcPr>
          <w:p w14:paraId="6008F107" w14:textId="712748D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From a systematic review to addressing evidence gaps</w:t>
            </w:r>
          </w:p>
        </w:tc>
        <w:tc>
          <w:tcPr>
            <w:tcW w:w="1985" w:type="dxa"/>
            <w:tcBorders>
              <w:top w:val="nil"/>
              <w:left w:val="nil"/>
              <w:bottom w:val="nil"/>
              <w:right w:val="nil"/>
            </w:tcBorders>
            <w:shd w:val="clear" w:color="auto" w:fill="auto"/>
            <w:noWrap/>
            <w:vAlign w:val="center"/>
            <w:hideMark/>
          </w:tcPr>
          <w:p w14:paraId="521380D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6BF95E1F" w14:textId="77777777" w:rsidTr="00A765B7">
        <w:trPr>
          <w:trHeight w:val="280"/>
        </w:trPr>
        <w:tc>
          <w:tcPr>
            <w:tcW w:w="856" w:type="dxa"/>
            <w:tcBorders>
              <w:top w:val="nil"/>
              <w:left w:val="nil"/>
              <w:bottom w:val="nil"/>
              <w:right w:val="nil"/>
            </w:tcBorders>
            <w:vAlign w:val="center"/>
          </w:tcPr>
          <w:p w14:paraId="5D44EA4D" w14:textId="578EB1B3"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9</w:t>
            </w:r>
          </w:p>
        </w:tc>
        <w:tc>
          <w:tcPr>
            <w:tcW w:w="11051" w:type="dxa"/>
            <w:tcBorders>
              <w:top w:val="nil"/>
              <w:left w:val="nil"/>
              <w:bottom w:val="nil"/>
              <w:right w:val="nil"/>
            </w:tcBorders>
            <w:shd w:val="clear" w:color="auto" w:fill="auto"/>
            <w:noWrap/>
            <w:vAlign w:val="center"/>
            <w:hideMark/>
          </w:tcPr>
          <w:p w14:paraId="2CE9F324" w14:textId="61D5AC6E"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On the need to update systematic literature reviews</w:t>
            </w:r>
          </w:p>
        </w:tc>
        <w:tc>
          <w:tcPr>
            <w:tcW w:w="1985" w:type="dxa"/>
            <w:tcBorders>
              <w:top w:val="nil"/>
              <w:left w:val="nil"/>
              <w:bottom w:val="nil"/>
              <w:right w:val="nil"/>
            </w:tcBorders>
            <w:shd w:val="clear" w:color="auto" w:fill="auto"/>
            <w:noWrap/>
            <w:vAlign w:val="center"/>
            <w:hideMark/>
          </w:tcPr>
          <w:p w14:paraId="26217104"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402F3858" w14:textId="77777777" w:rsidTr="00A765B7">
        <w:trPr>
          <w:trHeight w:val="280"/>
        </w:trPr>
        <w:tc>
          <w:tcPr>
            <w:tcW w:w="856" w:type="dxa"/>
            <w:tcBorders>
              <w:top w:val="nil"/>
              <w:left w:val="nil"/>
              <w:bottom w:val="nil"/>
              <w:right w:val="nil"/>
            </w:tcBorders>
            <w:vAlign w:val="center"/>
          </w:tcPr>
          <w:p w14:paraId="44A5E214" w14:textId="1843FF90"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10</w:t>
            </w:r>
          </w:p>
        </w:tc>
        <w:tc>
          <w:tcPr>
            <w:tcW w:w="11051" w:type="dxa"/>
            <w:tcBorders>
              <w:top w:val="nil"/>
              <w:left w:val="nil"/>
              <w:bottom w:val="nil"/>
              <w:right w:val="nil"/>
            </w:tcBorders>
            <w:shd w:val="clear" w:color="auto" w:fill="auto"/>
            <w:noWrap/>
            <w:vAlign w:val="center"/>
            <w:hideMark/>
          </w:tcPr>
          <w:p w14:paraId="589CC9E4" w14:textId="37DD6CDB"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scoping review describes methods used to identify, prioritize and display gaps in health research</w:t>
            </w:r>
          </w:p>
        </w:tc>
        <w:tc>
          <w:tcPr>
            <w:tcW w:w="1985" w:type="dxa"/>
            <w:tcBorders>
              <w:top w:val="nil"/>
              <w:left w:val="nil"/>
              <w:bottom w:val="nil"/>
              <w:right w:val="nil"/>
            </w:tcBorders>
            <w:shd w:val="clear" w:color="auto" w:fill="auto"/>
            <w:noWrap/>
            <w:vAlign w:val="center"/>
            <w:hideMark/>
          </w:tcPr>
          <w:p w14:paraId="11FA08C5"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2AAFE7E1" w14:textId="77777777" w:rsidTr="00A765B7">
        <w:trPr>
          <w:trHeight w:val="280"/>
        </w:trPr>
        <w:tc>
          <w:tcPr>
            <w:tcW w:w="856" w:type="dxa"/>
            <w:tcBorders>
              <w:top w:val="nil"/>
              <w:left w:val="nil"/>
              <w:bottom w:val="nil"/>
              <w:right w:val="nil"/>
            </w:tcBorders>
            <w:vAlign w:val="center"/>
          </w:tcPr>
          <w:p w14:paraId="45802BB9" w14:textId="03B0017F"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11</w:t>
            </w:r>
          </w:p>
        </w:tc>
        <w:tc>
          <w:tcPr>
            <w:tcW w:w="11051" w:type="dxa"/>
            <w:tcBorders>
              <w:top w:val="nil"/>
              <w:left w:val="nil"/>
              <w:bottom w:val="nil"/>
              <w:right w:val="nil"/>
            </w:tcBorders>
            <w:shd w:val="clear" w:color="auto" w:fill="auto"/>
            <w:noWrap/>
            <w:vAlign w:val="center"/>
            <w:hideMark/>
          </w:tcPr>
          <w:p w14:paraId="6E916C72" w14:textId="2ADEEEE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Key stakeholders' perspectives and experiences with defining, identifying and displaying gaps in health research: a qualitative study</w:t>
            </w:r>
          </w:p>
        </w:tc>
        <w:tc>
          <w:tcPr>
            <w:tcW w:w="1985" w:type="dxa"/>
            <w:tcBorders>
              <w:top w:val="nil"/>
              <w:left w:val="nil"/>
              <w:bottom w:val="nil"/>
              <w:right w:val="nil"/>
            </w:tcBorders>
            <w:shd w:val="clear" w:color="auto" w:fill="auto"/>
            <w:noWrap/>
            <w:vAlign w:val="center"/>
            <w:hideMark/>
          </w:tcPr>
          <w:p w14:paraId="5BFA418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3032A25B" w14:textId="77777777" w:rsidTr="00A765B7">
        <w:trPr>
          <w:trHeight w:val="280"/>
        </w:trPr>
        <w:tc>
          <w:tcPr>
            <w:tcW w:w="856" w:type="dxa"/>
            <w:tcBorders>
              <w:top w:val="nil"/>
              <w:left w:val="nil"/>
              <w:bottom w:val="nil"/>
              <w:right w:val="nil"/>
            </w:tcBorders>
            <w:vAlign w:val="center"/>
          </w:tcPr>
          <w:p w14:paraId="450487C6" w14:textId="123611DF"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12</w:t>
            </w:r>
          </w:p>
        </w:tc>
        <w:tc>
          <w:tcPr>
            <w:tcW w:w="11051" w:type="dxa"/>
            <w:tcBorders>
              <w:top w:val="nil"/>
              <w:left w:val="nil"/>
              <w:bottom w:val="nil"/>
              <w:right w:val="nil"/>
            </w:tcBorders>
            <w:shd w:val="clear" w:color="auto" w:fill="auto"/>
            <w:noWrap/>
            <w:vAlign w:val="center"/>
            <w:hideMark/>
          </w:tcPr>
          <w:p w14:paraId="395F5970" w14:textId="611A3232"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Syntheses Synthesized: A Look Back at Grant and Booth's Review Typology</w:t>
            </w:r>
          </w:p>
        </w:tc>
        <w:tc>
          <w:tcPr>
            <w:tcW w:w="1985" w:type="dxa"/>
            <w:tcBorders>
              <w:top w:val="nil"/>
              <w:left w:val="nil"/>
              <w:bottom w:val="nil"/>
              <w:right w:val="nil"/>
            </w:tcBorders>
            <w:shd w:val="clear" w:color="auto" w:fill="auto"/>
            <w:noWrap/>
            <w:vAlign w:val="center"/>
            <w:hideMark/>
          </w:tcPr>
          <w:p w14:paraId="19F6E81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377E66E7" w14:textId="77777777" w:rsidTr="00A765B7">
        <w:trPr>
          <w:trHeight w:val="280"/>
        </w:trPr>
        <w:tc>
          <w:tcPr>
            <w:tcW w:w="856" w:type="dxa"/>
            <w:tcBorders>
              <w:top w:val="nil"/>
              <w:left w:val="nil"/>
              <w:bottom w:val="nil"/>
              <w:right w:val="nil"/>
            </w:tcBorders>
            <w:vAlign w:val="center"/>
          </w:tcPr>
          <w:p w14:paraId="0946363E" w14:textId="3F585C59"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13</w:t>
            </w:r>
          </w:p>
        </w:tc>
        <w:tc>
          <w:tcPr>
            <w:tcW w:w="11051" w:type="dxa"/>
            <w:tcBorders>
              <w:top w:val="nil"/>
              <w:left w:val="nil"/>
              <w:bottom w:val="nil"/>
              <w:right w:val="nil"/>
            </w:tcBorders>
            <w:shd w:val="clear" w:color="auto" w:fill="auto"/>
            <w:noWrap/>
            <w:vAlign w:val="center"/>
            <w:hideMark/>
          </w:tcPr>
          <w:p w14:paraId="218B5B65" w14:textId="59D98813"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How we promote rigour in systematic reviews and evidence maps at Environment International</w:t>
            </w:r>
          </w:p>
        </w:tc>
        <w:tc>
          <w:tcPr>
            <w:tcW w:w="1985" w:type="dxa"/>
            <w:tcBorders>
              <w:top w:val="nil"/>
              <w:left w:val="nil"/>
              <w:bottom w:val="nil"/>
              <w:right w:val="nil"/>
            </w:tcBorders>
            <w:shd w:val="clear" w:color="auto" w:fill="auto"/>
            <w:noWrap/>
            <w:vAlign w:val="center"/>
            <w:hideMark/>
          </w:tcPr>
          <w:p w14:paraId="7A3DFF77"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1BBE6837" w14:textId="77777777" w:rsidTr="00A765B7">
        <w:trPr>
          <w:trHeight w:val="280"/>
        </w:trPr>
        <w:tc>
          <w:tcPr>
            <w:tcW w:w="856" w:type="dxa"/>
            <w:tcBorders>
              <w:top w:val="nil"/>
              <w:left w:val="nil"/>
              <w:bottom w:val="nil"/>
              <w:right w:val="nil"/>
            </w:tcBorders>
            <w:vAlign w:val="center"/>
          </w:tcPr>
          <w:p w14:paraId="20519FEE" w14:textId="3BDB8EF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14</w:t>
            </w:r>
          </w:p>
        </w:tc>
        <w:tc>
          <w:tcPr>
            <w:tcW w:w="11051" w:type="dxa"/>
            <w:tcBorders>
              <w:top w:val="nil"/>
              <w:left w:val="nil"/>
              <w:bottom w:val="nil"/>
              <w:right w:val="nil"/>
            </w:tcBorders>
            <w:shd w:val="clear" w:color="auto" w:fill="auto"/>
            <w:noWrap/>
            <w:vAlign w:val="center"/>
            <w:hideMark/>
          </w:tcPr>
          <w:p w14:paraId="073E6A56" w14:textId="659BAD3B"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证据生态系统中证据合成与转化研究方法进展与挑战</w:t>
            </w:r>
          </w:p>
        </w:tc>
        <w:tc>
          <w:tcPr>
            <w:tcW w:w="1985" w:type="dxa"/>
            <w:tcBorders>
              <w:top w:val="nil"/>
              <w:left w:val="nil"/>
              <w:bottom w:val="nil"/>
              <w:right w:val="nil"/>
            </w:tcBorders>
            <w:shd w:val="clear" w:color="auto" w:fill="auto"/>
            <w:noWrap/>
            <w:vAlign w:val="center"/>
            <w:hideMark/>
          </w:tcPr>
          <w:p w14:paraId="0082247C"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27D9D61D" w14:textId="77777777" w:rsidTr="00A765B7">
        <w:trPr>
          <w:trHeight w:val="280"/>
        </w:trPr>
        <w:tc>
          <w:tcPr>
            <w:tcW w:w="856" w:type="dxa"/>
            <w:tcBorders>
              <w:top w:val="nil"/>
              <w:left w:val="nil"/>
              <w:bottom w:val="nil"/>
              <w:right w:val="nil"/>
            </w:tcBorders>
            <w:vAlign w:val="center"/>
          </w:tcPr>
          <w:p w14:paraId="6EA7563C" w14:textId="71092C6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15</w:t>
            </w:r>
          </w:p>
        </w:tc>
        <w:tc>
          <w:tcPr>
            <w:tcW w:w="11051" w:type="dxa"/>
            <w:tcBorders>
              <w:top w:val="nil"/>
              <w:left w:val="nil"/>
              <w:bottom w:val="nil"/>
              <w:right w:val="nil"/>
            </w:tcBorders>
            <w:shd w:val="clear" w:color="auto" w:fill="auto"/>
            <w:noWrap/>
            <w:vAlign w:val="center"/>
            <w:hideMark/>
          </w:tcPr>
          <w:p w14:paraId="72B0BE2D" w14:textId="76712BB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From agenda to action: JBI Evidence Syntheses and the United Nations sustainable development goals</w:t>
            </w:r>
          </w:p>
        </w:tc>
        <w:tc>
          <w:tcPr>
            <w:tcW w:w="1985" w:type="dxa"/>
            <w:tcBorders>
              <w:top w:val="nil"/>
              <w:left w:val="nil"/>
              <w:bottom w:val="nil"/>
              <w:right w:val="nil"/>
            </w:tcBorders>
            <w:shd w:val="clear" w:color="auto" w:fill="auto"/>
            <w:noWrap/>
            <w:vAlign w:val="center"/>
            <w:hideMark/>
          </w:tcPr>
          <w:p w14:paraId="017CB289"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26F6E122" w14:textId="77777777" w:rsidTr="00A765B7">
        <w:trPr>
          <w:trHeight w:val="280"/>
        </w:trPr>
        <w:tc>
          <w:tcPr>
            <w:tcW w:w="856" w:type="dxa"/>
            <w:tcBorders>
              <w:top w:val="nil"/>
              <w:left w:val="nil"/>
              <w:bottom w:val="nil"/>
              <w:right w:val="nil"/>
            </w:tcBorders>
            <w:vAlign w:val="center"/>
          </w:tcPr>
          <w:p w14:paraId="48E13D4D" w14:textId="07F9DAA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16</w:t>
            </w:r>
          </w:p>
        </w:tc>
        <w:tc>
          <w:tcPr>
            <w:tcW w:w="11051" w:type="dxa"/>
            <w:tcBorders>
              <w:top w:val="nil"/>
              <w:left w:val="nil"/>
              <w:bottom w:val="nil"/>
              <w:right w:val="nil"/>
            </w:tcBorders>
            <w:shd w:val="clear" w:color="auto" w:fill="auto"/>
            <w:noWrap/>
            <w:vAlign w:val="center"/>
            <w:hideMark/>
          </w:tcPr>
          <w:p w14:paraId="6AF7CDAE" w14:textId="24A429B8"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rapid priority setting exercise combining existing, emergent evidence with stakeholder knowledge identified broad topic uncertainties</w:t>
            </w:r>
          </w:p>
        </w:tc>
        <w:tc>
          <w:tcPr>
            <w:tcW w:w="1985" w:type="dxa"/>
            <w:tcBorders>
              <w:top w:val="nil"/>
              <w:left w:val="nil"/>
              <w:bottom w:val="nil"/>
              <w:right w:val="nil"/>
            </w:tcBorders>
            <w:shd w:val="clear" w:color="auto" w:fill="auto"/>
            <w:noWrap/>
            <w:vAlign w:val="center"/>
            <w:hideMark/>
          </w:tcPr>
          <w:p w14:paraId="3F9A8BED"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081C97A5" w14:textId="77777777" w:rsidTr="00A765B7">
        <w:trPr>
          <w:trHeight w:val="280"/>
        </w:trPr>
        <w:tc>
          <w:tcPr>
            <w:tcW w:w="856" w:type="dxa"/>
            <w:tcBorders>
              <w:top w:val="nil"/>
              <w:left w:val="nil"/>
              <w:bottom w:val="nil"/>
              <w:right w:val="nil"/>
            </w:tcBorders>
            <w:vAlign w:val="center"/>
          </w:tcPr>
          <w:p w14:paraId="19CC6005" w14:textId="174684D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17</w:t>
            </w:r>
          </w:p>
        </w:tc>
        <w:tc>
          <w:tcPr>
            <w:tcW w:w="11051" w:type="dxa"/>
            <w:tcBorders>
              <w:top w:val="nil"/>
              <w:left w:val="nil"/>
              <w:bottom w:val="nil"/>
              <w:right w:val="nil"/>
            </w:tcBorders>
            <w:shd w:val="clear" w:color="auto" w:fill="auto"/>
            <w:noWrap/>
            <w:vAlign w:val="center"/>
            <w:hideMark/>
          </w:tcPr>
          <w:p w14:paraId="6827AD9D" w14:textId="03F99B6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Analytic transparency is key for reproducibility of agricultural research</w:t>
            </w:r>
          </w:p>
        </w:tc>
        <w:tc>
          <w:tcPr>
            <w:tcW w:w="1985" w:type="dxa"/>
            <w:tcBorders>
              <w:top w:val="nil"/>
              <w:left w:val="nil"/>
              <w:bottom w:val="nil"/>
              <w:right w:val="nil"/>
            </w:tcBorders>
            <w:shd w:val="clear" w:color="auto" w:fill="auto"/>
            <w:noWrap/>
            <w:vAlign w:val="center"/>
            <w:hideMark/>
          </w:tcPr>
          <w:p w14:paraId="553C5F30"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02ABA456" w14:textId="77777777" w:rsidTr="00A765B7">
        <w:trPr>
          <w:trHeight w:val="280"/>
        </w:trPr>
        <w:tc>
          <w:tcPr>
            <w:tcW w:w="856" w:type="dxa"/>
            <w:tcBorders>
              <w:top w:val="nil"/>
              <w:left w:val="nil"/>
              <w:bottom w:val="nil"/>
              <w:right w:val="nil"/>
            </w:tcBorders>
            <w:vAlign w:val="center"/>
          </w:tcPr>
          <w:p w14:paraId="32A09334" w14:textId="0763518D"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18</w:t>
            </w:r>
          </w:p>
        </w:tc>
        <w:tc>
          <w:tcPr>
            <w:tcW w:w="11051" w:type="dxa"/>
            <w:tcBorders>
              <w:top w:val="nil"/>
              <w:left w:val="nil"/>
              <w:bottom w:val="nil"/>
              <w:right w:val="nil"/>
            </w:tcBorders>
            <w:shd w:val="clear" w:color="auto" w:fill="auto"/>
            <w:noWrap/>
            <w:vAlign w:val="center"/>
            <w:hideMark/>
          </w:tcPr>
          <w:p w14:paraId="4BF25B4C" w14:textId="508C54D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need for multivocal literature reviews in software engineering: complementing systematic literature reviews with grey literature</w:t>
            </w:r>
          </w:p>
        </w:tc>
        <w:tc>
          <w:tcPr>
            <w:tcW w:w="1985" w:type="dxa"/>
            <w:tcBorders>
              <w:top w:val="nil"/>
              <w:left w:val="nil"/>
              <w:bottom w:val="nil"/>
              <w:right w:val="nil"/>
            </w:tcBorders>
            <w:shd w:val="clear" w:color="auto" w:fill="auto"/>
            <w:noWrap/>
            <w:vAlign w:val="center"/>
            <w:hideMark/>
          </w:tcPr>
          <w:p w14:paraId="2BA561F4"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423B877D" w14:textId="77777777" w:rsidTr="00A765B7">
        <w:trPr>
          <w:trHeight w:val="280"/>
        </w:trPr>
        <w:tc>
          <w:tcPr>
            <w:tcW w:w="856" w:type="dxa"/>
            <w:tcBorders>
              <w:top w:val="nil"/>
              <w:left w:val="nil"/>
              <w:bottom w:val="nil"/>
              <w:right w:val="nil"/>
            </w:tcBorders>
            <w:vAlign w:val="center"/>
          </w:tcPr>
          <w:p w14:paraId="7A110852" w14:textId="083C441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19</w:t>
            </w:r>
          </w:p>
        </w:tc>
        <w:tc>
          <w:tcPr>
            <w:tcW w:w="11051" w:type="dxa"/>
            <w:tcBorders>
              <w:top w:val="nil"/>
              <w:left w:val="nil"/>
              <w:bottom w:val="nil"/>
              <w:right w:val="nil"/>
            </w:tcBorders>
            <w:shd w:val="clear" w:color="auto" w:fill="auto"/>
            <w:noWrap/>
            <w:vAlign w:val="center"/>
            <w:hideMark/>
          </w:tcPr>
          <w:p w14:paraId="0DCC30CA" w14:textId="553C01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Development of literature search strategies for evidence syntheses: pros and cons of incorporating text mining tools and objective approaches</w:t>
            </w:r>
          </w:p>
        </w:tc>
        <w:tc>
          <w:tcPr>
            <w:tcW w:w="1985" w:type="dxa"/>
            <w:tcBorders>
              <w:top w:val="nil"/>
              <w:left w:val="nil"/>
              <w:bottom w:val="nil"/>
              <w:right w:val="nil"/>
            </w:tcBorders>
            <w:shd w:val="clear" w:color="auto" w:fill="auto"/>
            <w:noWrap/>
            <w:vAlign w:val="center"/>
            <w:hideMark/>
          </w:tcPr>
          <w:p w14:paraId="6D787C0A"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1EF464EA" w14:textId="77777777" w:rsidTr="00A765B7">
        <w:trPr>
          <w:trHeight w:val="280"/>
        </w:trPr>
        <w:tc>
          <w:tcPr>
            <w:tcW w:w="856" w:type="dxa"/>
            <w:tcBorders>
              <w:top w:val="nil"/>
              <w:left w:val="nil"/>
              <w:bottom w:val="nil"/>
              <w:right w:val="nil"/>
            </w:tcBorders>
            <w:vAlign w:val="center"/>
          </w:tcPr>
          <w:p w14:paraId="14CDA27A" w14:textId="0B0D3D90"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20</w:t>
            </w:r>
          </w:p>
        </w:tc>
        <w:tc>
          <w:tcPr>
            <w:tcW w:w="11051" w:type="dxa"/>
            <w:tcBorders>
              <w:top w:val="nil"/>
              <w:left w:val="nil"/>
              <w:bottom w:val="nil"/>
              <w:right w:val="nil"/>
            </w:tcBorders>
            <w:shd w:val="clear" w:color="auto" w:fill="auto"/>
            <w:noWrap/>
            <w:vAlign w:val="center"/>
            <w:hideMark/>
          </w:tcPr>
          <w:p w14:paraId="00C9A9FE" w14:textId="7A7926A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Scientific mapping to identify competencies required by industry 4.0</w:t>
            </w:r>
          </w:p>
        </w:tc>
        <w:tc>
          <w:tcPr>
            <w:tcW w:w="1985" w:type="dxa"/>
            <w:tcBorders>
              <w:top w:val="nil"/>
              <w:left w:val="nil"/>
              <w:bottom w:val="nil"/>
              <w:right w:val="nil"/>
            </w:tcBorders>
            <w:shd w:val="clear" w:color="auto" w:fill="auto"/>
            <w:noWrap/>
            <w:vAlign w:val="center"/>
            <w:hideMark/>
          </w:tcPr>
          <w:p w14:paraId="538B381C"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0137935E" w14:textId="77777777" w:rsidTr="00A765B7">
        <w:trPr>
          <w:trHeight w:val="280"/>
        </w:trPr>
        <w:tc>
          <w:tcPr>
            <w:tcW w:w="856" w:type="dxa"/>
            <w:tcBorders>
              <w:top w:val="nil"/>
              <w:left w:val="nil"/>
              <w:bottom w:val="nil"/>
              <w:right w:val="nil"/>
            </w:tcBorders>
            <w:vAlign w:val="center"/>
          </w:tcPr>
          <w:p w14:paraId="13F336D1" w14:textId="15FF85E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21</w:t>
            </w:r>
          </w:p>
        </w:tc>
        <w:tc>
          <w:tcPr>
            <w:tcW w:w="11051" w:type="dxa"/>
            <w:tcBorders>
              <w:top w:val="nil"/>
              <w:left w:val="nil"/>
              <w:bottom w:val="nil"/>
              <w:right w:val="nil"/>
            </w:tcBorders>
            <w:shd w:val="clear" w:color="auto" w:fill="auto"/>
            <w:noWrap/>
            <w:vAlign w:val="center"/>
            <w:hideMark/>
          </w:tcPr>
          <w:p w14:paraId="20D022AD" w14:textId="2FDEDDE4"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educational value of mapping studies of software engineering literature</w:t>
            </w:r>
          </w:p>
        </w:tc>
        <w:tc>
          <w:tcPr>
            <w:tcW w:w="1985" w:type="dxa"/>
            <w:tcBorders>
              <w:top w:val="nil"/>
              <w:left w:val="nil"/>
              <w:bottom w:val="nil"/>
              <w:right w:val="nil"/>
            </w:tcBorders>
            <w:shd w:val="clear" w:color="auto" w:fill="auto"/>
            <w:noWrap/>
            <w:vAlign w:val="center"/>
            <w:hideMark/>
          </w:tcPr>
          <w:p w14:paraId="6BCF0D2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14DFB06F" w14:textId="77777777" w:rsidTr="00A765B7">
        <w:trPr>
          <w:trHeight w:val="280"/>
        </w:trPr>
        <w:tc>
          <w:tcPr>
            <w:tcW w:w="856" w:type="dxa"/>
            <w:tcBorders>
              <w:top w:val="nil"/>
              <w:left w:val="nil"/>
              <w:bottom w:val="nil"/>
              <w:right w:val="nil"/>
            </w:tcBorders>
            <w:vAlign w:val="center"/>
          </w:tcPr>
          <w:p w14:paraId="07E49E7D" w14:textId="06C16297"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22</w:t>
            </w:r>
          </w:p>
        </w:tc>
        <w:tc>
          <w:tcPr>
            <w:tcW w:w="11051" w:type="dxa"/>
            <w:tcBorders>
              <w:top w:val="nil"/>
              <w:left w:val="nil"/>
              <w:bottom w:val="nil"/>
              <w:right w:val="nil"/>
            </w:tcBorders>
            <w:shd w:val="clear" w:color="auto" w:fill="auto"/>
            <w:noWrap/>
            <w:vAlign w:val="center"/>
            <w:hideMark/>
          </w:tcPr>
          <w:p w14:paraId="4C1D31AC" w14:textId="748AB23C"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Evidence-based software engineering</w:t>
            </w:r>
          </w:p>
        </w:tc>
        <w:tc>
          <w:tcPr>
            <w:tcW w:w="1985" w:type="dxa"/>
            <w:tcBorders>
              <w:top w:val="nil"/>
              <w:left w:val="nil"/>
              <w:bottom w:val="nil"/>
              <w:right w:val="nil"/>
            </w:tcBorders>
            <w:shd w:val="clear" w:color="auto" w:fill="auto"/>
            <w:noWrap/>
            <w:vAlign w:val="center"/>
            <w:hideMark/>
          </w:tcPr>
          <w:p w14:paraId="170779F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5F0B10D7" w14:textId="77777777" w:rsidTr="00A765B7">
        <w:trPr>
          <w:trHeight w:val="280"/>
        </w:trPr>
        <w:tc>
          <w:tcPr>
            <w:tcW w:w="856" w:type="dxa"/>
            <w:tcBorders>
              <w:top w:val="nil"/>
              <w:left w:val="nil"/>
              <w:bottom w:val="nil"/>
              <w:right w:val="nil"/>
            </w:tcBorders>
            <w:vAlign w:val="center"/>
          </w:tcPr>
          <w:p w14:paraId="7B75ECC2" w14:textId="43EFE2A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lastRenderedPageBreak/>
              <w:t>23</w:t>
            </w:r>
          </w:p>
        </w:tc>
        <w:tc>
          <w:tcPr>
            <w:tcW w:w="11051" w:type="dxa"/>
            <w:tcBorders>
              <w:top w:val="nil"/>
              <w:left w:val="nil"/>
              <w:bottom w:val="nil"/>
              <w:right w:val="nil"/>
            </w:tcBorders>
            <w:shd w:val="clear" w:color="auto" w:fill="auto"/>
            <w:noWrap/>
            <w:vAlign w:val="center"/>
            <w:hideMark/>
          </w:tcPr>
          <w:p w14:paraId="64805DC6" w14:textId="68A0CA18"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Practical use of medical terminology in curriculum mapping</w:t>
            </w:r>
          </w:p>
        </w:tc>
        <w:tc>
          <w:tcPr>
            <w:tcW w:w="1985" w:type="dxa"/>
            <w:tcBorders>
              <w:top w:val="nil"/>
              <w:left w:val="nil"/>
              <w:bottom w:val="nil"/>
              <w:right w:val="nil"/>
            </w:tcBorders>
            <w:shd w:val="clear" w:color="auto" w:fill="auto"/>
            <w:noWrap/>
            <w:vAlign w:val="center"/>
            <w:hideMark/>
          </w:tcPr>
          <w:p w14:paraId="2B9A71C3"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1988C1DA" w14:textId="77777777" w:rsidTr="00A765B7">
        <w:trPr>
          <w:trHeight w:val="280"/>
        </w:trPr>
        <w:tc>
          <w:tcPr>
            <w:tcW w:w="856" w:type="dxa"/>
            <w:tcBorders>
              <w:top w:val="nil"/>
              <w:left w:val="nil"/>
              <w:bottom w:val="nil"/>
              <w:right w:val="nil"/>
            </w:tcBorders>
            <w:vAlign w:val="center"/>
          </w:tcPr>
          <w:p w14:paraId="47CE9EE9" w14:textId="64D698B9"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24</w:t>
            </w:r>
          </w:p>
        </w:tc>
        <w:tc>
          <w:tcPr>
            <w:tcW w:w="11051" w:type="dxa"/>
            <w:tcBorders>
              <w:top w:val="nil"/>
              <w:left w:val="nil"/>
              <w:bottom w:val="nil"/>
              <w:right w:val="nil"/>
            </w:tcBorders>
            <w:shd w:val="clear" w:color="auto" w:fill="auto"/>
            <w:noWrap/>
            <w:vAlign w:val="center"/>
            <w:hideMark/>
          </w:tcPr>
          <w:p w14:paraId="4692017D" w14:textId="7608B9D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politics of evidence and methodology: lessons from the EPPI-Centre</w:t>
            </w:r>
          </w:p>
        </w:tc>
        <w:tc>
          <w:tcPr>
            <w:tcW w:w="1985" w:type="dxa"/>
            <w:tcBorders>
              <w:top w:val="nil"/>
              <w:left w:val="nil"/>
              <w:bottom w:val="nil"/>
              <w:right w:val="nil"/>
            </w:tcBorders>
            <w:shd w:val="clear" w:color="auto" w:fill="auto"/>
            <w:noWrap/>
            <w:vAlign w:val="center"/>
            <w:hideMark/>
          </w:tcPr>
          <w:p w14:paraId="6A4FFC23"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68FFE1A7" w14:textId="77777777" w:rsidTr="00A765B7">
        <w:trPr>
          <w:trHeight w:val="280"/>
        </w:trPr>
        <w:tc>
          <w:tcPr>
            <w:tcW w:w="856" w:type="dxa"/>
            <w:tcBorders>
              <w:top w:val="nil"/>
              <w:left w:val="nil"/>
              <w:bottom w:val="nil"/>
              <w:right w:val="nil"/>
            </w:tcBorders>
            <w:vAlign w:val="center"/>
          </w:tcPr>
          <w:p w14:paraId="60A56664" w14:textId="17ADE7A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25</w:t>
            </w:r>
          </w:p>
        </w:tc>
        <w:tc>
          <w:tcPr>
            <w:tcW w:w="11051" w:type="dxa"/>
            <w:tcBorders>
              <w:top w:val="nil"/>
              <w:left w:val="nil"/>
              <w:bottom w:val="nil"/>
              <w:right w:val="nil"/>
            </w:tcBorders>
            <w:shd w:val="clear" w:color="auto" w:fill="auto"/>
            <w:noWrap/>
            <w:vAlign w:val="center"/>
            <w:hideMark/>
          </w:tcPr>
          <w:p w14:paraId="2E819AB1" w14:textId="5CB32BD5"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Describing and analysing studies</w:t>
            </w:r>
          </w:p>
        </w:tc>
        <w:tc>
          <w:tcPr>
            <w:tcW w:w="1985" w:type="dxa"/>
            <w:tcBorders>
              <w:top w:val="nil"/>
              <w:left w:val="nil"/>
              <w:bottom w:val="nil"/>
              <w:right w:val="nil"/>
            </w:tcBorders>
            <w:shd w:val="clear" w:color="auto" w:fill="auto"/>
            <w:noWrap/>
            <w:vAlign w:val="center"/>
            <w:hideMark/>
          </w:tcPr>
          <w:p w14:paraId="3D18519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5255F681" w14:textId="77777777" w:rsidTr="00A765B7">
        <w:trPr>
          <w:trHeight w:val="280"/>
        </w:trPr>
        <w:tc>
          <w:tcPr>
            <w:tcW w:w="856" w:type="dxa"/>
            <w:tcBorders>
              <w:top w:val="nil"/>
              <w:left w:val="nil"/>
              <w:bottom w:val="nil"/>
              <w:right w:val="nil"/>
            </w:tcBorders>
            <w:vAlign w:val="center"/>
          </w:tcPr>
          <w:p w14:paraId="2E6F93AC" w14:textId="059D6BA2"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26</w:t>
            </w:r>
          </w:p>
        </w:tc>
        <w:tc>
          <w:tcPr>
            <w:tcW w:w="11051" w:type="dxa"/>
            <w:tcBorders>
              <w:top w:val="nil"/>
              <w:left w:val="nil"/>
              <w:bottom w:val="nil"/>
              <w:right w:val="nil"/>
            </w:tcBorders>
            <w:shd w:val="clear" w:color="auto" w:fill="auto"/>
            <w:noWrap/>
            <w:vAlign w:val="center"/>
            <w:hideMark/>
          </w:tcPr>
          <w:p w14:paraId="3B80B9E8" w14:textId="4455E644"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Visual methodology: Previously, now and in the future</w:t>
            </w:r>
          </w:p>
        </w:tc>
        <w:tc>
          <w:tcPr>
            <w:tcW w:w="1985" w:type="dxa"/>
            <w:tcBorders>
              <w:top w:val="nil"/>
              <w:left w:val="nil"/>
              <w:bottom w:val="nil"/>
              <w:right w:val="nil"/>
            </w:tcBorders>
            <w:shd w:val="clear" w:color="auto" w:fill="auto"/>
            <w:noWrap/>
            <w:vAlign w:val="center"/>
            <w:hideMark/>
          </w:tcPr>
          <w:p w14:paraId="5468C4E2"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No related</w:t>
            </w:r>
          </w:p>
        </w:tc>
      </w:tr>
      <w:tr w:rsidR="007C1777" w:rsidRPr="00B00B35" w14:paraId="26DA4BE6" w14:textId="77777777" w:rsidTr="00A765B7">
        <w:trPr>
          <w:trHeight w:val="280"/>
        </w:trPr>
        <w:tc>
          <w:tcPr>
            <w:tcW w:w="856" w:type="dxa"/>
            <w:tcBorders>
              <w:top w:val="nil"/>
              <w:left w:val="nil"/>
              <w:bottom w:val="nil"/>
              <w:right w:val="nil"/>
            </w:tcBorders>
            <w:vAlign w:val="center"/>
          </w:tcPr>
          <w:p w14:paraId="35E60E1E" w14:textId="0336D788"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27</w:t>
            </w:r>
          </w:p>
        </w:tc>
        <w:tc>
          <w:tcPr>
            <w:tcW w:w="11051" w:type="dxa"/>
            <w:tcBorders>
              <w:top w:val="nil"/>
              <w:left w:val="nil"/>
              <w:bottom w:val="nil"/>
              <w:right w:val="nil"/>
            </w:tcBorders>
            <w:shd w:val="clear" w:color="auto" w:fill="auto"/>
            <w:noWrap/>
            <w:vAlign w:val="center"/>
            <w:hideMark/>
          </w:tcPr>
          <w:p w14:paraId="46DE9BFD" w14:textId="09810694"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Model-Based Approach to Systematic Review of Research Literature</w:t>
            </w:r>
          </w:p>
        </w:tc>
        <w:tc>
          <w:tcPr>
            <w:tcW w:w="1985" w:type="dxa"/>
            <w:tcBorders>
              <w:top w:val="nil"/>
              <w:left w:val="nil"/>
              <w:bottom w:val="nil"/>
              <w:right w:val="nil"/>
            </w:tcBorders>
            <w:shd w:val="clear" w:color="auto" w:fill="auto"/>
            <w:noWrap/>
            <w:vAlign w:val="center"/>
            <w:hideMark/>
          </w:tcPr>
          <w:p w14:paraId="65130CA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708DB88E" w14:textId="77777777" w:rsidTr="00A765B7">
        <w:trPr>
          <w:trHeight w:val="280"/>
        </w:trPr>
        <w:tc>
          <w:tcPr>
            <w:tcW w:w="856" w:type="dxa"/>
            <w:tcBorders>
              <w:top w:val="nil"/>
              <w:left w:val="nil"/>
              <w:bottom w:val="nil"/>
              <w:right w:val="nil"/>
            </w:tcBorders>
            <w:vAlign w:val="center"/>
          </w:tcPr>
          <w:p w14:paraId="1FD91632" w14:textId="69F7404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28</w:t>
            </w:r>
          </w:p>
        </w:tc>
        <w:tc>
          <w:tcPr>
            <w:tcW w:w="11051" w:type="dxa"/>
            <w:tcBorders>
              <w:top w:val="nil"/>
              <w:left w:val="nil"/>
              <w:bottom w:val="nil"/>
              <w:right w:val="nil"/>
            </w:tcBorders>
            <w:shd w:val="clear" w:color="auto" w:fill="auto"/>
            <w:noWrap/>
            <w:vAlign w:val="center"/>
            <w:hideMark/>
          </w:tcPr>
          <w:p w14:paraId="1F9E847B" w14:textId="55B87122"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role of scoping reviews in reducing research waste</w:t>
            </w:r>
          </w:p>
        </w:tc>
        <w:tc>
          <w:tcPr>
            <w:tcW w:w="1985" w:type="dxa"/>
            <w:tcBorders>
              <w:top w:val="nil"/>
              <w:left w:val="nil"/>
              <w:bottom w:val="nil"/>
              <w:right w:val="nil"/>
            </w:tcBorders>
            <w:shd w:val="clear" w:color="auto" w:fill="auto"/>
            <w:noWrap/>
            <w:vAlign w:val="center"/>
            <w:hideMark/>
          </w:tcPr>
          <w:p w14:paraId="1F4D38E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67572041" w14:textId="77777777" w:rsidTr="00A765B7">
        <w:trPr>
          <w:trHeight w:val="280"/>
        </w:trPr>
        <w:tc>
          <w:tcPr>
            <w:tcW w:w="856" w:type="dxa"/>
            <w:tcBorders>
              <w:top w:val="nil"/>
              <w:left w:val="nil"/>
              <w:bottom w:val="nil"/>
              <w:right w:val="nil"/>
            </w:tcBorders>
            <w:vAlign w:val="center"/>
          </w:tcPr>
          <w:p w14:paraId="249C13C8" w14:textId="4D6A467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29</w:t>
            </w:r>
          </w:p>
        </w:tc>
        <w:tc>
          <w:tcPr>
            <w:tcW w:w="11051" w:type="dxa"/>
            <w:tcBorders>
              <w:top w:val="nil"/>
              <w:left w:val="nil"/>
              <w:bottom w:val="nil"/>
              <w:right w:val="nil"/>
            </w:tcBorders>
            <w:shd w:val="clear" w:color="auto" w:fill="auto"/>
            <w:noWrap/>
            <w:vAlign w:val="center"/>
            <w:hideMark/>
          </w:tcPr>
          <w:p w14:paraId="07EE2556" w14:textId="663544C4"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Evidence-Based Intervention (EBI) Mapping: a systematic approach to understanding the components and logic of EBIs</w:t>
            </w:r>
          </w:p>
        </w:tc>
        <w:tc>
          <w:tcPr>
            <w:tcW w:w="1985" w:type="dxa"/>
            <w:tcBorders>
              <w:top w:val="nil"/>
              <w:left w:val="nil"/>
              <w:bottom w:val="nil"/>
              <w:right w:val="nil"/>
            </w:tcBorders>
            <w:shd w:val="clear" w:color="auto" w:fill="auto"/>
            <w:noWrap/>
            <w:vAlign w:val="center"/>
            <w:hideMark/>
          </w:tcPr>
          <w:p w14:paraId="561B108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6DA3E975" w14:textId="77777777" w:rsidTr="00A765B7">
        <w:trPr>
          <w:trHeight w:val="280"/>
        </w:trPr>
        <w:tc>
          <w:tcPr>
            <w:tcW w:w="856" w:type="dxa"/>
            <w:tcBorders>
              <w:top w:val="nil"/>
              <w:left w:val="nil"/>
              <w:bottom w:val="nil"/>
              <w:right w:val="nil"/>
            </w:tcBorders>
            <w:vAlign w:val="center"/>
          </w:tcPr>
          <w:p w14:paraId="78ABA2FB" w14:textId="011DAC62"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30</w:t>
            </w:r>
          </w:p>
        </w:tc>
        <w:tc>
          <w:tcPr>
            <w:tcW w:w="11051" w:type="dxa"/>
            <w:tcBorders>
              <w:top w:val="nil"/>
              <w:left w:val="nil"/>
              <w:bottom w:val="nil"/>
              <w:right w:val="nil"/>
            </w:tcBorders>
            <w:shd w:val="clear" w:color="auto" w:fill="auto"/>
            <w:noWrap/>
            <w:vAlign w:val="center"/>
            <w:hideMark/>
          </w:tcPr>
          <w:p w14:paraId="147D4372" w14:textId="12AFADC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Scoping studies: towards a methodological framework</w:t>
            </w:r>
          </w:p>
        </w:tc>
        <w:tc>
          <w:tcPr>
            <w:tcW w:w="1985" w:type="dxa"/>
            <w:tcBorders>
              <w:top w:val="nil"/>
              <w:left w:val="nil"/>
              <w:bottom w:val="nil"/>
              <w:right w:val="nil"/>
            </w:tcBorders>
            <w:shd w:val="clear" w:color="auto" w:fill="auto"/>
            <w:noWrap/>
            <w:vAlign w:val="center"/>
            <w:hideMark/>
          </w:tcPr>
          <w:p w14:paraId="24911A1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2EC34C6D" w14:textId="77777777" w:rsidTr="00A765B7">
        <w:trPr>
          <w:trHeight w:val="280"/>
        </w:trPr>
        <w:tc>
          <w:tcPr>
            <w:tcW w:w="856" w:type="dxa"/>
            <w:tcBorders>
              <w:top w:val="nil"/>
              <w:left w:val="nil"/>
              <w:bottom w:val="nil"/>
              <w:right w:val="nil"/>
            </w:tcBorders>
            <w:vAlign w:val="center"/>
          </w:tcPr>
          <w:p w14:paraId="51B33386" w14:textId="6A6ACFB7"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31</w:t>
            </w:r>
          </w:p>
        </w:tc>
        <w:tc>
          <w:tcPr>
            <w:tcW w:w="11051" w:type="dxa"/>
            <w:tcBorders>
              <w:top w:val="nil"/>
              <w:left w:val="nil"/>
              <w:bottom w:val="nil"/>
              <w:right w:val="nil"/>
            </w:tcBorders>
            <w:shd w:val="clear" w:color="auto" w:fill="auto"/>
            <w:noWrap/>
            <w:vAlign w:val="center"/>
            <w:hideMark/>
          </w:tcPr>
          <w:p w14:paraId="4440114F" w14:textId="6B986DA5"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Procedures for performing systematic reviews</w:t>
            </w:r>
          </w:p>
        </w:tc>
        <w:tc>
          <w:tcPr>
            <w:tcW w:w="1985" w:type="dxa"/>
            <w:tcBorders>
              <w:top w:val="nil"/>
              <w:left w:val="nil"/>
              <w:bottom w:val="nil"/>
              <w:right w:val="nil"/>
            </w:tcBorders>
            <w:shd w:val="clear" w:color="auto" w:fill="auto"/>
            <w:noWrap/>
            <w:vAlign w:val="center"/>
            <w:hideMark/>
          </w:tcPr>
          <w:p w14:paraId="68E4DB70"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04F82409" w14:textId="77777777" w:rsidTr="00A765B7">
        <w:trPr>
          <w:trHeight w:val="280"/>
        </w:trPr>
        <w:tc>
          <w:tcPr>
            <w:tcW w:w="856" w:type="dxa"/>
            <w:tcBorders>
              <w:top w:val="nil"/>
              <w:left w:val="nil"/>
              <w:bottom w:val="nil"/>
              <w:right w:val="nil"/>
            </w:tcBorders>
            <w:vAlign w:val="center"/>
          </w:tcPr>
          <w:p w14:paraId="598E77EF" w14:textId="1EAF8E7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32</w:t>
            </w:r>
          </w:p>
        </w:tc>
        <w:tc>
          <w:tcPr>
            <w:tcW w:w="11051" w:type="dxa"/>
            <w:tcBorders>
              <w:top w:val="nil"/>
              <w:left w:val="nil"/>
              <w:bottom w:val="nil"/>
              <w:right w:val="nil"/>
            </w:tcBorders>
            <w:shd w:val="clear" w:color="auto" w:fill="auto"/>
            <w:noWrap/>
            <w:vAlign w:val="center"/>
            <w:hideMark/>
          </w:tcPr>
          <w:p w14:paraId="1557CB4A" w14:textId="62CC7AC3"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Research priorities for public mental health in Europe: recommendations of the ROAMER project</w:t>
            </w:r>
          </w:p>
        </w:tc>
        <w:tc>
          <w:tcPr>
            <w:tcW w:w="1985" w:type="dxa"/>
            <w:tcBorders>
              <w:top w:val="nil"/>
              <w:left w:val="nil"/>
              <w:bottom w:val="nil"/>
              <w:right w:val="nil"/>
            </w:tcBorders>
            <w:shd w:val="clear" w:color="auto" w:fill="auto"/>
            <w:noWrap/>
            <w:vAlign w:val="center"/>
            <w:hideMark/>
          </w:tcPr>
          <w:p w14:paraId="641E999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3E5D05E1" w14:textId="77777777" w:rsidTr="00A765B7">
        <w:trPr>
          <w:trHeight w:val="280"/>
        </w:trPr>
        <w:tc>
          <w:tcPr>
            <w:tcW w:w="856" w:type="dxa"/>
            <w:tcBorders>
              <w:top w:val="nil"/>
              <w:left w:val="nil"/>
              <w:bottom w:val="nil"/>
              <w:right w:val="nil"/>
            </w:tcBorders>
            <w:vAlign w:val="center"/>
          </w:tcPr>
          <w:p w14:paraId="7F785D63" w14:textId="4FF8B77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33</w:t>
            </w:r>
          </w:p>
        </w:tc>
        <w:tc>
          <w:tcPr>
            <w:tcW w:w="11051" w:type="dxa"/>
            <w:tcBorders>
              <w:top w:val="nil"/>
              <w:left w:val="nil"/>
              <w:bottom w:val="nil"/>
              <w:right w:val="nil"/>
            </w:tcBorders>
            <w:shd w:val="clear" w:color="auto" w:fill="auto"/>
            <w:noWrap/>
            <w:vAlign w:val="center"/>
            <w:hideMark/>
          </w:tcPr>
          <w:p w14:paraId="3E8B1462" w14:textId="499BF7A5"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Lessons from applying the systematic literature review process within the software engineering domain</w:t>
            </w:r>
          </w:p>
        </w:tc>
        <w:tc>
          <w:tcPr>
            <w:tcW w:w="1985" w:type="dxa"/>
            <w:tcBorders>
              <w:top w:val="nil"/>
              <w:left w:val="nil"/>
              <w:bottom w:val="nil"/>
              <w:right w:val="nil"/>
            </w:tcBorders>
            <w:shd w:val="clear" w:color="auto" w:fill="auto"/>
            <w:noWrap/>
            <w:vAlign w:val="center"/>
            <w:hideMark/>
          </w:tcPr>
          <w:p w14:paraId="7899C665"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071E6A45" w14:textId="77777777" w:rsidTr="00A765B7">
        <w:trPr>
          <w:trHeight w:val="280"/>
        </w:trPr>
        <w:tc>
          <w:tcPr>
            <w:tcW w:w="856" w:type="dxa"/>
            <w:tcBorders>
              <w:top w:val="nil"/>
              <w:left w:val="nil"/>
              <w:bottom w:val="nil"/>
              <w:right w:val="nil"/>
            </w:tcBorders>
            <w:vAlign w:val="center"/>
          </w:tcPr>
          <w:p w14:paraId="6C4EB8A8" w14:textId="13A2C9A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34</w:t>
            </w:r>
          </w:p>
        </w:tc>
        <w:tc>
          <w:tcPr>
            <w:tcW w:w="11051" w:type="dxa"/>
            <w:tcBorders>
              <w:top w:val="nil"/>
              <w:left w:val="nil"/>
              <w:bottom w:val="nil"/>
              <w:right w:val="nil"/>
            </w:tcBorders>
            <w:shd w:val="clear" w:color="auto" w:fill="auto"/>
            <w:noWrap/>
            <w:vAlign w:val="center"/>
            <w:hideMark/>
          </w:tcPr>
          <w:p w14:paraId="11B765E1" w14:textId="47A3A71C"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Science mapping: A systematic review of the literature</w:t>
            </w:r>
          </w:p>
        </w:tc>
        <w:tc>
          <w:tcPr>
            <w:tcW w:w="1985" w:type="dxa"/>
            <w:tcBorders>
              <w:top w:val="nil"/>
              <w:left w:val="nil"/>
              <w:bottom w:val="nil"/>
              <w:right w:val="nil"/>
            </w:tcBorders>
            <w:shd w:val="clear" w:color="auto" w:fill="auto"/>
            <w:noWrap/>
            <w:vAlign w:val="center"/>
            <w:hideMark/>
          </w:tcPr>
          <w:p w14:paraId="43CC13B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76B267E7" w14:textId="77777777" w:rsidTr="00A765B7">
        <w:trPr>
          <w:trHeight w:val="280"/>
        </w:trPr>
        <w:tc>
          <w:tcPr>
            <w:tcW w:w="856" w:type="dxa"/>
            <w:tcBorders>
              <w:top w:val="nil"/>
              <w:left w:val="nil"/>
              <w:bottom w:val="nil"/>
              <w:right w:val="nil"/>
            </w:tcBorders>
            <w:vAlign w:val="center"/>
          </w:tcPr>
          <w:p w14:paraId="11098ED4" w14:textId="671E4CA7"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35</w:t>
            </w:r>
          </w:p>
        </w:tc>
        <w:tc>
          <w:tcPr>
            <w:tcW w:w="11051" w:type="dxa"/>
            <w:tcBorders>
              <w:top w:val="nil"/>
              <w:left w:val="nil"/>
              <w:bottom w:val="nil"/>
              <w:right w:val="nil"/>
            </w:tcBorders>
            <w:shd w:val="clear" w:color="auto" w:fill="auto"/>
            <w:noWrap/>
            <w:vAlign w:val="center"/>
            <w:hideMark/>
          </w:tcPr>
          <w:p w14:paraId="34DF916A" w14:textId="230EFCEB"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Guidelines for </w:t>
            </w:r>
            <w:proofErr w:type="gramStart"/>
            <w:r w:rsidRPr="007C1777">
              <w:rPr>
                <w:rFonts w:ascii="Times New Roman" w:hAnsi="Times New Roman"/>
                <w:color w:val="000000"/>
                <w:kern w:val="0"/>
                <w:sz w:val="18"/>
                <w:szCs w:val="18"/>
              </w:rPr>
              <w:t>including  grey</w:t>
            </w:r>
            <w:proofErr w:type="gramEnd"/>
            <w:r w:rsidRPr="007C1777">
              <w:rPr>
                <w:rFonts w:ascii="Times New Roman" w:hAnsi="Times New Roman"/>
                <w:color w:val="000000"/>
                <w:kern w:val="0"/>
                <w:sz w:val="18"/>
                <w:szCs w:val="18"/>
              </w:rPr>
              <w:t xml:space="preserve"> literature and conducting multivocal literature reviews in software engineering</w:t>
            </w:r>
          </w:p>
        </w:tc>
        <w:tc>
          <w:tcPr>
            <w:tcW w:w="1985" w:type="dxa"/>
            <w:tcBorders>
              <w:top w:val="nil"/>
              <w:left w:val="nil"/>
              <w:bottom w:val="nil"/>
              <w:right w:val="nil"/>
            </w:tcBorders>
            <w:shd w:val="clear" w:color="auto" w:fill="auto"/>
            <w:noWrap/>
            <w:vAlign w:val="center"/>
            <w:hideMark/>
          </w:tcPr>
          <w:p w14:paraId="7FDA59C2"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0B87D643" w14:textId="77777777" w:rsidTr="00A765B7">
        <w:trPr>
          <w:trHeight w:val="280"/>
        </w:trPr>
        <w:tc>
          <w:tcPr>
            <w:tcW w:w="856" w:type="dxa"/>
            <w:tcBorders>
              <w:top w:val="nil"/>
              <w:left w:val="nil"/>
              <w:bottom w:val="nil"/>
              <w:right w:val="nil"/>
            </w:tcBorders>
            <w:vAlign w:val="center"/>
          </w:tcPr>
          <w:p w14:paraId="73EC6F43" w14:textId="106F85B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36</w:t>
            </w:r>
          </w:p>
        </w:tc>
        <w:tc>
          <w:tcPr>
            <w:tcW w:w="11051" w:type="dxa"/>
            <w:tcBorders>
              <w:top w:val="nil"/>
              <w:left w:val="nil"/>
              <w:bottom w:val="nil"/>
              <w:right w:val="nil"/>
            </w:tcBorders>
            <w:shd w:val="clear" w:color="auto" w:fill="auto"/>
            <w:noWrap/>
            <w:vAlign w:val="center"/>
            <w:hideMark/>
          </w:tcPr>
          <w:p w14:paraId="3548EFA5" w14:textId="36B90B1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Evidence-Based Software Engineering and Systematic Reviews</w:t>
            </w:r>
          </w:p>
        </w:tc>
        <w:tc>
          <w:tcPr>
            <w:tcW w:w="1985" w:type="dxa"/>
            <w:tcBorders>
              <w:top w:val="nil"/>
              <w:left w:val="nil"/>
              <w:bottom w:val="nil"/>
              <w:right w:val="nil"/>
            </w:tcBorders>
            <w:shd w:val="clear" w:color="auto" w:fill="auto"/>
            <w:noWrap/>
            <w:vAlign w:val="center"/>
            <w:hideMark/>
          </w:tcPr>
          <w:p w14:paraId="4A1E67FB"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458E25E2" w14:textId="77777777" w:rsidTr="00A765B7">
        <w:trPr>
          <w:trHeight w:val="280"/>
        </w:trPr>
        <w:tc>
          <w:tcPr>
            <w:tcW w:w="856" w:type="dxa"/>
            <w:tcBorders>
              <w:top w:val="nil"/>
              <w:left w:val="nil"/>
              <w:bottom w:val="nil"/>
              <w:right w:val="nil"/>
            </w:tcBorders>
            <w:vAlign w:val="center"/>
          </w:tcPr>
          <w:p w14:paraId="408CDAF0" w14:textId="2169E8FE"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37</w:t>
            </w:r>
          </w:p>
        </w:tc>
        <w:tc>
          <w:tcPr>
            <w:tcW w:w="11051" w:type="dxa"/>
            <w:tcBorders>
              <w:top w:val="nil"/>
              <w:left w:val="nil"/>
              <w:bottom w:val="nil"/>
              <w:right w:val="nil"/>
            </w:tcBorders>
            <w:shd w:val="clear" w:color="auto" w:fill="auto"/>
            <w:noWrap/>
            <w:vAlign w:val="center"/>
            <w:hideMark/>
          </w:tcPr>
          <w:p w14:paraId="75338627" w14:textId="507556B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What Works Clearinghouse: Procedures handbook (version 4.1)</w:t>
            </w:r>
          </w:p>
        </w:tc>
        <w:tc>
          <w:tcPr>
            <w:tcW w:w="1985" w:type="dxa"/>
            <w:tcBorders>
              <w:top w:val="nil"/>
              <w:left w:val="nil"/>
              <w:bottom w:val="nil"/>
              <w:right w:val="nil"/>
            </w:tcBorders>
            <w:shd w:val="clear" w:color="auto" w:fill="auto"/>
            <w:noWrap/>
            <w:vAlign w:val="center"/>
            <w:hideMark/>
          </w:tcPr>
          <w:p w14:paraId="54AE80C0"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6D2122A7" w14:textId="77777777" w:rsidTr="00A765B7">
        <w:trPr>
          <w:trHeight w:val="280"/>
        </w:trPr>
        <w:tc>
          <w:tcPr>
            <w:tcW w:w="856" w:type="dxa"/>
            <w:tcBorders>
              <w:top w:val="nil"/>
              <w:left w:val="nil"/>
              <w:bottom w:val="nil"/>
              <w:right w:val="nil"/>
            </w:tcBorders>
            <w:vAlign w:val="center"/>
          </w:tcPr>
          <w:p w14:paraId="0AFD24DE" w14:textId="771C297E"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38</w:t>
            </w:r>
          </w:p>
        </w:tc>
        <w:tc>
          <w:tcPr>
            <w:tcW w:w="11051" w:type="dxa"/>
            <w:tcBorders>
              <w:top w:val="nil"/>
              <w:left w:val="nil"/>
              <w:bottom w:val="nil"/>
              <w:right w:val="nil"/>
            </w:tcBorders>
            <w:shd w:val="clear" w:color="auto" w:fill="auto"/>
            <w:noWrap/>
            <w:vAlign w:val="center"/>
            <w:hideMark/>
          </w:tcPr>
          <w:p w14:paraId="79502AA9" w14:textId="76B7F9F5"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Guidelines for performing Systematic Literature Reviews in Software Engineering</w:t>
            </w:r>
          </w:p>
        </w:tc>
        <w:tc>
          <w:tcPr>
            <w:tcW w:w="1985" w:type="dxa"/>
            <w:tcBorders>
              <w:top w:val="nil"/>
              <w:left w:val="nil"/>
              <w:bottom w:val="nil"/>
              <w:right w:val="nil"/>
            </w:tcBorders>
            <w:shd w:val="clear" w:color="auto" w:fill="auto"/>
            <w:noWrap/>
            <w:vAlign w:val="center"/>
            <w:hideMark/>
          </w:tcPr>
          <w:p w14:paraId="13819440"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13ED2B2C" w14:textId="77777777" w:rsidTr="00A765B7">
        <w:trPr>
          <w:trHeight w:val="280"/>
        </w:trPr>
        <w:tc>
          <w:tcPr>
            <w:tcW w:w="856" w:type="dxa"/>
            <w:tcBorders>
              <w:top w:val="nil"/>
              <w:left w:val="nil"/>
              <w:bottom w:val="nil"/>
              <w:right w:val="nil"/>
            </w:tcBorders>
            <w:vAlign w:val="center"/>
          </w:tcPr>
          <w:p w14:paraId="2DD8BA13" w14:textId="0E70C315"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39</w:t>
            </w:r>
          </w:p>
        </w:tc>
        <w:tc>
          <w:tcPr>
            <w:tcW w:w="11051" w:type="dxa"/>
            <w:tcBorders>
              <w:top w:val="nil"/>
              <w:left w:val="nil"/>
              <w:bottom w:val="nil"/>
              <w:right w:val="nil"/>
            </w:tcBorders>
            <w:shd w:val="clear" w:color="auto" w:fill="auto"/>
            <w:noWrap/>
            <w:vAlign w:val="center"/>
            <w:hideMark/>
          </w:tcPr>
          <w:p w14:paraId="2B3B64D8" w14:textId="2C7C0BA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Sport event legacy: A systematic quantitative review of literature</w:t>
            </w:r>
          </w:p>
        </w:tc>
        <w:tc>
          <w:tcPr>
            <w:tcW w:w="1985" w:type="dxa"/>
            <w:tcBorders>
              <w:top w:val="nil"/>
              <w:left w:val="nil"/>
              <w:bottom w:val="nil"/>
              <w:right w:val="nil"/>
            </w:tcBorders>
            <w:shd w:val="clear" w:color="auto" w:fill="auto"/>
            <w:noWrap/>
            <w:vAlign w:val="center"/>
            <w:hideMark/>
          </w:tcPr>
          <w:p w14:paraId="209875D5"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7236417E" w14:textId="77777777" w:rsidTr="00A765B7">
        <w:trPr>
          <w:trHeight w:val="280"/>
        </w:trPr>
        <w:tc>
          <w:tcPr>
            <w:tcW w:w="856" w:type="dxa"/>
            <w:tcBorders>
              <w:top w:val="nil"/>
              <w:left w:val="nil"/>
              <w:bottom w:val="nil"/>
              <w:right w:val="nil"/>
            </w:tcBorders>
            <w:vAlign w:val="center"/>
          </w:tcPr>
          <w:p w14:paraId="08A89703" w14:textId="16F8BD4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40</w:t>
            </w:r>
          </w:p>
        </w:tc>
        <w:tc>
          <w:tcPr>
            <w:tcW w:w="11051" w:type="dxa"/>
            <w:tcBorders>
              <w:top w:val="nil"/>
              <w:left w:val="nil"/>
              <w:bottom w:val="nil"/>
              <w:right w:val="nil"/>
            </w:tcBorders>
            <w:shd w:val="clear" w:color="auto" w:fill="auto"/>
            <w:noWrap/>
            <w:vAlign w:val="center"/>
            <w:hideMark/>
          </w:tcPr>
          <w:p w14:paraId="0C9DF2B5" w14:textId="6E6736A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An introduction to systematic reviews. An introduction to systematic reviews</w:t>
            </w:r>
          </w:p>
        </w:tc>
        <w:tc>
          <w:tcPr>
            <w:tcW w:w="1985" w:type="dxa"/>
            <w:tcBorders>
              <w:top w:val="nil"/>
              <w:left w:val="nil"/>
              <w:bottom w:val="nil"/>
              <w:right w:val="nil"/>
            </w:tcBorders>
            <w:shd w:val="clear" w:color="auto" w:fill="auto"/>
            <w:noWrap/>
            <w:vAlign w:val="center"/>
            <w:hideMark/>
          </w:tcPr>
          <w:p w14:paraId="2274B45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 Wrong study design</w:t>
            </w:r>
          </w:p>
        </w:tc>
      </w:tr>
      <w:tr w:rsidR="007C1777" w:rsidRPr="00B00B35" w14:paraId="71E72BB2" w14:textId="77777777" w:rsidTr="00A765B7">
        <w:trPr>
          <w:trHeight w:val="280"/>
        </w:trPr>
        <w:tc>
          <w:tcPr>
            <w:tcW w:w="856" w:type="dxa"/>
            <w:tcBorders>
              <w:top w:val="nil"/>
              <w:left w:val="nil"/>
              <w:bottom w:val="nil"/>
              <w:right w:val="nil"/>
            </w:tcBorders>
            <w:vAlign w:val="center"/>
          </w:tcPr>
          <w:p w14:paraId="507ADCEF" w14:textId="5F82B6B8"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41</w:t>
            </w:r>
          </w:p>
        </w:tc>
        <w:tc>
          <w:tcPr>
            <w:tcW w:w="11051" w:type="dxa"/>
            <w:tcBorders>
              <w:top w:val="nil"/>
              <w:left w:val="nil"/>
              <w:bottom w:val="nil"/>
              <w:right w:val="nil"/>
            </w:tcBorders>
            <w:shd w:val="clear" w:color="auto" w:fill="auto"/>
            <w:noWrap/>
            <w:vAlign w:val="center"/>
            <w:hideMark/>
          </w:tcPr>
          <w:p w14:paraId="267B7636" w14:textId="46B608C2"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 and Synthesis Review of the Effectiveness of Personal Development Planning for Improving Student Learning</w:t>
            </w:r>
          </w:p>
        </w:tc>
        <w:tc>
          <w:tcPr>
            <w:tcW w:w="1985" w:type="dxa"/>
            <w:tcBorders>
              <w:top w:val="nil"/>
              <w:left w:val="nil"/>
              <w:bottom w:val="nil"/>
              <w:right w:val="nil"/>
            </w:tcBorders>
            <w:shd w:val="clear" w:color="auto" w:fill="auto"/>
            <w:noWrap/>
            <w:vAlign w:val="center"/>
            <w:hideMark/>
          </w:tcPr>
          <w:p w14:paraId="6972BDC5"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D641501" w14:textId="77777777" w:rsidTr="00A765B7">
        <w:trPr>
          <w:trHeight w:val="280"/>
        </w:trPr>
        <w:tc>
          <w:tcPr>
            <w:tcW w:w="856" w:type="dxa"/>
            <w:tcBorders>
              <w:top w:val="nil"/>
              <w:left w:val="nil"/>
              <w:bottom w:val="nil"/>
              <w:right w:val="nil"/>
            </w:tcBorders>
            <w:vAlign w:val="center"/>
          </w:tcPr>
          <w:p w14:paraId="3C159EE6" w14:textId="34A88DD5"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42</w:t>
            </w:r>
          </w:p>
        </w:tc>
        <w:tc>
          <w:tcPr>
            <w:tcW w:w="11051" w:type="dxa"/>
            <w:tcBorders>
              <w:top w:val="nil"/>
              <w:left w:val="nil"/>
              <w:bottom w:val="nil"/>
              <w:right w:val="nil"/>
            </w:tcBorders>
            <w:shd w:val="clear" w:color="auto" w:fill="auto"/>
            <w:noWrap/>
            <w:vAlign w:val="center"/>
            <w:hideMark/>
          </w:tcPr>
          <w:p w14:paraId="4C84328A" w14:textId="147A8A3A"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Effective stakeholder participation in setting research priorities using a Global Evidence Mapping approach</w:t>
            </w:r>
          </w:p>
        </w:tc>
        <w:tc>
          <w:tcPr>
            <w:tcW w:w="1985" w:type="dxa"/>
            <w:tcBorders>
              <w:top w:val="nil"/>
              <w:left w:val="nil"/>
              <w:bottom w:val="nil"/>
              <w:right w:val="nil"/>
            </w:tcBorders>
            <w:shd w:val="clear" w:color="auto" w:fill="auto"/>
            <w:noWrap/>
            <w:vAlign w:val="center"/>
            <w:hideMark/>
          </w:tcPr>
          <w:p w14:paraId="0693C11C"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3A109A64" w14:textId="77777777" w:rsidTr="00A765B7">
        <w:trPr>
          <w:trHeight w:val="280"/>
        </w:trPr>
        <w:tc>
          <w:tcPr>
            <w:tcW w:w="856" w:type="dxa"/>
            <w:tcBorders>
              <w:top w:val="nil"/>
              <w:left w:val="nil"/>
              <w:bottom w:val="nil"/>
              <w:right w:val="nil"/>
            </w:tcBorders>
            <w:vAlign w:val="center"/>
          </w:tcPr>
          <w:p w14:paraId="04E8FB44" w14:textId="4155E7D1"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43</w:t>
            </w:r>
          </w:p>
        </w:tc>
        <w:tc>
          <w:tcPr>
            <w:tcW w:w="11051" w:type="dxa"/>
            <w:tcBorders>
              <w:top w:val="nil"/>
              <w:left w:val="nil"/>
              <w:bottom w:val="nil"/>
              <w:right w:val="nil"/>
            </w:tcBorders>
            <w:shd w:val="clear" w:color="auto" w:fill="auto"/>
            <w:noWrap/>
            <w:vAlign w:val="center"/>
            <w:hideMark/>
          </w:tcPr>
          <w:p w14:paraId="3386AC4B" w14:textId="247DB081"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What can qualitative research do for randomised controlled trials? A systematic mapping review</w:t>
            </w:r>
          </w:p>
        </w:tc>
        <w:tc>
          <w:tcPr>
            <w:tcW w:w="1985" w:type="dxa"/>
            <w:tcBorders>
              <w:top w:val="nil"/>
              <w:left w:val="nil"/>
              <w:bottom w:val="nil"/>
              <w:right w:val="nil"/>
            </w:tcBorders>
            <w:shd w:val="clear" w:color="auto" w:fill="auto"/>
            <w:noWrap/>
            <w:vAlign w:val="center"/>
            <w:hideMark/>
          </w:tcPr>
          <w:p w14:paraId="508C867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1678E7AC" w14:textId="77777777" w:rsidTr="00A765B7">
        <w:trPr>
          <w:trHeight w:val="280"/>
        </w:trPr>
        <w:tc>
          <w:tcPr>
            <w:tcW w:w="856" w:type="dxa"/>
            <w:tcBorders>
              <w:top w:val="nil"/>
              <w:left w:val="nil"/>
              <w:bottom w:val="nil"/>
              <w:right w:val="nil"/>
            </w:tcBorders>
            <w:vAlign w:val="center"/>
          </w:tcPr>
          <w:p w14:paraId="78BAE5EA" w14:textId="17AB02B0"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44</w:t>
            </w:r>
          </w:p>
        </w:tc>
        <w:tc>
          <w:tcPr>
            <w:tcW w:w="11051" w:type="dxa"/>
            <w:tcBorders>
              <w:top w:val="nil"/>
              <w:left w:val="nil"/>
              <w:bottom w:val="nil"/>
              <w:right w:val="nil"/>
            </w:tcBorders>
            <w:shd w:val="clear" w:color="auto" w:fill="auto"/>
            <w:noWrap/>
            <w:vAlign w:val="center"/>
            <w:hideMark/>
          </w:tcPr>
          <w:p w14:paraId="29FFC984" w14:textId="78FC0E3B"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Mapping Study on Requirements Scoping</w:t>
            </w:r>
          </w:p>
        </w:tc>
        <w:tc>
          <w:tcPr>
            <w:tcW w:w="1985" w:type="dxa"/>
            <w:tcBorders>
              <w:top w:val="nil"/>
              <w:left w:val="nil"/>
              <w:bottom w:val="nil"/>
              <w:right w:val="nil"/>
            </w:tcBorders>
            <w:shd w:val="clear" w:color="auto" w:fill="auto"/>
            <w:noWrap/>
            <w:vAlign w:val="center"/>
            <w:hideMark/>
          </w:tcPr>
          <w:p w14:paraId="54E2A8F7"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25928D22" w14:textId="77777777" w:rsidTr="00A765B7">
        <w:trPr>
          <w:trHeight w:val="280"/>
        </w:trPr>
        <w:tc>
          <w:tcPr>
            <w:tcW w:w="856" w:type="dxa"/>
            <w:tcBorders>
              <w:top w:val="nil"/>
              <w:left w:val="nil"/>
              <w:bottom w:val="nil"/>
              <w:right w:val="nil"/>
            </w:tcBorders>
            <w:vAlign w:val="center"/>
          </w:tcPr>
          <w:p w14:paraId="3F52DE31" w14:textId="1692D18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45</w:t>
            </w:r>
          </w:p>
        </w:tc>
        <w:tc>
          <w:tcPr>
            <w:tcW w:w="11051" w:type="dxa"/>
            <w:tcBorders>
              <w:top w:val="nil"/>
              <w:left w:val="nil"/>
              <w:bottom w:val="nil"/>
              <w:right w:val="nil"/>
            </w:tcBorders>
            <w:shd w:val="clear" w:color="auto" w:fill="auto"/>
            <w:noWrap/>
            <w:vAlign w:val="center"/>
            <w:hideMark/>
          </w:tcPr>
          <w:p w14:paraId="375C6017" w14:textId="35134535"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Interventions and assessment tools addressing key concepts people need to know to appraise claims about treatment effects: a systematic mapping review</w:t>
            </w:r>
          </w:p>
        </w:tc>
        <w:tc>
          <w:tcPr>
            <w:tcW w:w="1985" w:type="dxa"/>
            <w:tcBorders>
              <w:top w:val="nil"/>
              <w:left w:val="nil"/>
              <w:bottom w:val="nil"/>
              <w:right w:val="nil"/>
            </w:tcBorders>
            <w:shd w:val="clear" w:color="auto" w:fill="auto"/>
            <w:noWrap/>
            <w:vAlign w:val="center"/>
            <w:hideMark/>
          </w:tcPr>
          <w:p w14:paraId="6DDF2B7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2B4717D5" w14:textId="77777777" w:rsidTr="00A765B7">
        <w:trPr>
          <w:trHeight w:val="280"/>
        </w:trPr>
        <w:tc>
          <w:tcPr>
            <w:tcW w:w="856" w:type="dxa"/>
            <w:tcBorders>
              <w:top w:val="nil"/>
              <w:left w:val="nil"/>
              <w:bottom w:val="nil"/>
              <w:right w:val="nil"/>
            </w:tcBorders>
            <w:vAlign w:val="center"/>
          </w:tcPr>
          <w:p w14:paraId="77FCA8A7" w14:textId="197D4612"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46</w:t>
            </w:r>
          </w:p>
        </w:tc>
        <w:tc>
          <w:tcPr>
            <w:tcW w:w="11051" w:type="dxa"/>
            <w:tcBorders>
              <w:top w:val="nil"/>
              <w:left w:val="nil"/>
              <w:bottom w:val="nil"/>
              <w:right w:val="nil"/>
            </w:tcBorders>
            <w:shd w:val="clear" w:color="auto" w:fill="auto"/>
            <w:noWrap/>
            <w:vAlign w:val="center"/>
            <w:hideMark/>
          </w:tcPr>
          <w:p w14:paraId="023D073B" w14:textId="6922D2C4"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Evidence </w:t>
            </w:r>
            <w:proofErr w:type="gramStart"/>
            <w:r w:rsidRPr="007C1777">
              <w:rPr>
                <w:rFonts w:ascii="Times New Roman" w:hAnsi="Times New Roman"/>
                <w:color w:val="000000"/>
                <w:kern w:val="0"/>
                <w:sz w:val="18"/>
                <w:szCs w:val="18"/>
              </w:rPr>
              <w:t>map</w:t>
            </w:r>
            <w:proofErr w:type="gramEnd"/>
            <w:r w:rsidRPr="007C1777">
              <w:rPr>
                <w:rFonts w:ascii="Times New Roman" w:hAnsi="Times New Roman"/>
                <w:color w:val="000000"/>
                <w:kern w:val="0"/>
                <w:sz w:val="18"/>
                <w:szCs w:val="18"/>
              </w:rPr>
              <w:t xml:space="preserve"> of studies evaluating methods for conducting, interpreting and reporting overviews of systematic reviews of interventions: rationale and design</w:t>
            </w:r>
          </w:p>
        </w:tc>
        <w:tc>
          <w:tcPr>
            <w:tcW w:w="1985" w:type="dxa"/>
            <w:tcBorders>
              <w:top w:val="nil"/>
              <w:left w:val="nil"/>
              <w:bottom w:val="nil"/>
              <w:right w:val="nil"/>
            </w:tcBorders>
            <w:shd w:val="clear" w:color="auto" w:fill="auto"/>
            <w:noWrap/>
            <w:vAlign w:val="center"/>
            <w:hideMark/>
          </w:tcPr>
          <w:p w14:paraId="7A4B068C"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26B676B6" w14:textId="77777777" w:rsidTr="00A765B7">
        <w:trPr>
          <w:trHeight w:val="280"/>
        </w:trPr>
        <w:tc>
          <w:tcPr>
            <w:tcW w:w="856" w:type="dxa"/>
            <w:tcBorders>
              <w:top w:val="nil"/>
              <w:left w:val="nil"/>
              <w:bottom w:val="nil"/>
              <w:right w:val="nil"/>
            </w:tcBorders>
            <w:vAlign w:val="center"/>
          </w:tcPr>
          <w:p w14:paraId="321F34A0" w14:textId="75F5D715"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lastRenderedPageBreak/>
              <w:t>47</w:t>
            </w:r>
          </w:p>
        </w:tc>
        <w:tc>
          <w:tcPr>
            <w:tcW w:w="11051" w:type="dxa"/>
            <w:tcBorders>
              <w:top w:val="nil"/>
              <w:left w:val="nil"/>
              <w:bottom w:val="nil"/>
              <w:right w:val="nil"/>
            </w:tcBorders>
            <w:shd w:val="clear" w:color="auto" w:fill="auto"/>
            <w:noWrap/>
            <w:vAlign w:val="center"/>
            <w:hideMark/>
          </w:tcPr>
          <w:p w14:paraId="616A113B" w14:textId="32DF0DB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the systematic review toolbox</w:t>
            </w:r>
          </w:p>
        </w:tc>
        <w:tc>
          <w:tcPr>
            <w:tcW w:w="1985" w:type="dxa"/>
            <w:tcBorders>
              <w:top w:val="nil"/>
              <w:left w:val="nil"/>
              <w:bottom w:val="nil"/>
              <w:right w:val="nil"/>
            </w:tcBorders>
            <w:shd w:val="clear" w:color="auto" w:fill="auto"/>
            <w:noWrap/>
            <w:vAlign w:val="center"/>
            <w:hideMark/>
          </w:tcPr>
          <w:p w14:paraId="3D23EFE2"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0A70A390" w14:textId="77777777" w:rsidTr="00A765B7">
        <w:trPr>
          <w:trHeight w:val="280"/>
        </w:trPr>
        <w:tc>
          <w:tcPr>
            <w:tcW w:w="856" w:type="dxa"/>
            <w:tcBorders>
              <w:top w:val="nil"/>
              <w:left w:val="nil"/>
              <w:bottom w:val="nil"/>
              <w:right w:val="nil"/>
            </w:tcBorders>
            <w:vAlign w:val="center"/>
          </w:tcPr>
          <w:p w14:paraId="1C7B0AEB" w14:textId="734949D2"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48</w:t>
            </w:r>
          </w:p>
        </w:tc>
        <w:tc>
          <w:tcPr>
            <w:tcW w:w="11051" w:type="dxa"/>
            <w:tcBorders>
              <w:top w:val="nil"/>
              <w:left w:val="nil"/>
              <w:bottom w:val="nil"/>
              <w:right w:val="nil"/>
            </w:tcBorders>
            <w:shd w:val="clear" w:color="auto" w:fill="auto"/>
            <w:noWrap/>
            <w:vAlign w:val="center"/>
            <w:hideMark/>
          </w:tcPr>
          <w:p w14:paraId="40F4F424" w14:textId="7232A89A"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Heterogeneity of studies in anesthesiology systematic reviews: a meta-epidemiological review and proposal for evidence mapping</w:t>
            </w:r>
          </w:p>
        </w:tc>
        <w:tc>
          <w:tcPr>
            <w:tcW w:w="1985" w:type="dxa"/>
            <w:tcBorders>
              <w:top w:val="nil"/>
              <w:left w:val="nil"/>
              <w:bottom w:val="nil"/>
              <w:right w:val="nil"/>
            </w:tcBorders>
            <w:shd w:val="clear" w:color="auto" w:fill="auto"/>
            <w:noWrap/>
            <w:vAlign w:val="center"/>
            <w:hideMark/>
          </w:tcPr>
          <w:p w14:paraId="1046E29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2FDCC014" w14:textId="77777777" w:rsidTr="00A765B7">
        <w:trPr>
          <w:trHeight w:val="280"/>
        </w:trPr>
        <w:tc>
          <w:tcPr>
            <w:tcW w:w="856" w:type="dxa"/>
            <w:tcBorders>
              <w:top w:val="nil"/>
              <w:left w:val="nil"/>
              <w:bottom w:val="nil"/>
              <w:right w:val="nil"/>
            </w:tcBorders>
            <w:vAlign w:val="center"/>
          </w:tcPr>
          <w:p w14:paraId="415F71BA" w14:textId="5DA1ED9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49</w:t>
            </w:r>
          </w:p>
        </w:tc>
        <w:tc>
          <w:tcPr>
            <w:tcW w:w="11051" w:type="dxa"/>
            <w:tcBorders>
              <w:top w:val="nil"/>
              <w:left w:val="nil"/>
              <w:bottom w:val="nil"/>
              <w:right w:val="nil"/>
            </w:tcBorders>
            <w:shd w:val="clear" w:color="auto" w:fill="auto"/>
            <w:noWrap/>
            <w:vAlign w:val="center"/>
            <w:hideMark/>
          </w:tcPr>
          <w:p w14:paraId="1E3F8ED3" w14:textId="375E8D4C"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Alternative Title: A Systematic Mapping on CASE Tools Usability Assessment</w:t>
            </w:r>
          </w:p>
        </w:tc>
        <w:tc>
          <w:tcPr>
            <w:tcW w:w="1985" w:type="dxa"/>
            <w:tcBorders>
              <w:top w:val="nil"/>
              <w:left w:val="nil"/>
              <w:bottom w:val="nil"/>
              <w:right w:val="nil"/>
            </w:tcBorders>
            <w:shd w:val="clear" w:color="auto" w:fill="auto"/>
            <w:noWrap/>
            <w:vAlign w:val="center"/>
            <w:hideMark/>
          </w:tcPr>
          <w:p w14:paraId="07570162"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7C089BFD" w14:textId="77777777" w:rsidTr="00A765B7">
        <w:trPr>
          <w:trHeight w:val="280"/>
        </w:trPr>
        <w:tc>
          <w:tcPr>
            <w:tcW w:w="856" w:type="dxa"/>
            <w:tcBorders>
              <w:top w:val="nil"/>
              <w:left w:val="nil"/>
              <w:bottom w:val="nil"/>
              <w:right w:val="nil"/>
            </w:tcBorders>
            <w:vAlign w:val="center"/>
          </w:tcPr>
          <w:p w14:paraId="1FB4650F" w14:textId="282537F0"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50</w:t>
            </w:r>
          </w:p>
        </w:tc>
        <w:tc>
          <w:tcPr>
            <w:tcW w:w="11051" w:type="dxa"/>
            <w:tcBorders>
              <w:top w:val="nil"/>
              <w:left w:val="nil"/>
              <w:bottom w:val="nil"/>
              <w:right w:val="nil"/>
            </w:tcBorders>
            <w:shd w:val="clear" w:color="auto" w:fill="auto"/>
            <w:noWrap/>
            <w:vAlign w:val="center"/>
            <w:hideMark/>
          </w:tcPr>
          <w:p w14:paraId="42C190F0" w14:textId="059AD39A"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Technological media and development A systematic mapping study and research agenda</w:t>
            </w:r>
          </w:p>
        </w:tc>
        <w:tc>
          <w:tcPr>
            <w:tcW w:w="1985" w:type="dxa"/>
            <w:tcBorders>
              <w:top w:val="nil"/>
              <w:left w:val="nil"/>
              <w:bottom w:val="nil"/>
              <w:right w:val="nil"/>
            </w:tcBorders>
            <w:shd w:val="clear" w:color="auto" w:fill="auto"/>
            <w:noWrap/>
            <w:vAlign w:val="center"/>
            <w:hideMark/>
          </w:tcPr>
          <w:p w14:paraId="16E22094"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ED8EA24" w14:textId="77777777" w:rsidTr="00A765B7">
        <w:trPr>
          <w:trHeight w:val="280"/>
        </w:trPr>
        <w:tc>
          <w:tcPr>
            <w:tcW w:w="856" w:type="dxa"/>
            <w:tcBorders>
              <w:top w:val="nil"/>
              <w:left w:val="nil"/>
              <w:bottom w:val="nil"/>
              <w:right w:val="nil"/>
            </w:tcBorders>
            <w:vAlign w:val="center"/>
          </w:tcPr>
          <w:p w14:paraId="16374757" w14:textId="36DFC9D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51</w:t>
            </w:r>
          </w:p>
        </w:tc>
        <w:tc>
          <w:tcPr>
            <w:tcW w:w="11051" w:type="dxa"/>
            <w:tcBorders>
              <w:top w:val="nil"/>
              <w:left w:val="nil"/>
              <w:bottom w:val="nil"/>
              <w:right w:val="nil"/>
            </w:tcBorders>
            <w:shd w:val="clear" w:color="auto" w:fill="auto"/>
            <w:noWrap/>
            <w:vAlign w:val="center"/>
            <w:hideMark/>
          </w:tcPr>
          <w:p w14:paraId="71552B06" w14:textId="6695A712"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Systematic mapping of existing tools to appraise methodological strengths and limitations of qualitative research: first stage in the development of the CAMELOT tool</w:t>
            </w:r>
          </w:p>
        </w:tc>
        <w:tc>
          <w:tcPr>
            <w:tcW w:w="1985" w:type="dxa"/>
            <w:tcBorders>
              <w:top w:val="nil"/>
              <w:left w:val="nil"/>
              <w:bottom w:val="nil"/>
              <w:right w:val="nil"/>
            </w:tcBorders>
            <w:shd w:val="clear" w:color="auto" w:fill="auto"/>
            <w:noWrap/>
            <w:vAlign w:val="center"/>
            <w:hideMark/>
          </w:tcPr>
          <w:p w14:paraId="6B60779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5B066FC6" w14:textId="77777777" w:rsidTr="00A765B7">
        <w:trPr>
          <w:trHeight w:val="280"/>
        </w:trPr>
        <w:tc>
          <w:tcPr>
            <w:tcW w:w="856" w:type="dxa"/>
            <w:tcBorders>
              <w:top w:val="nil"/>
              <w:left w:val="nil"/>
              <w:bottom w:val="nil"/>
              <w:right w:val="nil"/>
            </w:tcBorders>
            <w:vAlign w:val="center"/>
          </w:tcPr>
          <w:p w14:paraId="0206BFC0" w14:textId="424F9DF7"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52</w:t>
            </w:r>
          </w:p>
        </w:tc>
        <w:tc>
          <w:tcPr>
            <w:tcW w:w="11051" w:type="dxa"/>
            <w:tcBorders>
              <w:top w:val="nil"/>
              <w:left w:val="nil"/>
              <w:bottom w:val="nil"/>
              <w:right w:val="nil"/>
            </w:tcBorders>
            <w:shd w:val="clear" w:color="auto" w:fill="auto"/>
            <w:noWrap/>
            <w:vAlign w:val="center"/>
            <w:hideMark/>
          </w:tcPr>
          <w:p w14:paraId="129B64E3" w14:textId="61B89A5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Impact of Controlled Vocabularies on Requirements Engineering Activities: A Systematic Mapping Study</w:t>
            </w:r>
          </w:p>
        </w:tc>
        <w:tc>
          <w:tcPr>
            <w:tcW w:w="1985" w:type="dxa"/>
            <w:tcBorders>
              <w:top w:val="nil"/>
              <w:left w:val="nil"/>
              <w:bottom w:val="nil"/>
              <w:right w:val="nil"/>
            </w:tcBorders>
            <w:shd w:val="clear" w:color="auto" w:fill="auto"/>
            <w:noWrap/>
            <w:vAlign w:val="center"/>
            <w:hideMark/>
          </w:tcPr>
          <w:p w14:paraId="6E7A0B0A"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0868C0CF" w14:textId="77777777" w:rsidTr="00A765B7">
        <w:trPr>
          <w:trHeight w:val="280"/>
        </w:trPr>
        <w:tc>
          <w:tcPr>
            <w:tcW w:w="856" w:type="dxa"/>
            <w:tcBorders>
              <w:top w:val="nil"/>
              <w:left w:val="nil"/>
              <w:bottom w:val="nil"/>
              <w:right w:val="nil"/>
            </w:tcBorders>
            <w:vAlign w:val="center"/>
          </w:tcPr>
          <w:p w14:paraId="3323BD7D" w14:textId="036BEA8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53</w:t>
            </w:r>
          </w:p>
        </w:tc>
        <w:tc>
          <w:tcPr>
            <w:tcW w:w="11051" w:type="dxa"/>
            <w:tcBorders>
              <w:top w:val="nil"/>
              <w:left w:val="nil"/>
              <w:bottom w:val="nil"/>
              <w:right w:val="nil"/>
            </w:tcBorders>
            <w:shd w:val="clear" w:color="auto" w:fill="auto"/>
            <w:noWrap/>
            <w:vAlign w:val="center"/>
            <w:hideMark/>
          </w:tcPr>
          <w:p w14:paraId="20FAE390" w14:textId="57F6D3A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Recommender Systems based on Scientific Publications: A Systematic Mapping</w:t>
            </w:r>
          </w:p>
        </w:tc>
        <w:tc>
          <w:tcPr>
            <w:tcW w:w="1985" w:type="dxa"/>
            <w:tcBorders>
              <w:top w:val="nil"/>
              <w:left w:val="nil"/>
              <w:bottom w:val="nil"/>
              <w:right w:val="nil"/>
            </w:tcBorders>
            <w:shd w:val="clear" w:color="auto" w:fill="auto"/>
            <w:noWrap/>
            <w:vAlign w:val="center"/>
            <w:hideMark/>
          </w:tcPr>
          <w:p w14:paraId="53F8BC9D"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3132F1EA" w14:textId="77777777" w:rsidTr="00A765B7">
        <w:trPr>
          <w:trHeight w:val="280"/>
        </w:trPr>
        <w:tc>
          <w:tcPr>
            <w:tcW w:w="856" w:type="dxa"/>
            <w:tcBorders>
              <w:top w:val="nil"/>
              <w:left w:val="nil"/>
              <w:bottom w:val="nil"/>
              <w:right w:val="nil"/>
            </w:tcBorders>
            <w:vAlign w:val="center"/>
          </w:tcPr>
          <w:p w14:paraId="315199EA" w14:textId="5E1199D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54</w:t>
            </w:r>
          </w:p>
        </w:tc>
        <w:tc>
          <w:tcPr>
            <w:tcW w:w="11051" w:type="dxa"/>
            <w:tcBorders>
              <w:top w:val="nil"/>
              <w:left w:val="nil"/>
              <w:bottom w:val="nil"/>
              <w:right w:val="nil"/>
            </w:tcBorders>
            <w:shd w:val="clear" w:color="auto" w:fill="auto"/>
            <w:noWrap/>
            <w:vAlign w:val="center"/>
            <w:hideMark/>
          </w:tcPr>
          <w:p w14:paraId="35B97CA6" w14:textId="7D2937E0"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Secondary studies in the academic context: A systematic mapping and survey</w:t>
            </w:r>
          </w:p>
        </w:tc>
        <w:tc>
          <w:tcPr>
            <w:tcW w:w="1985" w:type="dxa"/>
            <w:tcBorders>
              <w:top w:val="nil"/>
              <w:left w:val="nil"/>
              <w:bottom w:val="nil"/>
              <w:right w:val="nil"/>
            </w:tcBorders>
            <w:shd w:val="clear" w:color="auto" w:fill="auto"/>
            <w:noWrap/>
            <w:vAlign w:val="center"/>
            <w:hideMark/>
          </w:tcPr>
          <w:p w14:paraId="27EFAFAB"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3E719335" w14:textId="77777777" w:rsidTr="00A765B7">
        <w:trPr>
          <w:trHeight w:val="280"/>
        </w:trPr>
        <w:tc>
          <w:tcPr>
            <w:tcW w:w="856" w:type="dxa"/>
            <w:tcBorders>
              <w:top w:val="nil"/>
              <w:left w:val="nil"/>
              <w:bottom w:val="nil"/>
              <w:right w:val="nil"/>
            </w:tcBorders>
            <w:vAlign w:val="center"/>
          </w:tcPr>
          <w:p w14:paraId="3709B17D" w14:textId="64484BB6"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55</w:t>
            </w:r>
          </w:p>
        </w:tc>
        <w:tc>
          <w:tcPr>
            <w:tcW w:w="11051" w:type="dxa"/>
            <w:tcBorders>
              <w:top w:val="nil"/>
              <w:left w:val="nil"/>
              <w:bottom w:val="nil"/>
              <w:right w:val="nil"/>
            </w:tcBorders>
            <w:shd w:val="clear" w:color="auto" w:fill="auto"/>
            <w:noWrap/>
            <w:vAlign w:val="center"/>
            <w:hideMark/>
          </w:tcPr>
          <w:p w14:paraId="0A7759BB" w14:textId="228A847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Application of systematic evidence mapping to assess the impact of new research when updating health reference values: A case example using acrolein</w:t>
            </w:r>
          </w:p>
        </w:tc>
        <w:tc>
          <w:tcPr>
            <w:tcW w:w="1985" w:type="dxa"/>
            <w:tcBorders>
              <w:top w:val="nil"/>
              <w:left w:val="nil"/>
              <w:bottom w:val="nil"/>
              <w:right w:val="nil"/>
            </w:tcBorders>
            <w:shd w:val="clear" w:color="auto" w:fill="auto"/>
            <w:noWrap/>
            <w:vAlign w:val="center"/>
            <w:hideMark/>
          </w:tcPr>
          <w:p w14:paraId="1FBA057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27E23483" w14:textId="77777777" w:rsidTr="00A765B7">
        <w:trPr>
          <w:trHeight w:val="280"/>
        </w:trPr>
        <w:tc>
          <w:tcPr>
            <w:tcW w:w="856" w:type="dxa"/>
            <w:tcBorders>
              <w:top w:val="nil"/>
              <w:left w:val="nil"/>
              <w:bottom w:val="nil"/>
              <w:right w:val="nil"/>
            </w:tcBorders>
            <w:vAlign w:val="center"/>
          </w:tcPr>
          <w:p w14:paraId="0F19AF6A" w14:textId="448D6733"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56</w:t>
            </w:r>
          </w:p>
        </w:tc>
        <w:tc>
          <w:tcPr>
            <w:tcW w:w="11051" w:type="dxa"/>
            <w:tcBorders>
              <w:top w:val="nil"/>
              <w:left w:val="nil"/>
              <w:bottom w:val="nil"/>
              <w:right w:val="nil"/>
            </w:tcBorders>
            <w:shd w:val="clear" w:color="auto" w:fill="auto"/>
            <w:noWrap/>
            <w:vAlign w:val="center"/>
            <w:hideMark/>
          </w:tcPr>
          <w:p w14:paraId="26292954" w14:textId="09EAC87A"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Mapping Study of Software Usability Studies</w:t>
            </w:r>
          </w:p>
        </w:tc>
        <w:tc>
          <w:tcPr>
            <w:tcW w:w="1985" w:type="dxa"/>
            <w:tcBorders>
              <w:top w:val="nil"/>
              <w:left w:val="nil"/>
              <w:bottom w:val="nil"/>
              <w:right w:val="nil"/>
            </w:tcBorders>
            <w:shd w:val="clear" w:color="auto" w:fill="auto"/>
            <w:noWrap/>
            <w:vAlign w:val="center"/>
            <w:hideMark/>
          </w:tcPr>
          <w:p w14:paraId="14234386"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7FDC612B" w14:textId="77777777" w:rsidTr="00A765B7">
        <w:trPr>
          <w:trHeight w:val="280"/>
        </w:trPr>
        <w:tc>
          <w:tcPr>
            <w:tcW w:w="856" w:type="dxa"/>
            <w:tcBorders>
              <w:top w:val="nil"/>
              <w:left w:val="nil"/>
              <w:bottom w:val="nil"/>
              <w:right w:val="nil"/>
            </w:tcBorders>
            <w:vAlign w:val="center"/>
          </w:tcPr>
          <w:p w14:paraId="14B9E11A" w14:textId="7FBCE072"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57</w:t>
            </w:r>
          </w:p>
        </w:tc>
        <w:tc>
          <w:tcPr>
            <w:tcW w:w="11051" w:type="dxa"/>
            <w:tcBorders>
              <w:top w:val="nil"/>
              <w:left w:val="nil"/>
              <w:bottom w:val="nil"/>
              <w:right w:val="nil"/>
            </w:tcBorders>
            <w:shd w:val="clear" w:color="auto" w:fill="auto"/>
            <w:noWrap/>
            <w:vAlign w:val="center"/>
            <w:hideMark/>
          </w:tcPr>
          <w:p w14:paraId="2C054E59" w14:textId="676B26BC"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global research on climate and health using machine learning (a systematic evidence map)</w:t>
            </w:r>
          </w:p>
        </w:tc>
        <w:tc>
          <w:tcPr>
            <w:tcW w:w="1985" w:type="dxa"/>
            <w:tcBorders>
              <w:top w:val="nil"/>
              <w:left w:val="nil"/>
              <w:bottom w:val="nil"/>
              <w:right w:val="nil"/>
            </w:tcBorders>
            <w:shd w:val="clear" w:color="auto" w:fill="auto"/>
            <w:noWrap/>
            <w:vAlign w:val="center"/>
            <w:hideMark/>
          </w:tcPr>
          <w:p w14:paraId="629B6E1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01A7F2C" w14:textId="77777777" w:rsidTr="00A765B7">
        <w:trPr>
          <w:trHeight w:val="280"/>
        </w:trPr>
        <w:tc>
          <w:tcPr>
            <w:tcW w:w="856" w:type="dxa"/>
            <w:tcBorders>
              <w:top w:val="nil"/>
              <w:left w:val="nil"/>
              <w:bottom w:val="nil"/>
              <w:right w:val="nil"/>
            </w:tcBorders>
            <w:vAlign w:val="center"/>
          </w:tcPr>
          <w:p w14:paraId="480C8270" w14:textId="0BFB7C37"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58</w:t>
            </w:r>
          </w:p>
        </w:tc>
        <w:tc>
          <w:tcPr>
            <w:tcW w:w="11051" w:type="dxa"/>
            <w:tcBorders>
              <w:top w:val="nil"/>
              <w:left w:val="nil"/>
              <w:bottom w:val="nil"/>
              <w:right w:val="nil"/>
            </w:tcBorders>
            <w:shd w:val="clear" w:color="auto" w:fill="auto"/>
            <w:noWrap/>
            <w:vAlign w:val="center"/>
            <w:hideMark/>
          </w:tcPr>
          <w:p w14:paraId="44889A85" w14:textId="39FD5E04"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Systematic mapping of global research on climate and health: a machine learning review</w:t>
            </w:r>
          </w:p>
        </w:tc>
        <w:tc>
          <w:tcPr>
            <w:tcW w:w="1985" w:type="dxa"/>
            <w:tcBorders>
              <w:top w:val="nil"/>
              <w:left w:val="nil"/>
              <w:bottom w:val="nil"/>
              <w:right w:val="nil"/>
            </w:tcBorders>
            <w:shd w:val="clear" w:color="auto" w:fill="auto"/>
            <w:noWrap/>
            <w:vAlign w:val="center"/>
            <w:hideMark/>
          </w:tcPr>
          <w:p w14:paraId="479CA95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7271EEB2" w14:textId="77777777" w:rsidTr="00A765B7">
        <w:trPr>
          <w:trHeight w:val="280"/>
        </w:trPr>
        <w:tc>
          <w:tcPr>
            <w:tcW w:w="856" w:type="dxa"/>
            <w:tcBorders>
              <w:top w:val="nil"/>
              <w:left w:val="nil"/>
              <w:bottom w:val="nil"/>
              <w:right w:val="nil"/>
            </w:tcBorders>
            <w:vAlign w:val="center"/>
          </w:tcPr>
          <w:p w14:paraId="28F61F1C" w14:textId="49D8F4C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59</w:t>
            </w:r>
          </w:p>
        </w:tc>
        <w:tc>
          <w:tcPr>
            <w:tcW w:w="11051" w:type="dxa"/>
            <w:tcBorders>
              <w:top w:val="nil"/>
              <w:left w:val="nil"/>
              <w:bottom w:val="nil"/>
              <w:right w:val="nil"/>
            </w:tcBorders>
            <w:shd w:val="clear" w:color="auto" w:fill="auto"/>
            <w:noWrap/>
            <w:vAlign w:val="center"/>
            <w:hideMark/>
          </w:tcPr>
          <w:p w14:paraId="738D96C5" w14:textId="22F4EB5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Mapping Literature Review of Ethics in Healthcare Simulation and its Methodological Feasibility</w:t>
            </w:r>
          </w:p>
        </w:tc>
        <w:tc>
          <w:tcPr>
            <w:tcW w:w="1985" w:type="dxa"/>
            <w:tcBorders>
              <w:top w:val="nil"/>
              <w:left w:val="nil"/>
              <w:bottom w:val="nil"/>
              <w:right w:val="nil"/>
            </w:tcBorders>
            <w:shd w:val="clear" w:color="auto" w:fill="auto"/>
            <w:noWrap/>
            <w:vAlign w:val="center"/>
            <w:hideMark/>
          </w:tcPr>
          <w:p w14:paraId="19DDF0F7"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58C3BA7" w14:textId="77777777" w:rsidTr="00A765B7">
        <w:trPr>
          <w:trHeight w:val="280"/>
        </w:trPr>
        <w:tc>
          <w:tcPr>
            <w:tcW w:w="856" w:type="dxa"/>
            <w:tcBorders>
              <w:top w:val="nil"/>
              <w:left w:val="nil"/>
              <w:bottom w:val="nil"/>
              <w:right w:val="nil"/>
            </w:tcBorders>
            <w:vAlign w:val="center"/>
          </w:tcPr>
          <w:p w14:paraId="758A0A62" w14:textId="2332D22E"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60</w:t>
            </w:r>
          </w:p>
        </w:tc>
        <w:tc>
          <w:tcPr>
            <w:tcW w:w="11051" w:type="dxa"/>
            <w:tcBorders>
              <w:top w:val="nil"/>
              <w:left w:val="nil"/>
              <w:bottom w:val="nil"/>
              <w:right w:val="nil"/>
            </w:tcBorders>
            <w:shd w:val="clear" w:color="auto" w:fill="auto"/>
            <w:noWrap/>
            <w:vAlign w:val="center"/>
            <w:hideMark/>
          </w:tcPr>
          <w:p w14:paraId="17DF20FF" w14:textId="0514443A"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Optimizing our evidence map for cognitive-communication interventions: How it can guide us to better outcomes for adults living with acquired brain injury</w:t>
            </w:r>
          </w:p>
        </w:tc>
        <w:tc>
          <w:tcPr>
            <w:tcW w:w="1985" w:type="dxa"/>
            <w:tcBorders>
              <w:top w:val="nil"/>
              <w:left w:val="nil"/>
              <w:bottom w:val="nil"/>
              <w:right w:val="nil"/>
            </w:tcBorders>
            <w:shd w:val="clear" w:color="auto" w:fill="auto"/>
            <w:noWrap/>
            <w:vAlign w:val="center"/>
            <w:hideMark/>
          </w:tcPr>
          <w:p w14:paraId="660193B4"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0B36A9A" w14:textId="77777777" w:rsidTr="00A765B7">
        <w:trPr>
          <w:trHeight w:val="280"/>
        </w:trPr>
        <w:tc>
          <w:tcPr>
            <w:tcW w:w="856" w:type="dxa"/>
            <w:tcBorders>
              <w:top w:val="nil"/>
              <w:left w:val="nil"/>
              <w:bottom w:val="nil"/>
              <w:right w:val="nil"/>
            </w:tcBorders>
            <w:vAlign w:val="center"/>
          </w:tcPr>
          <w:p w14:paraId="35D90189" w14:textId="6FB5F36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61</w:t>
            </w:r>
          </w:p>
        </w:tc>
        <w:tc>
          <w:tcPr>
            <w:tcW w:w="11051" w:type="dxa"/>
            <w:tcBorders>
              <w:top w:val="nil"/>
              <w:left w:val="nil"/>
              <w:bottom w:val="nil"/>
              <w:right w:val="nil"/>
            </w:tcBorders>
            <w:shd w:val="clear" w:color="auto" w:fill="auto"/>
            <w:noWrap/>
            <w:vAlign w:val="center"/>
            <w:hideMark/>
          </w:tcPr>
          <w:p w14:paraId="4FD958A6" w14:textId="4BBD3CF9"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2017 Research on big data – a systematic mapping study</w:t>
            </w:r>
          </w:p>
        </w:tc>
        <w:tc>
          <w:tcPr>
            <w:tcW w:w="1985" w:type="dxa"/>
            <w:tcBorders>
              <w:top w:val="nil"/>
              <w:left w:val="nil"/>
              <w:bottom w:val="nil"/>
              <w:right w:val="nil"/>
            </w:tcBorders>
            <w:shd w:val="clear" w:color="auto" w:fill="auto"/>
            <w:noWrap/>
            <w:vAlign w:val="center"/>
            <w:hideMark/>
          </w:tcPr>
          <w:p w14:paraId="602AB01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D05EAF1" w14:textId="77777777" w:rsidTr="00A765B7">
        <w:trPr>
          <w:trHeight w:val="280"/>
        </w:trPr>
        <w:tc>
          <w:tcPr>
            <w:tcW w:w="856" w:type="dxa"/>
            <w:tcBorders>
              <w:top w:val="nil"/>
              <w:left w:val="nil"/>
              <w:bottom w:val="nil"/>
              <w:right w:val="nil"/>
            </w:tcBorders>
            <w:vAlign w:val="center"/>
          </w:tcPr>
          <w:p w14:paraId="26FA1626" w14:textId="32483F5E"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62</w:t>
            </w:r>
          </w:p>
        </w:tc>
        <w:tc>
          <w:tcPr>
            <w:tcW w:w="11051" w:type="dxa"/>
            <w:tcBorders>
              <w:top w:val="nil"/>
              <w:left w:val="nil"/>
              <w:bottom w:val="nil"/>
              <w:right w:val="nil"/>
            </w:tcBorders>
            <w:shd w:val="clear" w:color="auto" w:fill="auto"/>
            <w:noWrap/>
            <w:vAlign w:val="center"/>
            <w:hideMark/>
          </w:tcPr>
          <w:p w14:paraId="5E0D91E0" w14:textId="611CBFE1"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Art Therapy in Advanced Cancer. A Mapping Review of the Evidence</w:t>
            </w:r>
          </w:p>
        </w:tc>
        <w:tc>
          <w:tcPr>
            <w:tcW w:w="1985" w:type="dxa"/>
            <w:tcBorders>
              <w:top w:val="nil"/>
              <w:left w:val="nil"/>
              <w:bottom w:val="nil"/>
              <w:right w:val="nil"/>
            </w:tcBorders>
            <w:shd w:val="clear" w:color="auto" w:fill="auto"/>
            <w:noWrap/>
            <w:vAlign w:val="center"/>
            <w:hideMark/>
          </w:tcPr>
          <w:p w14:paraId="49A228D9"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7F45D862" w14:textId="77777777" w:rsidTr="00A765B7">
        <w:trPr>
          <w:trHeight w:val="280"/>
        </w:trPr>
        <w:tc>
          <w:tcPr>
            <w:tcW w:w="856" w:type="dxa"/>
            <w:tcBorders>
              <w:top w:val="nil"/>
              <w:left w:val="nil"/>
              <w:bottom w:val="nil"/>
              <w:right w:val="nil"/>
            </w:tcBorders>
            <w:vAlign w:val="center"/>
          </w:tcPr>
          <w:p w14:paraId="534C2818" w14:textId="18B3B76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63</w:t>
            </w:r>
          </w:p>
        </w:tc>
        <w:tc>
          <w:tcPr>
            <w:tcW w:w="11051" w:type="dxa"/>
            <w:tcBorders>
              <w:top w:val="nil"/>
              <w:left w:val="nil"/>
              <w:bottom w:val="nil"/>
              <w:right w:val="nil"/>
            </w:tcBorders>
            <w:shd w:val="clear" w:color="auto" w:fill="auto"/>
            <w:noWrap/>
            <w:vAlign w:val="center"/>
            <w:hideMark/>
          </w:tcPr>
          <w:p w14:paraId="1712FECA" w14:textId="6330697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2011 A systematic mapping study of software product lines testing</w:t>
            </w:r>
          </w:p>
        </w:tc>
        <w:tc>
          <w:tcPr>
            <w:tcW w:w="1985" w:type="dxa"/>
            <w:tcBorders>
              <w:top w:val="nil"/>
              <w:left w:val="nil"/>
              <w:bottom w:val="nil"/>
              <w:right w:val="nil"/>
            </w:tcBorders>
            <w:shd w:val="clear" w:color="auto" w:fill="auto"/>
            <w:noWrap/>
            <w:vAlign w:val="center"/>
            <w:hideMark/>
          </w:tcPr>
          <w:p w14:paraId="4EC539C3"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7270CF15" w14:textId="77777777" w:rsidTr="00A765B7">
        <w:trPr>
          <w:trHeight w:val="280"/>
        </w:trPr>
        <w:tc>
          <w:tcPr>
            <w:tcW w:w="856" w:type="dxa"/>
            <w:tcBorders>
              <w:top w:val="nil"/>
              <w:left w:val="nil"/>
              <w:bottom w:val="nil"/>
              <w:right w:val="nil"/>
            </w:tcBorders>
            <w:vAlign w:val="center"/>
          </w:tcPr>
          <w:p w14:paraId="59C56CD6" w14:textId="4190352D"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64</w:t>
            </w:r>
          </w:p>
        </w:tc>
        <w:tc>
          <w:tcPr>
            <w:tcW w:w="11051" w:type="dxa"/>
            <w:tcBorders>
              <w:top w:val="nil"/>
              <w:left w:val="nil"/>
              <w:bottom w:val="nil"/>
              <w:right w:val="nil"/>
            </w:tcBorders>
            <w:shd w:val="clear" w:color="auto" w:fill="auto"/>
            <w:noWrap/>
            <w:vAlign w:val="center"/>
            <w:hideMark/>
          </w:tcPr>
          <w:p w14:paraId="358B330B" w14:textId="2BAAFD55"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mapping study on research in anemia assessment with non-invasive devices</w:t>
            </w:r>
          </w:p>
        </w:tc>
        <w:tc>
          <w:tcPr>
            <w:tcW w:w="1985" w:type="dxa"/>
            <w:tcBorders>
              <w:top w:val="nil"/>
              <w:left w:val="nil"/>
              <w:bottom w:val="nil"/>
              <w:right w:val="nil"/>
            </w:tcBorders>
            <w:shd w:val="clear" w:color="auto" w:fill="auto"/>
            <w:noWrap/>
            <w:vAlign w:val="center"/>
            <w:hideMark/>
          </w:tcPr>
          <w:p w14:paraId="3832082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EFE01FE" w14:textId="77777777" w:rsidTr="00A765B7">
        <w:trPr>
          <w:trHeight w:val="280"/>
        </w:trPr>
        <w:tc>
          <w:tcPr>
            <w:tcW w:w="856" w:type="dxa"/>
            <w:tcBorders>
              <w:top w:val="nil"/>
              <w:left w:val="nil"/>
              <w:bottom w:val="nil"/>
              <w:right w:val="nil"/>
            </w:tcBorders>
            <w:vAlign w:val="center"/>
          </w:tcPr>
          <w:p w14:paraId="76286FE4" w14:textId="5454C6C1"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65</w:t>
            </w:r>
          </w:p>
        </w:tc>
        <w:tc>
          <w:tcPr>
            <w:tcW w:w="11051" w:type="dxa"/>
            <w:tcBorders>
              <w:top w:val="nil"/>
              <w:left w:val="nil"/>
              <w:bottom w:val="nil"/>
              <w:right w:val="nil"/>
            </w:tcBorders>
            <w:shd w:val="clear" w:color="auto" w:fill="auto"/>
            <w:noWrap/>
            <w:vAlign w:val="center"/>
            <w:hideMark/>
          </w:tcPr>
          <w:p w14:paraId="6CC55AED" w14:textId="05ED281C"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mapping literature review of ethics in healthcare simulation and its methodological feasibility</w:t>
            </w:r>
          </w:p>
        </w:tc>
        <w:tc>
          <w:tcPr>
            <w:tcW w:w="1985" w:type="dxa"/>
            <w:tcBorders>
              <w:top w:val="nil"/>
              <w:left w:val="nil"/>
              <w:bottom w:val="nil"/>
              <w:right w:val="nil"/>
            </w:tcBorders>
            <w:shd w:val="clear" w:color="auto" w:fill="auto"/>
            <w:noWrap/>
            <w:vAlign w:val="center"/>
            <w:hideMark/>
          </w:tcPr>
          <w:p w14:paraId="6A3E318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833D6E3" w14:textId="77777777" w:rsidTr="00A765B7">
        <w:trPr>
          <w:trHeight w:val="280"/>
        </w:trPr>
        <w:tc>
          <w:tcPr>
            <w:tcW w:w="856" w:type="dxa"/>
            <w:tcBorders>
              <w:top w:val="nil"/>
              <w:left w:val="nil"/>
              <w:bottom w:val="nil"/>
              <w:right w:val="nil"/>
            </w:tcBorders>
            <w:vAlign w:val="center"/>
          </w:tcPr>
          <w:p w14:paraId="6DA09AED" w14:textId="5359B7E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66</w:t>
            </w:r>
          </w:p>
        </w:tc>
        <w:tc>
          <w:tcPr>
            <w:tcW w:w="11051" w:type="dxa"/>
            <w:tcBorders>
              <w:top w:val="nil"/>
              <w:left w:val="nil"/>
              <w:bottom w:val="nil"/>
              <w:right w:val="nil"/>
            </w:tcBorders>
            <w:shd w:val="clear" w:color="auto" w:fill="auto"/>
            <w:noWrap/>
            <w:vAlign w:val="center"/>
            <w:hideMark/>
          </w:tcPr>
          <w:p w14:paraId="219F6F34" w14:textId="0859871A"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Evidence Mapping of the Treatments for Breast Cancer-related Lymphedema</w:t>
            </w:r>
          </w:p>
        </w:tc>
        <w:tc>
          <w:tcPr>
            <w:tcW w:w="1985" w:type="dxa"/>
            <w:tcBorders>
              <w:top w:val="nil"/>
              <w:left w:val="nil"/>
              <w:bottom w:val="nil"/>
              <w:right w:val="nil"/>
            </w:tcBorders>
            <w:shd w:val="clear" w:color="auto" w:fill="auto"/>
            <w:noWrap/>
            <w:vAlign w:val="center"/>
            <w:hideMark/>
          </w:tcPr>
          <w:p w14:paraId="7C79D02A"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0446C51" w14:textId="77777777" w:rsidTr="00A765B7">
        <w:trPr>
          <w:trHeight w:val="280"/>
        </w:trPr>
        <w:tc>
          <w:tcPr>
            <w:tcW w:w="856" w:type="dxa"/>
            <w:tcBorders>
              <w:top w:val="nil"/>
              <w:left w:val="nil"/>
              <w:bottom w:val="nil"/>
              <w:right w:val="nil"/>
            </w:tcBorders>
            <w:vAlign w:val="center"/>
          </w:tcPr>
          <w:p w14:paraId="3A0CDA71" w14:textId="33F1C276"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67</w:t>
            </w:r>
          </w:p>
        </w:tc>
        <w:tc>
          <w:tcPr>
            <w:tcW w:w="11051" w:type="dxa"/>
            <w:tcBorders>
              <w:top w:val="nil"/>
              <w:left w:val="nil"/>
              <w:bottom w:val="nil"/>
              <w:right w:val="nil"/>
            </w:tcBorders>
            <w:shd w:val="clear" w:color="auto" w:fill="auto"/>
            <w:noWrap/>
            <w:vAlign w:val="center"/>
            <w:hideMark/>
          </w:tcPr>
          <w:p w14:paraId="27C7B794" w14:textId="456475E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Awareness support in distributed software development: A systematic review and mapping of the literature</w:t>
            </w:r>
          </w:p>
        </w:tc>
        <w:tc>
          <w:tcPr>
            <w:tcW w:w="1985" w:type="dxa"/>
            <w:tcBorders>
              <w:top w:val="nil"/>
              <w:left w:val="nil"/>
              <w:bottom w:val="nil"/>
              <w:right w:val="nil"/>
            </w:tcBorders>
            <w:shd w:val="clear" w:color="auto" w:fill="auto"/>
            <w:noWrap/>
            <w:vAlign w:val="center"/>
            <w:hideMark/>
          </w:tcPr>
          <w:p w14:paraId="33DA7EEF"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445C1329" w14:textId="77777777" w:rsidTr="00A765B7">
        <w:trPr>
          <w:trHeight w:val="280"/>
        </w:trPr>
        <w:tc>
          <w:tcPr>
            <w:tcW w:w="856" w:type="dxa"/>
            <w:tcBorders>
              <w:top w:val="nil"/>
              <w:left w:val="nil"/>
              <w:bottom w:val="nil"/>
              <w:right w:val="nil"/>
            </w:tcBorders>
            <w:vAlign w:val="center"/>
          </w:tcPr>
          <w:p w14:paraId="1715F5E0" w14:textId="5CBDE7A8"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68</w:t>
            </w:r>
          </w:p>
        </w:tc>
        <w:tc>
          <w:tcPr>
            <w:tcW w:w="11051" w:type="dxa"/>
            <w:tcBorders>
              <w:top w:val="nil"/>
              <w:left w:val="nil"/>
              <w:bottom w:val="nil"/>
              <w:right w:val="nil"/>
            </w:tcBorders>
            <w:shd w:val="clear" w:color="auto" w:fill="auto"/>
            <w:noWrap/>
            <w:vAlign w:val="center"/>
            <w:hideMark/>
          </w:tcPr>
          <w:p w14:paraId="3BFC42EE" w14:textId="1A24F69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 of medical data preprocessing in knowledge discovery. Comput. Methods Programs Biomed</w:t>
            </w:r>
          </w:p>
        </w:tc>
        <w:tc>
          <w:tcPr>
            <w:tcW w:w="1985" w:type="dxa"/>
            <w:tcBorders>
              <w:top w:val="nil"/>
              <w:left w:val="nil"/>
              <w:bottom w:val="nil"/>
              <w:right w:val="nil"/>
            </w:tcBorders>
            <w:shd w:val="clear" w:color="auto" w:fill="auto"/>
            <w:noWrap/>
            <w:vAlign w:val="center"/>
            <w:hideMark/>
          </w:tcPr>
          <w:p w14:paraId="57A086B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4BAA9FE3" w14:textId="77777777" w:rsidTr="00A765B7">
        <w:trPr>
          <w:trHeight w:val="280"/>
        </w:trPr>
        <w:tc>
          <w:tcPr>
            <w:tcW w:w="856" w:type="dxa"/>
            <w:tcBorders>
              <w:top w:val="nil"/>
              <w:left w:val="nil"/>
              <w:bottom w:val="nil"/>
              <w:right w:val="nil"/>
            </w:tcBorders>
            <w:vAlign w:val="center"/>
          </w:tcPr>
          <w:p w14:paraId="7AD6667E" w14:textId="7C6CFA1C"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69</w:t>
            </w:r>
          </w:p>
        </w:tc>
        <w:tc>
          <w:tcPr>
            <w:tcW w:w="11051" w:type="dxa"/>
            <w:tcBorders>
              <w:top w:val="nil"/>
              <w:left w:val="nil"/>
              <w:bottom w:val="nil"/>
              <w:right w:val="nil"/>
            </w:tcBorders>
            <w:shd w:val="clear" w:color="auto" w:fill="auto"/>
            <w:noWrap/>
            <w:vAlign w:val="center"/>
            <w:hideMark/>
          </w:tcPr>
          <w:p w14:paraId="1B57E416" w14:textId="40864A1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extent and coverage of current knowledge of connected health: Systematic mapping study</w:t>
            </w:r>
          </w:p>
        </w:tc>
        <w:tc>
          <w:tcPr>
            <w:tcW w:w="1985" w:type="dxa"/>
            <w:tcBorders>
              <w:top w:val="nil"/>
              <w:left w:val="nil"/>
              <w:bottom w:val="nil"/>
              <w:right w:val="nil"/>
            </w:tcBorders>
            <w:shd w:val="clear" w:color="auto" w:fill="auto"/>
            <w:noWrap/>
            <w:vAlign w:val="center"/>
            <w:hideMark/>
          </w:tcPr>
          <w:p w14:paraId="15D5F1D1"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36FF42F" w14:textId="77777777" w:rsidTr="00A765B7">
        <w:trPr>
          <w:trHeight w:val="280"/>
        </w:trPr>
        <w:tc>
          <w:tcPr>
            <w:tcW w:w="856" w:type="dxa"/>
            <w:tcBorders>
              <w:top w:val="nil"/>
              <w:left w:val="nil"/>
              <w:bottom w:val="nil"/>
              <w:right w:val="nil"/>
            </w:tcBorders>
            <w:vAlign w:val="center"/>
          </w:tcPr>
          <w:p w14:paraId="060AC492" w14:textId="7BC3FB74"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lastRenderedPageBreak/>
              <w:t>70</w:t>
            </w:r>
          </w:p>
        </w:tc>
        <w:tc>
          <w:tcPr>
            <w:tcW w:w="11051" w:type="dxa"/>
            <w:tcBorders>
              <w:top w:val="nil"/>
              <w:left w:val="nil"/>
              <w:bottom w:val="nil"/>
              <w:right w:val="nil"/>
            </w:tcBorders>
            <w:shd w:val="clear" w:color="auto" w:fill="auto"/>
            <w:noWrap/>
            <w:vAlign w:val="center"/>
            <w:hideMark/>
          </w:tcPr>
          <w:p w14:paraId="6BC4B3CF" w14:textId="0E26EACF"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 xml:space="preserve">An evidence </w:t>
            </w:r>
            <w:proofErr w:type="gramStart"/>
            <w:r w:rsidRPr="007C1777">
              <w:rPr>
                <w:rFonts w:ascii="Times New Roman" w:hAnsi="Times New Roman"/>
                <w:color w:val="000000"/>
                <w:kern w:val="0"/>
                <w:sz w:val="18"/>
                <w:szCs w:val="18"/>
              </w:rPr>
              <w:t>map</w:t>
            </w:r>
            <w:proofErr w:type="gramEnd"/>
            <w:r w:rsidRPr="007C1777">
              <w:rPr>
                <w:rFonts w:ascii="Times New Roman" w:hAnsi="Times New Roman"/>
                <w:color w:val="000000"/>
                <w:kern w:val="0"/>
                <w:sz w:val="18"/>
                <w:szCs w:val="18"/>
              </w:rPr>
              <w:t xml:space="preserve"> of systematic reviews to inform interventions in prediabetes</w:t>
            </w:r>
          </w:p>
        </w:tc>
        <w:tc>
          <w:tcPr>
            <w:tcW w:w="1985" w:type="dxa"/>
            <w:tcBorders>
              <w:top w:val="nil"/>
              <w:left w:val="nil"/>
              <w:bottom w:val="nil"/>
              <w:right w:val="nil"/>
            </w:tcBorders>
            <w:shd w:val="clear" w:color="auto" w:fill="auto"/>
            <w:noWrap/>
            <w:vAlign w:val="center"/>
            <w:hideMark/>
          </w:tcPr>
          <w:p w14:paraId="7432FF10"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461BDA33" w14:textId="77777777" w:rsidTr="00A765B7">
        <w:trPr>
          <w:trHeight w:val="280"/>
        </w:trPr>
        <w:tc>
          <w:tcPr>
            <w:tcW w:w="856" w:type="dxa"/>
            <w:tcBorders>
              <w:top w:val="nil"/>
              <w:left w:val="nil"/>
              <w:bottom w:val="nil"/>
              <w:right w:val="nil"/>
            </w:tcBorders>
            <w:vAlign w:val="center"/>
          </w:tcPr>
          <w:p w14:paraId="04747147" w14:textId="289297F0"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71</w:t>
            </w:r>
          </w:p>
        </w:tc>
        <w:tc>
          <w:tcPr>
            <w:tcW w:w="11051" w:type="dxa"/>
            <w:tcBorders>
              <w:top w:val="nil"/>
              <w:left w:val="nil"/>
              <w:bottom w:val="nil"/>
              <w:right w:val="nil"/>
            </w:tcBorders>
            <w:shd w:val="clear" w:color="auto" w:fill="auto"/>
            <w:noWrap/>
            <w:vAlign w:val="center"/>
            <w:hideMark/>
          </w:tcPr>
          <w:p w14:paraId="58F79427" w14:textId="6623BF72"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Text mining and semantics: a systematic mapping study</w:t>
            </w:r>
          </w:p>
        </w:tc>
        <w:tc>
          <w:tcPr>
            <w:tcW w:w="1985" w:type="dxa"/>
            <w:tcBorders>
              <w:top w:val="nil"/>
              <w:left w:val="nil"/>
              <w:bottom w:val="nil"/>
              <w:right w:val="nil"/>
            </w:tcBorders>
            <w:shd w:val="clear" w:color="auto" w:fill="auto"/>
            <w:noWrap/>
            <w:vAlign w:val="center"/>
            <w:hideMark/>
          </w:tcPr>
          <w:p w14:paraId="2CFB774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6808C19A" w14:textId="77777777" w:rsidTr="00A765B7">
        <w:trPr>
          <w:trHeight w:val="280"/>
        </w:trPr>
        <w:tc>
          <w:tcPr>
            <w:tcW w:w="856" w:type="dxa"/>
            <w:tcBorders>
              <w:top w:val="nil"/>
              <w:left w:val="nil"/>
              <w:bottom w:val="nil"/>
              <w:right w:val="nil"/>
            </w:tcBorders>
            <w:vAlign w:val="center"/>
          </w:tcPr>
          <w:p w14:paraId="2F415DA5" w14:textId="1ADBA356"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72</w:t>
            </w:r>
          </w:p>
        </w:tc>
        <w:tc>
          <w:tcPr>
            <w:tcW w:w="11051" w:type="dxa"/>
            <w:tcBorders>
              <w:top w:val="nil"/>
              <w:left w:val="nil"/>
              <w:bottom w:val="nil"/>
              <w:right w:val="nil"/>
            </w:tcBorders>
            <w:shd w:val="clear" w:color="auto" w:fill="auto"/>
            <w:noWrap/>
            <w:vAlign w:val="center"/>
            <w:hideMark/>
          </w:tcPr>
          <w:p w14:paraId="358EB696" w14:textId="022A63C0"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A systematic mapping study on modeling for industry 4.0</w:t>
            </w:r>
          </w:p>
        </w:tc>
        <w:tc>
          <w:tcPr>
            <w:tcW w:w="1985" w:type="dxa"/>
            <w:tcBorders>
              <w:top w:val="nil"/>
              <w:left w:val="nil"/>
              <w:bottom w:val="nil"/>
              <w:right w:val="nil"/>
            </w:tcBorders>
            <w:shd w:val="clear" w:color="auto" w:fill="auto"/>
            <w:noWrap/>
            <w:vAlign w:val="center"/>
            <w:hideMark/>
          </w:tcPr>
          <w:p w14:paraId="3EFF6D16"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7305F543" w14:textId="77777777" w:rsidTr="00A765B7">
        <w:trPr>
          <w:trHeight w:val="280"/>
        </w:trPr>
        <w:tc>
          <w:tcPr>
            <w:tcW w:w="856" w:type="dxa"/>
            <w:tcBorders>
              <w:top w:val="nil"/>
              <w:left w:val="nil"/>
              <w:bottom w:val="nil"/>
              <w:right w:val="nil"/>
            </w:tcBorders>
            <w:vAlign w:val="center"/>
          </w:tcPr>
          <w:p w14:paraId="491FFE88" w14:textId="7715E937"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73</w:t>
            </w:r>
          </w:p>
        </w:tc>
        <w:tc>
          <w:tcPr>
            <w:tcW w:w="11051" w:type="dxa"/>
            <w:tcBorders>
              <w:top w:val="nil"/>
              <w:left w:val="nil"/>
              <w:bottom w:val="nil"/>
              <w:right w:val="nil"/>
            </w:tcBorders>
            <w:shd w:val="clear" w:color="auto" w:fill="auto"/>
            <w:noWrap/>
            <w:vAlign w:val="center"/>
            <w:hideMark/>
          </w:tcPr>
          <w:p w14:paraId="32F81E44" w14:textId="79B252D0"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The impact of financial circumstances on engagement with post-16 learning: A systematic map of research (EPPI-Centre Review)</w:t>
            </w:r>
          </w:p>
        </w:tc>
        <w:tc>
          <w:tcPr>
            <w:tcW w:w="1985" w:type="dxa"/>
            <w:tcBorders>
              <w:top w:val="nil"/>
              <w:left w:val="nil"/>
              <w:bottom w:val="nil"/>
              <w:right w:val="nil"/>
            </w:tcBorders>
            <w:shd w:val="clear" w:color="auto" w:fill="auto"/>
            <w:noWrap/>
            <w:vAlign w:val="center"/>
            <w:hideMark/>
          </w:tcPr>
          <w:p w14:paraId="73ADF110"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w:t>
            </w:r>
          </w:p>
        </w:tc>
      </w:tr>
      <w:tr w:rsidR="007C1777" w:rsidRPr="00B00B35" w14:paraId="08ACCA87" w14:textId="77777777" w:rsidTr="00A765B7">
        <w:trPr>
          <w:trHeight w:val="280"/>
        </w:trPr>
        <w:tc>
          <w:tcPr>
            <w:tcW w:w="856" w:type="dxa"/>
            <w:tcBorders>
              <w:top w:val="nil"/>
              <w:left w:val="nil"/>
              <w:bottom w:val="nil"/>
              <w:right w:val="nil"/>
            </w:tcBorders>
            <w:vAlign w:val="center"/>
          </w:tcPr>
          <w:p w14:paraId="6FC89CF8" w14:textId="1EA0CE0E"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74</w:t>
            </w:r>
          </w:p>
        </w:tc>
        <w:tc>
          <w:tcPr>
            <w:tcW w:w="11051" w:type="dxa"/>
            <w:tcBorders>
              <w:top w:val="nil"/>
              <w:left w:val="nil"/>
              <w:bottom w:val="nil"/>
              <w:right w:val="nil"/>
            </w:tcBorders>
            <w:shd w:val="clear" w:color="auto" w:fill="auto"/>
            <w:noWrap/>
            <w:vAlign w:val="center"/>
            <w:hideMark/>
          </w:tcPr>
          <w:p w14:paraId="469EEE52" w14:textId="6B7482BE"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Using Mapping Studies in Software Engineering</w:t>
            </w:r>
          </w:p>
        </w:tc>
        <w:tc>
          <w:tcPr>
            <w:tcW w:w="1985" w:type="dxa"/>
            <w:tcBorders>
              <w:top w:val="nil"/>
              <w:left w:val="nil"/>
              <w:bottom w:val="nil"/>
              <w:right w:val="nil"/>
            </w:tcBorders>
            <w:shd w:val="clear" w:color="auto" w:fill="auto"/>
            <w:noWrap/>
            <w:vAlign w:val="center"/>
            <w:hideMark/>
          </w:tcPr>
          <w:p w14:paraId="5A2997AE"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Updated</w:t>
            </w:r>
          </w:p>
        </w:tc>
      </w:tr>
      <w:tr w:rsidR="007C1777" w:rsidRPr="00B00B35" w14:paraId="6964A28B" w14:textId="77777777" w:rsidTr="00A765B7">
        <w:trPr>
          <w:trHeight w:val="280"/>
        </w:trPr>
        <w:tc>
          <w:tcPr>
            <w:tcW w:w="856" w:type="dxa"/>
            <w:tcBorders>
              <w:top w:val="nil"/>
              <w:left w:val="nil"/>
              <w:bottom w:val="nil"/>
              <w:right w:val="nil"/>
            </w:tcBorders>
            <w:vAlign w:val="center"/>
          </w:tcPr>
          <w:p w14:paraId="3155FDB4" w14:textId="1A0DB84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75</w:t>
            </w:r>
          </w:p>
        </w:tc>
        <w:tc>
          <w:tcPr>
            <w:tcW w:w="11051" w:type="dxa"/>
            <w:tcBorders>
              <w:top w:val="nil"/>
              <w:left w:val="nil"/>
              <w:bottom w:val="nil"/>
              <w:right w:val="nil"/>
            </w:tcBorders>
            <w:shd w:val="clear" w:color="auto" w:fill="auto"/>
            <w:noWrap/>
            <w:vAlign w:val="center"/>
            <w:hideMark/>
          </w:tcPr>
          <w:p w14:paraId="67E24820" w14:textId="7E3AD04C"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Mapping review could be seen as a subtype of scoping review and differentiating between the action of mapping evidence and presentation of evidence as maps may be helpful: response to Khalil et al</w:t>
            </w:r>
          </w:p>
        </w:tc>
        <w:tc>
          <w:tcPr>
            <w:tcW w:w="1985" w:type="dxa"/>
            <w:tcBorders>
              <w:top w:val="nil"/>
              <w:left w:val="nil"/>
              <w:bottom w:val="nil"/>
              <w:right w:val="nil"/>
            </w:tcBorders>
            <w:shd w:val="clear" w:color="auto" w:fill="auto"/>
            <w:noWrap/>
            <w:vAlign w:val="center"/>
            <w:hideMark/>
          </w:tcPr>
          <w:p w14:paraId="6EF5DE78"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Updated</w:t>
            </w:r>
          </w:p>
        </w:tc>
      </w:tr>
      <w:tr w:rsidR="007C1777" w:rsidRPr="00B00B35" w14:paraId="7DF15080" w14:textId="77777777" w:rsidTr="00F32147">
        <w:trPr>
          <w:trHeight w:val="280"/>
        </w:trPr>
        <w:tc>
          <w:tcPr>
            <w:tcW w:w="856" w:type="dxa"/>
            <w:tcBorders>
              <w:top w:val="nil"/>
              <w:left w:val="nil"/>
              <w:right w:val="nil"/>
            </w:tcBorders>
            <w:vAlign w:val="center"/>
          </w:tcPr>
          <w:p w14:paraId="5BD304A0" w14:textId="1B63DA7B"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76</w:t>
            </w:r>
          </w:p>
        </w:tc>
        <w:tc>
          <w:tcPr>
            <w:tcW w:w="11051" w:type="dxa"/>
            <w:tcBorders>
              <w:top w:val="nil"/>
              <w:left w:val="nil"/>
              <w:right w:val="nil"/>
            </w:tcBorders>
            <w:shd w:val="clear" w:color="auto" w:fill="auto"/>
            <w:noWrap/>
            <w:vAlign w:val="center"/>
            <w:hideMark/>
          </w:tcPr>
          <w:p w14:paraId="54BC9F90" w14:textId="4AF2B33D"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Systematic Mapping Studies in Software Engineering</w:t>
            </w:r>
          </w:p>
        </w:tc>
        <w:tc>
          <w:tcPr>
            <w:tcW w:w="1985" w:type="dxa"/>
            <w:tcBorders>
              <w:top w:val="nil"/>
              <w:left w:val="nil"/>
              <w:right w:val="nil"/>
            </w:tcBorders>
            <w:shd w:val="clear" w:color="auto" w:fill="auto"/>
            <w:noWrap/>
            <w:vAlign w:val="center"/>
            <w:hideMark/>
          </w:tcPr>
          <w:p w14:paraId="634234D2"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Updated</w:t>
            </w:r>
          </w:p>
        </w:tc>
      </w:tr>
      <w:tr w:rsidR="007C1777" w:rsidRPr="00B00B35" w14:paraId="7054195B" w14:textId="77777777" w:rsidTr="00F32147">
        <w:trPr>
          <w:trHeight w:val="280"/>
        </w:trPr>
        <w:tc>
          <w:tcPr>
            <w:tcW w:w="856" w:type="dxa"/>
            <w:tcBorders>
              <w:top w:val="nil"/>
              <w:left w:val="nil"/>
              <w:bottom w:val="single" w:sz="8" w:space="0" w:color="auto"/>
              <w:right w:val="nil"/>
            </w:tcBorders>
            <w:vAlign w:val="center"/>
          </w:tcPr>
          <w:p w14:paraId="4CD4686C" w14:textId="60C1743A" w:rsidR="007C1777" w:rsidRPr="00B00B35" w:rsidRDefault="007C1777" w:rsidP="007C1777">
            <w:pPr>
              <w:widowControl/>
              <w:jc w:val="center"/>
              <w:rPr>
                <w:rFonts w:ascii="Times New Roman" w:hAnsi="Times New Roman"/>
                <w:color w:val="000000"/>
                <w:kern w:val="0"/>
                <w:sz w:val="18"/>
                <w:szCs w:val="18"/>
              </w:rPr>
            </w:pPr>
            <w:r w:rsidRPr="00B00B35">
              <w:rPr>
                <w:rFonts w:ascii="Times New Roman" w:hAnsi="Times New Roman"/>
                <w:color w:val="000000"/>
                <w:sz w:val="18"/>
                <w:szCs w:val="18"/>
              </w:rPr>
              <w:t>77</w:t>
            </w:r>
          </w:p>
        </w:tc>
        <w:tc>
          <w:tcPr>
            <w:tcW w:w="11051" w:type="dxa"/>
            <w:tcBorders>
              <w:top w:val="nil"/>
              <w:left w:val="nil"/>
              <w:bottom w:val="single" w:sz="8" w:space="0" w:color="auto"/>
              <w:right w:val="nil"/>
            </w:tcBorders>
            <w:shd w:val="clear" w:color="auto" w:fill="auto"/>
            <w:noWrap/>
            <w:vAlign w:val="center"/>
            <w:hideMark/>
          </w:tcPr>
          <w:p w14:paraId="2DAA3424" w14:textId="49654351"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Clarifying differences between review designs and methods</w:t>
            </w:r>
          </w:p>
        </w:tc>
        <w:tc>
          <w:tcPr>
            <w:tcW w:w="1985" w:type="dxa"/>
            <w:tcBorders>
              <w:top w:val="nil"/>
              <w:left w:val="nil"/>
              <w:bottom w:val="single" w:sz="8" w:space="0" w:color="auto"/>
              <w:right w:val="nil"/>
            </w:tcBorders>
            <w:shd w:val="clear" w:color="auto" w:fill="auto"/>
            <w:noWrap/>
            <w:vAlign w:val="center"/>
            <w:hideMark/>
          </w:tcPr>
          <w:p w14:paraId="759F0372" w14:textId="77777777" w:rsidR="007C1777" w:rsidRPr="007C1777" w:rsidRDefault="007C1777" w:rsidP="007C1777">
            <w:pPr>
              <w:widowControl/>
              <w:jc w:val="left"/>
              <w:rPr>
                <w:rFonts w:ascii="Times New Roman" w:hAnsi="Times New Roman"/>
                <w:color w:val="000000"/>
                <w:kern w:val="0"/>
                <w:sz w:val="18"/>
                <w:szCs w:val="18"/>
              </w:rPr>
            </w:pPr>
            <w:r w:rsidRPr="007C1777">
              <w:rPr>
                <w:rFonts w:ascii="Times New Roman" w:hAnsi="Times New Roman"/>
                <w:color w:val="000000"/>
                <w:kern w:val="0"/>
                <w:sz w:val="18"/>
                <w:szCs w:val="18"/>
              </w:rPr>
              <w:t>Updated</w:t>
            </w:r>
          </w:p>
        </w:tc>
      </w:tr>
    </w:tbl>
    <w:p w14:paraId="4909CB2B" w14:textId="75B60A28" w:rsidR="001534C4" w:rsidRPr="00B00B35" w:rsidRDefault="001534C4" w:rsidP="00437A0E">
      <w:pPr>
        <w:jc w:val="left"/>
        <w:rPr>
          <w:rFonts w:ascii="Times New Roman" w:hAnsi="Times New Roman"/>
          <w:sz w:val="18"/>
          <w:szCs w:val="18"/>
        </w:rPr>
      </w:pPr>
    </w:p>
    <w:p w14:paraId="63B0AA19" w14:textId="77777777" w:rsidR="001534C4" w:rsidRPr="00B00B35" w:rsidRDefault="001534C4">
      <w:pPr>
        <w:widowControl/>
        <w:jc w:val="left"/>
        <w:rPr>
          <w:rFonts w:ascii="Times New Roman" w:hAnsi="Times New Roman"/>
          <w:sz w:val="18"/>
          <w:szCs w:val="18"/>
        </w:rPr>
      </w:pPr>
      <w:r w:rsidRPr="00B00B35">
        <w:rPr>
          <w:rFonts w:ascii="Times New Roman" w:hAnsi="Times New Roman"/>
          <w:sz w:val="18"/>
          <w:szCs w:val="18"/>
        </w:rPr>
        <w:br w:type="page"/>
      </w:r>
    </w:p>
    <w:p w14:paraId="72D340D0" w14:textId="54229092" w:rsidR="001534C4" w:rsidRPr="00B00B35" w:rsidRDefault="001534C4" w:rsidP="001534C4">
      <w:pPr>
        <w:outlineLvl w:val="0"/>
        <w:rPr>
          <w:rFonts w:ascii="Times New Roman" w:hAnsi="Times New Roman" w:cs="Calibri"/>
          <w:b/>
          <w:sz w:val="20"/>
          <w:szCs w:val="16"/>
        </w:rPr>
      </w:pPr>
      <w:bookmarkStart w:id="7" w:name="_Toc173325919"/>
      <w:r w:rsidRPr="00B00B35">
        <w:rPr>
          <w:rFonts w:ascii="Times New Roman" w:hAnsi="Times New Roman" w:cs="Calibri"/>
          <w:b/>
          <w:sz w:val="20"/>
          <w:szCs w:val="16"/>
        </w:rPr>
        <w:lastRenderedPageBreak/>
        <w:t xml:space="preserve">Supplement Table </w:t>
      </w:r>
      <w:r w:rsidR="002B1E45" w:rsidRPr="00B00B35">
        <w:rPr>
          <w:rFonts w:ascii="Times New Roman" w:hAnsi="Times New Roman" w:cs="Calibri" w:hint="eastAsia"/>
          <w:b/>
          <w:sz w:val="20"/>
          <w:szCs w:val="16"/>
        </w:rPr>
        <w:t>3</w:t>
      </w:r>
      <w:r w:rsidR="00234066">
        <w:rPr>
          <w:rFonts w:ascii="Times New Roman" w:hAnsi="Times New Roman" w:cs="Calibri" w:hint="eastAsia"/>
          <w:b/>
          <w:sz w:val="20"/>
          <w:szCs w:val="16"/>
        </w:rPr>
        <w:t>.</w:t>
      </w:r>
      <w:r w:rsidRPr="00B00B35">
        <w:rPr>
          <w:rFonts w:ascii="Times New Roman" w:hAnsi="Times New Roman" w:cs="Calibri"/>
          <w:b/>
          <w:sz w:val="20"/>
          <w:szCs w:val="16"/>
        </w:rPr>
        <w:t xml:space="preserve"> </w:t>
      </w:r>
      <w:r w:rsidR="008E7861" w:rsidRPr="00B00B35">
        <w:rPr>
          <w:rFonts w:ascii="Times New Roman" w:hAnsi="Times New Roman" w:cs="Calibri"/>
          <w:b/>
          <w:sz w:val="20"/>
          <w:szCs w:val="16"/>
        </w:rPr>
        <w:t>Terminology</w:t>
      </w:r>
      <w:r w:rsidR="00942D9E" w:rsidRPr="00B00B35">
        <w:rPr>
          <w:rFonts w:ascii="Times New Roman" w:hAnsi="Times New Roman" w:cs="Calibri" w:hint="eastAsia"/>
          <w:b/>
          <w:sz w:val="20"/>
          <w:szCs w:val="16"/>
        </w:rPr>
        <w:t>,</w:t>
      </w:r>
      <w:r w:rsidR="008E7861" w:rsidRPr="00B00B35">
        <w:rPr>
          <w:rFonts w:ascii="Times New Roman" w:hAnsi="Times New Roman" w:cs="Calibri"/>
          <w:b/>
          <w:sz w:val="20"/>
          <w:szCs w:val="16"/>
        </w:rPr>
        <w:t xml:space="preserve"> </w:t>
      </w:r>
      <w:r w:rsidR="008E7861" w:rsidRPr="00B00B35">
        <w:rPr>
          <w:rFonts w:ascii="Times New Roman" w:hAnsi="Times New Roman" w:cs="Calibri" w:hint="eastAsia"/>
          <w:b/>
          <w:sz w:val="20"/>
          <w:szCs w:val="16"/>
        </w:rPr>
        <w:t>f</w:t>
      </w:r>
      <w:r w:rsidR="008E7861" w:rsidRPr="00B00B35">
        <w:rPr>
          <w:rFonts w:ascii="Times New Roman" w:hAnsi="Times New Roman" w:cs="Calibri"/>
          <w:b/>
          <w:sz w:val="20"/>
          <w:szCs w:val="16"/>
        </w:rPr>
        <w:t xml:space="preserve">ocus </w:t>
      </w:r>
      <w:r w:rsidR="008E7861" w:rsidRPr="00B00B35">
        <w:rPr>
          <w:rFonts w:ascii="Times New Roman" w:hAnsi="Times New Roman" w:cs="Calibri" w:hint="eastAsia"/>
          <w:b/>
          <w:sz w:val="20"/>
          <w:szCs w:val="16"/>
        </w:rPr>
        <w:t>r</w:t>
      </w:r>
      <w:r w:rsidR="008E7861" w:rsidRPr="00B00B35">
        <w:rPr>
          <w:rFonts w:ascii="Times New Roman" w:hAnsi="Times New Roman" w:cs="Calibri"/>
          <w:b/>
          <w:sz w:val="20"/>
          <w:szCs w:val="16"/>
        </w:rPr>
        <w:t>esearch field</w:t>
      </w:r>
      <w:r w:rsidR="008C5F84" w:rsidRPr="00B00B35">
        <w:rPr>
          <w:rFonts w:ascii="Times New Roman" w:hAnsi="Times New Roman" w:cs="Calibri" w:hint="eastAsia"/>
          <w:b/>
          <w:sz w:val="20"/>
          <w:szCs w:val="16"/>
        </w:rPr>
        <w:t>s</w:t>
      </w:r>
      <w:r w:rsidR="00942D9E" w:rsidRPr="00B00B35">
        <w:rPr>
          <w:rFonts w:ascii="Times New Roman" w:hAnsi="Times New Roman" w:cs="Calibri" w:hint="eastAsia"/>
          <w:b/>
          <w:sz w:val="20"/>
          <w:szCs w:val="16"/>
        </w:rPr>
        <w:t xml:space="preserve">, and </w:t>
      </w:r>
      <w:r w:rsidR="00211BAC" w:rsidRPr="00B00B35">
        <w:rPr>
          <w:rFonts w:ascii="Times New Roman" w:hAnsi="Times New Roman" w:cs="Calibri" w:hint="eastAsia"/>
          <w:b/>
          <w:sz w:val="20"/>
          <w:szCs w:val="16"/>
        </w:rPr>
        <w:t>t</w:t>
      </w:r>
      <w:r w:rsidR="00211BAC" w:rsidRPr="00B00B35">
        <w:rPr>
          <w:rFonts w:ascii="Times New Roman" w:hAnsi="Times New Roman" w:cs="Calibri"/>
          <w:b/>
          <w:sz w:val="20"/>
          <w:szCs w:val="16"/>
        </w:rPr>
        <w:t xml:space="preserve">erminology </w:t>
      </w:r>
      <w:r w:rsidR="00211BAC" w:rsidRPr="00B00B35">
        <w:rPr>
          <w:rFonts w:ascii="Times New Roman" w:hAnsi="Times New Roman" w:cs="Calibri" w:hint="eastAsia"/>
          <w:b/>
          <w:sz w:val="20"/>
          <w:szCs w:val="16"/>
        </w:rPr>
        <w:t>v</w:t>
      </w:r>
      <w:r w:rsidR="00211BAC" w:rsidRPr="00B00B35">
        <w:rPr>
          <w:rFonts w:ascii="Times New Roman" w:hAnsi="Times New Roman" w:cs="Calibri"/>
          <w:b/>
          <w:sz w:val="20"/>
          <w:szCs w:val="16"/>
        </w:rPr>
        <w:t>ariations</w:t>
      </w:r>
      <w:r w:rsidR="008E7861" w:rsidRPr="00B00B35">
        <w:rPr>
          <w:rFonts w:ascii="Times New Roman" w:hAnsi="Times New Roman" w:cs="Calibri"/>
          <w:b/>
          <w:sz w:val="20"/>
          <w:szCs w:val="16"/>
        </w:rPr>
        <w:t xml:space="preserve"> in 68 </w:t>
      </w:r>
      <w:r w:rsidR="008E7861" w:rsidRPr="00B00B35">
        <w:rPr>
          <w:rFonts w:ascii="Times New Roman" w:hAnsi="Times New Roman" w:cs="Calibri" w:hint="eastAsia"/>
          <w:b/>
          <w:sz w:val="20"/>
          <w:szCs w:val="16"/>
        </w:rPr>
        <w:t>i</w:t>
      </w:r>
      <w:r w:rsidR="008E7861" w:rsidRPr="00B00B35">
        <w:rPr>
          <w:rFonts w:ascii="Times New Roman" w:hAnsi="Times New Roman" w:cs="Calibri"/>
          <w:b/>
          <w:sz w:val="20"/>
          <w:szCs w:val="16"/>
        </w:rPr>
        <w:t xml:space="preserve">ncluded </w:t>
      </w:r>
      <w:r w:rsidR="008E7861" w:rsidRPr="00B00B35">
        <w:rPr>
          <w:rFonts w:ascii="Times New Roman" w:hAnsi="Times New Roman" w:cs="Calibri" w:hint="eastAsia"/>
          <w:b/>
          <w:sz w:val="20"/>
          <w:szCs w:val="16"/>
        </w:rPr>
        <w:t>d</w:t>
      </w:r>
      <w:r w:rsidR="008E7861" w:rsidRPr="00B00B35">
        <w:rPr>
          <w:rFonts w:ascii="Times New Roman" w:hAnsi="Times New Roman" w:cs="Calibri"/>
          <w:b/>
          <w:sz w:val="20"/>
          <w:szCs w:val="16"/>
        </w:rPr>
        <w:t>ocuments</w:t>
      </w:r>
      <w:bookmarkEnd w:id="7"/>
    </w:p>
    <w:tbl>
      <w:tblPr>
        <w:tblW w:w="14105" w:type="dxa"/>
        <w:tblInd w:w="-147" w:type="dxa"/>
        <w:tblLook w:val="04A0" w:firstRow="1" w:lastRow="0" w:firstColumn="1" w:lastColumn="0" w:noHBand="0" w:noVBand="1"/>
      </w:tblPr>
      <w:tblGrid>
        <w:gridCol w:w="396"/>
        <w:gridCol w:w="1722"/>
        <w:gridCol w:w="616"/>
        <w:gridCol w:w="3958"/>
        <w:gridCol w:w="1336"/>
        <w:gridCol w:w="1528"/>
        <w:gridCol w:w="1286"/>
        <w:gridCol w:w="1673"/>
        <w:gridCol w:w="1590"/>
      </w:tblGrid>
      <w:tr w:rsidR="00171C03" w:rsidRPr="00B00B35" w14:paraId="62A0C8BD" w14:textId="08BAACDB" w:rsidTr="009B6103">
        <w:trPr>
          <w:trHeight w:val="105"/>
        </w:trPr>
        <w:tc>
          <w:tcPr>
            <w:tcW w:w="396" w:type="dxa"/>
            <w:tcBorders>
              <w:top w:val="single" w:sz="8" w:space="0" w:color="auto"/>
              <w:bottom w:val="single" w:sz="8" w:space="0" w:color="auto"/>
            </w:tcBorders>
            <w:vAlign w:val="center"/>
          </w:tcPr>
          <w:p w14:paraId="01E8B2AA" w14:textId="080D1B3B" w:rsidR="00171C03" w:rsidRPr="00B00B35" w:rsidRDefault="00171C03" w:rsidP="00171C03">
            <w:pPr>
              <w:widowControl/>
              <w:rPr>
                <w:rFonts w:ascii="Times New Roman" w:hAnsi="Times New Roman"/>
                <w:b/>
                <w:bCs/>
                <w:kern w:val="0"/>
                <w:sz w:val="18"/>
                <w:szCs w:val="18"/>
              </w:rPr>
            </w:pPr>
            <w:r w:rsidRPr="00B00B35">
              <w:rPr>
                <w:rFonts w:ascii="Times New Roman" w:hAnsi="Times New Roman" w:hint="eastAsia"/>
                <w:b/>
                <w:bCs/>
                <w:kern w:val="0"/>
                <w:sz w:val="18"/>
                <w:szCs w:val="18"/>
              </w:rPr>
              <w:t>N.</w:t>
            </w:r>
          </w:p>
        </w:tc>
        <w:tc>
          <w:tcPr>
            <w:tcW w:w="1722" w:type="dxa"/>
            <w:tcBorders>
              <w:top w:val="single" w:sz="8" w:space="0" w:color="auto"/>
              <w:bottom w:val="single" w:sz="8" w:space="0" w:color="auto"/>
            </w:tcBorders>
            <w:shd w:val="clear" w:color="auto" w:fill="auto"/>
            <w:noWrap/>
            <w:vAlign w:val="center"/>
            <w:hideMark/>
          </w:tcPr>
          <w:p w14:paraId="54A3B534" w14:textId="4EB49C9B" w:rsidR="00171C03" w:rsidRPr="00BB099B" w:rsidRDefault="00171C03" w:rsidP="00171C03">
            <w:pPr>
              <w:widowControl/>
              <w:rPr>
                <w:rFonts w:ascii="Times New Roman" w:hAnsi="Times New Roman"/>
                <w:b/>
                <w:bCs/>
                <w:kern w:val="0"/>
                <w:sz w:val="18"/>
                <w:szCs w:val="18"/>
              </w:rPr>
            </w:pPr>
            <w:r w:rsidRPr="00BB099B">
              <w:rPr>
                <w:rFonts w:ascii="Times New Roman" w:hAnsi="Times New Roman"/>
                <w:b/>
                <w:bCs/>
                <w:kern w:val="0"/>
                <w:sz w:val="18"/>
                <w:szCs w:val="18"/>
              </w:rPr>
              <w:t>1st Author</w:t>
            </w:r>
          </w:p>
        </w:tc>
        <w:tc>
          <w:tcPr>
            <w:tcW w:w="616" w:type="dxa"/>
            <w:tcBorders>
              <w:top w:val="single" w:sz="8" w:space="0" w:color="auto"/>
              <w:bottom w:val="single" w:sz="8" w:space="0" w:color="auto"/>
            </w:tcBorders>
            <w:shd w:val="clear" w:color="auto" w:fill="auto"/>
            <w:noWrap/>
            <w:vAlign w:val="center"/>
            <w:hideMark/>
          </w:tcPr>
          <w:p w14:paraId="276B613C" w14:textId="77777777" w:rsidR="00171C03" w:rsidRPr="00BB099B" w:rsidRDefault="00171C03" w:rsidP="00171C03">
            <w:pPr>
              <w:widowControl/>
              <w:jc w:val="center"/>
              <w:rPr>
                <w:rFonts w:ascii="Times New Roman" w:hAnsi="Times New Roman"/>
                <w:b/>
                <w:bCs/>
                <w:kern w:val="0"/>
                <w:sz w:val="18"/>
                <w:szCs w:val="18"/>
              </w:rPr>
            </w:pPr>
            <w:r w:rsidRPr="00BB099B">
              <w:rPr>
                <w:rFonts w:ascii="Times New Roman" w:hAnsi="Times New Roman"/>
                <w:b/>
                <w:bCs/>
                <w:kern w:val="0"/>
                <w:sz w:val="18"/>
                <w:szCs w:val="18"/>
              </w:rPr>
              <w:t>Year</w:t>
            </w:r>
          </w:p>
        </w:tc>
        <w:tc>
          <w:tcPr>
            <w:tcW w:w="3958" w:type="dxa"/>
            <w:tcBorders>
              <w:top w:val="single" w:sz="8" w:space="0" w:color="auto"/>
              <w:bottom w:val="single" w:sz="8" w:space="0" w:color="auto"/>
            </w:tcBorders>
            <w:shd w:val="clear" w:color="auto" w:fill="auto"/>
            <w:noWrap/>
            <w:vAlign w:val="center"/>
            <w:hideMark/>
          </w:tcPr>
          <w:p w14:paraId="5D7E105D" w14:textId="77777777" w:rsidR="00171C03" w:rsidRPr="00BB099B" w:rsidRDefault="00171C03" w:rsidP="00171C03">
            <w:pPr>
              <w:widowControl/>
              <w:rPr>
                <w:rFonts w:ascii="Times New Roman" w:hAnsi="Times New Roman"/>
                <w:b/>
                <w:bCs/>
                <w:kern w:val="0"/>
                <w:sz w:val="18"/>
                <w:szCs w:val="18"/>
              </w:rPr>
            </w:pPr>
            <w:r w:rsidRPr="00BB099B">
              <w:rPr>
                <w:rFonts w:ascii="Times New Roman" w:hAnsi="Times New Roman"/>
                <w:b/>
                <w:bCs/>
                <w:kern w:val="0"/>
                <w:sz w:val="18"/>
                <w:szCs w:val="18"/>
              </w:rPr>
              <w:t>Title</w:t>
            </w:r>
          </w:p>
        </w:tc>
        <w:tc>
          <w:tcPr>
            <w:tcW w:w="1336" w:type="dxa"/>
            <w:tcBorders>
              <w:top w:val="single" w:sz="8" w:space="0" w:color="auto"/>
              <w:bottom w:val="single" w:sz="8" w:space="0" w:color="auto"/>
            </w:tcBorders>
            <w:vAlign w:val="center"/>
          </w:tcPr>
          <w:p w14:paraId="6763EE72" w14:textId="14B36879" w:rsidR="00171C03" w:rsidRPr="00B00B35" w:rsidRDefault="00171C03" w:rsidP="00171C03">
            <w:pPr>
              <w:widowControl/>
              <w:jc w:val="center"/>
              <w:rPr>
                <w:rFonts w:ascii="Times New Roman" w:hAnsi="Times New Roman"/>
                <w:b/>
                <w:bCs/>
                <w:kern w:val="0"/>
                <w:sz w:val="18"/>
                <w:szCs w:val="18"/>
              </w:rPr>
            </w:pPr>
            <w:r w:rsidRPr="00B00B35">
              <w:rPr>
                <w:rFonts w:ascii="Times New Roman" w:hAnsi="Times New Roman"/>
                <w:b/>
                <w:bCs/>
                <w:sz w:val="18"/>
                <w:szCs w:val="18"/>
              </w:rPr>
              <w:t>Type of study</w:t>
            </w:r>
          </w:p>
        </w:tc>
        <w:tc>
          <w:tcPr>
            <w:tcW w:w="1528" w:type="dxa"/>
            <w:tcBorders>
              <w:top w:val="single" w:sz="8" w:space="0" w:color="auto"/>
              <w:bottom w:val="single" w:sz="8" w:space="0" w:color="auto"/>
            </w:tcBorders>
            <w:shd w:val="clear" w:color="auto" w:fill="auto"/>
            <w:noWrap/>
            <w:vAlign w:val="center"/>
            <w:hideMark/>
          </w:tcPr>
          <w:p w14:paraId="4846AA42" w14:textId="6D837672" w:rsidR="00171C03" w:rsidRPr="00BB099B" w:rsidRDefault="00171C03" w:rsidP="00171C03">
            <w:pPr>
              <w:widowControl/>
              <w:rPr>
                <w:rFonts w:ascii="Times New Roman" w:hAnsi="Times New Roman"/>
                <w:b/>
                <w:bCs/>
                <w:kern w:val="0"/>
                <w:sz w:val="18"/>
                <w:szCs w:val="18"/>
              </w:rPr>
            </w:pPr>
            <w:r w:rsidRPr="00BB099B">
              <w:rPr>
                <w:rFonts w:ascii="Times New Roman" w:hAnsi="Times New Roman"/>
                <w:b/>
                <w:bCs/>
                <w:kern w:val="0"/>
                <w:sz w:val="18"/>
                <w:szCs w:val="18"/>
              </w:rPr>
              <w:t>Research field</w:t>
            </w:r>
          </w:p>
        </w:tc>
        <w:tc>
          <w:tcPr>
            <w:tcW w:w="1286" w:type="dxa"/>
            <w:tcBorders>
              <w:top w:val="single" w:sz="8" w:space="0" w:color="auto"/>
              <w:bottom w:val="single" w:sz="8" w:space="0" w:color="auto"/>
            </w:tcBorders>
            <w:shd w:val="clear" w:color="auto" w:fill="auto"/>
            <w:noWrap/>
            <w:vAlign w:val="center"/>
            <w:hideMark/>
          </w:tcPr>
          <w:p w14:paraId="59FE8416" w14:textId="4930BBBD" w:rsidR="00171C03" w:rsidRPr="00BB099B" w:rsidRDefault="00171C03" w:rsidP="00171C03">
            <w:pPr>
              <w:widowControl/>
              <w:rPr>
                <w:rFonts w:ascii="Times New Roman" w:hAnsi="Times New Roman"/>
                <w:b/>
                <w:bCs/>
                <w:kern w:val="0"/>
                <w:sz w:val="18"/>
                <w:szCs w:val="18"/>
              </w:rPr>
            </w:pPr>
            <w:r w:rsidRPr="00BB099B">
              <w:rPr>
                <w:rFonts w:ascii="Times New Roman" w:hAnsi="Times New Roman"/>
                <w:b/>
                <w:bCs/>
                <w:kern w:val="0"/>
                <w:sz w:val="18"/>
                <w:szCs w:val="18"/>
              </w:rPr>
              <w:t>Note</w:t>
            </w:r>
            <w:r w:rsidRPr="00B00B35">
              <w:rPr>
                <w:rFonts w:ascii="Times New Roman" w:hAnsi="Times New Roman" w:hint="eastAsia"/>
                <w:b/>
                <w:bCs/>
                <w:kern w:val="0"/>
                <w:sz w:val="18"/>
                <w:szCs w:val="18"/>
              </w:rPr>
              <w:t xml:space="preserve"> (field)</w:t>
            </w:r>
          </w:p>
        </w:tc>
        <w:tc>
          <w:tcPr>
            <w:tcW w:w="1673" w:type="dxa"/>
            <w:tcBorders>
              <w:top w:val="single" w:sz="8" w:space="0" w:color="auto"/>
              <w:bottom w:val="single" w:sz="8" w:space="0" w:color="auto"/>
            </w:tcBorders>
            <w:shd w:val="clear" w:color="auto" w:fill="auto"/>
            <w:noWrap/>
            <w:vAlign w:val="center"/>
            <w:hideMark/>
          </w:tcPr>
          <w:p w14:paraId="141E1F3B" w14:textId="77777777" w:rsidR="00171C03" w:rsidRPr="00BB099B" w:rsidRDefault="00171C03" w:rsidP="00171C03">
            <w:pPr>
              <w:widowControl/>
              <w:rPr>
                <w:rFonts w:ascii="Times New Roman" w:hAnsi="Times New Roman"/>
                <w:b/>
                <w:bCs/>
                <w:kern w:val="0"/>
                <w:sz w:val="18"/>
                <w:szCs w:val="18"/>
              </w:rPr>
            </w:pPr>
            <w:r w:rsidRPr="00BB099B">
              <w:rPr>
                <w:rFonts w:ascii="Times New Roman" w:hAnsi="Times New Roman"/>
                <w:b/>
                <w:bCs/>
                <w:kern w:val="0"/>
                <w:sz w:val="18"/>
                <w:szCs w:val="18"/>
              </w:rPr>
              <w:t>Terminology</w:t>
            </w:r>
          </w:p>
        </w:tc>
        <w:tc>
          <w:tcPr>
            <w:tcW w:w="1590" w:type="dxa"/>
            <w:tcBorders>
              <w:top w:val="single" w:sz="8" w:space="0" w:color="auto"/>
              <w:bottom w:val="single" w:sz="8" w:space="0" w:color="auto"/>
            </w:tcBorders>
            <w:vAlign w:val="center"/>
          </w:tcPr>
          <w:p w14:paraId="7C85FFE8" w14:textId="447DF29D" w:rsidR="00171C03" w:rsidRPr="00B00B35" w:rsidRDefault="00171C03" w:rsidP="00171C03">
            <w:pPr>
              <w:widowControl/>
              <w:rPr>
                <w:rFonts w:ascii="Times New Roman" w:hAnsi="Times New Roman"/>
                <w:b/>
                <w:bCs/>
                <w:kern w:val="0"/>
                <w:sz w:val="18"/>
                <w:szCs w:val="18"/>
              </w:rPr>
            </w:pPr>
            <w:r w:rsidRPr="00B00B35">
              <w:rPr>
                <w:rFonts w:ascii="Times New Roman" w:hAnsi="Times New Roman"/>
                <w:b/>
                <w:bCs/>
                <w:sz w:val="18"/>
                <w:szCs w:val="18"/>
              </w:rPr>
              <w:t>Terminology variations</w:t>
            </w:r>
          </w:p>
        </w:tc>
      </w:tr>
      <w:tr w:rsidR="00171C03" w:rsidRPr="00B00B35" w14:paraId="1E3EAD08" w14:textId="3BB769E2" w:rsidTr="009B6103">
        <w:trPr>
          <w:trHeight w:val="310"/>
        </w:trPr>
        <w:tc>
          <w:tcPr>
            <w:tcW w:w="396" w:type="dxa"/>
            <w:tcBorders>
              <w:top w:val="single" w:sz="8" w:space="0" w:color="auto"/>
            </w:tcBorders>
            <w:vAlign w:val="center"/>
          </w:tcPr>
          <w:p w14:paraId="3C470465" w14:textId="28889E2B"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w:t>
            </w:r>
          </w:p>
        </w:tc>
        <w:tc>
          <w:tcPr>
            <w:tcW w:w="1722" w:type="dxa"/>
            <w:tcBorders>
              <w:top w:val="single" w:sz="8" w:space="0" w:color="auto"/>
            </w:tcBorders>
            <w:shd w:val="clear" w:color="auto" w:fill="auto"/>
            <w:noWrap/>
            <w:vAlign w:val="center"/>
            <w:hideMark/>
          </w:tcPr>
          <w:p w14:paraId="4D41DE3D" w14:textId="571ADAC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David L. Katz</w:t>
            </w:r>
          </w:p>
        </w:tc>
        <w:tc>
          <w:tcPr>
            <w:tcW w:w="616" w:type="dxa"/>
            <w:tcBorders>
              <w:top w:val="single" w:sz="8" w:space="0" w:color="auto"/>
            </w:tcBorders>
            <w:shd w:val="clear" w:color="auto" w:fill="auto"/>
            <w:noWrap/>
            <w:vAlign w:val="center"/>
            <w:hideMark/>
          </w:tcPr>
          <w:p w14:paraId="72F7B35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2003</w:t>
            </w:r>
          </w:p>
        </w:tc>
        <w:tc>
          <w:tcPr>
            <w:tcW w:w="3958" w:type="dxa"/>
            <w:tcBorders>
              <w:top w:val="single" w:sz="8" w:space="0" w:color="auto"/>
            </w:tcBorders>
            <w:shd w:val="clear" w:color="auto" w:fill="auto"/>
            <w:noWrap/>
            <w:vAlign w:val="center"/>
            <w:hideMark/>
          </w:tcPr>
          <w:p w14:paraId="23A8AB2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The evidence base for complementary and alternative medicine: methods of Evidence Mapping with application to CAM</w:t>
            </w:r>
          </w:p>
        </w:tc>
        <w:tc>
          <w:tcPr>
            <w:tcW w:w="1336" w:type="dxa"/>
            <w:tcBorders>
              <w:top w:val="single" w:sz="8" w:space="0" w:color="auto"/>
            </w:tcBorders>
            <w:vAlign w:val="center"/>
          </w:tcPr>
          <w:p w14:paraId="6E17AF36" w14:textId="55D59A0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tcBorders>
              <w:top w:val="single" w:sz="8" w:space="0" w:color="auto"/>
            </w:tcBorders>
            <w:shd w:val="clear" w:color="auto" w:fill="auto"/>
            <w:noWrap/>
            <w:vAlign w:val="center"/>
            <w:hideMark/>
          </w:tcPr>
          <w:p w14:paraId="18BB1C8A" w14:textId="7FBF6F2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tcBorders>
              <w:top w:val="single" w:sz="8" w:space="0" w:color="auto"/>
            </w:tcBorders>
            <w:shd w:val="clear" w:color="auto" w:fill="auto"/>
            <w:noWrap/>
            <w:vAlign w:val="center"/>
            <w:hideMark/>
          </w:tcPr>
          <w:p w14:paraId="5D42890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tcBorders>
              <w:top w:val="single" w:sz="8" w:space="0" w:color="auto"/>
            </w:tcBorders>
            <w:shd w:val="clear" w:color="auto" w:fill="auto"/>
            <w:noWrap/>
            <w:vAlign w:val="center"/>
            <w:hideMark/>
          </w:tcPr>
          <w:p w14:paraId="5C90133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Evidence Map</w:t>
            </w:r>
          </w:p>
        </w:tc>
        <w:tc>
          <w:tcPr>
            <w:tcW w:w="1590" w:type="dxa"/>
            <w:tcBorders>
              <w:top w:val="single" w:sz="8" w:space="0" w:color="auto"/>
            </w:tcBorders>
            <w:vAlign w:val="center"/>
          </w:tcPr>
          <w:p w14:paraId="0665CDA9" w14:textId="2ED15CC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7066100" w14:textId="0A8F759C" w:rsidTr="009B6103">
        <w:trPr>
          <w:trHeight w:val="310"/>
        </w:trPr>
        <w:tc>
          <w:tcPr>
            <w:tcW w:w="396" w:type="dxa"/>
            <w:vAlign w:val="center"/>
          </w:tcPr>
          <w:p w14:paraId="56C38199" w14:textId="1C288FF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w:t>
            </w:r>
          </w:p>
        </w:tc>
        <w:tc>
          <w:tcPr>
            <w:tcW w:w="1722" w:type="dxa"/>
            <w:shd w:val="clear" w:color="auto" w:fill="auto"/>
            <w:noWrap/>
            <w:vAlign w:val="center"/>
            <w:hideMark/>
          </w:tcPr>
          <w:p w14:paraId="6580C347" w14:textId="0B805EDA"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Salina Bates</w:t>
            </w:r>
          </w:p>
        </w:tc>
        <w:tc>
          <w:tcPr>
            <w:tcW w:w="616" w:type="dxa"/>
            <w:shd w:val="clear" w:color="auto" w:fill="auto"/>
            <w:noWrap/>
            <w:vAlign w:val="center"/>
            <w:hideMark/>
          </w:tcPr>
          <w:p w14:paraId="17D05D8D"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2007</w:t>
            </w:r>
          </w:p>
        </w:tc>
        <w:tc>
          <w:tcPr>
            <w:tcW w:w="3958" w:type="dxa"/>
            <w:shd w:val="clear" w:color="auto" w:fill="auto"/>
            <w:noWrap/>
            <w:vAlign w:val="center"/>
            <w:hideMark/>
          </w:tcPr>
          <w:p w14:paraId="2FA1AD2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Maps to support the evidence base in social care</w:t>
            </w:r>
          </w:p>
        </w:tc>
        <w:tc>
          <w:tcPr>
            <w:tcW w:w="1336" w:type="dxa"/>
            <w:vAlign w:val="center"/>
          </w:tcPr>
          <w:p w14:paraId="0FF71874" w14:textId="742E3B6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87BD30E" w14:textId="1DA9A3A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Welfare</w:t>
            </w:r>
          </w:p>
        </w:tc>
        <w:tc>
          <w:tcPr>
            <w:tcW w:w="1286" w:type="dxa"/>
            <w:shd w:val="clear" w:color="auto" w:fill="auto"/>
            <w:noWrap/>
            <w:vAlign w:val="center"/>
            <w:hideMark/>
          </w:tcPr>
          <w:p w14:paraId="715CBAE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0D7AB1D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 Systematic mapping</w:t>
            </w:r>
          </w:p>
        </w:tc>
        <w:tc>
          <w:tcPr>
            <w:tcW w:w="1590" w:type="dxa"/>
            <w:vAlign w:val="center"/>
          </w:tcPr>
          <w:p w14:paraId="3C9F9167" w14:textId="30E1462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0F90006E" w14:textId="5099EAF1" w:rsidTr="009B6103">
        <w:trPr>
          <w:trHeight w:val="310"/>
        </w:trPr>
        <w:tc>
          <w:tcPr>
            <w:tcW w:w="396" w:type="dxa"/>
            <w:vAlign w:val="center"/>
          </w:tcPr>
          <w:p w14:paraId="7D57BE66" w14:textId="5B27E75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w:t>
            </w:r>
          </w:p>
        </w:tc>
        <w:tc>
          <w:tcPr>
            <w:tcW w:w="1722" w:type="dxa"/>
            <w:shd w:val="clear" w:color="auto" w:fill="auto"/>
            <w:noWrap/>
            <w:vAlign w:val="center"/>
            <w:hideMark/>
          </w:tcPr>
          <w:p w14:paraId="0AC3FE31" w14:textId="254FB176"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Sarah E. Hetrick</w:t>
            </w:r>
          </w:p>
        </w:tc>
        <w:tc>
          <w:tcPr>
            <w:tcW w:w="616" w:type="dxa"/>
            <w:shd w:val="clear" w:color="auto" w:fill="auto"/>
            <w:noWrap/>
            <w:vAlign w:val="center"/>
            <w:hideMark/>
          </w:tcPr>
          <w:p w14:paraId="1BFB5254"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2008</w:t>
            </w:r>
          </w:p>
        </w:tc>
        <w:tc>
          <w:tcPr>
            <w:tcW w:w="3958" w:type="dxa"/>
            <w:shd w:val="clear" w:color="auto" w:fill="auto"/>
            <w:noWrap/>
            <w:vAlign w:val="center"/>
            <w:hideMark/>
          </w:tcPr>
          <w:p w14:paraId="139220A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illustrating an emerging methodology to improve evidence-based practice in youth mental health</w:t>
            </w:r>
          </w:p>
        </w:tc>
        <w:tc>
          <w:tcPr>
            <w:tcW w:w="1336" w:type="dxa"/>
            <w:vAlign w:val="center"/>
          </w:tcPr>
          <w:p w14:paraId="4CAFF820" w14:textId="314F1B9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7FB9316" w14:textId="1571E02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3946ACD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676101D4"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 Evidence map</w:t>
            </w:r>
          </w:p>
        </w:tc>
        <w:tc>
          <w:tcPr>
            <w:tcW w:w="1590" w:type="dxa"/>
            <w:vAlign w:val="center"/>
          </w:tcPr>
          <w:p w14:paraId="3BD7072D" w14:textId="4D4C929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2B49FAD" w14:textId="433B2B34" w:rsidTr="009B6103">
        <w:trPr>
          <w:trHeight w:val="310"/>
        </w:trPr>
        <w:tc>
          <w:tcPr>
            <w:tcW w:w="396" w:type="dxa"/>
            <w:vAlign w:val="center"/>
          </w:tcPr>
          <w:p w14:paraId="1C125511" w14:textId="24E31B6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w:t>
            </w:r>
          </w:p>
        </w:tc>
        <w:tc>
          <w:tcPr>
            <w:tcW w:w="1722" w:type="dxa"/>
            <w:shd w:val="clear" w:color="auto" w:fill="auto"/>
            <w:noWrap/>
            <w:vAlign w:val="center"/>
            <w:hideMark/>
          </w:tcPr>
          <w:p w14:paraId="226D2A58" w14:textId="2A305AA6"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Anne F. Parkhill</w:t>
            </w:r>
          </w:p>
        </w:tc>
        <w:tc>
          <w:tcPr>
            <w:tcW w:w="616" w:type="dxa"/>
            <w:shd w:val="clear" w:color="auto" w:fill="auto"/>
            <w:noWrap/>
            <w:vAlign w:val="center"/>
            <w:hideMark/>
          </w:tcPr>
          <w:p w14:paraId="50FE3627"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2008</w:t>
            </w:r>
          </w:p>
        </w:tc>
        <w:tc>
          <w:tcPr>
            <w:tcW w:w="3958" w:type="dxa"/>
            <w:shd w:val="clear" w:color="auto" w:fill="auto"/>
            <w:noWrap/>
            <w:vAlign w:val="center"/>
            <w:hideMark/>
          </w:tcPr>
          <w:p w14:paraId="43705B3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Searches for evidence mapping: effective, shorter, cheaper</w:t>
            </w:r>
          </w:p>
        </w:tc>
        <w:tc>
          <w:tcPr>
            <w:tcW w:w="1336" w:type="dxa"/>
            <w:vAlign w:val="center"/>
          </w:tcPr>
          <w:p w14:paraId="39E511C5" w14:textId="52649BD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8695B00" w14:textId="15CECEE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0CD4E40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5E3D5A0D"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 Evidence map</w:t>
            </w:r>
          </w:p>
        </w:tc>
        <w:tc>
          <w:tcPr>
            <w:tcW w:w="1590" w:type="dxa"/>
            <w:vAlign w:val="center"/>
          </w:tcPr>
          <w:p w14:paraId="4FF54C45" w14:textId="0DA1927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66DD8F3A" w14:textId="107BDFDE" w:rsidTr="009B6103">
        <w:trPr>
          <w:trHeight w:val="310"/>
        </w:trPr>
        <w:tc>
          <w:tcPr>
            <w:tcW w:w="396" w:type="dxa"/>
            <w:vAlign w:val="center"/>
          </w:tcPr>
          <w:p w14:paraId="3606609A" w14:textId="379ED84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w:t>
            </w:r>
          </w:p>
        </w:tc>
        <w:tc>
          <w:tcPr>
            <w:tcW w:w="1722" w:type="dxa"/>
            <w:shd w:val="clear" w:color="auto" w:fill="auto"/>
            <w:noWrap/>
            <w:vAlign w:val="center"/>
            <w:hideMark/>
          </w:tcPr>
          <w:p w14:paraId="165EB2D3" w14:textId="065640F3"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Maria J. Grant</w:t>
            </w:r>
          </w:p>
        </w:tc>
        <w:tc>
          <w:tcPr>
            <w:tcW w:w="616" w:type="dxa"/>
            <w:shd w:val="clear" w:color="auto" w:fill="auto"/>
            <w:noWrap/>
            <w:vAlign w:val="center"/>
            <w:hideMark/>
          </w:tcPr>
          <w:p w14:paraId="49FF0F9C"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2009</w:t>
            </w:r>
          </w:p>
        </w:tc>
        <w:tc>
          <w:tcPr>
            <w:tcW w:w="3958" w:type="dxa"/>
            <w:shd w:val="clear" w:color="auto" w:fill="auto"/>
            <w:noWrap/>
            <w:vAlign w:val="center"/>
            <w:hideMark/>
          </w:tcPr>
          <w:p w14:paraId="5906AE0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 typology of reviews: an analysis of 14 review types and associated methodologies</w:t>
            </w:r>
          </w:p>
        </w:tc>
        <w:tc>
          <w:tcPr>
            <w:tcW w:w="1336" w:type="dxa"/>
            <w:vAlign w:val="center"/>
          </w:tcPr>
          <w:p w14:paraId="04C5E62C" w14:textId="41FF951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04F6B5B" w14:textId="23E78AD5"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31D664F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08EC2895"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Mapping review, Systematic map</w:t>
            </w:r>
          </w:p>
        </w:tc>
        <w:tc>
          <w:tcPr>
            <w:tcW w:w="1590" w:type="dxa"/>
            <w:vAlign w:val="center"/>
          </w:tcPr>
          <w:p w14:paraId="7B47F13B" w14:textId="0A7BA0C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545735B8" w14:textId="11FE5D5F" w:rsidTr="009B6103">
        <w:trPr>
          <w:trHeight w:val="310"/>
        </w:trPr>
        <w:tc>
          <w:tcPr>
            <w:tcW w:w="396" w:type="dxa"/>
            <w:vAlign w:val="center"/>
          </w:tcPr>
          <w:p w14:paraId="0A7E5E42" w14:textId="63DB9C1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w:t>
            </w:r>
          </w:p>
        </w:tc>
        <w:tc>
          <w:tcPr>
            <w:tcW w:w="1722" w:type="dxa"/>
            <w:shd w:val="clear" w:color="auto" w:fill="auto"/>
            <w:noWrap/>
            <w:vAlign w:val="center"/>
            <w:hideMark/>
          </w:tcPr>
          <w:p w14:paraId="5CCC9FA0" w14:textId="2DB4C1D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Russell R</w:t>
            </w:r>
          </w:p>
        </w:tc>
        <w:tc>
          <w:tcPr>
            <w:tcW w:w="616" w:type="dxa"/>
            <w:shd w:val="clear" w:color="auto" w:fill="auto"/>
            <w:noWrap/>
            <w:vAlign w:val="center"/>
            <w:hideMark/>
          </w:tcPr>
          <w:p w14:paraId="3114AB1F"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2009</w:t>
            </w:r>
          </w:p>
        </w:tc>
        <w:tc>
          <w:tcPr>
            <w:tcW w:w="3958" w:type="dxa"/>
            <w:shd w:val="clear" w:color="auto" w:fill="auto"/>
            <w:noWrap/>
            <w:vAlign w:val="center"/>
            <w:hideMark/>
          </w:tcPr>
          <w:p w14:paraId="00F5909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Issues and Challenges in Conducting Systematic Reviews to Support Development of Nutrient Reference Values: Workshop Summary: Nutrition Research Series, Vol. 2.</w:t>
            </w:r>
          </w:p>
        </w:tc>
        <w:tc>
          <w:tcPr>
            <w:tcW w:w="1336" w:type="dxa"/>
            <w:vAlign w:val="center"/>
          </w:tcPr>
          <w:p w14:paraId="43D9A560" w14:textId="01AE3CA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7B9B465" w14:textId="371BE2D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5A4A6CF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74434912"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 Evidence map</w:t>
            </w:r>
          </w:p>
        </w:tc>
        <w:tc>
          <w:tcPr>
            <w:tcW w:w="1590" w:type="dxa"/>
            <w:vAlign w:val="center"/>
          </w:tcPr>
          <w:p w14:paraId="6650BF94" w14:textId="43D33D0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11A42539" w14:textId="42D28834" w:rsidTr="009B6103">
        <w:trPr>
          <w:trHeight w:val="310"/>
        </w:trPr>
        <w:tc>
          <w:tcPr>
            <w:tcW w:w="396" w:type="dxa"/>
            <w:vAlign w:val="center"/>
          </w:tcPr>
          <w:p w14:paraId="77BF7848" w14:textId="7B00141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7</w:t>
            </w:r>
          </w:p>
        </w:tc>
        <w:tc>
          <w:tcPr>
            <w:tcW w:w="1722" w:type="dxa"/>
            <w:shd w:val="clear" w:color="auto" w:fill="auto"/>
            <w:noWrap/>
            <w:vAlign w:val="center"/>
            <w:hideMark/>
          </w:tcPr>
          <w:p w14:paraId="30B4A930" w14:textId="2CF2C01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Janet Clapton (SCIE)</w:t>
            </w:r>
          </w:p>
        </w:tc>
        <w:tc>
          <w:tcPr>
            <w:tcW w:w="616" w:type="dxa"/>
            <w:shd w:val="clear" w:color="auto" w:fill="auto"/>
            <w:noWrap/>
            <w:vAlign w:val="center"/>
            <w:hideMark/>
          </w:tcPr>
          <w:p w14:paraId="1DCB6C02"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2009</w:t>
            </w:r>
          </w:p>
        </w:tc>
        <w:tc>
          <w:tcPr>
            <w:tcW w:w="3958" w:type="dxa"/>
            <w:shd w:val="clear" w:color="auto" w:fill="auto"/>
            <w:noWrap/>
            <w:vAlign w:val="center"/>
            <w:hideMark/>
          </w:tcPr>
          <w:p w14:paraId="1FFB4CD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SCIE Systematic mapping guidance: Social Care Institute for Excellence. London: Social Care Institute for Excellence.</w:t>
            </w:r>
          </w:p>
        </w:tc>
        <w:tc>
          <w:tcPr>
            <w:tcW w:w="1336" w:type="dxa"/>
            <w:vAlign w:val="center"/>
          </w:tcPr>
          <w:p w14:paraId="0C21D441" w14:textId="3BAC6A3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06BF8BDB" w14:textId="0FAA1CDC"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Welfare</w:t>
            </w:r>
          </w:p>
        </w:tc>
        <w:tc>
          <w:tcPr>
            <w:tcW w:w="1286" w:type="dxa"/>
            <w:shd w:val="clear" w:color="auto" w:fill="auto"/>
            <w:noWrap/>
            <w:vAlign w:val="center"/>
            <w:hideMark/>
          </w:tcPr>
          <w:p w14:paraId="7D65096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282795A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mapping, Systematic map</w:t>
            </w:r>
          </w:p>
        </w:tc>
        <w:tc>
          <w:tcPr>
            <w:tcW w:w="1590" w:type="dxa"/>
            <w:vAlign w:val="center"/>
          </w:tcPr>
          <w:p w14:paraId="21BFFAE6" w14:textId="19D8BD0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42F040F6" w14:textId="5D091262" w:rsidTr="009B6103">
        <w:trPr>
          <w:trHeight w:val="310"/>
        </w:trPr>
        <w:tc>
          <w:tcPr>
            <w:tcW w:w="396" w:type="dxa"/>
            <w:vAlign w:val="center"/>
          </w:tcPr>
          <w:p w14:paraId="64F885F6" w14:textId="4D0EB7B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8</w:t>
            </w:r>
          </w:p>
        </w:tc>
        <w:tc>
          <w:tcPr>
            <w:tcW w:w="1722" w:type="dxa"/>
            <w:shd w:val="clear" w:color="auto" w:fill="auto"/>
            <w:noWrap/>
            <w:vAlign w:val="center"/>
            <w:hideMark/>
          </w:tcPr>
          <w:p w14:paraId="6134A61D" w14:textId="07766B21"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 xml:space="preserve">Barbara A. Kitchenham </w:t>
            </w:r>
          </w:p>
        </w:tc>
        <w:tc>
          <w:tcPr>
            <w:tcW w:w="616" w:type="dxa"/>
            <w:shd w:val="clear" w:color="auto" w:fill="auto"/>
            <w:noWrap/>
            <w:vAlign w:val="center"/>
            <w:hideMark/>
          </w:tcPr>
          <w:p w14:paraId="3BD59F65"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2010</w:t>
            </w:r>
          </w:p>
        </w:tc>
        <w:tc>
          <w:tcPr>
            <w:tcW w:w="3958" w:type="dxa"/>
            <w:shd w:val="clear" w:color="auto" w:fill="auto"/>
            <w:noWrap/>
            <w:vAlign w:val="center"/>
            <w:hideMark/>
          </w:tcPr>
          <w:p w14:paraId="0D50BF0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Using mapping studies as the basis for further research-A participant-observer case study</w:t>
            </w:r>
          </w:p>
        </w:tc>
        <w:tc>
          <w:tcPr>
            <w:tcW w:w="1336" w:type="dxa"/>
            <w:vAlign w:val="center"/>
          </w:tcPr>
          <w:p w14:paraId="73F99A8D" w14:textId="2401E13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DBC76FB" w14:textId="08D87B2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722D716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Software engineering </w:t>
            </w:r>
          </w:p>
        </w:tc>
        <w:tc>
          <w:tcPr>
            <w:tcW w:w="1673" w:type="dxa"/>
            <w:shd w:val="clear" w:color="auto" w:fill="auto"/>
            <w:noWrap/>
            <w:vAlign w:val="center"/>
            <w:hideMark/>
          </w:tcPr>
          <w:p w14:paraId="546507F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Mapping </w:t>
            </w:r>
            <w:r w:rsidRPr="00BB099B">
              <w:rPr>
                <w:rFonts w:ascii="Tahoma" w:hAnsi="Tahoma" w:cs="Tahoma"/>
                <w:kern w:val="0"/>
                <w:sz w:val="18"/>
                <w:szCs w:val="18"/>
              </w:rPr>
              <w:t>﻿</w:t>
            </w:r>
            <w:r w:rsidRPr="00BB099B">
              <w:rPr>
                <w:rFonts w:ascii="Times New Roman" w:hAnsi="Times New Roman"/>
                <w:kern w:val="0"/>
                <w:sz w:val="18"/>
                <w:szCs w:val="18"/>
              </w:rPr>
              <w:t>study</w:t>
            </w:r>
          </w:p>
        </w:tc>
        <w:tc>
          <w:tcPr>
            <w:tcW w:w="1590" w:type="dxa"/>
            <w:vAlign w:val="center"/>
          </w:tcPr>
          <w:p w14:paraId="401328B8" w14:textId="2AD8E26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1AF60333" w14:textId="3A0E02FF" w:rsidTr="009B6103">
        <w:trPr>
          <w:trHeight w:val="310"/>
        </w:trPr>
        <w:tc>
          <w:tcPr>
            <w:tcW w:w="396" w:type="dxa"/>
            <w:vAlign w:val="center"/>
          </w:tcPr>
          <w:p w14:paraId="5C09AF1F" w14:textId="48AB359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9</w:t>
            </w:r>
          </w:p>
        </w:tc>
        <w:tc>
          <w:tcPr>
            <w:tcW w:w="1722" w:type="dxa"/>
            <w:shd w:val="clear" w:color="auto" w:fill="auto"/>
            <w:noWrap/>
            <w:vAlign w:val="center"/>
            <w:hideMark/>
          </w:tcPr>
          <w:p w14:paraId="15F90538" w14:textId="2D38185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Cynthia Lum</w:t>
            </w:r>
          </w:p>
        </w:tc>
        <w:tc>
          <w:tcPr>
            <w:tcW w:w="616" w:type="dxa"/>
            <w:shd w:val="clear" w:color="auto" w:fill="auto"/>
            <w:noWrap/>
            <w:vAlign w:val="center"/>
            <w:hideMark/>
          </w:tcPr>
          <w:p w14:paraId="0D4A05BF"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2010</w:t>
            </w:r>
          </w:p>
        </w:tc>
        <w:tc>
          <w:tcPr>
            <w:tcW w:w="3958" w:type="dxa"/>
            <w:shd w:val="clear" w:color="auto" w:fill="auto"/>
            <w:noWrap/>
            <w:vAlign w:val="center"/>
            <w:hideMark/>
          </w:tcPr>
          <w:p w14:paraId="6BCB200A"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The Evidence-Based Policing Matrix</w:t>
            </w:r>
          </w:p>
        </w:tc>
        <w:tc>
          <w:tcPr>
            <w:tcW w:w="1336" w:type="dxa"/>
            <w:vAlign w:val="center"/>
          </w:tcPr>
          <w:p w14:paraId="3EFBDDA0" w14:textId="1E15089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A990D8D" w14:textId="49AAF81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Crime &amp; Justice</w:t>
            </w:r>
          </w:p>
        </w:tc>
        <w:tc>
          <w:tcPr>
            <w:tcW w:w="1286" w:type="dxa"/>
            <w:shd w:val="clear" w:color="auto" w:fill="auto"/>
            <w:noWrap/>
            <w:vAlign w:val="center"/>
            <w:hideMark/>
          </w:tcPr>
          <w:p w14:paraId="0CA9C60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681F7C7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Evidence-Based Policing Matrix </w:t>
            </w:r>
          </w:p>
        </w:tc>
        <w:tc>
          <w:tcPr>
            <w:tcW w:w="1590" w:type="dxa"/>
            <w:vAlign w:val="center"/>
          </w:tcPr>
          <w:p w14:paraId="4695B68B" w14:textId="5D7264FB"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209759E7" w14:textId="7888DE64" w:rsidTr="009B6103">
        <w:trPr>
          <w:trHeight w:val="310"/>
        </w:trPr>
        <w:tc>
          <w:tcPr>
            <w:tcW w:w="396" w:type="dxa"/>
            <w:vAlign w:val="center"/>
          </w:tcPr>
          <w:p w14:paraId="0375283C" w14:textId="6B346FB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lastRenderedPageBreak/>
              <w:t>10</w:t>
            </w:r>
          </w:p>
        </w:tc>
        <w:tc>
          <w:tcPr>
            <w:tcW w:w="1722" w:type="dxa"/>
            <w:shd w:val="clear" w:color="auto" w:fill="auto"/>
            <w:noWrap/>
            <w:vAlign w:val="center"/>
            <w:hideMark/>
          </w:tcPr>
          <w:p w14:paraId="6AE57093" w14:textId="7A900DFA"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Peter Bragge</w:t>
            </w:r>
          </w:p>
        </w:tc>
        <w:tc>
          <w:tcPr>
            <w:tcW w:w="616" w:type="dxa"/>
            <w:shd w:val="clear" w:color="auto" w:fill="auto"/>
            <w:noWrap/>
            <w:vAlign w:val="center"/>
            <w:hideMark/>
          </w:tcPr>
          <w:p w14:paraId="7F1CA85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2011</w:t>
            </w:r>
          </w:p>
        </w:tc>
        <w:tc>
          <w:tcPr>
            <w:tcW w:w="3958" w:type="dxa"/>
            <w:shd w:val="clear" w:color="auto" w:fill="auto"/>
            <w:noWrap/>
            <w:vAlign w:val="center"/>
            <w:hideMark/>
          </w:tcPr>
          <w:p w14:paraId="09722171"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The Global Evidence Mapping Initiative: scoping research in broad topic areas</w:t>
            </w:r>
          </w:p>
        </w:tc>
        <w:tc>
          <w:tcPr>
            <w:tcW w:w="1336" w:type="dxa"/>
            <w:vAlign w:val="center"/>
          </w:tcPr>
          <w:p w14:paraId="35473E80" w14:textId="5281DE2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A79A2D2" w14:textId="5F720C1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27684A0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66ECAC35"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 Evidence map</w:t>
            </w:r>
          </w:p>
        </w:tc>
        <w:tc>
          <w:tcPr>
            <w:tcW w:w="1590" w:type="dxa"/>
            <w:vAlign w:val="center"/>
          </w:tcPr>
          <w:p w14:paraId="35C891BF" w14:textId="0898C9A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1A7F613" w14:textId="6A8C2A1F" w:rsidTr="009B6103">
        <w:trPr>
          <w:trHeight w:val="310"/>
        </w:trPr>
        <w:tc>
          <w:tcPr>
            <w:tcW w:w="396" w:type="dxa"/>
            <w:vAlign w:val="center"/>
          </w:tcPr>
          <w:p w14:paraId="372D8AD4" w14:textId="55AFD69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11</w:t>
            </w:r>
          </w:p>
        </w:tc>
        <w:tc>
          <w:tcPr>
            <w:tcW w:w="1722" w:type="dxa"/>
            <w:shd w:val="clear" w:color="auto" w:fill="auto"/>
            <w:noWrap/>
            <w:vAlign w:val="center"/>
            <w:hideMark/>
          </w:tcPr>
          <w:p w14:paraId="6960B4ED" w14:textId="40953560"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李</w:t>
            </w:r>
            <w:r w:rsidRPr="00BB099B">
              <w:rPr>
                <w:rFonts w:ascii="Times New Roman" w:hAnsi="Times New Roman"/>
                <w:kern w:val="0"/>
                <w:sz w:val="18"/>
                <w:szCs w:val="18"/>
              </w:rPr>
              <w:t xml:space="preserve"> </w:t>
            </w:r>
            <w:r w:rsidRPr="00BB099B">
              <w:rPr>
                <w:rFonts w:ascii="Times New Roman" w:hAnsi="Times New Roman"/>
                <w:kern w:val="0"/>
                <w:sz w:val="18"/>
                <w:szCs w:val="18"/>
              </w:rPr>
              <w:t>伦</w:t>
            </w:r>
          </w:p>
        </w:tc>
        <w:tc>
          <w:tcPr>
            <w:tcW w:w="616" w:type="dxa"/>
            <w:shd w:val="clear" w:color="auto" w:fill="auto"/>
            <w:noWrap/>
            <w:vAlign w:val="center"/>
            <w:hideMark/>
          </w:tcPr>
          <w:p w14:paraId="3E09E946"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2011</w:t>
            </w:r>
          </w:p>
        </w:tc>
        <w:tc>
          <w:tcPr>
            <w:tcW w:w="3958" w:type="dxa"/>
            <w:shd w:val="clear" w:color="auto" w:fill="auto"/>
            <w:noWrap/>
            <w:vAlign w:val="center"/>
            <w:hideMark/>
          </w:tcPr>
          <w:p w14:paraId="1D4701F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一种新的证据总结方法</w:t>
            </w:r>
            <w:r w:rsidRPr="00BB099B">
              <w:rPr>
                <w:rFonts w:ascii="Times New Roman" w:hAnsi="Times New Roman"/>
                <w:kern w:val="0"/>
                <w:sz w:val="18"/>
                <w:szCs w:val="18"/>
              </w:rPr>
              <w:t>--</w:t>
            </w:r>
            <w:r w:rsidRPr="00BB099B">
              <w:rPr>
                <w:rFonts w:ascii="Times New Roman" w:hAnsi="Times New Roman"/>
                <w:kern w:val="0"/>
                <w:sz w:val="18"/>
                <w:szCs w:val="18"/>
              </w:rPr>
              <w:t>证据图简介</w:t>
            </w:r>
          </w:p>
        </w:tc>
        <w:tc>
          <w:tcPr>
            <w:tcW w:w="1336" w:type="dxa"/>
            <w:vAlign w:val="center"/>
          </w:tcPr>
          <w:p w14:paraId="678B46CD" w14:textId="1EDA0B9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8232AE9" w14:textId="0935946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0831FFB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012CE05D"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w:t>
            </w:r>
          </w:p>
        </w:tc>
        <w:tc>
          <w:tcPr>
            <w:tcW w:w="1590" w:type="dxa"/>
            <w:vAlign w:val="center"/>
          </w:tcPr>
          <w:p w14:paraId="1E38CA05" w14:textId="687DB92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2F1E3279" w14:textId="03AAE4BB" w:rsidTr="009B6103">
        <w:trPr>
          <w:trHeight w:val="310"/>
        </w:trPr>
        <w:tc>
          <w:tcPr>
            <w:tcW w:w="396" w:type="dxa"/>
            <w:vAlign w:val="center"/>
          </w:tcPr>
          <w:p w14:paraId="7F07BF6C" w14:textId="55C74CF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12</w:t>
            </w:r>
          </w:p>
        </w:tc>
        <w:tc>
          <w:tcPr>
            <w:tcW w:w="1722" w:type="dxa"/>
            <w:shd w:val="clear" w:color="auto" w:fill="auto"/>
            <w:noWrap/>
            <w:vAlign w:val="center"/>
            <w:hideMark/>
          </w:tcPr>
          <w:p w14:paraId="139809C7" w14:textId="6933B085"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C. Schmucker</w:t>
            </w:r>
          </w:p>
        </w:tc>
        <w:tc>
          <w:tcPr>
            <w:tcW w:w="616" w:type="dxa"/>
            <w:shd w:val="clear" w:color="auto" w:fill="auto"/>
            <w:noWrap/>
            <w:vAlign w:val="center"/>
            <w:hideMark/>
          </w:tcPr>
          <w:p w14:paraId="4ABBD239"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2013</w:t>
            </w:r>
          </w:p>
        </w:tc>
        <w:tc>
          <w:tcPr>
            <w:tcW w:w="3958" w:type="dxa"/>
            <w:shd w:val="clear" w:color="auto" w:fill="auto"/>
            <w:noWrap/>
            <w:vAlign w:val="center"/>
            <w:hideMark/>
          </w:tcPr>
          <w:p w14:paraId="227CBC5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Methods of evidence mapping. A systematic review</w:t>
            </w:r>
          </w:p>
        </w:tc>
        <w:tc>
          <w:tcPr>
            <w:tcW w:w="1336" w:type="dxa"/>
            <w:vAlign w:val="center"/>
          </w:tcPr>
          <w:p w14:paraId="4C475BB9" w14:textId="1923EA5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26535AA3" w14:textId="65280B5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66C8D5B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41BA9CCD"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 Evidence map</w:t>
            </w:r>
          </w:p>
        </w:tc>
        <w:tc>
          <w:tcPr>
            <w:tcW w:w="1590" w:type="dxa"/>
            <w:vAlign w:val="center"/>
          </w:tcPr>
          <w:p w14:paraId="4E159547" w14:textId="3A35F08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1F3FAA03" w14:textId="2D0C993D" w:rsidTr="009B6103">
        <w:trPr>
          <w:trHeight w:val="310"/>
        </w:trPr>
        <w:tc>
          <w:tcPr>
            <w:tcW w:w="396" w:type="dxa"/>
            <w:vAlign w:val="center"/>
          </w:tcPr>
          <w:p w14:paraId="3C5FCBC0" w14:textId="59E0AD3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13</w:t>
            </w:r>
          </w:p>
        </w:tc>
        <w:tc>
          <w:tcPr>
            <w:tcW w:w="1722" w:type="dxa"/>
            <w:shd w:val="clear" w:color="auto" w:fill="auto"/>
            <w:noWrap/>
            <w:vAlign w:val="center"/>
            <w:hideMark/>
          </w:tcPr>
          <w:p w14:paraId="3483292B" w14:textId="67477BA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Birte Snilstveit</w:t>
            </w:r>
          </w:p>
        </w:tc>
        <w:tc>
          <w:tcPr>
            <w:tcW w:w="616" w:type="dxa"/>
            <w:shd w:val="clear" w:color="auto" w:fill="auto"/>
            <w:noWrap/>
            <w:vAlign w:val="center"/>
            <w:hideMark/>
          </w:tcPr>
          <w:p w14:paraId="26CF2EF7"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2013</w:t>
            </w:r>
          </w:p>
        </w:tc>
        <w:tc>
          <w:tcPr>
            <w:tcW w:w="3958" w:type="dxa"/>
            <w:shd w:val="clear" w:color="auto" w:fill="auto"/>
            <w:noWrap/>
            <w:vAlign w:val="center"/>
            <w:hideMark/>
          </w:tcPr>
          <w:p w14:paraId="7549731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Gap Maps — A Tool for Promoting Evidence-Informed Policy and Prioritizing Future Research</w:t>
            </w:r>
          </w:p>
        </w:tc>
        <w:tc>
          <w:tcPr>
            <w:tcW w:w="1336" w:type="dxa"/>
            <w:vAlign w:val="center"/>
          </w:tcPr>
          <w:p w14:paraId="76F5CAF7" w14:textId="7E9F718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DD271B6" w14:textId="6896A99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2D6119E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012C658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gap map</w:t>
            </w:r>
          </w:p>
        </w:tc>
        <w:tc>
          <w:tcPr>
            <w:tcW w:w="1590" w:type="dxa"/>
            <w:vAlign w:val="center"/>
          </w:tcPr>
          <w:p w14:paraId="575F87D5" w14:textId="425A3F1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15166960" w14:textId="06EAEBF2" w:rsidTr="009B6103">
        <w:trPr>
          <w:trHeight w:val="310"/>
        </w:trPr>
        <w:tc>
          <w:tcPr>
            <w:tcW w:w="396" w:type="dxa"/>
            <w:vAlign w:val="center"/>
          </w:tcPr>
          <w:p w14:paraId="3AF1C40A" w14:textId="1B612E9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14</w:t>
            </w:r>
          </w:p>
        </w:tc>
        <w:tc>
          <w:tcPr>
            <w:tcW w:w="1722" w:type="dxa"/>
            <w:shd w:val="clear" w:color="auto" w:fill="auto"/>
            <w:noWrap/>
            <w:vAlign w:val="center"/>
            <w:hideMark/>
          </w:tcPr>
          <w:p w14:paraId="6869F0E2" w14:textId="421857EC"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Madeleine C. McKinnon.</w:t>
            </w:r>
          </w:p>
        </w:tc>
        <w:tc>
          <w:tcPr>
            <w:tcW w:w="616" w:type="dxa"/>
            <w:shd w:val="clear" w:color="auto" w:fill="auto"/>
            <w:noWrap/>
            <w:vAlign w:val="center"/>
            <w:hideMark/>
          </w:tcPr>
          <w:p w14:paraId="434AF17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2015</w:t>
            </w:r>
          </w:p>
        </w:tc>
        <w:tc>
          <w:tcPr>
            <w:tcW w:w="3958" w:type="dxa"/>
            <w:shd w:val="clear" w:color="auto" w:fill="auto"/>
            <w:noWrap/>
            <w:vAlign w:val="center"/>
            <w:hideMark/>
          </w:tcPr>
          <w:p w14:paraId="2D1F59C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Sustainability: Map the evidence</w:t>
            </w:r>
          </w:p>
        </w:tc>
        <w:tc>
          <w:tcPr>
            <w:tcW w:w="1336" w:type="dxa"/>
            <w:vAlign w:val="center"/>
          </w:tcPr>
          <w:p w14:paraId="7CB76A76" w14:textId="5605E4F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26C3C318" w14:textId="4E786B4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Welfare</w:t>
            </w:r>
          </w:p>
        </w:tc>
        <w:tc>
          <w:tcPr>
            <w:tcW w:w="1286" w:type="dxa"/>
            <w:shd w:val="clear" w:color="auto" w:fill="auto"/>
            <w:noWrap/>
            <w:vAlign w:val="center"/>
            <w:hideMark/>
          </w:tcPr>
          <w:p w14:paraId="3F20321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512F0D1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w:t>
            </w:r>
          </w:p>
        </w:tc>
        <w:tc>
          <w:tcPr>
            <w:tcW w:w="1590" w:type="dxa"/>
            <w:vAlign w:val="center"/>
          </w:tcPr>
          <w:p w14:paraId="7D6A5629" w14:textId="1B3253F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038376E7" w14:textId="73786C63" w:rsidTr="009B6103">
        <w:trPr>
          <w:trHeight w:val="310"/>
        </w:trPr>
        <w:tc>
          <w:tcPr>
            <w:tcW w:w="396" w:type="dxa"/>
            <w:vAlign w:val="center"/>
          </w:tcPr>
          <w:p w14:paraId="0F7A2A82" w14:textId="7A45C92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15</w:t>
            </w:r>
          </w:p>
        </w:tc>
        <w:tc>
          <w:tcPr>
            <w:tcW w:w="1722" w:type="dxa"/>
            <w:shd w:val="clear" w:color="auto" w:fill="auto"/>
            <w:noWrap/>
            <w:vAlign w:val="center"/>
            <w:hideMark/>
          </w:tcPr>
          <w:p w14:paraId="17D553EE" w14:textId="67FA7C2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Kai Petersen</w:t>
            </w:r>
          </w:p>
        </w:tc>
        <w:tc>
          <w:tcPr>
            <w:tcW w:w="616" w:type="dxa"/>
            <w:shd w:val="clear" w:color="auto" w:fill="auto"/>
            <w:noWrap/>
            <w:vAlign w:val="center"/>
            <w:hideMark/>
          </w:tcPr>
          <w:p w14:paraId="6E0192F2"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2015</w:t>
            </w:r>
          </w:p>
        </w:tc>
        <w:tc>
          <w:tcPr>
            <w:tcW w:w="3958" w:type="dxa"/>
            <w:shd w:val="clear" w:color="auto" w:fill="auto"/>
            <w:noWrap/>
            <w:vAlign w:val="center"/>
            <w:hideMark/>
          </w:tcPr>
          <w:p w14:paraId="4D6F44A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Guidelines for conducting systematic mapping studies in software engineering: An update</w:t>
            </w:r>
          </w:p>
        </w:tc>
        <w:tc>
          <w:tcPr>
            <w:tcW w:w="1336" w:type="dxa"/>
            <w:vAlign w:val="center"/>
          </w:tcPr>
          <w:p w14:paraId="6CDE0398" w14:textId="43100FA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0AA76F1" w14:textId="237C268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66A1CA1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Software engineering</w:t>
            </w:r>
          </w:p>
        </w:tc>
        <w:tc>
          <w:tcPr>
            <w:tcW w:w="1673" w:type="dxa"/>
            <w:shd w:val="clear" w:color="auto" w:fill="auto"/>
            <w:noWrap/>
            <w:vAlign w:val="center"/>
            <w:hideMark/>
          </w:tcPr>
          <w:p w14:paraId="67D22287"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 xml:space="preserve">Systematic mapping </w:t>
            </w:r>
            <w:r w:rsidRPr="00BB099B">
              <w:rPr>
                <w:rFonts w:ascii="Tahoma" w:hAnsi="Tahoma" w:cs="Tahoma"/>
                <w:kern w:val="0"/>
                <w:sz w:val="18"/>
                <w:szCs w:val="18"/>
              </w:rPr>
              <w:t>﻿</w:t>
            </w:r>
            <w:r w:rsidRPr="00BB099B">
              <w:rPr>
                <w:rFonts w:ascii="Times New Roman" w:hAnsi="Times New Roman"/>
                <w:kern w:val="0"/>
                <w:sz w:val="18"/>
                <w:szCs w:val="18"/>
              </w:rPr>
              <w:t>study</w:t>
            </w:r>
          </w:p>
        </w:tc>
        <w:tc>
          <w:tcPr>
            <w:tcW w:w="1590" w:type="dxa"/>
            <w:vAlign w:val="center"/>
          </w:tcPr>
          <w:p w14:paraId="6DE2F7CA" w14:textId="74CB9D3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120A1E80" w14:textId="3748FAE4" w:rsidTr="009B6103">
        <w:trPr>
          <w:trHeight w:val="310"/>
        </w:trPr>
        <w:tc>
          <w:tcPr>
            <w:tcW w:w="396" w:type="dxa"/>
            <w:vAlign w:val="center"/>
          </w:tcPr>
          <w:p w14:paraId="6977281F" w14:textId="6243872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16</w:t>
            </w:r>
          </w:p>
        </w:tc>
        <w:tc>
          <w:tcPr>
            <w:tcW w:w="1722" w:type="dxa"/>
            <w:shd w:val="clear" w:color="auto" w:fill="auto"/>
            <w:noWrap/>
            <w:vAlign w:val="center"/>
            <w:hideMark/>
          </w:tcPr>
          <w:p w14:paraId="657537EF" w14:textId="5CBD692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Andrew Booth</w:t>
            </w:r>
          </w:p>
        </w:tc>
        <w:tc>
          <w:tcPr>
            <w:tcW w:w="616" w:type="dxa"/>
            <w:shd w:val="clear" w:color="auto" w:fill="auto"/>
            <w:noWrap/>
            <w:vAlign w:val="center"/>
            <w:hideMark/>
          </w:tcPr>
          <w:p w14:paraId="5CEFB89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2015</w:t>
            </w:r>
          </w:p>
        </w:tc>
        <w:tc>
          <w:tcPr>
            <w:tcW w:w="3958" w:type="dxa"/>
            <w:shd w:val="clear" w:color="auto" w:fill="auto"/>
            <w:noWrap/>
            <w:vAlign w:val="center"/>
            <w:hideMark/>
          </w:tcPr>
          <w:p w14:paraId="738A7BB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EVIDENT Guidance for Reviewing the Evidence: a compendium of methodological literature and websites</w:t>
            </w:r>
          </w:p>
        </w:tc>
        <w:tc>
          <w:tcPr>
            <w:tcW w:w="1336" w:type="dxa"/>
            <w:vAlign w:val="center"/>
          </w:tcPr>
          <w:p w14:paraId="634AE84A" w14:textId="3D0A729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22B8C7B1" w14:textId="1C3CCB2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25D18B5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72DC8C9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 Mapping study</w:t>
            </w:r>
          </w:p>
        </w:tc>
        <w:tc>
          <w:tcPr>
            <w:tcW w:w="1590" w:type="dxa"/>
            <w:vAlign w:val="center"/>
          </w:tcPr>
          <w:p w14:paraId="05CDD612" w14:textId="425C390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3B53BB4" w14:textId="449A30D4" w:rsidTr="009B6103">
        <w:trPr>
          <w:trHeight w:val="310"/>
        </w:trPr>
        <w:tc>
          <w:tcPr>
            <w:tcW w:w="396" w:type="dxa"/>
            <w:vAlign w:val="center"/>
          </w:tcPr>
          <w:p w14:paraId="2D2D6AA3" w14:textId="53A4F23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17</w:t>
            </w:r>
          </w:p>
        </w:tc>
        <w:tc>
          <w:tcPr>
            <w:tcW w:w="1722" w:type="dxa"/>
            <w:shd w:val="clear" w:color="auto" w:fill="auto"/>
            <w:noWrap/>
            <w:vAlign w:val="center"/>
            <w:hideMark/>
          </w:tcPr>
          <w:p w14:paraId="2940DD68" w14:textId="1B4B273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Helen R. Bayliss</w:t>
            </w:r>
          </w:p>
        </w:tc>
        <w:tc>
          <w:tcPr>
            <w:tcW w:w="616" w:type="dxa"/>
            <w:shd w:val="clear" w:color="auto" w:fill="auto"/>
            <w:noWrap/>
            <w:vAlign w:val="center"/>
            <w:hideMark/>
          </w:tcPr>
          <w:p w14:paraId="387AAE8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55856EE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Updating and amending systematic reviews and systematic maps in environmental management</w:t>
            </w:r>
          </w:p>
        </w:tc>
        <w:tc>
          <w:tcPr>
            <w:tcW w:w="1336" w:type="dxa"/>
            <w:vAlign w:val="center"/>
          </w:tcPr>
          <w:p w14:paraId="61164361" w14:textId="5FD7045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AFC0D79" w14:textId="4BBE5D8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329DC35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management</w:t>
            </w:r>
          </w:p>
        </w:tc>
        <w:tc>
          <w:tcPr>
            <w:tcW w:w="1673" w:type="dxa"/>
            <w:shd w:val="clear" w:color="auto" w:fill="auto"/>
            <w:noWrap/>
            <w:vAlign w:val="center"/>
            <w:hideMark/>
          </w:tcPr>
          <w:p w14:paraId="695B6EC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w:t>
            </w:r>
          </w:p>
        </w:tc>
        <w:tc>
          <w:tcPr>
            <w:tcW w:w="1590" w:type="dxa"/>
            <w:vAlign w:val="center"/>
          </w:tcPr>
          <w:p w14:paraId="6A500902" w14:textId="6705865B"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5F90D938" w14:textId="1B768352" w:rsidTr="009B6103">
        <w:trPr>
          <w:trHeight w:val="310"/>
        </w:trPr>
        <w:tc>
          <w:tcPr>
            <w:tcW w:w="396" w:type="dxa"/>
            <w:vAlign w:val="center"/>
          </w:tcPr>
          <w:p w14:paraId="15811619" w14:textId="79ECAB9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18</w:t>
            </w:r>
          </w:p>
        </w:tc>
        <w:tc>
          <w:tcPr>
            <w:tcW w:w="1722" w:type="dxa"/>
            <w:shd w:val="clear" w:color="auto" w:fill="auto"/>
            <w:noWrap/>
            <w:vAlign w:val="center"/>
            <w:hideMark/>
          </w:tcPr>
          <w:p w14:paraId="0AC054D1" w14:textId="4260C56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Barbara Buchberger</w:t>
            </w:r>
          </w:p>
        </w:tc>
        <w:tc>
          <w:tcPr>
            <w:tcW w:w="616" w:type="dxa"/>
            <w:shd w:val="clear" w:color="auto" w:fill="auto"/>
            <w:noWrap/>
            <w:vAlign w:val="center"/>
            <w:hideMark/>
          </w:tcPr>
          <w:p w14:paraId="0F82831C"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1CEC90F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for decision making: feasibility versus accuracy - when to abandon high sensitivity in electronic searches</w:t>
            </w:r>
          </w:p>
        </w:tc>
        <w:tc>
          <w:tcPr>
            <w:tcW w:w="1336" w:type="dxa"/>
            <w:vAlign w:val="center"/>
          </w:tcPr>
          <w:p w14:paraId="2D0DB2C6" w14:textId="4C470E2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A81BAEE" w14:textId="2E23C37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1DED119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2AC841C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w:t>
            </w:r>
          </w:p>
        </w:tc>
        <w:tc>
          <w:tcPr>
            <w:tcW w:w="1590" w:type="dxa"/>
            <w:vAlign w:val="center"/>
          </w:tcPr>
          <w:p w14:paraId="2C98A25A" w14:textId="5A003AB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1463EE9A" w14:textId="76992E0F" w:rsidTr="009B6103">
        <w:trPr>
          <w:trHeight w:val="310"/>
        </w:trPr>
        <w:tc>
          <w:tcPr>
            <w:tcW w:w="396" w:type="dxa"/>
            <w:vAlign w:val="center"/>
          </w:tcPr>
          <w:p w14:paraId="7C12BEEF" w14:textId="077F1BD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19</w:t>
            </w:r>
          </w:p>
        </w:tc>
        <w:tc>
          <w:tcPr>
            <w:tcW w:w="1722" w:type="dxa"/>
            <w:shd w:val="clear" w:color="auto" w:fill="auto"/>
            <w:noWrap/>
            <w:vAlign w:val="center"/>
            <w:hideMark/>
          </w:tcPr>
          <w:p w14:paraId="52EA1654" w14:textId="14397A3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Diane Cooper</w:t>
            </w:r>
          </w:p>
        </w:tc>
        <w:tc>
          <w:tcPr>
            <w:tcW w:w="616" w:type="dxa"/>
            <w:shd w:val="clear" w:color="auto" w:fill="auto"/>
            <w:noWrap/>
            <w:vAlign w:val="center"/>
            <w:hideMark/>
          </w:tcPr>
          <w:p w14:paraId="79677E50"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1265AF3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What is a "mapping study?"</w:t>
            </w:r>
          </w:p>
        </w:tc>
        <w:tc>
          <w:tcPr>
            <w:tcW w:w="1336" w:type="dxa"/>
            <w:vAlign w:val="center"/>
          </w:tcPr>
          <w:p w14:paraId="10FEA757" w14:textId="03F3546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1FE7C1C" w14:textId="01901EE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7AEC166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4E259F7A"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study, Systematic mapping review, Mapping research</w:t>
            </w:r>
          </w:p>
        </w:tc>
        <w:tc>
          <w:tcPr>
            <w:tcW w:w="1590" w:type="dxa"/>
            <w:vAlign w:val="center"/>
          </w:tcPr>
          <w:p w14:paraId="6D88EDB5" w14:textId="55D90FF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110BD14" w14:textId="39142720" w:rsidTr="009B6103">
        <w:trPr>
          <w:trHeight w:val="310"/>
        </w:trPr>
        <w:tc>
          <w:tcPr>
            <w:tcW w:w="396" w:type="dxa"/>
            <w:vAlign w:val="center"/>
          </w:tcPr>
          <w:p w14:paraId="3E8D90B3" w14:textId="325AECA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lastRenderedPageBreak/>
              <w:t>20</w:t>
            </w:r>
          </w:p>
        </w:tc>
        <w:tc>
          <w:tcPr>
            <w:tcW w:w="1722" w:type="dxa"/>
            <w:shd w:val="clear" w:color="auto" w:fill="auto"/>
            <w:noWrap/>
            <w:vAlign w:val="center"/>
            <w:hideMark/>
          </w:tcPr>
          <w:p w14:paraId="58C55745" w14:textId="7633DC0B"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Neal R. Haddaway</w:t>
            </w:r>
          </w:p>
        </w:tc>
        <w:tc>
          <w:tcPr>
            <w:tcW w:w="616" w:type="dxa"/>
            <w:shd w:val="clear" w:color="auto" w:fill="auto"/>
            <w:noWrap/>
            <w:vAlign w:val="center"/>
            <w:hideMark/>
          </w:tcPr>
          <w:p w14:paraId="25B1DD4A"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338336F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The benefits of systematic mapping to evidence-based environmental management</w:t>
            </w:r>
          </w:p>
        </w:tc>
        <w:tc>
          <w:tcPr>
            <w:tcW w:w="1336" w:type="dxa"/>
            <w:vAlign w:val="center"/>
          </w:tcPr>
          <w:p w14:paraId="389CA054" w14:textId="2F563FD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4BDFE4AA" w14:textId="14666E2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6754262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22494CB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Systematic map, </w:t>
            </w:r>
            <w:r w:rsidRPr="00BB099B">
              <w:rPr>
                <w:rFonts w:ascii="Tahoma" w:hAnsi="Tahoma" w:cs="Tahoma"/>
                <w:kern w:val="0"/>
                <w:sz w:val="18"/>
                <w:szCs w:val="18"/>
              </w:rPr>
              <w:t>﻿</w:t>
            </w:r>
            <w:r w:rsidRPr="00BB099B">
              <w:rPr>
                <w:rFonts w:ascii="Times New Roman" w:hAnsi="Times New Roman"/>
                <w:kern w:val="0"/>
                <w:sz w:val="18"/>
                <w:szCs w:val="18"/>
              </w:rPr>
              <w:t xml:space="preserve">Systematic mapping </w:t>
            </w:r>
          </w:p>
        </w:tc>
        <w:tc>
          <w:tcPr>
            <w:tcW w:w="1590" w:type="dxa"/>
            <w:vAlign w:val="center"/>
          </w:tcPr>
          <w:p w14:paraId="552DBF87" w14:textId="0345506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0275800" w14:textId="57199421" w:rsidTr="009B6103">
        <w:trPr>
          <w:trHeight w:val="310"/>
        </w:trPr>
        <w:tc>
          <w:tcPr>
            <w:tcW w:w="396" w:type="dxa"/>
            <w:vAlign w:val="center"/>
          </w:tcPr>
          <w:p w14:paraId="6D7B97F9" w14:textId="65369B3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21</w:t>
            </w:r>
          </w:p>
        </w:tc>
        <w:tc>
          <w:tcPr>
            <w:tcW w:w="1722" w:type="dxa"/>
            <w:shd w:val="clear" w:color="auto" w:fill="auto"/>
            <w:noWrap/>
            <w:vAlign w:val="center"/>
            <w:hideMark/>
          </w:tcPr>
          <w:p w14:paraId="2A3295BD" w14:textId="57F502DC"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Katy L. James</w:t>
            </w:r>
          </w:p>
        </w:tc>
        <w:tc>
          <w:tcPr>
            <w:tcW w:w="616" w:type="dxa"/>
            <w:shd w:val="clear" w:color="auto" w:fill="auto"/>
            <w:noWrap/>
            <w:vAlign w:val="center"/>
            <w:hideMark/>
          </w:tcPr>
          <w:p w14:paraId="71A735A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36C2E24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 methodology for systematic mapping in environmental sciences</w:t>
            </w:r>
          </w:p>
        </w:tc>
        <w:tc>
          <w:tcPr>
            <w:tcW w:w="1336" w:type="dxa"/>
            <w:vAlign w:val="center"/>
          </w:tcPr>
          <w:p w14:paraId="2D2A8A9D" w14:textId="6B96EAD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D705D24" w14:textId="6BBF83A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0AB21EA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sciences</w:t>
            </w:r>
          </w:p>
        </w:tc>
        <w:tc>
          <w:tcPr>
            <w:tcW w:w="1673" w:type="dxa"/>
            <w:shd w:val="clear" w:color="auto" w:fill="auto"/>
            <w:noWrap/>
            <w:vAlign w:val="center"/>
            <w:hideMark/>
          </w:tcPr>
          <w:p w14:paraId="6E4D8D01"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mapping, Systematic map, Evidence gap map, Evidence mapping</w:t>
            </w:r>
          </w:p>
        </w:tc>
        <w:tc>
          <w:tcPr>
            <w:tcW w:w="1590" w:type="dxa"/>
            <w:vAlign w:val="center"/>
          </w:tcPr>
          <w:p w14:paraId="0B549A05" w14:textId="1529DCE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5B64B91D" w14:textId="47A57819" w:rsidTr="009B6103">
        <w:trPr>
          <w:trHeight w:val="310"/>
        </w:trPr>
        <w:tc>
          <w:tcPr>
            <w:tcW w:w="396" w:type="dxa"/>
            <w:vAlign w:val="center"/>
          </w:tcPr>
          <w:p w14:paraId="4E56AC3B" w14:textId="7AEC615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22</w:t>
            </w:r>
          </w:p>
        </w:tc>
        <w:tc>
          <w:tcPr>
            <w:tcW w:w="1722" w:type="dxa"/>
            <w:shd w:val="clear" w:color="auto" w:fill="auto"/>
            <w:noWrap/>
            <w:vAlign w:val="center"/>
            <w:hideMark/>
          </w:tcPr>
          <w:p w14:paraId="7067BC8F" w14:textId="3982146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Isomi M. Miake-Lye</w:t>
            </w:r>
          </w:p>
        </w:tc>
        <w:tc>
          <w:tcPr>
            <w:tcW w:w="616" w:type="dxa"/>
            <w:shd w:val="clear" w:color="auto" w:fill="auto"/>
            <w:noWrap/>
            <w:vAlign w:val="center"/>
            <w:hideMark/>
          </w:tcPr>
          <w:p w14:paraId="56B99B8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298F90E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What is an evidence map? A systematic review of published evidence maps and their definitions, methods, and products</w:t>
            </w:r>
          </w:p>
        </w:tc>
        <w:tc>
          <w:tcPr>
            <w:tcW w:w="1336" w:type="dxa"/>
            <w:vAlign w:val="center"/>
          </w:tcPr>
          <w:p w14:paraId="328E95CE" w14:textId="366A17E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03B612F6" w14:textId="5414871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7B02073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17DB840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Evidence map</w:t>
            </w:r>
          </w:p>
        </w:tc>
        <w:tc>
          <w:tcPr>
            <w:tcW w:w="1590" w:type="dxa"/>
            <w:vAlign w:val="center"/>
          </w:tcPr>
          <w:p w14:paraId="31FD3F75" w14:textId="020B615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2C702B54" w14:textId="5B784651" w:rsidTr="009B6103">
        <w:trPr>
          <w:trHeight w:val="310"/>
        </w:trPr>
        <w:tc>
          <w:tcPr>
            <w:tcW w:w="396" w:type="dxa"/>
            <w:vAlign w:val="center"/>
          </w:tcPr>
          <w:p w14:paraId="7FFC68EE" w14:textId="595E5B4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23</w:t>
            </w:r>
          </w:p>
        </w:tc>
        <w:tc>
          <w:tcPr>
            <w:tcW w:w="1722" w:type="dxa"/>
            <w:shd w:val="clear" w:color="auto" w:fill="auto"/>
            <w:noWrap/>
            <w:vAlign w:val="center"/>
            <w:hideMark/>
          </w:tcPr>
          <w:p w14:paraId="421E6CB2" w14:textId="6E1A3F5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Eva A Rehfuess</w:t>
            </w:r>
          </w:p>
        </w:tc>
        <w:tc>
          <w:tcPr>
            <w:tcW w:w="616" w:type="dxa"/>
            <w:shd w:val="clear" w:color="auto" w:fill="auto"/>
            <w:noWrap/>
            <w:vAlign w:val="center"/>
            <w:hideMark/>
          </w:tcPr>
          <w:p w14:paraId="243CB65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482CF57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An approach for setting evidence-based and stakeholder-informed research priorities in low- and middle-income countries</w:t>
            </w:r>
          </w:p>
        </w:tc>
        <w:tc>
          <w:tcPr>
            <w:tcW w:w="1336" w:type="dxa"/>
            <w:vAlign w:val="center"/>
          </w:tcPr>
          <w:p w14:paraId="18245555" w14:textId="1D4D33B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FD27EDE" w14:textId="2315D8A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495A0F4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1F08B76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w:t>
            </w:r>
          </w:p>
        </w:tc>
        <w:tc>
          <w:tcPr>
            <w:tcW w:w="1590" w:type="dxa"/>
            <w:vAlign w:val="center"/>
          </w:tcPr>
          <w:p w14:paraId="302E70F6" w14:textId="09A1D03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4D37F933" w14:textId="00B0578D" w:rsidTr="009B6103">
        <w:trPr>
          <w:trHeight w:val="310"/>
        </w:trPr>
        <w:tc>
          <w:tcPr>
            <w:tcW w:w="396" w:type="dxa"/>
            <w:vAlign w:val="center"/>
          </w:tcPr>
          <w:p w14:paraId="239B2EC8" w14:textId="13E1BB5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24</w:t>
            </w:r>
          </w:p>
        </w:tc>
        <w:tc>
          <w:tcPr>
            <w:tcW w:w="1722" w:type="dxa"/>
            <w:shd w:val="clear" w:color="auto" w:fill="auto"/>
            <w:noWrap/>
            <w:vAlign w:val="center"/>
            <w:hideMark/>
          </w:tcPr>
          <w:p w14:paraId="663B119A" w14:textId="1152769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Birte Snilstveit</w:t>
            </w:r>
          </w:p>
        </w:tc>
        <w:tc>
          <w:tcPr>
            <w:tcW w:w="616" w:type="dxa"/>
            <w:shd w:val="clear" w:color="auto" w:fill="auto"/>
            <w:noWrap/>
            <w:vAlign w:val="center"/>
            <w:hideMark/>
          </w:tcPr>
          <w:p w14:paraId="031F23D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5CAF330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&amp; Gap Maps: A tool for promoting evidence informed policy and strategic research agendas</w:t>
            </w:r>
          </w:p>
        </w:tc>
        <w:tc>
          <w:tcPr>
            <w:tcW w:w="1336" w:type="dxa"/>
            <w:vAlign w:val="center"/>
          </w:tcPr>
          <w:p w14:paraId="6F144123" w14:textId="1D2FA8B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8460676" w14:textId="44EA643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4172C91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6B984FB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Evidence and Gap Map </w:t>
            </w:r>
          </w:p>
        </w:tc>
        <w:tc>
          <w:tcPr>
            <w:tcW w:w="1590" w:type="dxa"/>
            <w:vAlign w:val="center"/>
          </w:tcPr>
          <w:p w14:paraId="081B68F5" w14:textId="1FBCF19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1F76B65C" w14:textId="1E964358" w:rsidTr="009B6103">
        <w:trPr>
          <w:trHeight w:val="310"/>
        </w:trPr>
        <w:tc>
          <w:tcPr>
            <w:tcW w:w="396" w:type="dxa"/>
            <w:vAlign w:val="center"/>
          </w:tcPr>
          <w:p w14:paraId="2A42FD5B" w14:textId="55DCEA0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25</w:t>
            </w:r>
          </w:p>
        </w:tc>
        <w:tc>
          <w:tcPr>
            <w:tcW w:w="1722" w:type="dxa"/>
            <w:shd w:val="clear" w:color="auto" w:fill="auto"/>
            <w:noWrap/>
            <w:vAlign w:val="center"/>
            <w:hideMark/>
          </w:tcPr>
          <w:p w14:paraId="775FF6F6" w14:textId="135E788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Carol L. Perryman</w:t>
            </w:r>
          </w:p>
        </w:tc>
        <w:tc>
          <w:tcPr>
            <w:tcW w:w="616" w:type="dxa"/>
            <w:shd w:val="clear" w:color="auto" w:fill="auto"/>
            <w:noWrap/>
            <w:vAlign w:val="center"/>
            <w:hideMark/>
          </w:tcPr>
          <w:p w14:paraId="3792289D"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7D2CE29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studies</w:t>
            </w:r>
          </w:p>
        </w:tc>
        <w:tc>
          <w:tcPr>
            <w:tcW w:w="1336" w:type="dxa"/>
            <w:vAlign w:val="center"/>
          </w:tcPr>
          <w:p w14:paraId="4F6FDD8D" w14:textId="09A7E64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DFD35E9" w14:textId="7713D8C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360A061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399836A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 Mapping study</w:t>
            </w:r>
          </w:p>
        </w:tc>
        <w:tc>
          <w:tcPr>
            <w:tcW w:w="1590" w:type="dxa"/>
            <w:vAlign w:val="center"/>
          </w:tcPr>
          <w:p w14:paraId="05A238C3" w14:textId="2E8D467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18770607" w14:textId="3B684BFF" w:rsidTr="009B6103">
        <w:trPr>
          <w:trHeight w:val="310"/>
        </w:trPr>
        <w:tc>
          <w:tcPr>
            <w:tcW w:w="396" w:type="dxa"/>
            <w:vAlign w:val="center"/>
          </w:tcPr>
          <w:p w14:paraId="47D762E4" w14:textId="170BA85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26</w:t>
            </w:r>
          </w:p>
        </w:tc>
        <w:tc>
          <w:tcPr>
            <w:tcW w:w="1722" w:type="dxa"/>
            <w:shd w:val="clear" w:color="auto" w:fill="auto"/>
            <w:noWrap/>
            <w:vAlign w:val="center"/>
            <w:hideMark/>
          </w:tcPr>
          <w:p w14:paraId="283EB8A5" w14:textId="66FE60E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Department of Planning, Monitoring and Evaluation (DPME)</w:t>
            </w:r>
          </w:p>
        </w:tc>
        <w:tc>
          <w:tcPr>
            <w:tcW w:w="616" w:type="dxa"/>
            <w:shd w:val="clear" w:color="auto" w:fill="auto"/>
            <w:noWrap/>
            <w:vAlign w:val="center"/>
            <w:hideMark/>
          </w:tcPr>
          <w:p w14:paraId="093E67E3"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2016</w:t>
            </w:r>
          </w:p>
        </w:tc>
        <w:tc>
          <w:tcPr>
            <w:tcW w:w="3958" w:type="dxa"/>
            <w:shd w:val="clear" w:color="auto" w:fill="auto"/>
            <w:noWrap/>
            <w:vAlign w:val="center"/>
            <w:hideMark/>
          </w:tcPr>
          <w:p w14:paraId="3A24300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Department of Planning, Monitoring and Evaluation (DPME), South Africa. 2016, Evidence Mapping_Policy Relevant Evidence Maps. </w:t>
            </w:r>
          </w:p>
        </w:tc>
        <w:tc>
          <w:tcPr>
            <w:tcW w:w="1336" w:type="dxa"/>
            <w:vAlign w:val="center"/>
          </w:tcPr>
          <w:p w14:paraId="57D5406F" w14:textId="309BA0F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9545298" w14:textId="119337E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52F14BF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Public sector</w:t>
            </w:r>
          </w:p>
        </w:tc>
        <w:tc>
          <w:tcPr>
            <w:tcW w:w="1673" w:type="dxa"/>
            <w:shd w:val="clear" w:color="auto" w:fill="auto"/>
            <w:noWrap/>
            <w:vAlign w:val="center"/>
            <w:hideMark/>
          </w:tcPr>
          <w:p w14:paraId="0DFC05C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Evidence map, Systematic map, 3ie map</w:t>
            </w:r>
          </w:p>
        </w:tc>
        <w:tc>
          <w:tcPr>
            <w:tcW w:w="1590" w:type="dxa"/>
            <w:vAlign w:val="center"/>
          </w:tcPr>
          <w:p w14:paraId="2B384BD8" w14:textId="7CD580F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2027E994" w14:textId="29C2634E" w:rsidTr="009B6103">
        <w:trPr>
          <w:trHeight w:val="310"/>
        </w:trPr>
        <w:tc>
          <w:tcPr>
            <w:tcW w:w="396" w:type="dxa"/>
            <w:vAlign w:val="center"/>
          </w:tcPr>
          <w:p w14:paraId="0059EB83" w14:textId="35463DF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27</w:t>
            </w:r>
          </w:p>
        </w:tc>
        <w:tc>
          <w:tcPr>
            <w:tcW w:w="1722" w:type="dxa"/>
            <w:shd w:val="clear" w:color="auto" w:fill="auto"/>
            <w:noWrap/>
            <w:vAlign w:val="center"/>
            <w:hideMark/>
          </w:tcPr>
          <w:p w14:paraId="292F06BF" w14:textId="2CF9A5C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 R. Haddaway</w:t>
            </w:r>
          </w:p>
        </w:tc>
        <w:tc>
          <w:tcPr>
            <w:tcW w:w="616" w:type="dxa"/>
            <w:shd w:val="clear" w:color="auto" w:fill="auto"/>
            <w:noWrap/>
            <w:vAlign w:val="center"/>
            <w:hideMark/>
          </w:tcPr>
          <w:p w14:paraId="0C229CD0"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2017</w:t>
            </w:r>
          </w:p>
        </w:tc>
        <w:tc>
          <w:tcPr>
            <w:tcW w:w="3958" w:type="dxa"/>
            <w:shd w:val="clear" w:color="auto" w:fill="auto"/>
            <w:noWrap/>
            <w:vAlign w:val="center"/>
            <w:hideMark/>
          </w:tcPr>
          <w:p w14:paraId="26E69FB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 framework for stakeholder engagement during systematic reviews and maps in environmental management</w:t>
            </w:r>
          </w:p>
        </w:tc>
        <w:tc>
          <w:tcPr>
            <w:tcW w:w="1336" w:type="dxa"/>
            <w:vAlign w:val="center"/>
          </w:tcPr>
          <w:p w14:paraId="7E1F4F10" w14:textId="2C95EEE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88A2C9C" w14:textId="2B15CB2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67DE438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sciences</w:t>
            </w:r>
          </w:p>
        </w:tc>
        <w:tc>
          <w:tcPr>
            <w:tcW w:w="1673" w:type="dxa"/>
            <w:shd w:val="clear" w:color="auto" w:fill="auto"/>
            <w:noWrap/>
            <w:vAlign w:val="center"/>
            <w:hideMark/>
          </w:tcPr>
          <w:p w14:paraId="54D23AD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w:t>
            </w:r>
          </w:p>
        </w:tc>
        <w:tc>
          <w:tcPr>
            <w:tcW w:w="1590" w:type="dxa"/>
            <w:vAlign w:val="center"/>
          </w:tcPr>
          <w:p w14:paraId="216865E7" w14:textId="25C230C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329F9B29" w14:textId="3D1A1C18" w:rsidTr="009B6103">
        <w:trPr>
          <w:trHeight w:val="310"/>
        </w:trPr>
        <w:tc>
          <w:tcPr>
            <w:tcW w:w="396" w:type="dxa"/>
            <w:vAlign w:val="center"/>
          </w:tcPr>
          <w:p w14:paraId="3F45B034" w14:textId="62C317B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lastRenderedPageBreak/>
              <w:t>28</w:t>
            </w:r>
          </w:p>
        </w:tc>
        <w:tc>
          <w:tcPr>
            <w:tcW w:w="1722" w:type="dxa"/>
            <w:shd w:val="clear" w:color="auto" w:fill="auto"/>
            <w:noWrap/>
            <w:vAlign w:val="center"/>
            <w:hideMark/>
          </w:tcPr>
          <w:p w14:paraId="36389155" w14:textId="14ACABC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Bethan C. O’Leary</w:t>
            </w:r>
          </w:p>
        </w:tc>
        <w:tc>
          <w:tcPr>
            <w:tcW w:w="616" w:type="dxa"/>
            <w:shd w:val="clear" w:color="auto" w:fill="auto"/>
            <w:noWrap/>
            <w:vAlign w:val="center"/>
            <w:hideMark/>
          </w:tcPr>
          <w:p w14:paraId="332C370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2017</w:t>
            </w:r>
          </w:p>
        </w:tc>
        <w:tc>
          <w:tcPr>
            <w:tcW w:w="3958" w:type="dxa"/>
            <w:shd w:val="clear" w:color="auto" w:fill="auto"/>
            <w:noWrap/>
            <w:vAlign w:val="center"/>
            <w:hideMark/>
          </w:tcPr>
          <w:p w14:paraId="4248F15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maps and evidence gaps: evidence review mapping as a method for collating and appraising evidence reviews to inform research and policy</w:t>
            </w:r>
          </w:p>
        </w:tc>
        <w:tc>
          <w:tcPr>
            <w:tcW w:w="1336" w:type="dxa"/>
            <w:vAlign w:val="center"/>
          </w:tcPr>
          <w:p w14:paraId="4AD7610C" w14:textId="3CEA052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0360A8D3" w14:textId="122905FC"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2E395BE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sciences</w:t>
            </w:r>
          </w:p>
        </w:tc>
        <w:tc>
          <w:tcPr>
            <w:tcW w:w="1673" w:type="dxa"/>
            <w:shd w:val="clear" w:color="auto" w:fill="auto"/>
            <w:noWrap/>
            <w:vAlign w:val="center"/>
            <w:hideMark/>
          </w:tcPr>
          <w:p w14:paraId="6988728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review mapping, Evidence review map</w:t>
            </w:r>
          </w:p>
        </w:tc>
        <w:tc>
          <w:tcPr>
            <w:tcW w:w="1590" w:type="dxa"/>
            <w:vAlign w:val="center"/>
          </w:tcPr>
          <w:p w14:paraId="2DB4A202" w14:textId="25D53F3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02077A5A" w14:textId="05B7DFAD" w:rsidTr="009B6103">
        <w:trPr>
          <w:trHeight w:val="310"/>
        </w:trPr>
        <w:tc>
          <w:tcPr>
            <w:tcW w:w="396" w:type="dxa"/>
            <w:vAlign w:val="center"/>
          </w:tcPr>
          <w:p w14:paraId="744D70A5" w14:textId="7170FD0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29</w:t>
            </w:r>
          </w:p>
        </w:tc>
        <w:tc>
          <w:tcPr>
            <w:tcW w:w="1722" w:type="dxa"/>
            <w:shd w:val="clear" w:color="auto" w:fill="auto"/>
            <w:noWrap/>
            <w:vAlign w:val="center"/>
            <w:hideMark/>
          </w:tcPr>
          <w:p w14:paraId="30104B1D" w14:textId="6F859FB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Birte Snilstveit (3ie)</w:t>
            </w:r>
          </w:p>
        </w:tc>
        <w:tc>
          <w:tcPr>
            <w:tcW w:w="616" w:type="dxa"/>
            <w:shd w:val="clear" w:color="auto" w:fill="auto"/>
            <w:noWrap/>
            <w:vAlign w:val="center"/>
            <w:hideMark/>
          </w:tcPr>
          <w:p w14:paraId="7C1E5B7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2017</w:t>
            </w:r>
          </w:p>
        </w:tc>
        <w:tc>
          <w:tcPr>
            <w:tcW w:w="3958" w:type="dxa"/>
            <w:shd w:val="clear" w:color="auto" w:fill="auto"/>
            <w:noWrap/>
            <w:vAlign w:val="center"/>
            <w:hideMark/>
          </w:tcPr>
          <w:p w14:paraId="33A8E75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3ie Evidence gap maps: a starting point for strategic evidence production and use, 3ie Working Paper 28. </w:t>
            </w:r>
          </w:p>
        </w:tc>
        <w:tc>
          <w:tcPr>
            <w:tcW w:w="1336" w:type="dxa"/>
            <w:vAlign w:val="center"/>
          </w:tcPr>
          <w:p w14:paraId="4360AF11" w14:textId="7D7E78F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1BEA953" w14:textId="43B2F4A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International Development</w:t>
            </w:r>
          </w:p>
        </w:tc>
        <w:tc>
          <w:tcPr>
            <w:tcW w:w="1286" w:type="dxa"/>
            <w:shd w:val="clear" w:color="auto" w:fill="auto"/>
            <w:noWrap/>
            <w:vAlign w:val="center"/>
            <w:hideMark/>
          </w:tcPr>
          <w:p w14:paraId="3A72B70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5DE3AA41"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3ie Evidence gap maps, Evidence map, Systematic map</w:t>
            </w:r>
          </w:p>
        </w:tc>
        <w:tc>
          <w:tcPr>
            <w:tcW w:w="1590" w:type="dxa"/>
            <w:vAlign w:val="center"/>
          </w:tcPr>
          <w:p w14:paraId="7A0CA51E" w14:textId="00E8134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A1CB0E9" w14:textId="522775B8" w:rsidTr="009B6103">
        <w:trPr>
          <w:trHeight w:val="310"/>
        </w:trPr>
        <w:tc>
          <w:tcPr>
            <w:tcW w:w="396" w:type="dxa"/>
            <w:vAlign w:val="center"/>
          </w:tcPr>
          <w:p w14:paraId="19B28F4D" w14:textId="16A6D41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30</w:t>
            </w:r>
          </w:p>
        </w:tc>
        <w:tc>
          <w:tcPr>
            <w:tcW w:w="1722" w:type="dxa"/>
            <w:shd w:val="clear" w:color="auto" w:fill="auto"/>
            <w:noWrap/>
            <w:vAlign w:val="center"/>
            <w:hideMark/>
          </w:tcPr>
          <w:p w14:paraId="73ED7009" w14:textId="59E74E45"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Neal R. Haddaway</w:t>
            </w:r>
          </w:p>
        </w:tc>
        <w:tc>
          <w:tcPr>
            <w:tcW w:w="616" w:type="dxa"/>
            <w:shd w:val="clear" w:color="auto" w:fill="auto"/>
            <w:noWrap/>
            <w:vAlign w:val="center"/>
            <w:hideMark/>
          </w:tcPr>
          <w:p w14:paraId="76F002F4"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70AE3AF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ROSES RepOrting standards for Systematic Evidence Syntheses: pro forma, flow-diagram and descriptive summary of the plan and conduct of environmental systematic reviews and systematic maps</w:t>
            </w:r>
          </w:p>
        </w:tc>
        <w:tc>
          <w:tcPr>
            <w:tcW w:w="1336" w:type="dxa"/>
            <w:vAlign w:val="center"/>
          </w:tcPr>
          <w:p w14:paraId="11A982D8" w14:textId="7F3DEA1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718ADA1" w14:textId="6F28F77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38C9F79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sciences</w:t>
            </w:r>
          </w:p>
        </w:tc>
        <w:tc>
          <w:tcPr>
            <w:tcW w:w="1673" w:type="dxa"/>
            <w:shd w:val="clear" w:color="auto" w:fill="auto"/>
            <w:noWrap/>
            <w:vAlign w:val="center"/>
            <w:hideMark/>
          </w:tcPr>
          <w:p w14:paraId="372C509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mapping, Systematic map</w:t>
            </w:r>
          </w:p>
        </w:tc>
        <w:tc>
          <w:tcPr>
            <w:tcW w:w="1590" w:type="dxa"/>
            <w:vAlign w:val="center"/>
          </w:tcPr>
          <w:p w14:paraId="4EDBFD91" w14:textId="623857E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47CA5F1" w14:textId="689B88D4" w:rsidTr="009B6103">
        <w:trPr>
          <w:trHeight w:val="310"/>
        </w:trPr>
        <w:tc>
          <w:tcPr>
            <w:tcW w:w="396" w:type="dxa"/>
            <w:vAlign w:val="center"/>
          </w:tcPr>
          <w:p w14:paraId="3E8014C9" w14:textId="1922A61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31</w:t>
            </w:r>
          </w:p>
        </w:tc>
        <w:tc>
          <w:tcPr>
            <w:tcW w:w="1722" w:type="dxa"/>
            <w:shd w:val="clear" w:color="auto" w:fill="auto"/>
            <w:noWrap/>
            <w:vAlign w:val="center"/>
            <w:hideMark/>
          </w:tcPr>
          <w:p w14:paraId="79BB9E60" w14:textId="723035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Christian Kohl</w:t>
            </w:r>
          </w:p>
        </w:tc>
        <w:tc>
          <w:tcPr>
            <w:tcW w:w="616" w:type="dxa"/>
            <w:shd w:val="clear" w:color="auto" w:fill="auto"/>
            <w:noWrap/>
            <w:vAlign w:val="center"/>
            <w:hideMark/>
          </w:tcPr>
          <w:p w14:paraId="2DB7D0DF"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7FD4C88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Online tools supporting the conduct and reporting of systematic reviews and systematic maps: a case study on CADIMA and review of existing tools</w:t>
            </w:r>
          </w:p>
        </w:tc>
        <w:tc>
          <w:tcPr>
            <w:tcW w:w="1336" w:type="dxa"/>
            <w:vAlign w:val="center"/>
          </w:tcPr>
          <w:p w14:paraId="2D91844B" w14:textId="07EFB34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211F1614" w14:textId="2F0D556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409EC81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sciences</w:t>
            </w:r>
          </w:p>
        </w:tc>
        <w:tc>
          <w:tcPr>
            <w:tcW w:w="1673" w:type="dxa"/>
            <w:shd w:val="clear" w:color="auto" w:fill="auto"/>
            <w:noWrap/>
            <w:vAlign w:val="center"/>
            <w:hideMark/>
          </w:tcPr>
          <w:p w14:paraId="2670125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w:t>
            </w:r>
          </w:p>
        </w:tc>
        <w:tc>
          <w:tcPr>
            <w:tcW w:w="1590" w:type="dxa"/>
            <w:vAlign w:val="center"/>
          </w:tcPr>
          <w:p w14:paraId="31DD0F19" w14:textId="2690C28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1D16A5C8" w14:textId="08990302" w:rsidTr="009B6103">
        <w:trPr>
          <w:trHeight w:val="310"/>
        </w:trPr>
        <w:tc>
          <w:tcPr>
            <w:tcW w:w="396" w:type="dxa"/>
            <w:vAlign w:val="center"/>
          </w:tcPr>
          <w:p w14:paraId="66BCE34D" w14:textId="614B456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32</w:t>
            </w:r>
          </w:p>
        </w:tc>
        <w:tc>
          <w:tcPr>
            <w:tcW w:w="1722" w:type="dxa"/>
            <w:shd w:val="clear" w:color="auto" w:fill="auto"/>
            <w:noWrap/>
            <w:vAlign w:val="center"/>
            <w:hideMark/>
          </w:tcPr>
          <w:p w14:paraId="2CF6DE93" w14:textId="52AA34E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Ashrita Saran</w:t>
            </w:r>
          </w:p>
        </w:tc>
        <w:tc>
          <w:tcPr>
            <w:tcW w:w="616" w:type="dxa"/>
            <w:shd w:val="clear" w:color="auto" w:fill="auto"/>
            <w:noWrap/>
            <w:vAlign w:val="center"/>
            <w:hideMark/>
          </w:tcPr>
          <w:p w14:paraId="15C586F2"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55D6A7B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and gap maps: a comparison of different approaches</w:t>
            </w:r>
          </w:p>
        </w:tc>
        <w:tc>
          <w:tcPr>
            <w:tcW w:w="1336" w:type="dxa"/>
            <w:vAlign w:val="center"/>
          </w:tcPr>
          <w:p w14:paraId="34CA40E0" w14:textId="02F0E33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26ECDAFE" w14:textId="428CF61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679A0EF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1C3E4CD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and gap map</w:t>
            </w:r>
          </w:p>
        </w:tc>
        <w:tc>
          <w:tcPr>
            <w:tcW w:w="1590" w:type="dxa"/>
            <w:vAlign w:val="center"/>
          </w:tcPr>
          <w:p w14:paraId="71151DCB" w14:textId="1A82E41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36039BB" w14:textId="5224EC2E" w:rsidTr="009B6103">
        <w:trPr>
          <w:trHeight w:val="310"/>
        </w:trPr>
        <w:tc>
          <w:tcPr>
            <w:tcW w:w="396" w:type="dxa"/>
            <w:vAlign w:val="center"/>
          </w:tcPr>
          <w:p w14:paraId="0EC71668" w14:textId="1FB27A5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33</w:t>
            </w:r>
          </w:p>
        </w:tc>
        <w:tc>
          <w:tcPr>
            <w:tcW w:w="1722" w:type="dxa"/>
            <w:shd w:val="clear" w:color="auto" w:fill="auto"/>
            <w:noWrap/>
            <w:vAlign w:val="center"/>
            <w:hideMark/>
          </w:tcPr>
          <w:p w14:paraId="08E29CB0" w14:textId="7768E93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 Shannon Simonovich</w:t>
            </w:r>
          </w:p>
        </w:tc>
        <w:tc>
          <w:tcPr>
            <w:tcW w:w="616" w:type="dxa"/>
            <w:shd w:val="clear" w:color="auto" w:fill="auto"/>
            <w:noWrap/>
            <w:vAlign w:val="center"/>
            <w:hideMark/>
          </w:tcPr>
          <w:p w14:paraId="78A1B3CC"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6E7B8B3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Re-Envisioning Evidence Gap Maps </w:t>
            </w:r>
            <w:proofErr w:type="gramStart"/>
            <w:r w:rsidRPr="00BB099B">
              <w:rPr>
                <w:rFonts w:ascii="Times New Roman" w:hAnsi="Times New Roman"/>
                <w:kern w:val="0"/>
                <w:sz w:val="18"/>
                <w:szCs w:val="18"/>
              </w:rPr>
              <w:t>With</w:t>
            </w:r>
            <w:proofErr w:type="gramEnd"/>
            <w:r w:rsidRPr="00BB099B">
              <w:rPr>
                <w:rFonts w:ascii="Times New Roman" w:hAnsi="Times New Roman"/>
                <w:kern w:val="0"/>
                <w:sz w:val="18"/>
                <w:szCs w:val="18"/>
              </w:rPr>
              <w:t xml:space="preserve"> Qualitative Research</w:t>
            </w:r>
          </w:p>
        </w:tc>
        <w:tc>
          <w:tcPr>
            <w:tcW w:w="1336" w:type="dxa"/>
            <w:vAlign w:val="center"/>
          </w:tcPr>
          <w:p w14:paraId="6341EA41" w14:textId="144F9E9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498FC20" w14:textId="4E27ADC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4C0D193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2D8C1DC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Gap Map</w:t>
            </w:r>
          </w:p>
        </w:tc>
        <w:tc>
          <w:tcPr>
            <w:tcW w:w="1590" w:type="dxa"/>
            <w:vAlign w:val="center"/>
          </w:tcPr>
          <w:p w14:paraId="6D858F3A" w14:textId="2A764C8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7C1C59D2" w14:textId="37D4A134" w:rsidTr="009B6103">
        <w:trPr>
          <w:trHeight w:val="310"/>
        </w:trPr>
        <w:tc>
          <w:tcPr>
            <w:tcW w:w="396" w:type="dxa"/>
            <w:vAlign w:val="center"/>
          </w:tcPr>
          <w:p w14:paraId="28DDE856" w14:textId="1D0BB04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34</w:t>
            </w:r>
          </w:p>
        </w:tc>
        <w:tc>
          <w:tcPr>
            <w:tcW w:w="1722" w:type="dxa"/>
            <w:shd w:val="clear" w:color="auto" w:fill="auto"/>
            <w:noWrap/>
            <w:vAlign w:val="center"/>
            <w:hideMark/>
          </w:tcPr>
          <w:p w14:paraId="4D93A93A" w14:textId="06B3555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Andrea C. Tricco</w:t>
            </w:r>
          </w:p>
        </w:tc>
        <w:tc>
          <w:tcPr>
            <w:tcW w:w="616" w:type="dxa"/>
            <w:shd w:val="clear" w:color="auto" w:fill="auto"/>
            <w:noWrap/>
            <w:vAlign w:val="center"/>
            <w:hideMark/>
          </w:tcPr>
          <w:p w14:paraId="34CFFE4C"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2A5B767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PRISMA Extension for Scoping Reviews (PRISMA-ScR): Checklist and Explanation</w:t>
            </w:r>
          </w:p>
        </w:tc>
        <w:tc>
          <w:tcPr>
            <w:tcW w:w="1336" w:type="dxa"/>
            <w:vAlign w:val="center"/>
          </w:tcPr>
          <w:p w14:paraId="7D2E3291" w14:textId="7A134DF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1DD5AD3" w14:textId="72C4A656"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73F21A1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29DF71C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w:t>
            </w:r>
          </w:p>
        </w:tc>
        <w:tc>
          <w:tcPr>
            <w:tcW w:w="1590" w:type="dxa"/>
            <w:vAlign w:val="center"/>
          </w:tcPr>
          <w:p w14:paraId="7339088D" w14:textId="1761E98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719C94B5" w14:textId="6E0A000E" w:rsidTr="009B6103">
        <w:trPr>
          <w:trHeight w:val="310"/>
        </w:trPr>
        <w:tc>
          <w:tcPr>
            <w:tcW w:w="396" w:type="dxa"/>
            <w:vAlign w:val="center"/>
          </w:tcPr>
          <w:p w14:paraId="46CA1602" w14:textId="64772DE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35</w:t>
            </w:r>
          </w:p>
        </w:tc>
        <w:tc>
          <w:tcPr>
            <w:tcW w:w="1722" w:type="dxa"/>
            <w:shd w:val="clear" w:color="auto" w:fill="auto"/>
            <w:noWrap/>
            <w:vAlign w:val="center"/>
            <w:hideMark/>
          </w:tcPr>
          <w:p w14:paraId="66AEC386" w14:textId="6426FD2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Fares Alahdab</w:t>
            </w:r>
          </w:p>
        </w:tc>
        <w:tc>
          <w:tcPr>
            <w:tcW w:w="616" w:type="dxa"/>
            <w:shd w:val="clear" w:color="auto" w:fill="auto"/>
            <w:noWrap/>
            <w:vAlign w:val="center"/>
            <w:hideMark/>
          </w:tcPr>
          <w:p w14:paraId="598FDDC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7F3CA71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maps: a tool to guide research agenda setting</w:t>
            </w:r>
          </w:p>
        </w:tc>
        <w:tc>
          <w:tcPr>
            <w:tcW w:w="1336" w:type="dxa"/>
            <w:vAlign w:val="center"/>
          </w:tcPr>
          <w:p w14:paraId="4DCE7D8F" w14:textId="4EEBA2E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54E2D7E0" w14:textId="7056D24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1D8080F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65E086B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maps</w:t>
            </w:r>
          </w:p>
        </w:tc>
        <w:tc>
          <w:tcPr>
            <w:tcW w:w="1590" w:type="dxa"/>
            <w:vAlign w:val="center"/>
          </w:tcPr>
          <w:p w14:paraId="10B11C97" w14:textId="224797E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43268BF5" w14:textId="75A277F0" w:rsidTr="009B6103">
        <w:trPr>
          <w:trHeight w:val="310"/>
        </w:trPr>
        <w:tc>
          <w:tcPr>
            <w:tcW w:w="396" w:type="dxa"/>
            <w:vAlign w:val="center"/>
          </w:tcPr>
          <w:p w14:paraId="159E8785" w14:textId="4B28A5A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36</w:t>
            </w:r>
          </w:p>
        </w:tc>
        <w:tc>
          <w:tcPr>
            <w:tcW w:w="1722" w:type="dxa"/>
            <w:shd w:val="clear" w:color="auto" w:fill="auto"/>
            <w:noWrap/>
            <w:vAlign w:val="center"/>
            <w:hideMark/>
          </w:tcPr>
          <w:p w14:paraId="1F01E47C" w14:textId="51BB32F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Howard White</w:t>
            </w:r>
          </w:p>
        </w:tc>
        <w:tc>
          <w:tcPr>
            <w:tcW w:w="616" w:type="dxa"/>
            <w:shd w:val="clear" w:color="auto" w:fill="auto"/>
            <w:noWrap/>
            <w:vAlign w:val="center"/>
            <w:hideMark/>
          </w:tcPr>
          <w:p w14:paraId="26A71EEC"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2018</w:t>
            </w:r>
          </w:p>
        </w:tc>
        <w:tc>
          <w:tcPr>
            <w:tcW w:w="3958" w:type="dxa"/>
            <w:shd w:val="clear" w:color="auto" w:fill="auto"/>
            <w:noWrap/>
            <w:vAlign w:val="center"/>
            <w:hideMark/>
          </w:tcPr>
          <w:p w14:paraId="745A0E3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Campbell EGM reporting standards checklist</w:t>
            </w:r>
          </w:p>
        </w:tc>
        <w:tc>
          <w:tcPr>
            <w:tcW w:w="1336" w:type="dxa"/>
            <w:vAlign w:val="center"/>
          </w:tcPr>
          <w:p w14:paraId="587E1378" w14:textId="6771420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DE01C96" w14:textId="05B3A99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59B580C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science</w:t>
            </w:r>
          </w:p>
        </w:tc>
        <w:tc>
          <w:tcPr>
            <w:tcW w:w="1673" w:type="dxa"/>
            <w:shd w:val="clear" w:color="auto" w:fill="auto"/>
            <w:noWrap/>
            <w:vAlign w:val="center"/>
            <w:hideMark/>
          </w:tcPr>
          <w:p w14:paraId="231A4DC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and gap map</w:t>
            </w:r>
          </w:p>
        </w:tc>
        <w:tc>
          <w:tcPr>
            <w:tcW w:w="1590" w:type="dxa"/>
            <w:vAlign w:val="center"/>
          </w:tcPr>
          <w:p w14:paraId="74E01D08" w14:textId="2F9B994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477E4108" w14:textId="54C6BD02" w:rsidTr="009B6103">
        <w:trPr>
          <w:trHeight w:val="310"/>
        </w:trPr>
        <w:tc>
          <w:tcPr>
            <w:tcW w:w="396" w:type="dxa"/>
            <w:vAlign w:val="center"/>
          </w:tcPr>
          <w:p w14:paraId="0C25615E" w14:textId="71689E8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lastRenderedPageBreak/>
              <w:t>37</w:t>
            </w:r>
          </w:p>
        </w:tc>
        <w:tc>
          <w:tcPr>
            <w:tcW w:w="1722" w:type="dxa"/>
            <w:shd w:val="clear" w:color="auto" w:fill="auto"/>
            <w:noWrap/>
            <w:vAlign w:val="center"/>
            <w:hideMark/>
          </w:tcPr>
          <w:p w14:paraId="38D4067A" w14:textId="7DC1BAB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Caroline Bradbury-Jones </w:t>
            </w:r>
          </w:p>
        </w:tc>
        <w:tc>
          <w:tcPr>
            <w:tcW w:w="616" w:type="dxa"/>
            <w:shd w:val="clear" w:color="auto" w:fill="auto"/>
            <w:noWrap/>
            <w:vAlign w:val="center"/>
            <w:hideMark/>
          </w:tcPr>
          <w:p w14:paraId="3909534F"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35CDC12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Advancing the science of literature reviewing in social research: the focused mapping review and synthesis</w:t>
            </w:r>
          </w:p>
        </w:tc>
        <w:tc>
          <w:tcPr>
            <w:tcW w:w="1336" w:type="dxa"/>
            <w:vAlign w:val="center"/>
          </w:tcPr>
          <w:p w14:paraId="46AD6C14" w14:textId="0F4CAB4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1772179" w14:textId="77BDC7F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424BFCE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science</w:t>
            </w:r>
          </w:p>
        </w:tc>
        <w:tc>
          <w:tcPr>
            <w:tcW w:w="1673" w:type="dxa"/>
            <w:shd w:val="clear" w:color="auto" w:fill="auto"/>
            <w:noWrap/>
            <w:vAlign w:val="center"/>
            <w:hideMark/>
          </w:tcPr>
          <w:p w14:paraId="783294AA"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Focused Mapping Review and Synthesis (FMRS).</w:t>
            </w:r>
          </w:p>
        </w:tc>
        <w:tc>
          <w:tcPr>
            <w:tcW w:w="1590" w:type="dxa"/>
            <w:vAlign w:val="center"/>
          </w:tcPr>
          <w:p w14:paraId="674DCE5D" w14:textId="7F53947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12ECDE96" w14:textId="2EF2C16B" w:rsidTr="009B6103">
        <w:trPr>
          <w:trHeight w:val="310"/>
        </w:trPr>
        <w:tc>
          <w:tcPr>
            <w:tcW w:w="396" w:type="dxa"/>
            <w:vAlign w:val="center"/>
          </w:tcPr>
          <w:p w14:paraId="6EB77947" w14:textId="5595D81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38</w:t>
            </w:r>
          </w:p>
        </w:tc>
        <w:tc>
          <w:tcPr>
            <w:tcW w:w="1722" w:type="dxa"/>
            <w:shd w:val="clear" w:color="auto" w:fill="auto"/>
            <w:noWrap/>
            <w:vAlign w:val="center"/>
            <w:hideMark/>
          </w:tcPr>
          <w:p w14:paraId="5191B2BC" w14:textId="111506E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Juleen Lam</w:t>
            </w:r>
          </w:p>
        </w:tc>
        <w:tc>
          <w:tcPr>
            <w:tcW w:w="616" w:type="dxa"/>
            <w:shd w:val="clear" w:color="auto" w:fill="auto"/>
            <w:noWrap/>
            <w:vAlign w:val="center"/>
            <w:hideMark/>
          </w:tcPr>
          <w:p w14:paraId="5D82C68A"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7D0779B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Low-calorie sweeteners and health outcomes: A demonstration of rapid evidence mapping (rEM)</w:t>
            </w:r>
          </w:p>
        </w:tc>
        <w:tc>
          <w:tcPr>
            <w:tcW w:w="1336" w:type="dxa"/>
            <w:vAlign w:val="center"/>
          </w:tcPr>
          <w:p w14:paraId="677DE0FE" w14:textId="495B3B7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22D55CAA" w14:textId="0618263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6E50B0E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289FBB9A"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Rapid Evidence Mapping, Evidence map</w:t>
            </w:r>
          </w:p>
        </w:tc>
        <w:tc>
          <w:tcPr>
            <w:tcW w:w="1590" w:type="dxa"/>
            <w:vAlign w:val="center"/>
          </w:tcPr>
          <w:p w14:paraId="31F2F479" w14:textId="4472FC4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0CBEF0F1" w14:textId="50998E30" w:rsidTr="009B6103">
        <w:trPr>
          <w:trHeight w:val="310"/>
        </w:trPr>
        <w:tc>
          <w:tcPr>
            <w:tcW w:w="396" w:type="dxa"/>
            <w:vAlign w:val="center"/>
          </w:tcPr>
          <w:p w14:paraId="1BD49D9D" w14:textId="708EBAF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39</w:t>
            </w:r>
          </w:p>
        </w:tc>
        <w:tc>
          <w:tcPr>
            <w:tcW w:w="1722" w:type="dxa"/>
            <w:shd w:val="clear" w:color="auto" w:fill="auto"/>
            <w:noWrap/>
            <w:vAlign w:val="center"/>
            <w:hideMark/>
          </w:tcPr>
          <w:p w14:paraId="2423D997" w14:textId="0FB4881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Taylor A.</w:t>
            </w:r>
            <w:proofErr w:type="gramStart"/>
            <w:r w:rsidRPr="00BB099B">
              <w:rPr>
                <w:rFonts w:ascii="Times New Roman" w:hAnsi="Times New Roman"/>
                <w:kern w:val="0"/>
                <w:sz w:val="18"/>
                <w:szCs w:val="18"/>
              </w:rPr>
              <w:t>M.Wolffe</w:t>
            </w:r>
            <w:proofErr w:type="gramEnd"/>
          </w:p>
        </w:tc>
        <w:tc>
          <w:tcPr>
            <w:tcW w:w="616" w:type="dxa"/>
            <w:shd w:val="clear" w:color="auto" w:fill="auto"/>
            <w:noWrap/>
            <w:vAlign w:val="center"/>
            <w:hideMark/>
          </w:tcPr>
          <w:p w14:paraId="0E5F3912"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761D186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evidence maps as a novel tool to support evidence-based decision-making in chemicals policy and risk management</w:t>
            </w:r>
          </w:p>
        </w:tc>
        <w:tc>
          <w:tcPr>
            <w:tcW w:w="1336" w:type="dxa"/>
            <w:vAlign w:val="center"/>
          </w:tcPr>
          <w:p w14:paraId="5E5B2B5B" w14:textId="1A2F075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553D9EA7" w14:textId="632D5D2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37FC3CE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management</w:t>
            </w:r>
          </w:p>
        </w:tc>
        <w:tc>
          <w:tcPr>
            <w:tcW w:w="1673" w:type="dxa"/>
            <w:shd w:val="clear" w:color="auto" w:fill="auto"/>
            <w:noWrap/>
            <w:vAlign w:val="center"/>
            <w:hideMark/>
          </w:tcPr>
          <w:p w14:paraId="62B9CB7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evidence map, Systematic evidence mapping</w:t>
            </w:r>
          </w:p>
        </w:tc>
        <w:tc>
          <w:tcPr>
            <w:tcW w:w="1590" w:type="dxa"/>
            <w:vAlign w:val="center"/>
          </w:tcPr>
          <w:p w14:paraId="2DF0A52D" w14:textId="0A46385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B59B54D" w14:textId="03FD6BBE" w:rsidTr="009B6103">
        <w:trPr>
          <w:trHeight w:val="320"/>
        </w:trPr>
        <w:tc>
          <w:tcPr>
            <w:tcW w:w="396" w:type="dxa"/>
            <w:vAlign w:val="center"/>
          </w:tcPr>
          <w:p w14:paraId="4F500CA5" w14:textId="2EA6CDA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40</w:t>
            </w:r>
          </w:p>
        </w:tc>
        <w:tc>
          <w:tcPr>
            <w:tcW w:w="1722" w:type="dxa"/>
            <w:shd w:val="clear" w:color="auto" w:fill="auto"/>
            <w:noWrap/>
            <w:vAlign w:val="center"/>
            <w:hideMark/>
          </w:tcPr>
          <w:p w14:paraId="142E1230" w14:textId="46AF54AB" w:rsidR="00171C03" w:rsidRPr="00BB099B" w:rsidRDefault="00171C03" w:rsidP="00171C03">
            <w:pPr>
              <w:widowControl/>
              <w:rPr>
                <w:rFonts w:ascii="Times New Roman" w:hAnsi="Times New Roman"/>
                <w:kern w:val="0"/>
                <w:sz w:val="18"/>
                <w:szCs w:val="18"/>
              </w:rPr>
            </w:pPr>
            <w:proofErr w:type="gramStart"/>
            <w:r w:rsidRPr="00BB099B">
              <w:rPr>
                <w:rFonts w:ascii="Times New Roman" w:hAnsi="Times New Roman"/>
                <w:kern w:val="0"/>
                <w:sz w:val="18"/>
                <w:szCs w:val="18"/>
              </w:rPr>
              <w:t>李沐阳</w:t>
            </w:r>
            <w:proofErr w:type="gramEnd"/>
          </w:p>
        </w:tc>
        <w:tc>
          <w:tcPr>
            <w:tcW w:w="616" w:type="dxa"/>
            <w:shd w:val="clear" w:color="auto" w:fill="auto"/>
            <w:noWrap/>
            <w:vAlign w:val="center"/>
            <w:hideMark/>
          </w:tcPr>
          <w:p w14:paraId="467C7D99"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30EB3F5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证据图检索实施情况与证据总结方法调查分析</w:t>
            </w:r>
          </w:p>
        </w:tc>
        <w:tc>
          <w:tcPr>
            <w:tcW w:w="1336" w:type="dxa"/>
            <w:vAlign w:val="center"/>
          </w:tcPr>
          <w:p w14:paraId="5F94E9AB" w14:textId="4C968E5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4BE9772C" w14:textId="6A9B36D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568D9DE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11EFE61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w:t>
            </w:r>
          </w:p>
        </w:tc>
        <w:tc>
          <w:tcPr>
            <w:tcW w:w="1590" w:type="dxa"/>
            <w:vAlign w:val="center"/>
          </w:tcPr>
          <w:p w14:paraId="2C1B1AF0" w14:textId="42EC530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39B01D0B" w14:textId="26E52488" w:rsidTr="009B6103">
        <w:trPr>
          <w:trHeight w:val="320"/>
        </w:trPr>
        <w:tc>
          <w:tcPr>
            <w:tcW w:w="396" w:type="dxa"/>
            <w:vAlign w:val="center"/>
          </w:tcPr>
          <w:p w14:paraId="6094A397" w14:textId="502C3D5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41</w:t>
            </w:r>
          </w:p>
        </w:tc>
        <w:tc>
          <w:tcPr>
            <w:tcW w:w="1722" w:type="dxa"/>
            <w:shd w:val="clear" w:color="auto" w:fill="auto"/>
            <w:noWrap/>
            <w:vAlign w:val="center"/>
            <w:hideMark/>
          </w:tcPr>
          <w:p w14:paraId="7B8D1B5E" w14:textId="4D01FEB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田金徽</w:t>
            </w:r>
          </w:p>
        </w:tc>
        <w:tc>
          <w:tcPr>
            <w:tcW w:w="616" w:type="dxa"/>
            <w:shd w:val="clear" w:color="auto" w:fill="auto"/>
            <w:noWrap/>
            <w:vAlign w:val="center"/>
            <w:hideMark/>
          </w:tcPr>
          <w:p w14:paraId="6F5FE187"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4C5BE5F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证据图撰写注意事项</w:t>
            </w:r>
          </w:p>
        </w:tc>
        <w:tc>
          <w:tcPr>
            <w:tcW w:w="1336" w:type="dxa"/>
            <w:vAlign w:val="center"/>
          </w:tcPr>
          <w:p w14:paraId="02E34018" w14:textId="0A872AF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C91FA30" w14:textId="6ED52B1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0737EBE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0761456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w:t>
            </w:r>
          </w:p>
        </w:tc>
        <w:tc>
          <w:tcPr>
            <w:tcW w:w="1590" w:type="dxa"/>
            <w:vAlign w:val="center"/>
          </w:tcPr>
          <w:p w14:paraId="3FB749DA" w14:textId="7F3ACD5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273B14A5" w14:textId="7598FEDE" w:rsidTr="009B6103">
        <w:trPr>
          <w:trHeight w:val="310"/>
        </w:trPr>
        <w:tc>
          <w:tcPr>
            <w:tcW w:w="396" w:type="dxa"/>
            <w:vAlign w:val="center"/>
          </w:tcPr>
          <w:p w14:paraId="6CB582DB" w14:textId="4C39D28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42</w:t>
            </w:r>
          </w:p>
        </w:tc>
        <w:tc>
          <w:tcPr>
            <w:tcW w:w="1722" w:type="dxa"/>
            <w:shd w:val="clear" w:color="auto" w:fill="auto"/>
            <w:noWrap/>
            <w:vAlign w:val="center"/>
            <w:hideMark/>
          </w:tcPr>
          <w:p w14:paraId="3456F14F" w14:textId="4154C926"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Anthea Sutton</w:t>
            </w:r>
          </w:p>
        </w:tc>
        <w:tc>
          <w:tcPr>
            <w:tcW w:w="616" w:type="dxa"/>
            <w:shd w:val="clear" w:color="auto" w:fill="auto"/>
            <w:noWrap/>
            <w:vAlign w:val="center"/>
            <w:hideMark/>
          </w:tcPr>
          <w:p w14:paraId="06743407"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32FC993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Meeting the review family: exploring review types and associated information retrieval requirements</w:t>
            </w:r>
          </w:p>
        </w:tc>
        <w:tc>
          <w:tcPr>
            <w:tcW w:w="1336" w:type="dxa"/>
            <w:vAlign w:val="center"/>
          </w:tcPr>
          <w:p w14:paraId="2393C742" w14:textId="25A8B7E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F8F381D" w14:textId="631E7C4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5468758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46723A8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 Evidence Map, Systematic Map, Systematic Mapping Review</w:t>
            </w:r>
          </w:p>
        </w:tc>
        <w:tc>
          <w:tcPr>
            <w:tcW w:w="1590" w:type="dxa"/>
            <w:vAlign w:val="center"/>
          </w:tcPr>
          <w:p w14:paraId="09768037" w14:textId="0DE4AEF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20C2D964" w14:textId="2221714F" w:rsidTr="009B6103">
        <w:trPr>
          <w:trHeight w:val="310"/>
        </w:trPr>
        <w:tc>
          <w:tcPr>
            <w:tcW w:w="396" w:type="dxa"/>
            <w:vAlign w:val="center"/>
          </w:tcPr>
          <w:p w14:paraId="1DABD3B2" w14:textId="614E470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43</w:t>
            </w:r>
          </w:p>
        </w:tc>
        <w:tc>
          <w:tcPr>
            <w:tcW w:w="1722" w:type="dxa"/>
            <w:shd w:val="clear" w:color="auto" w:fill="auto"/>
            <w:noWrap/>
            <w:vAlign w:val="center"/>
            <w:hideMark/>
          </w:tcPr>
          <w:p w14:paraId="2093D71C" w14:textId="0A69F36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David Gough</w:t>
            </w:r>
          </w:p>
        </w:tc>
        <w:tc>
          <w:tcPr>
            <w:tcW w:w="616" w:type="dxa"/>
            <w:shd w:val="clear" w:color="auto" w:fill="auto"/>
            <w:noWrap/>
            <w:vAlign w:val="center"/>
            <w:hideMark/>
          </w:tcPr>
          <w:p w14:paraId="62B0067D"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15F5E7E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Clarifying differences between reviews within evidence ecosystems</w:t>
            </w:r>
          </w:p>
        </w:tc>
        <w:tc>
          <w:tcPr>
            <w:tcW w:w="1336" w:type="dxa"/>
            <w:vAlign w:val="center"/>
          </w:tcPr>
          <w:p w14:paraId="50C315E3" w14:textId="0CB66BF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5CDE0AF" w14:textId="774FF05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16315EA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7F093F0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 Map of maps</w:t>
            </w:r>
          </w:p>
        </w:tc>
        <w:tc>
          <w:tcPr>
            <w:tcW w:w="1590" w:type="dxa"/>
            <w:vAlign w:val="center"/>
          </w:tcPr>
          <w:p w14:paraId="7804A76E" w14:textId="191824B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40460E7C" w14:textId="65982EF4" w:rsidTr="009B6103">
        <w:trPr>
          <w:trHeight w:val="310"/>
        </w:trPr>
        <w:tc>
          <w:tcPr>
            <w:tcW w:w="396" w:type="dxa"/>
            <w:vAlign w:val="center"/>
          </w:tcPr>
          <w:p w14:paraId="65D3D04A" w14:textId="1308BEE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44</w:t>
            </w:r>
          </w:p>
        </w:tc>
        <w:tc>
          <w:tcPr>
            <w:tcW w:w="1722" w:type="dxa"/>
            <w:shd w:val="clear" w:color="auto" w:fill="auto"/>
            <w:noWrap/>
            <w:vAlign w:val="center"/>
            <w:hideMark/>
          </w:tcPr>
          <w:p w14:paraId="6E1A8480" w14:textId="63E5114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Adriana Mihaela Soaita</w:t>
            </w:r>
          </w:p>
        </w:tc>
        <w:tc>
          <w:tcPr>
            <w:tcW w:w="616" w:type="dxa"/>
            <w:shd w:val="clear" w:color="auto" w:fill="auto"/>
            <w:noWrap/>
            <w:vAlign w:val="center"/>
            <w:hideMark/>
          </w:tcPr>
          <w:p w14:paraId="0A5A2507"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3F4B413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 methodological quest for systematic literature mapping</w:t>
            </w:r>
          </w:p>
        </w:tc>
        <w:tc>
          <w:tcPr>
            <w:tcW w:w="1336" w:type="dxa"/>
            <w:vAlign w:val="center"/>
          </w:tcPr>
          <w:p w14:paraId="0B6C1D40" w14:textId="0704008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511428E" w14:textId="672B83CC"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Welfare</w:t>
            </w:r>
          </w:p>
        </w:tc>
        <w:tc>
          <w:tcPr>
            <w:tcW w:w="1286" w:type="dxa"/>
            <w:shd w:val="clear" w:color="auto" w:fill="auto"/>
            <w:noWrap/>
            <w:vAlign w:val="center"/>
            <w:hideMark/>
          </w:tcPr>
          <w:p w14:paraId="4233132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3C73C47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literature mapping, Systematic map</w:t>
            </w:r>
          </w:p>
        </w:tc>
        <w:tc>
          <w:tcPr>
            <w:tcW w:w="1590" w:type="dxa"/>
            <w:vAlign w:val="center"/>
          </w:tcPr>
          <w:p w14:paraId="1A4E3A8F" w14:textId="4E44B60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55894AD" w14:textId="4629335A" w:rsidTr="009B6103">
        <w:trPr>
          <w:trHeight w:val="310"/>
        </w:trPr>
        <w:tc>
          <w:tcPr>
            <w:tcW w:w="396" w:type="dxa"/>
            <w:vAlign w:val="center"/>
          </w:tcPr>
          <w:p w14:paraId="0724CAAE" w14:textId="51905D1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45</w:t>
            </w:r>
          </w:p>
        </w:tc>
        <w:tc>
          <w:tcPr>
            <w:tcW w:w="1722" w:type="dxa"/>
            <w:shd w:val="clear" w:color="auto" w:fill="auto"/>
            <w:noWrap/>
            <w:vAlign w:val="center"/>
            <w:hideMark/>
          </w:tcPr>
          <w:p w14:paraId="5AA6766C" w14:textId="09EA936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Carmen Cecilia Delgado Reyes</w:t>
            </w:r>
          </w:p>
        </w:tc>
        <w:tc>
          <w:tcPr>
            <w:tcW w:w="616" w:type="dxa"/>
            <w:shd w:val="clear" w:color="auto" w:fill="auto"/>
            <w:noWrap/>
            <w:vAlign w:val="center"/>
            <w:hideMark/>
          </w:tcPr>
          <w:p w14:paraId="3F1A0319"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2019</w:t>
            </w:r>
          </w:p>
        </w:tc>
        <w:tc>
          <w:tcPr>
            <w:tcW w:w="3958" w:type="dxa"/>
            <w:shd w:val="clear" w:color="auto" w:fill="auto"/>
            <w:noWrap/>
            <w:vAlign w:val="center"/>
            <w:hideMark/>
          </w:tcPr>
          <w:p w14:paraId="63F5A53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Guía metodológica para la construcción de Mapas de Brechas de Evidencia.</w:t>
            </w:r>
          </w:p>
        </w:tc>
        <w:tc>
          <w:tcPr>
            <w:tcW w:w="1336" w:type="dxa"/>
            <w:vAlign w:val="center"/>
          </w:tcPr>
          <w:p w14:paraId="30A8744A" w14:textId="6301D5F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1CFB4E6" w14:textId="4DAAE88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785BC2C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policy</w:t>
            </w:r>
          </w:p>
        </w:tc>
        <w:tc>
          <w:tcPr>
            <w:tcW w:w="1673" w:type="dxa"/>
            <w:shd w:val="clear" w:color="auto" w:fill="auto"/>
            <w:noWrap/>
            <w:vAlign w:val="center"/>
            <w:hideMark/>
          </w:tcPr>
          <w:p w14:paraId="734D3E3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Mapas de Brechas de Evidencia (Evidence gap map)</w:t>
            </w:r>
          </w:p>
        </w:tc>
        <w:tc>
          <w:tcPr>
            <w:tcW w:w="1590" w:type="dxa"/>
            <w:vAlign w:val="center"/>
          </w:tcPr>
          <w:p w14:paraId="35A3CE66" w14:textId="3D07091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5BEB8813" w14:textId="6831FC90" w:rsidTr="009B6103">
        <w:trPr>
          <w:trHeight w:val="310"/>
        </w:trPr>
        <w:tc>
          <w:tcPr>
            <w:tcW w:w="396" w:type="dxa"/>
            <w:vAlign w:val="center"/>
          </w:tcPr>
          <w:p w14:paraId="360749B4" w14:textId="2A50058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lastRenderedPageBreak/>
              <w:t>46</w:t>
            </w:r>
          </w:p>
        </w:tc>
        <w:tc>
          <w:tcPr>
            <w:tcW w:w="1722" w:type="dxa"/>
            <w:shd w:val="clear" w:color="auto" w:fill="auto"/>
            <w:noWrap/>
            <w:vAlign w:val="center"/>
            <w:hideMark/>
          </w:tcPr>
          <w:p w14:paraId="624CA2D0" w14:textId="298031E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Benjamin E. Nye</w:t>
            </w:r>
          </w:p>
        </w:tc>
        <w:tc>
          <w:tcPr>
            <w:tcW w:w="616" w:type="dxa"/>
            <w:shd w:val="clear" w:color="auto" w:fill="auto"/>
            <w:noWrap/>
            <w:vAlign w:val="center"/>
            <w:hideMark/>
          </w:tcPr>
          <w:p w14:paraId="310EEA0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243571BA"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Trialstreamer: Mapping and Browsing Medical Evidence in Real-Time</w:t>
            </w:r>
          </w:p>
        </w:tc>
        <w:tc>
          <w:tcPr>
            <w:tcW w:w="1336" w:type="dxa"/>
            <w:vAlign w:val="center"/>
          </w:tcPr>
          <w:p w14:paraId="1F19C69B" w14:textId="125B6B6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158BC38" w14:textId="4982198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34398D6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1EF29930" w14:textId="77777777" w:rsidR="00171C03" w:rsidRPr="00BB099B" w:rsidRDefault="00171C03" w:rsidP="00171C03">
            <w:pPr>
              <w:widowControl/>
              <w:rPr>
                <w:rFonts w:ascii="Times New Roman" w:hAnsi="Times New Roman"/>
                <w:kern w:val="0"/>
                <w:sz w:val="18"/>
                <w:szCs w:val="18"/>
              </w:rPr>
            </w:pPr>
            <w:r w:rsidRPr="00BB099B">
              <w:rPr>
                <w:rFonts w:ascii="Tahoma" w:hAnsi="Tahoma" w:cs="Tahoma"/>
                <w:kern w:val="0"/>
                <w:sz w:val="18"/>
                <w:szCs w:val="18"/>
              </w:rPr>
              <w:t>﻿</w:t>
            </w:r>
            <w:r w:rsidRPr="00BB099B">
              <w:rPr>
                <w:rFonts w:ascii="Times New Roman" w:hAnsi="Times New Roman"/>
                <w:kern w:val="0"/>
                <w:sz w:val="18"/>
                <w:szCs w:val="18"/>
              </w:rPr>
              <w:t>Evidence mapping, Evidence map</w:t>
            </w:r>
          </w:p>
        </w:tc>
        <w:tc>
          <w:tcPr>
            <w:tcW w:w="1590" w:type="dxa"/>
            <w:vAlign w:val="center"/>
          </w:tcPr>
          <w:p w14:paraId="60B31486" w14:textId="51F3E70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52447088" w14:textId="51274E51" w:rsidTr="009B6103">
        <w:trPr>
          <w:trHeight w:val="310"/>
        </w:trPr>
        <w:tc>
          <w:tcPr>
            <w:tcW w:w="396" w:type="dxa"/>
            <w:vAlign w:val="center"/>
          </w:tcPr>
          <w:p w14:paraId="24320FFB" w14:textId="5AF12BD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47</w:t>
            </w:r>
          </w:p>
        </w:tc>
        <w:tc>
          <w:tcPr>
            <w:tcW w:w="1722" w:type="dxa"/>
            <w:shd w:val="clear" w:color="auto" w:fill="auto"/>
            <w:noWrap/>
            <w:vAlign w:val="center"/>
            <w:hideMark/>
          </w:tcPr>
          <w:p w14:paraId="75D01F3C" w14:textId="50A34F9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Howard White</w:t>
            </w:r>
          </w:p>
        </w:tc>
        <w:tc>
          <w:tcPr>
            <w:tcW w:w="616" w:type="dxa"/>
            <w:shd w:val="clear" w:color="auto" w:fill="auto"/>
            <w:noWrap/>
            <w:vAlign w:val="center"/>
            <w:hideMark/>
          </w:tcPr>
          <w:p w14:paraId="4C4B34EF"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7C3AA3A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Guidance for producing a Campbell evidence and gap map</w:t>
            </w:r>
          </w:p>
        </w:tc>
        <w:tc>
          <w:tcPr>
            <w:tcW w:w="1336" w:type="dxa"/>
            <w:vAlign w:val="center"/>
          </w:tcPr>
          <w:p w14:paraId="79773830" w14:textId="50A91C1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0A4BD37" w14:textId="3AE4E021"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7AFBE3E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science</w:t>
            </w:r>
          </w:p>
        </w:tc>
        <w:tc>
          <w:tcPr>
            <w:tcW w:w="1673" w:type="dxa"/>
            <w:shd w:val="clear" w:color="auto" w:fill="auto"/>
            <w:noWrap/>
            <w:vAlign w:val="center"/>
            <w:hideMark/>
          </w:tcPr>
          <w:p w14:paraId="2C624D8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and gap map; Mega-map; Map of maps</w:t>
            </w:r>
          </w:p>
        </w:tc>
        <w:tc>
          <w:tcPr>
            <w:tcW w:w="1590" w:type="dxa"/>
            <w:vAlign w:val="center"/>
          </w:tcPr>
          <w:p w14:paraId="6BF45A02" w14:textId="14F3028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4F4C8C6D" w14:textId="182DDDBD" w:rsidTr="009B6103">
        <w:trPr>
          <w:trHeight w:val="310"/>
        </w:trPr>
        <w:tc>
          <w:tcPr>
            <w:tcW w:w="396" w:type="dxa"/>
            <w:vAlign w:val="center"/>
          </w:tcPr>
          <w:p w14:paraId="07A50570" w14:textId="712CA7FB"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48</w:t>
            </w:r>
          </w:p>
        </w:tc>
        <w:tc>
          <w:tcPr>
            <w:tcW w:w="1722" w:type="dxa"/>
            <w:shd w:val="clear" w:color="auto" w:fill="auto"/>
            <w:noWrap/>
            <w:vAlign w:val="center"/>
            <w:hideMark/>
          </w:tcPr>
          <w:p w14:paraId="269DF85C" w14:textId="2F9BD0C6"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Daniele Wikoff</w:t>
            </w:r>
          </w:p>
        </w:tc>
        <w:tc>
          <w:tcPr>
            <w:tcW w:w="616" w:type="dxa"/>
            <w:shd w:val="clear" w:color="auto" w:fill="auto"/>
            <w:noWrap/>
            <w:vAlign w:val="center"/>
            <w:hideMark/>
          </w:tcPr>
          <w:p w14:paraId="154DAAE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5FA3273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Facilitation of risk assessment with evidence-based methods - A framework for use of systematic mapping and systematic reviews in determining hazard, developing toxicity values, and characterizing uncertainty</w:t>
            </w:r>
          </w:p>
        </w:tc>
        <w:tc>
          <w:tcPr>
            <w:tcW w:w="1336" w:type="dxa"/>
            <w:vAlign w:val="center"/>
          </w:tcPr>
          <w:p w14:paraId="1A4FBA5D" w14:textId="6C50B82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123DF51" w14:textId="6DB3805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283AEFB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management</w:t>
            </w:r>
          </w:p>
        </w:tc>
        <w:tc>
          <w:tcPr>
            <w:tcW w:w="1673" w:type="dxa"/>
            <w:shd w:val="clear" w:color="auto" w:fill="auto"/>
            <w:noWrap/>
            <w:vAlign w:val="center"/>
            <w:hideMark/>
          </w:tcPr>
          <w:p w14:paraId="780ABEF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 Systematic evidence mapping</w:t>
            </w:r>
          </w:p>
        </w:tc>
        <w:tc>
          <w:tcPr>
            <w:tcW w:w="1590" w:type="dxa"/>
            <w:vAlign w:val="center"/>
          </w:tcPr>
          <w:p w14:paraId="32A05B6D" w14:textId="49B5196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404250D0" w14:textId="4CE02E2D" w:rsidTr="009B6103">
        <w:trPr>
          <w:trHeight w:val="310"/>
        </w:trPr>
        <w:tc>
          <w:tcPr>
            <w:tcW w:w="396" w:type="dxa"/>
            <w:vAlign w:val="center"/>
          </w:tcPr>
          <w:p w14:paraId="6689E962" w14:textId="59353B3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49</w:t>
            </w:r>
          </w:p>
        </w:tc>
        <w:tc>
          <w:tcPr>
            <w:tcW w:w="1722" w:type="dxa"/>
            <w:shd w:val="clear" w:color="auto" w:fill="auto"/>
            <w:noWrap/>
            <w:vAlign w:val="center"/>
            <w:hideMark/>
          </w:tcPr>
          <w:p w14:paraId="46B4201E" w14:textId="60CE546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Taylor A M Wolffe</w:t>
            </w:r>
          </w:p>
        </w:tc>
        <w:tc>
          <w:tcPr>
            <w:tcW w:w="616" w:type="dxa"/>
            <w:shd w:val="clear" w:color="auto" w:fill="auto"/>
            <w:noWrap/>
            <w:vAlign w:val="center"/>
            <w:hideMark/>
          </w:tcPr>
          <w:p w14:paraId="0740F5A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621D61A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 Survey of Systematic Evidence Mapping Practice and the Case for Knowledge Graphs in Environmental Health and Toxicology</w:t>
            </w:r>
          </w:p>
        </w:tc>
        <w:tc>
          <w:tcPr>
            <w:tcW w:w="1336" w:type="dxa"/>
            <w:vAlign w:val="center"/>
          </w:tcPr>
          <w:p w14:paraId="35B57C6C" w14:textId="0300420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1C376CC1" w14:textId="7FAD482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1553E6F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management</w:t>
            </w:r>
          </w:p>
        </w:tc>
        <w:tc>
          <w:tcPr>
            <w:tcW w:w="1673" w:type="dxa"/>
            <w:shd w:val="clear" w:color="auto" w:fill="auto"/>
            <w:noWrap/>
            <w:vAlign w:val="center"/>
            <w:hideMark/>
          </w:tcPr>
          <w:p w14:paraId="4ED0EDD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Systematic </w:t>
            </w:r>
            <w:proofErr w:type="gramStart"/>
            <w:r w:rsidRPr="00BB099B">
              <w:rPr>
                <w:rFonts w:ascii="Times New Roman" w:hAnsi="Times New Roman"/>
                <w:kern w:val="0"/>
                <w:sz w:val="18"/>
                <w:szCs w:val="18"/>
              </w:rPr>
              <w:t>evidence  map</w:t>
            </w:r>
            <w:proofErr w:type="gramEnd"/>
            <w:r w:rsidRPr="00BB099B">
              <w:rPr>
                <w:rFonts w:ascii="Times New Roman" w:hAnsi="Times New Roman"/>
                <w:kern w:val="0"/>
                <w:sz w:val="18"/>
                <w:szCs w:val="18"/>
              </w:rPr>
              <w:t>, Systematic evidence mapping</w:t>
            </w:r>
          </w:p>
        </w:tc>
        <w:tc>
          <w:tcPr>
            <w:tcW w:w="1590" w:type="dxa"/>
            <w:vAlign w:val="center"/>
          </w:tcPr>
          <w:p w14:paraId="4F585C6C" w14:textId="439DA51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6CB09DAB" w14:textId="0BDE808A" w:rsidTr="009B6103">
        <w:trPr>
          <w:trHeight w:val="310"/>
        </w:trPr>
        <w:tc>
          <w:tcPr>
            <w:tcW w:w="396" w:type="dxa"/>
            <w:vAlign w:val="center"/>
          </w:tcPr>
          <w:p w14:paraId="3805F117" w14:textId="6A2CE67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50</w:t>
            </w:r>
          </w:p>
        </w:tc>
        <w:tc>
          <w:tcPr>
            <w:tcW w:w="1722" w:type="dxa"/>
            <w:shd w:val="clear" w:color="auto" w:fill="auto"/>
            <w:noWrap/>
            <w:vAlign w:val="center"/>
            <w:hideMark/>
          </w:tcPr>
          <w:p w14:paraId="4B231C5F" w14:textId="53CB443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李艳飞</w:t>
            </w:r>
          </w:p>
        </w:tc>
        <w:tc>
          <w:tcPr>
            <w:tcW w:w="616" w:type="dxa"/>
            <w:shd w:val="clear" w:color="auto" w:fill="auto"/>
            <w:noWrap/>
            <w:vAlign w:val="center"/>
            <w:hideMark/>
          </w:tcPr>
          <w:p w14:paraId="1D04361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459ADD9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证据图谱的制作与报告</w:t>
            </w:r>
          </w:p>
        </w:tc>
        <w:tc>
          <w:tcPr>
            <w:tcW w:w="1336" w:type="dxa"/>
            <w:vAlign w:val="center"/>
          </w:tcPr>
          <w:p w14:paraId="6F8950BF" w14:textId="4EC5E16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1334178" w14:textId="0E73121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0663761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30B6B7A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Eevidence mapping, Evidence map, Gap map</w:t>
            </w:r>
          </w:p>
        </w:tc>
        <w:tc>
          <w:tcPr>
            <w:tcW w:w="1590" w:type="dxa"/>
            <w:vAlign w:val="center"/>
          </w:tcPr>
          <w:p w14:paraId="71F5F7C9" w14:textId="11D3678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32242E4" w14:textId="042FC911" w:rsidTr="009B6103">
        <w:trPr>
          <w:trHeight w:val="310"/>
        </w:trPr>
        <w:tc>
          <w:tcPr>
            <w:tcW w:w="396" w:type="dxa"/>
            <w:vAlign w:val="center"/>
          </w:tcPr>
          <w:p w14:paraId="084F96D1" w14:textId="57928CB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51</w:t>
            </w:r>
          </w:p>
        </w:tc>
        <w:tc>
          <w:tcPr>
            <w:tcW w:w="1722" w:type="dxa"/>
            <w:shd w:val="clear" w:color="auto" w:fill="auto"/>
            <w:noWrap/>
            <w:vAlign w:val="center"/>
            <w:hideMark/>
          </w:tcPr>
          <w:p w14:paraId="4E9D89B4" w14:textId="56FECEC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李艳飞</w:t>
            </w:r>
          </w:p>
        </w:tc>
        <w:tc>
          <w:tcPr>
            <w:tcW w:w="616" w:type="dxa"/>
            <w:shd w:val="clear" w:color="auto" w:fill="auto"/>
            <w:noWrap/>
            <w:vAlign w:val="center"/>
            <w:hideMark/>
          </w:tcPr>
          <w:p w14:paraId="0CB89D7A"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217E180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证据图谱方法及其在公共卫生领域的应用研究</w:t>
            </w:r>
          </w:p>
        </w:tc>
        <w:tc>
          <w:tcPr>
            <w:tcW w:w="1336" w:type="dxa"/>
            <w:vAlign w:val="center"/>
          </w:tcPr>
          <w:p w14:paraId="459FF4EF" w14:textId="62AE69F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D6D968B" w14:textId="01EB942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70353AF2"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Public health</w:t>
            </w:r>
          </w:p>
        </w:tc>
        <w:tc>
          <w:tcPr>
            <w:tcW w:w="1673" w:type="dxa"/>
            <w:shd w:val="clear" w:color="auto" w:fill="auto"/>
            <w:noWrap/>
            <w:vAlign w:val="center"/>
            <w:hideMark/>
          </w:tcPr>
          <w:p w14:paraId="452337D8" w14:textId="77777777" w:rsidR="00171C03" w:rsidRPr="00BB099B" w:rsidRDefault="00171C03" w:rsidP="00171C03">
            <w:pPr>
              <w:widowControl/>
              <w:spacing w:line="240" w:lineRule="exact"/>
              <w:rPr>
                <w:rFonts w:ascii="Times New Roman" w:hAnsi="Times New Roman"/>
                <w:kern w:val="0"/>
                <w:sz w:val="18"/>
                <w:szCs w:val="18"/>
              </w:rPr>
            </w:pPr>
            <w:r w:rsidRPr="00BB099B">
              <w:rPr>
                <w:rFonts w:ascii="Times New Roman" w:hAnsi="Times New Roman"/>
                <w:kern w:val="0"/>
                <w:sz w:val="18"/>
                <w:szCs w:val="18"/>
              </w:rPr>
              <w:t>Evidence mapping, Evidence map, Evidence and gap map; Mega-map; Map of maps</w:t>
            </w:r>
          </w:p>
        </w:tc>
        <w:tc>
          <w:tcPr>
            <w:tcW w:w="1590" w:type="dxa"/>
            <w:vAlign w:val="center"/>
          </w:tcPr>
          <w:p w14:paraId="38414C25" w14:textId="76378FC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23E33399" w14:textId="3C12FF68" w:rsidTr="009B6103">
        <w:trPr>
          <w:trHeight w:val="310"/>
        </w:trPr>
        <w:tc>
          <w:tcPr>
            <w:tcW w:w="396" w:type="dxa"/>
            <w:vAlign w:val="center"/>
          </w:tcPr>
          <w:p w14:paraId="349CFD65" w14:textId="2C2D43B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52</w:t>
            </w:r>
          </w:p>
        </w:tc>
        <w:tc>
          <w:tcPr>
            <w:tcW w:w="1722" w:type="dxa"/>
            <w:shd w:val="clear" w:color="auto" w:fill="auto"/>
            <w:noWrap/>
            <w:vAlign w:val="center"/>
            <w:hideMark/>
          </w:tcPr>
          <w:p w14:paraId="046D147A" w14:textId="7059805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Ashrita Saran</w:t>
            </w:r>
          </w:p>
        </w:tc>
        <w:tc>
          <w:tcPr>
            <w:tcW w:w="616" w:type="dxa"/>
            <w:shd w:val="clear" w:color="auto" w:fill="auto"/>
            <w:noWrap/>
            <w:vAlign w:val="center"/>
            <w:hideMark/>
          </w:tcPr>
          <w:p w14:paraId="67B7324F"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2020</w:t>
            </w:r>
          </w:p>
        </w:tc>
        <w:tc>
          <w:tcPr>
            <w:tcW w:w="3958" w:type="dxa"/>
            <w:shd w:val="clear" w:color="auto" w:fill="auto"/>
            <w:noWrap/>
            <w:vAlign w:val="center"/>
            <w:hideMark/>
          </w:tcPr>
          <w:p w14:paraId="7A11DE0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and gap maps</w:t>
            </w:r>
          </w:p>
        </w:tc>
        <w:tc>
          <w:tcPr>
            <w:tcW w:w="1336" w:type="dxa"/>
            <w:vAlign w:val="center"/>
          </w:tcPr>
          <w:p w14:paraId="0596783C" w14:textId="0B85F1C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A80CBBB" w14:textId="2484615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5A14762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Social science</w:t>
            </w:r>
          </w:p>
        </w:tc>
        <w:tc>
          <w:tcPr>
            <w:tcW w:w="1673" w:type="dxa"/>
            <w:shd w:val="clear" w:color="auto" w:fill="auto"/>
            <w:noWrap/>
            <w:vAlign w:val="center"/>
            <w:hideMark/>
          </w:tcPr>
          <w:p w14:paraId="5E05E9B2" w14:textId="77777777" w:rsidR="00171C03" w:rsidRPr="00BB099B" w:rsidRDefault="00171C03" w:rsidP="00171C03">
            <w:pPr>
              <w:widowControl/>
              <w:spacing w:line="240" w:lineRule="exact"/>
              <w:rPr>
                <w:rFonts w:ascii="Times New Roman" w:hAnsi="Times New Roman"/>
                <w:kern w:val="0"/>
                <w:sz w:val="18"/>
                <w:szCs w:val="18"/>
              </w:rPr>
            </w:pPr>
            <w:r w:rsidRPr="00BB099B">
              <w:rPr>
                <w:rFonts w:ascii="Times New Roman" w:hAnsi="Times New Roman"/>
                <w:kern w:val="0"/>
                <w:sz w:val="18"/>
                <w:szCs w:val="18"/>
              </w:rPr>
              <w:t>Evidence and gap maps</w:t>
            </w:r>
          </w:p>
        </w:tc>
        <w:tc>
          <w:tcPr>
            <w:tcW w:w="1590" w:type="dxa"/>
            <w:vAlign w:val="center"/>
          </w:tcPr>
          <w:p w14:paraId="3FDD1C10" w14:textId="4C93375B"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7A1C81AE" w14:textId="208A5F24" w:rsidTr="009B6103">
        <w:trPr>
          <w:trHeight w:val="310"/>
        </w:trPr>
        <w:tc>
          <w:tcPr>
            <w:tcW w:w="396" w:type="dxa"/>
            <w:vAlign w:val="center"/>
          </w:tcPr>
          <w:p w14:paraId="11444C2C" w14:textId="5F8C7BC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53</w:t>
            </w:r>
          </w:p>
        </w:tc>
        <w:tc>
          <w:tcPr>
            <w:tcW w:w="1722" w:type="dxa"/>
            <w:shd w:val="clear" w:color="auto" w:fill="auto"/>
            <w:noWrap/>
            <w:vAlign w:val="center"/>
            <w:hideMark/>
          </w:tcPr>
          <w:p w14:paraId="5E3F3791" w14:textId="05B1CE4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Jon Brassey</w:t>
            </w:r>
          </w:p>
        </w:tc>
        <w:tc>
          <w:tcPr>
            <w:tcW w:w="616" w:type="dxa"/>
            <w:shd w:val="clear" w:color="auto" w:fill="auto"/>
            <w:noWrap/>
            <w:vAlign w:val="center"/>
            <w:hideMark/>
          </w:tcPr>
          <w:p w14:paraId="3A439E5A"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4F1EB30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Developing a fully automated evidence synthesis tool for identifying, assessing and collating the evidence</w:t>
            </w:r>
          </w:p>
        </w:tc>
        <w:tc>
          <w:tcPr>
            <w:tcW w:w="1336" w:type="dxa"/>
            <w:vAlign w:val="center"/>
          </w:tcPr>
          <w:p w14:paraId="2C0093D8" w14:textId="76E7BFBB"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67C695DD" w14:textId="788F496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4870315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1321288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Evidence map</w:t>
            </w:r>
          </w:p>
        </w:tc>
        <w:tc>
          <w:tcPr>
            <w:tcW w:w="1590" w:type="dxa"/>
            <w:vAlign w:val="center"/>
          </w:tcPr>
          <w:p w14:paraId="7770ACEF" w14:textId="46BF804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35777A2C" w14:textId="38A74A41" w:rsidTr="009B6103">
        <w:trPr>
          <w:trHeight w:val="310"/>
        </w:trPr>
        <w:tc>
          <w:tcPr>
            <w:tcW w:w="396" w:type="dxa"/>
            <w:vAlign w:val="center"/>
          </w:tcPr>
          <w:p w14:paraId="7EA7D865" w14:textId="2B75847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lastRenderedPageBreak/>
              <w:t>54</w:t>
            </w:r>
          </w:p>
        </w:tc>
        <w:tc>
          <w:tcPr>
            <w:tcW w:w="1722" w:type="dxa"/>
            <w:shd w:val="clear" w:color="auto" w:fill="auto"/>
            <w:noWrap/>
            <w:vAlign w:val="center"/>
            <w:hideMark/>
          </w:tcPr>
          <w:p w14:paraId="32A7EAB8" w14:textId="042AF28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Diego Chambergo-Michilot</w:t>
            </w:r>
          </w:p>
        </w:tc>
        <w:tc>
          <w:tcPr>
            <w:tcW w:w="616" w:type="dxa"/>
            <w:shd w:val="clear" w:color="auto" w:fill="auto"/>
            <w:noWrap/>
            <w:vAlign w:val="center"/>
            <w:hideMark/>
          </w:tcPr>
          <w:p w14:paraId="6EE46E15"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4C60024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[Scoping reviews, umbrella reviews and focused mapping review synthesis: methodological aspects and applications]</w:t>
            </w:r>
          </w:p>
        </w:tc>
        <w:tc>
          <w:tcPr>
            <w:tcW w:w="1336" w:type="dxa"/>
            <w:vAlign w:val="center"/>
          </w:tcPr>
          <w:p w14:paraId="5582FA5F" w14:textId="061A06C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A44584E" w14:textId="2D34969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4AFC5B2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4E412D6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Focused mapping review synthesis</w:t>
            </w:r>
          </w:p>
        </w:tc>
        <w:tc>
          <w:tcPr>
            <w:tcW w:w="1590" w:type="dxa"/>
            <w:vAlign w:val="center"/>
          </w:tcPr>
          <w:p w14:paraId="04D87C27" w14:textId="3BA975B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7D10791B" w14:textId="001FA429" w:rsidTr="009B6103">
        <w:trPr>
          <w:trHeight w:val="310"/>
        </w:trPr>
        <w:tc>
          <w:tcPr>
            <w:tcW w:w="396" w:type="dxa"/>
            <w:vAlign w:val="center"/>
          </w:tcPr>
          <w:p w14:paraId="26384EFE" w14:textId="5668B1A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55</w:t>
            </w:r>
          </w:p>
        </w:tc>
        <w:tc>
          <w:tcPr>
            <w:tcW w:w="1722" w:type="dxa"/>
            <w:shd w:val="clear" w:color="auto" w:fill="auto"/>
            <w:noWrap/>
            <w:vAlign w:val="center"/>
            <w:hideMark/>
          </w:tcPr>
          <w:p w14:paraId="4396B4D6" w14:textId="08259E5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Thomas B. Røst</w:t>
            </w:r>
          </w:p>
        </w:tc>
        <w:tc>
          <w:tcPr>
            <w:tcW w:w="616" w:type="dxa"/>
            <w:shd w:val="clear" w:color="auto" w:fill="auto"/>
            <w:noWrap/>
            <w:vAlign w:val="center"/>
            <w:hideMark/>
          </w:tcPr>
          <w:p w14:paraId="07A4613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48315A6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Using neural networks to support high-quality evidence mapping</w:t>
            </w:r>
          </w:p>
        </w:tc>
        <w:tc>
          <w:tcPr>
            <w:tcW w:w="1336" w:type="dxa"/>
            <w:vAlign w:val="center"/>
          </w:tcPr>
          <w:p w14:paraId="5832B89F" w14:textId="435A083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28663E2B" w14:textId="1CCBF996"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756BD12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4443EE0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mapping, Evidence map</w:t>
            </w:r>
          </w:p>
        </w:tc>
        <w:tc>
          <w:tcPr>
            <w:tcW w:w="1590" w:type="dxa"/>
            <w:vAlign w:val="center"/>
          </w:tcPr>
          <w:p w14:paraId="58E97104" w14:textId="6F16D23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615E0433" w14:textId="0EA1822C" w:rsidTr="009B6103">
        <w:trPr>
          <w:trHeight w:val="310"/>
        </w:trPr>
        <w:tc>
          <w:tcPr>
            <w:tcW w:w="396" w:type="dxa"/>
            <w:vAlign w:val="center"/>
          </w:tcPr>
          <w:p w14:paraId="4CA7FD4A" w14:textId="0973883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56</w:t>
            </w:r>
          </w:p>
        </w:tc>
        <w:tc>
          <w:tcPr>
            <w:tcW w:w="1722" w:type="dxa"/>
            <w:shd w:val="clear" w:color="auto" w:fill="auto"/>
            <w:noWrap/>
            <w:vAlign w:val="center"/>
            <w:hideMark/>
          </w:tcPr>
          <w:p w14:paraId="7C0301D5" w14:textId="593B228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Bastián Schuller-Martínez</w:t>
            </w:r>
          </w:p>
        </w:tc>
        <w:tc>
          <w:tcPr>
            <w:tcW w:w="616" w:type="dxa"/>
            <w:shd w:val="clear" w:color="auto" w:fill="auto"/>
            <w:noWrap/>
            <w:vAlign w:val="center"/>
            <w:hideMark/>
          </w:tcPr>
          <w:p w14:paraId="1A6A407E"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7938DBD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Graphical representation of the body of the evidence: the essentials for understanding the evidence gap map approach</w:t>
            </w:r>
          </w:p>
        </w:tc>
        <w:tc>
          <w:tcPr>
            <w:tcW w:w="1336" w:type="dxa"/>
            <w:vAlign w:val="center"/>
          </w:tcPr>
          <w:p w14:paraId="646D23FE" w14:textId="499786D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1556BE8B" w14:textId="2CE1906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3BD8A2A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00E4B77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gap map</w:t>
            </w:r>
          </w:p>
        </w:tc>
        <w:tc>
          <w:tcPr>
            <w:tcW w:w="1590" w:type="dxa"/>
            <w:vAlign w:val="center"/>
          </w:tcPr>
          <w:p w14:paraId="650B7A12" w14:textId="598B59C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6EB0EF27" w14:textId="0456E533" w:rsidTr="009B6103">
        <w:trPr>
          <w:trHeight w:val="310"/>
        </w:trPr>
        <w:tc>
          <w:tcPr>
            <w:tcW w:w="396" w:type="dxa"/>
            <w:vAlign w:val="center"/>
          </w:tcPr>
          <w:p w14:paraId="7B936412" w14:textId="303D833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57</w:t>
            </w:r>
          </w:p>
        </w:tc>
        <w:tc>
          <w:tcPr>
            <w:tcW w:w="1722" w:type="dxa"/>
            <w:shd w:val="clear" w:color="auto" w:fill="auto"/>
            <w:noWrap/>
            <w:vAlign w:val="center"/>
            <w:hideMark/>
          </w:tcPr>
          <w:p w14:paraId="6ED4016D" w14:textId="63ACE9D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Ian Shemilt</w:t>
            </w:r>
          </w:p>
        </w:tc>
        <w:tc>
          <w:tcPr>
            <w:tcW w:w="616" w:type="dxa"/>
            <w:shd w:val="clear" w:color="auto" w:fill="auto"/>
            <w:noWrap/>
            <w:vAlign w:val="center"/>
            <w:hideMark/>
          </w:tcPr>
          <w:p w14:paraId="5647A34A"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15502EE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Using automation to produce </w:t>
            </w:r>
            <w:proofErr w:type="gramStart"/>
            <w:r w:rsidRPr="00BB099B">
              <w:rPr>
                <w:rFonts w:ascii="Times New Roman" w:hAnsi="Times New Roman"/>
                <w:kern w:val="0"/>
                <w:sz w:val="18"/>
                <w:szCs w:val="18"/>
              </w:rPr>
              <w:t>a  ‘</w:t>
            </w:r>
            <w:proofErr w:type="gramEnd"/>
            <w:r w:rsidRPr="00BB099B">
              <w:rPr>
                <w:rFonts w:ascii="Times New Roman" w:hAnsi="Times New Roman"/>
                <w:kern w:val="0"/>
                <w:sz w:val="18"/>
                <w:szCs w:val="18"/>
              </w:rPr>
              <w:t>living map’ of the COVID-19 research literature</w:t>
            </w:r>
          </w:p>
        </w:tc>
        <w:tc>
          <w:tcPr>
            <w:tcW w:w="1336" w:type="dxa"/>
            <w:vAlign w:val="center"/>
          </w:tcPr>
          <w:p w14:paraId="17D044CF" w14:textId="4387CE7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024A977" w14:textId="4A0AB50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598607A1"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05DF9DA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w:t>
            </w:r>
          </w:p>
        </w:tc>
        <w:tc>
          <w:tcPr>
            <w:tcW w:w="1590" w:type="dxa"/>
            <w:vAlign w:val="center"/>
          </w:tcPr>
          <w:p w14:paraId="14A39525" w14:textId="5200F4C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2B532A40" w14:textId="629D6815" w:rsidTr="009B6103">
        <w:trPr>
          <w:trHeight w:val="310"/>
        </w:trPr>
        <w:tc>
          <w:tcPr>
            <w:tcW w:w="396" w:type="dxa"/>
            <w:vAlign w:val="center"/>
          </w:tcPr>
          <w:p w14:paraId="37385FCF" w14:textId="42DEC72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58</w:t>
            </w:r>
          </w:p>
        </w:tc>
        <w:tc>
          <w:tcPr>
            <w:tcW w:w="1722" w:type="dxa"/>
            <w:shd w:val="clear" w:color="auto" w:fill="auto"/>
            <w:noWrap/>
            <w:vAlign w:val="center"/>
            <w:hideMark/>
          </w:tcPr>
          <w:p w14:paraId="14D3AE4C" w14:textId="6073029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Christian A. Candela-Uribe</w:t>
            </w:r>
          </w:p>
        </w:tc>
        <w:tc>
          <w:tcPr>
            <w:tcW w:w="616" w:type="dxa"/>
            <w:shd w:val="clear" w:color="auto" w:fill="auto"/>
            <w:noWrap/>
            <w:vAlign w:val="center"/>
            <w:hideMark/>
          </w:tcPr>
          <w:p w14:paraId="17D2484B"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792C1EF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SMS-Builder: An adaptive software tool for building systematic mapping studies</w:t>
            </w:r>
          </w:p>
        </w:tc>
        <w:tc>
          <w:tcPr>
            <w:tcW w:w="1336" w:type="dxa"/>
            <w:vAlign w:val="center"/>
          </w:tcPr>
          <w:p w14:paraId="2A735F1B" w14:textId="743804B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2CABD825" w14:textId="2BEC7C90"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578FE02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Software engineering </w:t>
            </w:r>
          </w:p>
        </w:tc>
        <w:tc>
          <w:tcPr>
            <w:tcW w:w="1673" w:type="dxa"/>
            <w:shd w:val="clear" w:color="auto" w:fill="auto"/>
            <w:noWrap/>
            <w:vAlign w:val="center"/>
            <w:hideMark/>
          </w:tcPr>
          <w:p w14:paraId="45961FEA"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mapping studies</w:t>
            </w:r>
          </w:p>
        </w:tc>
        <w:tc>
          <w:tcPr>
            <w:tcW w:w="1590" w:type="dxa"/>
            <w:vAlign w:val="center"/>
          </w:tcPr>
          <w:p w14:paraId="4BAEDDF2" w14:textId="09BC227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30EAF332" w14:textId="0E857179" w:rsidTr="009B6103">
        <w:trPr>
          <w:trHeight w:val="310"/>
        </w:trPr>
        <w:tc>
          <w:tcPr>
            <w:tcW w:w="396" w:type="dxa"/>
            <w:vAlign w:val="center"/>
          </w:tcPr>
          <w:p w14:paraId="56E59228" w14:textId="778A8FD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59</w:t>
            </w:r>
          </w:p>
        </w:tc>
        <w:tc>
          <w:tcPr>
            <w:tcW w:w="1722" w:type="dxa"/>
            <w:shd w:val="clear" w:color="auto" w:fill="auto"/>
            <w:noWrap/>
            <w:vAlign w:val="center"/>
            <w:hideMark/>
          </w:tcPr>
          <w:p w14:paraId="3088B5B6" w14:textId="08C05E1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Howard White</w:t>
            </w:r>
          </w:p>
        </w:tc>
        <w:tc>
          <w:tcPr>
            <w:tcW w:w="616" w:type="dxa"/>
            <w:shd w:val="clear" w:color="auto" w:fill="auto"/>
            <w:noWrap/>
            <w:vAlign w:val="center"/>
            <w:hideMark/>
          </w:tcPr>
          <w:p w14:paraId="07AFE68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2021</w:t>
            </w:r>
          </w:p>
        </w:tc>
        <w:tc>
          <w:tcPr>
            <w:tcW w:w="3958" w:type="dxa"/>
            <w:shd w:val="clear" w:color="auto" w:fill="auto"/>
            <w:noWrap/>
            <w:vAlign w:val="center"/>
            <w:hideMark/>
          </w:tcPr>
          <w:p w14:paraId="022A9F1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The strategic use of evidence and gap maps to build evidence architecture</w:t>
            </w:r>
          </w:p>
        </w:tc>
        <w:tc>
          <w:tcPr>
            <w:tcW w:w="1336" w:type="dxa"/>
            <w:vAlign w:val="center"/>
          </w:tcPr>
          <w:p w14:paraId="507BEDF7" w14:textId="652DD63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826AA26" w14:textId="27144A8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3E5A376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260BE20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and gap maps, Evidence map, Evidence mapping</w:t>
            </w:r>
          </w:p>
        </w:tc>
        <w:tc>
          <w:tcPr>
            <w:tcW w:w="1590" w:type="dxa"/>
            <w:vAlign w:val="center"/>
          </w:tcPr>
          <w:p w14:paraId="305ED94B" w14:textId="1182AF0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2A9450B9" w14:textId="41C2DDC6" w:rsidTr="009B6103">
        <w:trPr>
          <w:trHeight w:val="310"/>
        </w:trPr>
        <w:tc>
          <w:tcPr>
            <w:tcW w:w="396" w:type="dxa"/>
            <w:vAlign w:val="center"/>
          </w:tcPr>
          <w:p w14:paraId="65F85B0C" w14:textId="19BCE3D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60</w:t>
            </w:r>
          </w:p>
        </w:tc>
        <w:tc>
          <w:tcPr>
            <w:tcW w:w="1722" w:type="dxa"/>
            <w:shd w:val="clear" w:color="auto" w:fill="auto"/>
            <w:noWrap/>
            <w:vAlign w:val="center"/>
            <w:hideMark/>
          </w:tcPr>
          <w:p w14:paraId="40809809" w14:textId="4024FC85"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Hanan Khalil</w:t>
            </w:r>
          </w:p>
        </w:tc>
        <w:tc>
          <w:tcPr>
            <w:tcW w:w="616" w:type="dxa"/>
            <w:shd w:val="clear" w:color="auto" w:fill="auto"/>
            <w:noWrap/>
            <w:vAlign w:val="center"/>
            <w:hideMark/>
          </w:tcPr>
          <w:p w14:paraId="2055671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2022</w:t>
            </w:r>
          </w:p>
        </w:tc>
        <w:tc>
          <w:tcPr>
            <w:tcW w:w="3958" w:type="dxa"/>
            <w:shd w:val="clear" w:color="auto" w:fill="auto"/>
            <w:noWrap/>
            <w:vAlign w:val="center"/>
            <w:hideMark/>
          </w:tcPr>
          <w:p w14:paraId="075FA9D5"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Differentiating between mapping reviews and scoping reviews in the evidence synthesis ecosystem</w:t>
            </w:r>
          </w:p>
        </w:tc>
        <w:tc>
          <w:tcPr>
            <w:tcW w:w="1336" w:type="dxa"/>
            <w:vAlign w:val="center"/>
          </w:tcPr>
          <w:p w14:paraId="66510554" w14:textId="2D257F3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7C02FBC2" w14:textId="3D64FD2A"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19814833"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0FBB96C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reviews</w:t>
            </w:r>
          </w:p>
        </w:tc>
        <w:tc>
          <w:tcPr>
            <w:tcW w:w="1590" w:type="dxa"/>
            <w:vAlign w:val="center"/>
          </w:tcPr>
          <w:p w14:paraId="6BC2D25D" w14:textId="5D80A4A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14A0FF99" w14:textId="2C0D2708" w:rsidTr="009B6103">
        <w:trPr>
          <w:trHeight w:val="310"/>
        </w:trPr>
        <w:tc>
          <w:tcPr>
            <w:tcW w:w="396" w:type="dxa"/>
            <w:vAlign w:val="center"/>
          </w:tcPr>
          <w:p w14:paraId="6F163638" w14:textId="7E7D02D2"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61</w:t>
            </w:r>
          </w:p>
        </w:tc>
        <w:tc>
          <w:tcPr>
            <w:tcW w:w="1722" w:type="dxa"/>
            <w:shd w:val="clear" w:color="auto" w:fill="auto"/>
            <w:noWrap/>
            <w:vAlign w:val="center"/>
            <w:hideMark/>
          </w:tcPr>
          <w:p w14:paraId="16E9896C" w14:textId="03C9C84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Gustavo Navas</w:t>
            </w:r>
          </w:p>
        </w:tc>
        <w:tc>
          <w:tcPr>
            <w:tcW w:w="616" w:type="dxa"/>
            <w:shd w:val="clear" w:color="auto" w:fill="auto"/>
            <w:noWrap/>
            <w:vAlign w:val="center"/>
            <w:hideMark/>
          </w:tcPr>
          <w:p w14:paraId="1849C143"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2022</w:t>
            </w:r>
          </w:p>
        </w:tc>
        <w:tc>
          <w:tcPr>
            <w:tcW w:w="3958" w:type="dxa"/>
            <w:shd w:val="clear" w:color="auto" w:fill="auto"/>
            <w:noWrap/>
            <w:vAlign w:val="center"/>
            <w:hideMark/>
          </w:tcPr>
          <w:p w14:paraId="6087F6B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Glaserian Systematic Mapping Study: An Integrating Methodology</w:t>
            </w:r>
          </w:p>
        </w:tc>
        <w:tc>
          <w:tcPr>
            <w:tcW w:w="1336" w:type="dxa"/>
            <w:vAlign w:val="center"/>
          </w:tcPr>
          <w:p w14:paraId="1E59AE4C" w14:textId="6A8C398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5B0FA57D" w14:textId="4D4655E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024C874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Software engineering </w:t>
            </w:r>
          </w:p>
        </w:tc>
        <w:tc>
          <w:tcPr>
            <w:tcW w:w="1673" w:type="dxa"/>
            <w:shd w:val="clear" w:color="auto" w:fill="auto"/>
            <w:noWrap/>
            <w:vAlign w:val="center"/>
            <w:hideMark/>
          </w:tcPr>
          <w:p w14:paraId="4CEF551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Mapping Study, Glaserian systematic mapping study</w:t>
            </w:r>
          </w:p>
        </w:tc>
        <w:tc>
          <w:tcPr>
            <w:tcW w:w="1590" w:type="dxa"/>
            <w:vAlign w:val="center"/>
          </w:tcPr>
          <w:p w14:paraId="0F9F3174" w14:textId="2B39C56E"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01D98B81" w14:textId="6938F6EB" w:rsidTr="009B6103">
        <w:trPr>
          <w:trHeight w:val="310"/>
        </w:trPr>
        <w:tc>
          <w:tcPr>
            <w:tcW w:w="396" w:type="dxa"/>
            <w:vAlign w:val="center"/>
          </w:tcPr>
          <w:p w14:paraId="04BA814E" w14:textId="1CE22515"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62</w:t>
            </w:r>
          </w:p>
        </w:tc>
        <w:tc>
          <w:tcPr>
            <w:tcW w:w="1722" w:type="dxa"/>
            <w:shd w:val="clear" w:color="auto" w:fill="auto"/>
            <w:noWrap/>
            <w:vAlign w:val="center"/>
            <w:hideMark/>
          </w:tcPr>
          <w:p w14:paraId="7F7A54B0" w14:textId="422AF309"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Kristina A. Thayer</w:t>
            </w:r>
          </w:p>
        </w:tc>
        <w:tc>
          <w:tcPr>
            <w:tcW w:w="616" w:type="dxa"/>
            <w:shd w:val="clear" w:color="auto" w:fill="auto"/>
            <w:noWrap/>
            <w:vAlign w:val="center"/>
            <w:hideMark/>
          </w:tcPr>
          <w:p w14:paraId="130FE86A"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2022</w:t>
            </w:r>
          </w:p>
        </w:tc>
        <w:tc>
          <w:tcPr>
            <w:tcW w:w="3958" w:type="dxa"/>
            <w:shd w:val="clear" w:color="auto" w:fill="auto"/>
            <w:noWrap/>
            <w:vAlign w:val="center"/>
            <w:hideMark/>
          </w:tcPr>
          <w:p w14:paraId="6453E36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Systematic evidence map (SEM) template: Report format and methods used for the US EPA Integrated Risk Information System (IRIS) program, </w:t>
            </w:r>
            <w:r w:rsidRPr="00BB099B">
              <w:rPr>
                <w:rFonts w:ascii="Times New Roman" w:hAnsi="Times New Roman"/>
                <w:kern w:val="0"/>
                <w:sz w:val="18"/>
                <w:szCs w:val="18"/>
              </w:rPr>
              <w:lastRenderedPageBreak/>
              <w:t>Provisional Peer Reviewed Toxicity Value (PPRTV) program, and other "fit for purpose" literature-based human health an</w:t>
            </w:r>
          </w:p>
        </w:tc>
        <w:tc>
          <w:tcPr>
            <w:tcW w:w="1336" w:type="dxa"/>
            <w:vAlign w:val="center"/>
          </w:tcPr>
          <w:p w14:paraId="654A71EF" w14:textId="218A3CD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lastRenderedPageBreak/>
              <w:t>gudiance</w:t>
            </w:r>
          </w:p>
        </w:tc>
        <w:tc>
          <w:tcPr>
            <w:tcW w:w="1528" w:type="dxa"/>
            <w:shd w:val="clear" w:color="auto" w:fill="auto"/>
            <w:noWrap/>
            <w:vAlign w:val="center"/>
            <w:hideMark/>
          </w:tcPr>
          <w:p w14:paraId="0146D4E9" w14:textId="7180625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1562ABD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health field</w:t>
            </w:r>
          </w:p>
        </w:tc>
        <w:tc>
          <w:tcPr>
            <w:tcW w:w="1673" w:type="dxa"/>
            <w:shd w:val="clear" w:color="auto" w:fill="auto"/>
            <w:noWrap/>
            <w:vAlign w:val="center"/>
            <w:hideMark/>
          </w:tcPr>
          <w:p w14:paraId="0568002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evidence map</w:t>
            </w:r>
          </w:p>
        </w:tc>
        <w:tc>
          <w:tcPr>
            <w:tcW w:w="1590" w:type="dxa"/>
            <w:vAlign w:val="center"/>
          </w:tcPr>
          <w:p w14:paraId="49659606" w14:textId="6257E53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5477A9E6" w14:textId="5939394C" w:rsidTr="009B6103">
        <w:trPr>
          <w:trHeight w:val="310"/>
        </w:trPr>
        <w:tc>
          <w:tcPr>
            <w:tcW w:w="396" w:type="dxa"/>
            <w:vAlign w:val="center"/>
          </w:tcPr>
          <w:p w14:paraId="39B0CE5D" w14:textId="2AB55499"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63</w:t>
            </w:r>
          </w:p>
        </w:tc>
        <w:tc>
          <w:tcPr>
            <w:tcW w:w="1722" w:type="dxa"/>
            <w:shd w:val="clear" w:color="auto" w:fill="auto"/>
            <w:noWrap/>
            <w:vAlign w:val="center"/>
            <w:hideMark/>
          </w:tcPr>
          <w:p w14:paraId="11C994B8" w14:textId="01FF496F"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ERNO VANHALA</w:t>
            </w:r>
          </w:p>
        </w:tc>
        <w:tc>
          <w:tcPr>
            <w:tcW w:w="616" w:type="dxa"/>
            <w:shd w:val="clear" w:color="auto" w:fill="auto"/>
            <w:noWrap/>
            <w:vAlign w:val="center"/>
            <w:hideMark/>
          </w:tcPr>
          <w:p w14:paraId="7D5AFF31"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2022</w:t>
            </w:r>
          </w:p>
        </w:tc>
        <w:tc>
          <w:tcPr>
            <w:tcW w:w="3958" w:type="dxa"/>
            <w:shd w:val="clear" w:color="auto" w:fill="auto"/>
            <w:noWrap/>
            <w:vAlign w:val="center"/>
            <w:hideMark/>
          </w:tcPr>
          <w:p w14:paraId="26FCF7A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The Application Domains of Systematic Mapping Studies: A Mapping Study of the First Decade of Practice </w:t>
            </w:r>
            <w:proofErr w:type="gramStart"/>
            <w:r w:rsidRPr="00BB099B">
              <w:rPr>
                <w:rFonts w:ascii="Times New Roman" w:hAnsi="Times New Roman"/>
                <w:kern w:val="0"/>
                <w:sz w:val="18"/>
                <w:szCs w:val="18"/>
              </w:rPr>
              <w:t>With</w:t>
            </w:r>
            <w:proofErr w:type="gramEnd"/>
            <w:r w:rsidRPr="00BB099B">
              <w:rPr>
                <w:rFonts w:ascii="Times New Roman" w:hAnsi="Times New Roman"/>
                <w:kern w:val="0"/>
                <w:sz w:val="18"/>
                <w:szCs w:val="18"/>
              </w:rPr>
              <w:t xml:space="preserve"> the Method</w:t>
            </w:r>
          </w:p>
        </w:tc>
        <w:tc>
          <w:tcPr>
            <w:tcW w:w="1336" w:type="dxa"/>
            <w:vAlign w:val="center"/>
          </w:tcPr>
          <w:p w14:paraId="03B8A65C" w14:textId="2F16DB4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51B63CE7" w14:textId="7401CA3E"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others</w:t>
            </w:r>
          </w:p>
        </w:tc>
        <w:tc>
          <w:tcPr>
            <w:tcW w:w="1286" w:type="dxa"/>
            <w:shd w:val="clear" w:color="auto" w:fill="auto"/>
            <w:noWrap/>
            <w:vAlign w:val="center"/>
            <w:hideMark/>
          </w:tcPr>
          <w:p w14:paraId="574B455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Software engineering </w:t>
            </w:r>
          </w:p>
        </w:tc>
        <w:tc>
          <w:tcPr>
            <w:tcW w:w="1673" w:type="dxa"/>
            <w:shd w:val="clear" w:color="auto" w:fill="auto"/>
            <w:noWrap/>
            <w:vAlign w:val="center"/>
            <w:hideMark/>
          </w:tcPr>
          <w:p w14:paraId="7DAF986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mapping study</w:t>
            </w:r>
          </w:p>
        </w:tc>
        <w:tc>
          <w:tcPr>
            <w:tcW w:w="1590" w:type="dxa"/>
            <w:vAlign w:val="center"/>
          </w:tcPr>
          <w:p w14:paraId="0357FFA4" w14:textId="6101BADC"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5220E0B2" w14:textId="61F6E0B0" w:rsidTr="009B6103">
        <w:trPr>
          <w:trHeight w:val="310"/>
        </w:trPr>
        <w:tc>
          <w:tcPr>
            <w:tcW w:w="396" w:type="dxa"/>
            <w:vAlign w:val="center"/>
          </w:tcPr>
          <w:p w14:paraId="71841DFB" w14:textId="097B2D6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64</w:t>
            </w:r>
          </w:p>
        </w:tc>
        <w:tc>
          <w:tcPr>
            <w:tcW w:w="1722" w:type="dxa"/>
            <w:shd w:val="clear" w:color="auto" w:fill="auto"/>
            <w:noWrap/>
            <w:vAlign w:val="center"/>
            <w:hideMark/>
          </w:tcPr>
          <w:p w14:paraId="0DBDB2CD" w14:textId="4EE9919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 xml:space="preserve">Andrew S </w:t>
            </w:r>
            <w:proofErr w:type="gramStart"/>
            <w:r w:rsidRPr="00BB099B">
              <w:rPr>
                <w:rFonts w:ascii="Times New Roman" w:hAnsi="Times New Roman"/>
                <w:kern w:val="0"/>
                <w:sz w:val="18"/>
                <w:szCs w:val="18"/>
              </w:rPr>
              <w:t>Pullin(</w:t>
            </w:r>
            <w:proofErr w:type="gramEnd"/>
            <w:r w:rsidRPr="00BB099B">
              <w:rPr>
                <w:rFonts w:ascii="Times New Roman" w:hAnsi="Times New Roman"/>
                <w:kern w:val="0"/>
                <w:sz w:val="18"/>
                <w:szCs w:val="18"/>
              </w:rPr>
              <w:t>CEE)</w:t>
            </w:r>
          </w:p>
        </w:tc>
        <w:tc>
          <w:tcPr>
            <w:tcW w:w="616" w:type="dxa"/>
            <w:shd w:val="clear" w:color="auto" w:fill="auto"/>
            <w:noWrap/>
            <w:vAlign w:val="center"/>
            <w:hideMark/>
          </w:tcPr>
          <w:p w14:paraId="41811892"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2022</w:t>
            </w:r>
          </w:p>
        </w:tc>
        <w:tc>
          <w:tcPr>
            <w:tcW w:w="3958" w:type="dxa"/>
            <w:shd w:val="clear" w:color="auto" w:fill="auto"/>
            <w:noWrap/>
            <w:vAlign w:val="center"/>
            <w:hideMark/>
          </w:tcPr>
          <w:p w14:paraId="1098786D"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Collaboration for Environmental Evidence. Guidelines and standards for evidence synthesis in environmental management Version 5.1. Pullin A, Frampton G, Livoreil B, Petrokofsky G, editors. 2022.?</w:t>
            </w:r>
          </w:p>
        </w:tc>
        <w:tc>
          <w:tcPr>
            <w:tcW w:w="1336" w:type="dxa"/>
            <w:vAlign w:val="center"/>
          </w:tcPr>
          <w:p w14:paraId="7CC413F2" w14:textId="1A4CEA4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4450A9D7" w14:textId="5DD2D862"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Climate Solutions</w:t>
            </w:r>
          </w:p>
        </w:tc>
        <w:tc>
          <w:tcPr>
            <w:tcW w:w="1286" w:type="dxa"/>
            <w:shd w:val="clear" w:color="auto" w:fill="auto"/>
            <w:noWrap/>
            <w:vAlign w:val="center"/>
            <w:hideMark/>
          </w:tcPr>
          <w:p w14:paraId="65907871"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Environmental sciences</w:t>
            </w:r>
          </w:p>
        </w:tc>
        <w:tc>
          <w:tcPr>
            <w:tcW w:w="1673" w:type="dxa"/>
            <w:shd w:val="clear" w:color="auto" w:fill="auto"/>
            <w:noWrap/>
            <w:vAlign w:val="center"/>
            <w:hideMark/>
          </w:tcPr>
          <w:p w14:paraId="726970F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Systematic map</w:t>
            </w:r>
          </w:p>
        </w:tc>
        <w:tc>
          <w:tcPr>
            <w:tcW w:w="1590" w:type="dxa"/>
            <w:vAlign w:val="center"/>
          </w:tcPr>
          <w:p w14:paraId="57169CEC" w14:textId="1A6A6D21"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086ED282" w14:textId="198EF389" w:rsidTr="009B6103">
        <w:trPr>
          <w:trHeight w:val="310"/>
        </w:trPr>
        <w:tc>
          <w:tcPr>
            <w:tcW w:w="396" w:type="dxa"/>
            <w:vAlign w:val="center"/>
          </w:tcPr>
          <w:p w14:paraId="4C04C051" w14:textId="558893C4"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65</w:t>
            </w:r>
          </w:p>
        </w:tc>
        <w:tc>
          <w:tcPr>
            <w:tcW w:w="1722" w:type="dxa"/>
            <w:shd w:val="clear" w:color="auto" w:fill="auto"/>
            <w:noWrap/>
            <w:vAlign w:val="center"/>
            <w:hideMark/>
          </w:tcPr>
          <w:p w14:paraId="5258E275" w14:textId="747F203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Fiona Campbell1</w:t>
            </w:r>
          </w:p>
        </w:tc>
        <w:tc>
          <w:tcPr>
            <w:tcW w:w="616" w:type="dxa"/>
            <w:shd w:val="clear" w:color="auto" w:fill="auto"/>
            <w:noWrap/>
            <w:vAlign w:val="center"/>
            <w:hideMark/>
          </w:tcPr>
          <w:p w14:paraId="36F47B85"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2023</w:t>
            </w:r>
          </w:p>
        </w:tc>
        <w:tc>
          <w:tcPr>
            <w:tcW w:w="3958" w:type="dxa"/>
            <w:shd w:val="clear" w:color="auto" w:fill="auto"/>
            <w:noWrap/>
            <w:vAlign w:val="center"/>
            <w:hideMark/>
          </w:tcPr>
          <w:p w14:paraId="5C336F10"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reviews, scoping reviews, and evidence and gap maps (EGMs): the same but different- the "Big Picture" review family</w:t>
            </w:r>
          </w:p>
        </w:tc>
        <w:tc>
          <w:tcPr>
            <w:tcW w:w="1336" w:type="dxa"/>
            <w:vAlign w:val="center"/>
          </w:tcPr>
          <w:p w14:paraId="2F0946AB" w14:textId="14532B9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3C38992C" w14:textId="093E1DC8"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shd w:val="clear" w:color="auto" w:fill="auto"/>
            <w:noWrap/>
            <w:vAlign w:val="center"/>
            <w:hideMark/>
          </w:tcPr>
          <w:p w14:paraId="6258F716"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shd w:val="clear" w:color="auto" w:fill="auto"/>
            <w:noWrap/>
            <w:vAlign w:val="center"/>
            <w:hideMark/>
          </w:tcPr>
          <w:p w14:paraId="0A0BF97C"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 evidence and gap map</w:t>
            </w:r>
          </w:p>
        </w:tc>
        <w:tc>
          <w:tcPr>
            <w:tcW w:w="1590" w:type="dxa"/>
            <w:vAlign w:val="center"/>
          </w:tcPr>
          <w:p w14:paraId="1C219488" w14:textId="7FE95158"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09A735DF" w14:textId="4F4BDD01" w:rsidTr="009B6103">
        <w:trPr>
          <w:trHeight w:val="310"/>
        </w:trPr>
        <w:tc>
          <w:tcPr>
            <w:tcW w:w="396" w:type="dxa"/>
            <w:vAlign w:val="center"/>
          </w:tcPr>
          <w:p w14:paraId="1A16ECAC" w14:textId="7399A28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66</w:t>
            </w:r>
          </w:p>
        </w:tc>
        <w:tc>
          <w:tcPr>
            <w:tcW w:w="1722" w:type="dxa"/>
            <w:shd w:val="clear" w:color="auto" w:fill="auto"/>
            <w:noWrap/>
            <w:vAlign w:val="center"/>
            <w:hideMark/>
          </w:tcPr>
          <w:p w14:paraId="1E8E6B25" w14:textId="6D52BC83"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Joshua R. Polanin</w:t>
            </w:r>
          </w:p>
        </w:tc>
        <w:tc>
          <w:tcPr>
            <w:tcW w:w="616" w:type="dxa"/>
            <w:shd w:val="clear" w:color="auto" w:fill="auto"/>
            <w:noWrap/>
            <w:vAlign w:val="center"/>
            <w:hideMark/>
          </w:tcPr>
          <w:p w14:paraId="58B11A78"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2023</w:t>
            </w:r>
          </w:p>
        </w:tc>
        <w:tc>
          <w:tcPr>
            <w:tcW w:w="3958" w:type="dxa"/>
            <w:shd w:val="clear" w:color="auto" w:fill="auto"/>
            <w:noWrap/>
            <w:vAlign w:val="center"/>
            <w:hideMark/>
          </w:tcPr>
          <w:p w14:paraId="1D5157FF"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Gap Maps in Education Research</w:t>
            </w:r>
          </w:p>
        </w:tc>
        <w:tc>
          <w:tcPr>
            <w:tcW w:w="1336" w:type="dxa"/>
            <w:vAlign w:val="center"/>
          </w:tcPr>
          <w:p w14:paraId="2B0428FC" w14:textId="2E579AA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gudiance</w:t>
            </w:r>
          </w:p>
        </w:tc>
        <w:tc>
          <w:tcPr>
            <w:tcW w:w="1528" w:type="dxa"/>
            <w:shd w:val="clear" w:color="auto" w:fill="auto"/>
            <w:noWrap/>
            <w:vAlign w:val="center"/>
            <w:hideMark/>
          </w:tcPr>
          <w:p w14:paraId="54A9826A" w14:textId="11E8CCC4"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Education</w:t>
            </w:r>
          </w:p>
        </w:tc>
        <w:tc>
          <w:tcPr>
            <w:tcW w:w="1286" w:type="dxa"/>
            <w:shd w:val="clear" w:color="auto" w:fill="auto"/>
            <w:noWrap/>
            <w:vAlign w:val="center"/>
            <w:hideMark/>
          </w:tcPr>
          <w:p w14:paraId="05FCFFDE"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55F09594"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gap map</w:t>
            </w:r>
          </w:p>
        </w:tc>
        <w:tc>
          <w:tcPr>
            <w:tcW w:w="1590" w:type="dxa"/>
            <w:vAlign w:val="center"/>
          </w:tcPr>
          <w:p w14:paraId="2C6A40A9" w14:textId="34E28C50"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r w:rsidR="00171C03" w:rsidRPr="00B00B35" w14:paraId="4DC6953F" w14:textId="033F704F" w:rsidTr="009B6103">
        <w:trPr>
          <w:trHeight w:val="310"/>
        </w:trPr>
        <w:tc>
          <w:tcPr>
            <w:tcW w:w="396" w:type="dxa"/>
            <w:vAlign w:val="center"/>
          </w:tcPr>
          <w:p w14:paraId="2AB8EBE7" w14:textId="67FC7366"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67</w:t>
            </w:r>
          </w:p>
        </w:tc>
        <w:tc>
          <w:tcPr>
            <w:tcW w:w="1722" w:type="dxa"/>
            <w:shd w:val="clear" w:color="auto" w:fill="auto"/>
            <w:noWrap/>
            <w:vAlign w:val="center"/>
            <w:hideMark/>
          </w:tcPr>
          <w:p w14:paraId="6ECA5D16" w14:textId="7C82385B"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Emily South</w:t>
            </w:r>
          </w:p>
        </w:tc>
        <w:tc>
          <w:tcPr>
            <w:tcW w:w="616" w:type="dxa"/>
            <w:shd w:val="clear" w:color="auto" w:fill="auto"/>
            <w:noWrap/>
            <w:vAlign w:val="center"/>
            <w:hideMark/>
          </w:tcPr>
          <w:p w14:paraId="64621438"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2023</w:t>
            </w:r>
          </w:p>
        </w:tc>
        <w:tc>
          <w:tcPr>
            <w:tcW w:w="3958" w:type="dxa"/>
            <w:shd w:val="clear" w:color="auto" w:fill="auto"/>
            <w:noWrap/>
            <w:vAlign w:val="center"/>
            <w:hideMark/>
          </w:tcPr>
          <w:p w14:paraId="21AE92AB"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Data visualisation in scoping reviews and evidence maps on health topics: a cross-sectional analysis</w:t>
            </w:r>
          </w:p>
        </w:tc>
        <w:tc>
          <w:tcPr>
            <w:tcW w:w="1336" w:type="dxa"/>
            <w:vAlign w:val="center"/>
          </w:tcPr>
          <w:p w14:paraId="2F7E39CD" w14:textId="7292A2CD"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shd w:val="clear" w:color="auto" w:fill="auto"/>
            <w:noWrap/>
            <w:vAlign w:val="center"/>
            <w:hideMark/>
          </w:tcPr>
          <w:p w14:paraId="413D7A4B" w14:textId="59A524B6"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Health science</w:t>
            </w:r>
          </w:p>
        </w:tc>
        <w:tc>
          <w:tcPr>
            <w:tcW w:w="1286" w:type="dxa"/>
            <w:shd w:val="clear" w:color="auto" w:fill="auto"/>
            <w:noWrap/>
            <w:vAlign w:val="center"/>
            <w:hideMark/>
          </w:tcPr>
          <w:p w14:paraId="6E8976B8"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673" w:type="dxa"/>
            <w:shd w:val="clear" w:color="auto" w:fill="auto"/>
            <w:noWrap/>
            <w:vAlign w:val="center"/>
            <w:hideMark/>
          </w:tcPr>
          <w:p w14:paraId="2A9C6B21"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Evidence map, Mapping review, Systematic map</w:t>
            </w:r>
          </w:p>
        </w:tc>
        <w:tc>
          <w:tcPr>
            <w:tcW w:w="1590" w:type="dxa"/>
            <w:vAlign w:val="center"/>
          </w:tcPr>
          <w:p w14:paraId="33C4432B" w14:textId="722DAFE7"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Yes</w:t>
            </w:r>
          </w:p>
        </w:tc>
      </w:tr>
      <w:tr w:rsidR="00171C03" w:rsidRPr="00B00B35" w14:paraId="765112F1" w14:textId="0B519282" w:rsidTr="009B6103">
        <w:trPr>
          <w:trHeight w:val="310"/>
        </w:trPr>
        <w:tc>
          <w:tcPr>
            <w:tcW w:w="396" w:type="dxa"/>
            <w:tcBorders>
              <w:bottom w:val="single" w:sz="8" w:space="0" w:color="auto"/>
            </w:tcBorders>
            <w:vAlign w:val="center"/>
          </w:tcPr>
          <w:p w14:paraId="6A323FA2" w14:textId="5AE3FAFA"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color w:val="000000"/>
                <w:sz w:val="18"/>
                <w:szCs w:val="18"/>
              </w:rPr>
              <w:t>68</w:t>
            </w:r>
          </w:p>
        </w:tc>
        <w:tc>
          <w:tcPr>
            <w:tcW w:w="1722" w:type="dxa"/>
            <w:tcBorders>
              <w:bottom w:val="single" w:sz="8" w:space="0" w:color="auto"/>
            </w:tcBorders>
            <w:shd w:val="clear" w:color="auto" w:fill="auto"/>
            <w:noWrap/>
            <w:vAlign w:val="center"/>
            <w:hideMark/>
          </w:tcPr>
          <w:p w14:paraId="56587DEF" w14:textId="133EC5AD"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Hanan Khalil</w:t>
            </w:r>
          </w:p>
        </w:tc>
        <w:tc>
          <w:tcPr>
            <w:tcW w:w="616" w:type="dxa"/>
            <w:tcBorders>
              <w:bottom w:val="single" w:sz="8" w:space="0" w:color="auto"/>
            </w:tcBorders>
            <w:shd w:val="clear" w:color="auto" w:fill="auto"/>
            <w:noWrap/>
            <w:vAlign w:val="center"/>
            <w:hideMark/>
          </w:tcPr>
          <w:p w14:paraId="1BE410D2" w14:textId="77777777" w:rsidR="00171C03" w:rsidRPr="00BB099B" w:rsidRDefault="00171C03" w:rsidP="00171C03">
            <w:pPr>
              <w:widowControl/>
              <w:jc w:val="center"/>
              <w:rPr>
                <w:rFonts w:ascii="Times New Roman" w:hAnsi="Times New Roman"/>
                <w:kern w:val="0"/>
                <w:sz w:val="18"/>
                <w:szCs w:val="18"/>
              </w:rPr>
            </w:pPr>
            <w:r w:rsidRPr="00BB099B">
              <w:rPr>
                <w:rFonts w:ascii="Times New Roman" w:hAnsi="Times New Roman"/>
                <w:kern w:val="0"/>
                <w:sz w:val="18"/>
                <w:szCs w:val="18"/>
              </w:rPr>
              <w:t>2023</w:t>
            </w:r>
          </w:p>
        </w:tc>
        <w:tc>
          <w:tcPr>
            <w:tcW w:w="3958" w:type="dxa"/>
            <w:tcBorders>
              <w:bottom w:val="single" w:sz="8" w:space="0" w:color="auto"/>
            </w:tcBorders>
            <w:shd w:val="clear" w:color="auto" w:fill="auto"/>
            <w:noWrap/>
            <w:vAlign w:val="center"/>
            <w:hideMark/>
          </w:tcPr>
          <w:p w14:paraId="1765F759"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Advancing the methodology of mapping reviews: A scoping review</w:t>
            </w:r>
          </w:p>
        </w:tc>
        <w:tc>
          <w:tcPr>
            <w:tcW w:w="1336" w:type="dxa"/>
            <w:tcBorders>
              <w:bottom w:val="single" w:sz="8" w:space="0" w:color="auto"/>
            </w:tcBorders>
            <w:vAlign w:val="center"/>
          </w:tcPr>
          <w:p w14:paraId="72867CB5" w14:textId="0CA941DF"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methodological study</w:t>
            </w:r>
          </w:p>
        </w:tc>
        <w:tc>
          <w:tcPr>
            <w:tcW w:w="1528" w:type="dxa"/>
            <w:tcBorders>
              <w:bottom w:val="single" w:sz="8" w:space="0" w:color="auto"/>
            </w:tcBorders>
            <w:shd w:val="clear" w:color="auto" w:fill="auto"/>
            <w:noWrap/>
            <w:vAlign w:val="center"/>
            <w:hideMark/>
          </w:tcPr>
          <w:p w14:paraId="3DCEC781" w14:textId="187C459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NR</w:t>
            </w:r>
          </w:p>
        </w:tc>
        <w:tc>
          <w:tcPr>
            <w:tcW w:w="1286" w:type="dxa"/>
            <w:tcBorders>
              <w:bottom w:val="single" w:sz="8" w:space="0" w:color="auto"/>
            </w:tcBorders>
            <w:shd w:val="clear" w:color="auto" w:fill="auto"/>
            <w:noWrap/>
            <w:vAlign w:val="center"/>
            <w:hideMark/>
          </w:tcPr>
          <w:p w14:paraId="40C8863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NA</w:t>
            </w:r>
          </w:p>
        </w:tc>
        <w:tc>
          <w:tcPr>
            <w:tcW w:w="1673" w:type="dxa"/>
            <w:tcBorders>
              <w:bottom w:val="single" w:sz="8" w:space="0" w:color="auto"/>
            </w:tcBorders>
            <w:shd w:val="clear" w:color="auto" w:fill="auto"/>
            <w:noWrap/>
            <w:vAlign w:val="center"/>
            <w:hideMark/>
          </w:tcPr>
          <w:p w14:paraId="67D1CA77" w14:textId="77777777" w:rsidR="00171C03" w:rsidRPr="00BB099B" w:rsidRDefault="00171C03" w:rsidP="00171C03">
            <w:pPr>
              <w:widowControl/>
              <w:rPr>
                <w:rFonts w:ascii="Times New Roman" w:hAnsi="Times New Roman"/>
                <w:kern w:val="0"/>
                <w:sz w:val="18"/>
                <w:szCs w:val="18"/>
              </w:rPr>
            </w:pPr>
            <w:r w:rsidRPr="00BB099B">
              <w:rPr>
                <w:rFonts w:ascii="Times New Roman" w:hAnsi="Times New Roman"/>
                <w:kern w:val="0"/>
                <w:sz w:val="18"/>
                <w:szCs w:val="18"/>
              </w:rPr>
              <w:t>Mapping review</w:t>
            </w:r>
          </w:p>
        </w:tc>
        <w:tc>
          <w:tcPr>
            <w:tcW w:w="1590" w:type="dxa"/>
            <w:tcBorders>
              <w:bottom w:val="single" w:sz="8" w:space="0" w:color="auto"/>
            </w:tcBorders>
            <w:vAlign w:val="center"/>
          </w:tcPr>
          <w:p w14:paraId="536E2D16" w14:textId="5DC21EC3" w:rsidR="00171C03" w:rsidRPr="00B00B35" w:rsidRDefault="00171C03" w:rsidP="00171C03">
            <w:pPr>
              <w:widowControl/>
              <w:jc w:val="center"/>
              <w:rPr>
                <w:rFonts w:ascii="Times New Roman" w:hAnsi="Times New Roman"/>
                <w:kern w:val="0"/>
                <w:sz w:val="18"/>
                <w:szCs w:val="18"/>
              </w:rPr>
            </w:pPr>
            <w:r w:rsidRPr="00B00B35">
              <w:rPr>
                <w:rFonts w:ascii="Times New Roman" w:hAnsi="Times New Roman"/>
                <w:sz w:val="18"/>
                <w:szCs w:val="18"/>
              </w:rPr>
              <w:t>NR</w:t>
            </w:r>
          </w:p>
        </w:tc>
      </w:tr>
    </w:tbl>
    <w:p w14:paraId="49E0E329" w14:textId="6AA99A3C" w:rsidR="009B6103" w:rsidRPr="00B00B35" w:rsidRDefault="009B6103" w:rsidP="009B6103">
      <w:pPr>
        <w:rPr>
          <w:rFonts w:ascii="Times New Roman" w:hAnsi="Times New Roman"/>
          <w:sz w:val="16"/>
          <w:szCs w:val="18"/>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r w:rsidR="00C51970" w:rsidRPr="00B00B35">
        <w:rPr>
          <w:rFonts w:ascii="Times New Roman" w:hAnsi="Times New Roman" w:hint="eastAsia"/>
          <w:sz w:val="18"/>
          <w:szCs w:val="20"/>
        </w:rPr>
        <w:t>; NA: N</w:t>
      </w:r>
      <w:r w:rsidR="00C51970" w:rsidRPr="00B00B35">
        <w:rPr>
          <w:rFonts w:ascii="Times New Roman" w:hAnsi="Times New Roman"/>
          <w:sz w:val="18"/>
          <w:szCs w:val="20"/>
        </w:rPr>
        <w:t xml:space="preserve">ot </w:t>
      </w:r>
      <w:r w:rsidR="00C51970" w:rsidRPr="00B00B35">
        <w:rPr>
          <w:rFonts w:ascii="Times New Roman" w:hAnsi="Times New Roman" w:hint="eastAsia"/>
          <w:sz w:val="18"/>
          <w:szCs w:val="20"/>
        </w:rPr>
        <w:t>A</w:t>
      </w:r>
      <w:r w:rsidR="00C51970" w:rsidRPr="00B00B35">
        <w:rPr>
          <w:rFonts w:ascii="Times New Roman" w:hAnsi="Times New Roman"/>
          <w:sz w:val="18"/>
          <w:szCs w:val="20"/>
        </w:rPr>
        <w:t>pplicable</w:t>
      </w:r>
    </w:p>
    <w:p w14:paraId="050A42EC" w14:textId="57936728" w:rsidR="00171C03" w:rsidRPr="00B00B35" w:rsidRDefault="00171C03" w:rsidP="00437A0E">
      <w:pPr>
        <w:jc w:val="left"/>
        <w:rPr>
          <w:rFonts w:ascii="Times New Roman" w:hAnsi="Times New Roman"/>
          <w:sz w:val="18"/>
          <w:szCs w:val="18"/>
        </w:rPr>
      </w:pPr>
    </w:p>
    <w:p w14:paraId="4CE93FFF" w14:textId="77777777" w:rsidR="00171C03" w:rsidRPr="00B00B35" w:rsidRDefault="00171C03">
      <w:pPr>
        <w:widowControl/>
        <w:jc w:val="left"/>
        <w:rPr>
          <w:rFonts w:ascii="Times New Roman" w:hAnsi="Times New Roman"/>
          <w:sz w:val="18"/>
          <w:szCs w:val="18"/>
        </w:rPr>
      </w:pPr>
      <w:r w:rsidRPr="00B00B35">
        <w:rPr>
          <w:rFonts w:ascii="Times New Roman" w:hAnsi="Times New Roman"/>
          <w:sz w:val="18"/>
          <w:szCs w:val="18"/>
        </w:rPr>
        <w:br w:type="page"/>
      </w:r>
    </w:p>
    <w:p w14:paraId="1A0351F6" w14:textId="771D3594" w:rsidR="00D3343A" w:rsidRPr="00B00B35" w:rsidRDefault="00D3343A" w:rsidP="00D3343A">
      <w:pPr>
        <w:outlineLvl w:val="0"/>
        <w:rPr>
          <w:rFonts w:ascii="Times New Roman" w:hAnsi="Times New Roman" w:cs="Calibri"/>
          <w:b/>
          <w:sz w:val="20"/>
          <w:szCs w:val="16"/>
        </w:rPr>
      </w:pPr>
      <w:bookmarkStart w:id="8" w:name="_Toc173325920"/>
      <w:r w:rsidRPr="00B00B35">
        <w:rPr>
          <w:rFonts w:ascii="Times New Roman" w:hAnsi="Times New Roman" w:cs="Calibri"/>
          <w:b/>
          <w:sz w:val="20"/>
          <w:szCs w:val="16"/>
        </w:rPr>
        <w:lastRenderedPageBreak/>
        <w:t xml:space="preserve">Supplement Table </w:t>
      </w:r>
      <w:r w:rsidR="001868AB" w:rsidRPr="00B00B35">
        <w:rPr>
          <w:rFonts w:ascii="Times New Roman" w:hAnsi="Times New Roman" w:cs="Calibri" w:hint="eastAsia"/>
          <w:b/>
          <w:sz w:val="20"/>
          <w:szCs w:val="16"/>
        </w:rPr>
        <w:t>4</w:t>
      </w:r>
      <w:r w:rsidR="00095440">
        <w:rPr>
          <w:rFonts w:ascii="Times New Roman" w:hAnsi="Times New Roman" w:cs="Calibri" w:hint="eastAsia"/>
          <w:b/>
          <w:sz w:val="20"/>
          <w:szCs w:val="16"/>
        </w:rPr>
        <w:t>.</w:t>
      </w:r>
      <w:r w:rsidRPr="00B00B35">
        <w:rPr>
          <w:rFonts w:ascii="Times New Roman" w:hAnsi="Times New Roman" w:cs="Calibri"/>
          <w:b/>
          <w:sz w:val="20"/>
          <w:szCs w:val="16"/>
        </w:rPr>
        <w:t xml:space="preserve"> </w:t>
      </w:r>
      <w:r w:rsidR="00F6563B" w:rsidRPr="00B00B35">
        <w:rPr>
          <w:rFonts w:ascii="Times New Roman" w:hAnsi="Times New Roman" w:cs="Calibri" w:hint="eastAsia"/>
          <w:b/>
          <w:sz w:val="20"/>
          <w:szCs w:val="16"/>
        </w:rPr>
        <w:t>C</w:t>
      </w:r>
      <w:r w:rsidR="001B7B4A" w:rsidRPr="00B00B35">
        <w:rPr>
          <w:rFonts w:ascii="Times New Roman" w:hAnsi="Times New Roman" w:cs="Calibri"/>
          <w:b/>
          <w:sz w:val="20"/>
          <w:szCs w:val="16"/>
        </w:rPr>
        <w:t>omponents and objectives</w:t>
      </w:r>
      <w:r w:rsidR="00F6563B" w:rsidRPr="00B00B35">
        <w:rPr>
          <w:rFonts w:ascii="Times New Roman" w:hAnsi="Times New Roman" w:cs="Calibri" w:hint="eastAsia"/>
          <w:b/>
          <w:sz w:val="20"/>
          <w:szCs w:val="16"/>
        </w:rPr>
        <w:t xml:space="preserve"> of 55 d</w:t>
      </w:r>
      <w:r w:rsidR="00F6563B" w:rsidRPr="00B00B35">
        <w:rPr>
          <w:rFonts w:ascii="Times New Roman" w:hAnsi="Times New Roman" w:cs="Calibri"/>
          <w:b/>
          <w:sz w:val="20"/>
          <w:szCs w:val="16"/>
        </w:rPr>
        <w:t>efinition</w:t>
      </w:r>
      <w:r w:rsidR="00F6563B" w:rsidRPr="00B00B35">
        <w:rPr>
          <w:rFonts w:ascii="Times New Roman" w:hAnsi="Times New Roman" w:cs="Calibri" w:hint="eastAsia"/>
          <w:b/>
          <w:sz w:val="20"/>
          <w:szCs w:val="16"/>
        </w:rPr>
        <w:t>s</w:t>
      </w:r>
      <w:bookmarkEnd w:id="8"/>
    </w:p>
    <w:tbl>
      <w:tblPr>
        <w:tblW w:w="139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3184"/>
        <w:gridCol w:w="1186"/>
        <w:gridCol w:w="1046"/>
        <w:gridCol w:w="876"/>
        <w:gridCol w:w="836"/>
        <w:gridCol w:w="956"/>
        <w:gridCol w:w="1187"/>
        <w:gridCol w:w="767"/>
        <w:gridCol w:w="1086"/>
        <w:gridCol w:w="646"/>
        <w:gridCol w:w="876"/>
        <w:gridCol w:w="876"/>
        <w:gridCol w:w="777"/>
      </w:tblGrid>
      <w:tr w:rsidR="00C46C35" w:rsidRPr="00B00B35" w14:paraId="5D54003E" w14:textId="77777777" w:rsidTr="00980433">
        <w:trPr>
          <w:trHeight w:val="290"/>
          <w:jc w:val="center"/>
        </w:trPr>
        <w:tc>
          <w:tcPr>
            <w:tcW w:w="533" w:type="dxa"/>
            <w:tcBorders>
              <w:top w:val="single" w:sz="8" w:space="0" w:color="auto"/>
              <w:bottom w:val="single" w:sz="8" w:space="0" w:color="auto"/>
            </w:tcBorders>
            <w:shd w:val="clear" w:color="auto" w:fill="auto"/>
            <w:noWrap/>
            <w:vAlign w:val="center"/>
            <w:hideMark/>
          </w:tcPr>
          <w:p w14:paraId="76A88484"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N.</w:t>
            </w:r>
          </w:p>
        </w:tc>
        <w:tc>
          <w:tcPr>
            <w:tcW w:w="3184" w:type="dxa"/>
            <w:tcBorders>
              <w:top w:val="single" w:sz="8" w:space="0" w:color="auto"/>
              <w:bottom w:val="single" w:sz="8" w:space="0" w:color="auto"/>
            </w:tcBorders>
            <w:shd w:val="clear" w:color="auto" w:fill="auto"/>
            <w:noWrap/>
            <w:vAlign w:val="center"/>
            <w:hideMark/>
          </w:tcPr>
          <w:p w14:paraId="39F0B7A9"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Definitions</w:t>
            </w:r>
          </w:p>
        </w:tc>
        <w:tc>
          <w:tcPr>
            <w:tcW w:w="1084" w:type="dxa"/>
            <w:tcBorders>
              <w:top w:val="single" w:sz="8" w:space="0" w:color="auto"/>
              <w:bottom w:val="single" w:sz="8" w:space="0" w:color="auto"/>
            </w:tcBorders>
            <w:shd w:val="clear" w:color="auto" w:fill="auto"/>
            <w:noWrap/>
            <w:vAlign w:val="center"/>
            <w:hideMark/>
          </w:tcPr>
          <w:p w14:paraId="62C2A409"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Research field</w:t>
            </w:r>
          </w:p>
        </w:tc>
        <w:tc>
          <w:tcPr>
            <w:tcW w:w="1020" w:type="dxa"/>
            <w:tcBorders>
              <w:top w:val="single" w:sz="8" w:space="0" w:color="auto"/>
              <w:bottom w:val="single" w:sz="8" w:space="0" w:color="auto"/>
            </w:tcBorders>
            <w:shd w:val="clear" w:color="auto" w:fill="auto"/>
            <w:noWrap/>
            <w:vAlign w:val="center"/>
            <w:hideMark/>
          </w:tcPr>
          <w:p w14:paraId="601BDEB6"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Systematic</w:t>
            </w:r>
          </w:p>
        </w:tc>
        <w:tc>
          <w:tcPr>
            <w:tcW w:w="807" w:type="dxa"/>
            <w:tcBorders>
              <w:top w:val="single" w:sz="8" w:space="0" w:color="auto"/>
              <w:bottom w:val="single" w:sz="8" w:space="0" w:color="auto"/>
            </w:tcBorders>
            <w:shd w:val="clear" w:color="auto" w:fill="auto"/>
            <w:noWrap/>
            <w:vAlign w:val="center"/>
            <w:hideMark/>
          </w:tcPr>
          <w:p w14:paraId="283BC61C"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Type of evidence</w:t>
            </w:r>
          </w:p>
        </w:tc>
        <w:tc>
          <w:tcPr>
            <w:tcW w:w="771" w:type="dxa"/>
            <w:tcBorders>
              <w:top w:val="single" w:sz="8" w:space="0" w:color="auto"/>
              <w:bottom w:val="single" w:sz="8" w:space="0" w:color="auto"/>
            </w:tcBorders>
            <w:shd w:val="clear" w:color="auto" w:fill="auto"/>
            <w:noWrap/>
            <w:vAlign w:val="center"/>
            <w:hideMark/>
          </w:tcPr>
          <w:p w14:paraId="182BD96B"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Content</w:t>
            </w:r>
          </w:p>
        </w:tc>
        <w:tc>
          <w:tcPr>
            <w:tcW w:w="878" w:type="dxa"/>
            <w:tcBorders>
              <w:top w:val="single" w:sz="8" w:space="0" w:color="auto"/>
              <w:bottom w:val="single" w:sz="8" w:space="0" w:color="auto"/>
            </w:tcBorders>
            <w:shd w:val="clear" w:color="auto" w:fill="auto"/>
            <w:noWrap/>
            <w:vAlign w:val="center"/>
            <w:hideMark/>
          </w:tcPr>
          <w:p w14:paraId="6540AF04"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Structure</w:t>
            </w:r>
          </w:p>
        </w:tc>
        <w:tc>
          <w:tcPr>
            <w:tcW w:w="1085" w:type="dxa"/>
            <w:tcBorders>
              <w:top w:val="single" w:sz="8" w:space="0" w:color="auto"/>
              <w:bottom w:val="single" w:sz="8" w:space="0" w:color="auto"/>
            </w:tcBorders>
            <w:shd w:val="clear" w:color="auto" w:fill="auto"/>
            <w:noWrap/>
            <w:vAlign w:val="center"/>
            <w:hideMark/>
          </w:tcPr>
          <w:p w14:paraId="7D8721CA"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Transparent</w:t>
            </w:r>
          </w:p>
        </w:tc>
        <w:tc>
          <w:tcPr>
            <w:tcW w:w="709" w:type="dxa"/>
            <w:tcBorders>
              <w:top w:val="single" w:sz="8" w:space="0" w:color="auto"/>
              <w:bottom w:val="single" w:sz="8" w:space="0" w:color="auto"/>
            </w:tcBorders>
            <w:shd w:val="clear" w:color="auto" w:fill="auto"/>
            <w:noWrap/>
            <w:vAlign w:val="center"/>
            <w:hideMark/>
          </w:tcPr>
          <w:p w14:paraId="44282D75"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Visual display</w:t>
            </w:r>
          </w:p>
        </w:tc>
        <w:tc>
          <w:tcPr>
            <w:tcW w:w="995" w:type="dxa"/>
            <w:tcBorders>
              <w:top w:val="single" w:sz="8" w:space="0" w:color="auto"/>
              <w:bottom w:val="single" w:sz="8" w:space="0" w:color="auto"/>
            </w:tcBorders>
            <w:shd w:val="clear" w:color="auto" w:fill="auto"/>
            <w:noWrap/>
            <w:vAlign w:val="center"/>
            <w:hideMark/>
          </w:tcPr>
          <w:p w14:paraId="5464AAB5"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Descriptive report</w:t>
            </w:r>
          </w:p>
        </w:tc>
        <w:tc>
          <w:tcPr>
            <w:tcW w:w="601" w:type="dxa"/>
            <w:tcBorders>
              <w:top w:val="single" w:sz="8" w:space="0" w:color="auto"/>
              <w:bottom w:val="single" w:sz="8" w:space="0" w:color="auto"/>
            </w:tcBorders>
            <w:shd w:val="clear" w:color="auto" w:fill="auto"/>
            <w:noWrap/>
            <w:vAlign w:val="center"/>
            <w:hideMark/>
          </w:tcPr>
          <w:p w14:paraId="34F5CD5A"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Users</w:t>
            </w:r>
          </w:p>
        </w:tc>
        <w:tc>
          <w:tcPr>
            <w:tcW w:w="807" w:type="dxa"/>
            <w:tcBorders>
              <w:top w:val="single" w:sz="8" w:space="0" w:color="auto"/>
              <w:bottom w:val="single" w:sz="8" w:space="0" w:color="auto"/>
            </w:tcBorders>
            <w:shd w:val="clear" w:color="auto" w:fill="auto"/>
            <w:noWrap/>
            <w:vAlign w:val="center"/>
            <w:hideMark/>
          </w:tcPr>
          <w:p w14:paraId="54D3C93D"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Current state of research</w:t>
            </w:r>
          </w:p>
        </w:tc>
        <w:tc>
          <w:tcPr>
            <w:tcW w:w="807" w:type="dxa"/>
            <w:tcBorders>
              <w:top w:val="single" w:sz="8" w:space="0" w:color="auto"/>
              <w:bottom w:val="single" w:sz="8" w:space="0" w:color="auto"/>
            </w:tcBorders>
            <w:shd w:val="clear" w:color="auto" w:fill="auto"/>
            <w:noWrap/>
            <w:vAlign w:val="center"/>
            <w:hideMark/>
          </w:tcPr>
          <w:p w14:paraId="5BDC174E"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Where evidence exists</w:t>
            </w:r>
          </w:p>
        </w:tc>
        <w:tc>
          <w:tcPr>
            <w:tcW w:w="718" w:type="dxa"/>
            <w:tcBorders>
              <w:top w:val="single" w:sz="8" w:space="0" w:color="auto"/>
              <w:bottom w:val="single" w:sz="8" w:space="0" w:color="auto"/>
            </w:tcBorders>
            <w:shd w:val="clear" w:color="auto" w:fill="auto"/>
            <w:noWrap/>
            <w:vAlign w:val="center"/>
            <w:hideMark/>
          </w:tcPr>
          <w:p w14:paraId="2576E5A0" w14:textId="77777777" w:rsidR="00D55858" w:rsidRPr="00D55858" w:rsidRDefault="00D55858" w:rsidP="00105E1B">
            <w:pPr>
              <w:widowControl/>
              <w:jc w:val="center"/>
              <w:rPr>
                <w:rFonts w:ascii="Times New Roman" w:hAnsi="Times New Roman"/>
                <w:b/>
                <w:bCs/>
                <w:kern w:val="0"/>
                <w:sz w:val="18"/>
                <w:szCs w:val="18"/>
              </w:rPr>
            </w:pPr>
            <w:r w:rsidRPr="00D55858">
              <w:rPr>
                <w:rFonts w:ascii="Times New Roman" w:hAnsi="Times New Roman"/>
                <w:b/>
                <w:bCs/>
                <w:kern w:val="0"/>
                <w:sz w:val="18"/>
                <w:szCs w:val="18"/>
              </w:rPr>
              <w:t>Where it is lacking</w:t>
            </w:r>
          </w:p>
        </w:tc>
      </w:tr>
      <w:tr w:rsidR="00C46C35" w:rsidRPr="00B00B35" w14:paraId="241FC302" w14:textId="77777777" w:rsidTr="00980433">
        <w:trPr>
          <w:trHeight w:val="280"/>
          <w:jc w:val="center"/>
        </w:trPr>
        <w:tc>
          <w:tcPr>
            <w:tcW w:w="533" w:type="dxa"/>
            <w:tcBorders>
              <w:top w:val="single" w:sz="8" w:space="0" w:color="auto"/>
            </w:tcBorders>
            <w:shd w:val="clear" w:color="auto" w:fill="auto"/>
            <w:noWrap/>
            <w:vAlign w:val="center"/>
            <w:hideMark/>
          </w:tcPr>
          <w:p w14:paraId="7A9A318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3184" w:type="dxa"/>
            <w:tcBorders>
              <w:top w:val="single" w:sz="8" w:space="0" w:color="auto"/>
            </w:tcBorders>
            <w:shd w:val="clear" w:color="auto" w:fill="auto"/>
            <w:noWrap/>
            <w:vAlign w:val="center"/>
            <w:hideMark/>
          </w:tcPr>
          <w:p w14:paraId="086BBEB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1.Evidence mapping is a means of systematically organizing the base of evidence pertaining to a broad topic within medicine or public health so that the distribution, breadth, depth, methodology, and overall quality of pertinent evidence is characterized and made readily accessible.</w:t>
            </w:r>
            <w:r w:rsidRPr="00D55858">
              <w:rPr>
                <w:rFonts w:ascii="Times New Roman" w:hAnsi="Times New Roman"/>
                <w:kern w:val="0"/>
                <w:sz w:val="18"/>
                <w:szCs w:val="18"/>
              </w:rPr>
              <w:br/>
              <w:t>2.A less systematic but nonetheless replicable process termed ‘mapping’ is an emerging concept that allows an understanding of the ‘extent, distribution and methodological quality of research’ relevant to broad topics.</w:t>
            </w:r>
          </w:p>
        </w:tc>
        <w:tc>
          <w:tcPr>
            <w:tcW w:w="1084" w:type="dxa"/>
            <w:tcBorders>
              <w:top w:val="single" w:sz="8" w:space="0" w:color="auto"/>
            </w:tcBorders>
            <w:shd w:val="clear" w:color="auto" w:fill="auto"/>
            <w:noWrap/>
            <w:vAlign w:val="center"/>
            <w:hideMark/>
          </w:tcPr>
          <w:p w14:paraId="287F8FC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tcBorders>
              <w:top w:val="single" w:sz="8" w:space="0" w:color="auto"/>
            </w:tcBorders>
            <w:shd w:val="clear" w:color="auto" w:fill="auto"/>
            <w:noWrap/>
            <w:vAlign w:val="center"/>
            <w:hideMark/>
          </w:tcPr>
          <w:p w14:paraId="40BC7CD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tcBorders>
              <w:top w:val="single" w:sz="8" w:space="0" w:color="auto"/>
            </w:tcBorders>
            <w:shd w:val="clear" w:color="auto" w:fill="auto"/>
            <w:noWrap/>
            <w:vAlign w:val="center"/>
            <w:hideMark/>
          </w:tcPr>
          <w:p w14:paraId="1A0E4E5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tcBorders>
              <w:top w:val="single" w:sz="8" w:space="0" w:color="auto"/>
            </w:tcBorders>
            <w:shd w:val="clear" w:color="auto" w:fill="auto"/>
            <w:noWrap/>
            <w:vAlign w:val="center"/>
            <w:hideMark/>
          </w:tcPr>
          <w:p w14:paraId="31E08B0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tcBorders>
              <w:top w:val="single" w:sz="8" w:space="0" w:color="auto"/>
            </w:tcBorders>
            <w:shd w:val="clear" w:color="auto" w:fill="auto"/>
            <w:noWrap/>
            <w:vAlign w:val="center"/>
            <w:hideMark/>
          </w:tcPr>
          <w:p w14:paraId="0E42EF4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tcBorders>
              <w:top w:val="single" w:sz="8" w:space="0" w:color="auto"/>
            </w:tcBorders>
            <w:shd w:val="clear" w:color="auto" w:fill="auto"/>
            <w:noWrap/>
            <w:vAlign w:val="center"/>
            <w:hideMark/>
          </w:tcPr>
          <w:p w14:paraId="38E1445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tcBorders>
              <w:top w:val="single" w:sz="8" w:space="0" w:color="auto"/>
            </w:tcBorders>
            <w:shd w:val="clear" w:color="auto" w:fill="auto"/>
            <w:noWrap/>
            <w:vAlign w:val="center"/>
            <w:hideMark/>
          </w:tcPr>
          <w:p w14:paraId="350697A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tcBorders>
              <w:top w:val="single" w:sz="8" w:space="0" w:color="auto"/>
            </w:tcBorders>
            <w:shd w:val="clear" w:color="auto" w:fill="auto"/>
            <w:noWrap/>
            <w:vAlign w:val="center"/>
            <w:hideMark/>
          </w:tcPr>
          <w:p w14:paraId="58F43B9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tcBorders>
              <w:top w:val="single" w:sz="8" w:space="0" w:color="auto"/>
            </w:tcBorders>
            <w:shd w:val="clear" w:color="auto" w:fill="auto"/>
            <w:noWrap/>
            <w:vAlign w:val="center"/>
            <w:hideMark/>
          </w:tcPr>
          <w:p w14:paraId="2C9F78A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tcBorders>
              <w:top w:val="single" w:sz="8" w:space="0" w:color="auto"/>
            </w:tcBorders>
            <w:shd w:val="clear" w:color="auto" w:fill="auto"/>
            <w:noWrap/>
            <w:vAlign w:val="center"/>
            <w:hideMark/>
          </w:tcPr>
          <w:p w14:paraId="7CE4AC9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tcBorders>
              <w:top w:val="single" w:sz="8" w:space="0" w:color="auto"/>
            </w:tcBorders>
            <w:shd w:val="clear" w:color="auto" w:fill="auto"/>
            <w:noWrap/>
            <w:vAlign w:val="center"/>
            <w:hideMark/>
          </w:tcPr>
          <w:p w14:paraId="6BBDAB0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tcBorders>
              <w:top w:val="single" w:sz="8" w:space="0" w:color="auto"/>
            </w:tcBorders>
            <w:shd w:val="clear" w:color="auto" w:fill="auto"/>
            <w:noWrap/>
            <w:vAlign w:val="center"/>
            <w:hideMark/>
          </w:tcPr>
          <w:p w14:paraId="66569F0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40042947" w14:textId="77777777" w:rsidTr="00B21ACC">
        <w:trPr>
          <w:trHeight w:val="280"/>
          <w:jc w:val="center"/>
        </w:trPr>
        <w:tc>
          <w:tcPr>
            <w:tcW w:w="533" w:type="dxa"/>
            <w:shd w:val="clear" w:color="auto" w:fill="auto"/>
            <w:noWrap/>
            <w:vAlign w:val="center"/>
            <w:hideMark/>
          </w:tcPr>
          <w:p w14:paraId="7188FA0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w:t>
            </w:r>
          </w:p>
        </w:tc>
        <w:tc>
          <w:tcPr>
            <w:tcW w:w="3184" w:type="dxa"/>
            <w:shd w:val="clear" w:color="auto" w:fill="auto"/>
            <w:noWrap/>
            <w:vAlign w:val="center"/>
            <w:hideMark/>
          </w:tcPr>
          <w:p w14:paraId="2EED5B6D"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mapping is a methodology that provides a comprehensive summary of the extent and distribution of the evidence in a broad clinical area, allowing a snapshot of where evidence exists and where it is lacking.</w:t>
            </w:r>
          </w:p>
        </w:tc>
        <w:tc>
          <w:tcPr>
            <w:tcW w:w="1084" w:type="dxa"/>
            <w:shd w:val="clear" w:color="auto" w:fill="auto"/>
            <w:noWrap/>
            <w:vAlign w:val="center"/>
            <w:hideMark/>
          </w:tcPr>
          <w:p w14:paraId="62D93FE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43769DC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88F88A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57937D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46602B8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72723CE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2397042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7386C9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14DD8CC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26DF62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F89CDF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04AEC69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3D1CDB5A" w14:textId="77777777" w:rsidTr="00B21ACC">
        <w:trPr>
          <w:trHeight w:val="280"/>
          <w:jc w:val="center"/>
        </w:trPr>
        <w:tc>
          <w:tcPr>
            <w:tcW w:w="533" w:type="dxa"/>
            <w:shd w:val="clear" w:color="auto" w:fill="auto"/>
            <w:noWrap/>
            <w:vAlign w:val="center"/>
            <w:hideMark/>
          </w:tcPr>
          <w:p w14:paraId="7AB04DA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w:t>
            </w:r>
          </w:p>
        </w:tc>
        <w:tc>
          <w:tcPr>
            <w:tcW w:w="3184" w:type="dxa"/>
            <w:shd w:val="clear" w:color="auto" w:fill="auto"/>
            <w:noWrap/>
            <w:vAlign w:val="center"/>
            <w:hideMark/>
          </w:tcPr>
          <w:p w14:paraId="589FD6B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Evidence mapping describes the quantity, design and characteristics of </w:t>
            </w:r>
            <w:r w:rsidRPr="00D55858">
              <w:rPr>
                <w:rFonts w:ascii="Times New Roman" w:hAnsi="Times New Roman"/>
                <w:kern w:val="0"/>
                <w:sz w:val="18"/>
                <w:szCs w:val="18"/>
              </w:rPr>
              <w:lastRenderedPageBreak/>
              <w:t>research in broad topic areas, in contrast to systematic reviews, which usually address narrowly-focused research questions. The breadth of evidence mapping helps to identify evidence gaps, and may guide future research efforts.</w:t>
            </w:r>
          </w:p>
        </w:tc>
        <w:tc>
          <w:tcPr>
            <w:tcW w:w="1084" w:type="dxa"/>
            <w:shd w:val="clear" w:color="auto" w:fill="auto"/>
            <w:noWrap/>
            <w:vAlign w:val="center"/>
            <w:hideMark/>
          </w:tcPr>
          <w:p w14:paraId="06FDC6D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Health science</w:t>
            </w:r>
          </w:p>
        </w:tc>
        <w:tc>
          <w:tcPr>
            <w:tcW w:w="1020" w:type="dxa"/>
            <w:shd w:val="clear" w:color="auto" w:fill="auto"/>
            <w:noWrap/>
            <w:vAlign w:val="center"/>
            <w:hideMark/>
          </w:tcPr>
          <w:p w14:paraId="50C1BFB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3E5476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DF1AF9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BE9CD8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137FA61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2314851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542CC6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4EA8475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8C67A4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14CBD5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5807C4F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573BFC5" w14:textId="77777777" w:rsidTr="00B21ACC">
        <w:trPr>
          <w:trHeight w:val="280"/>
          <w:jc w:val="center"/>
        </w:trPr>
        <w:tc>
          <w:tcPr>
            <w:tcW w:w="533" w:type="dxa"/>
            <w:shd w:val="clear" w:color="auto" w:fill="auto"/>
            <w:noWrap/>
            <w:vAlign w:val="center"/>
            <w:hideMark/>
          </w:tcPr>
          <w:p w14:paraId="1717E37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w:t>
            </w:r>
          </w:p>
        </w:tc>
        <w:tc>
          <w:tcPr>
            <w:tcW w:w="3184" w:type="dxa"/>
            <w:shd w:val="clear" w:color="auto" w:fill="auto"/>
            <w:noWrap/>
            <w:vAlign w:val="center"/>
            <w:hideMark/>
          </w:tcPr>
          <w:p w14:paraId="0A7D0E11"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1.Evidence mapping is a method to facilitate exploring new ideas and hypotheses. It can be used to direct limited resources to potentially more fruitful areas for systematic review as well as to complement comprehensive systematic reviews on specific key questions. It aims to provide investigators with information about the type and amount of research available, the characteristics of that research, and the topics where a sufficient amount of evidence has accumulated for synthesis.</w:t>
            </w:r>
          </w:p>
        </w:tc>
        <w:tc>
          <w:tcPr>
            <w:tcW w:w="1084" w:type="dxa"/>
            <w:shd w:val="clear" w:color="auto" w:fill="auto"/>
            <w:noWrap/>
            <w:vAlign w:val="center"/>
            <w:hideMark/>
          </w:tcPr>
          <w:p w14:paraId="7A9155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3489F99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C39443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2BFABF7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4D8FBE4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1E845EC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735953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3DAB634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30BBED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4A5B64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44E3F5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48E006D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1E5BF24A" w14:textId="77777777" w:rsidTr="00B21ACC">
        <w:trPr>
          <w:trHeight w:val="280"/>
          <w:jc w:val="center"/>
        </w:trPr>
        <w:tc>
          <w:tcPr>
            <w:tcW w:w="533" w:type="dxa"/>
            <w:shd w:val="clear" w:color="auto" w:fill="auto"/>
            <w:noWrap/>
            <w:vAlign w:val="center"/>
            <w:hideMark/>
          </w:tcPr>
          <w:p w14:paraId="5490DBF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5</w:t>
            </w:r>
          </w:p>
        </w:tc>
        <w:tc>
          <w:tcPr>
            <w:tcW w:w="3184" w:type="dxa"/>
            <w:shd w:val="clear" w:color="auto" w:fill="auto"/>
            <w:noWrap/>
            <w:vAlign w:val="center"/>
            <w:hideMark/>
          </w:tcPr>
          <w:p w14:paraId="5453155A"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证据图</w:t>
            </w:r>
            <w:r w:rsidRPr="00D55858">
              <w:rPr>
                <w:rFonts w:ascii="Times New Roman" w:hAnsi="Times New Roman"/>
                <w:kern w:val="0"/>
                <w:sz w:val="18"/>
                <w:szCs w:val="18"/>
              </w:rPr>
              <w:t>(Evidence Mapping)</w:t>
            </w:r>
            <w:r w:rsidRPr="00D55858">
              <w:rPr>
                <w:rFonts w:ascii="Times New Roman" w:hAnsi="Times New Roman"/>
                <w:kern w:val="0"/>
                <w:sz w:val="18"/>
                <w:szCs w:val="18"/>
              </w:rPr>
              <w:t>最早源于美国耶鲁大学系统评价补充与替代医学相关证据的研究</w:t>
            </w:r>
            <w:r w:rsidRPr="00D55858">
              <w:rPr>
                <w:rFonts w:ascii="Times New Roman" w:hAnsi="Times New Roman"/>
                <w:kern w:val="0"/>
                <w:sz w:val="18"/>
                <w:szCs w:val="18"/>
              </w:rPr>
              <w:t>,</w:t>
            </w:r>
            <w:r w:rsidRPr="00D55858">
              <w:rPr>
                <w:rFonts w:ascii="Times New Roman" w:hAnsi="Times New Roman"/>
                <w:kern w:val="0"/>
                <w:sz w:val="18"/>
                <w:szCs w:val="18"/>
              </w:rPr>
              <w:t>是将全面查找、科学分析、系统总结、高度概括、准确展示补充与替代医学研究全貌的方法称为</w:t>
            </w:r>
            <w:r w:rsidRPr="00D55858">
              <w:rPr>
                <w:rFonts w:ascii="Times New Roman" w:hAnsi="Times New Roman"/>
                <w:kern w:val="0"/>
                <w:sz w:val="18"/>
                <w:szCs w:val="18"/>
              </w:rPr>
              <w:t>Evidence Mapping</w:t>
            </w:r>
          </w:p>
        </w:tc>
        <w:tc>
          <w:tcPr>
            <w:tcW w:w="1084" w:type="dxa"/>
            <w:shd w:val="clear" w:color="auto" w:fill="auto"/>
            <w:noWrap/>
            <w:vAlign w:val="center"/>
            <w:hideMark/>
          </w:tcPr>
          <w:p w14:paraId="1267054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15411CC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DF9BE6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10B6E6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5E96792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4DB26EA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14C2AA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720D19A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7B9E762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927CF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75D804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90F632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6AA7FFD7" w14:textId="77777777" w:rsidTr="00B21ACC">
        <w:trPr>
          <w:trHeight w:val="280"/>
          <w:jc w:val="center"/>
        </w:trPr>
        <w:tc>
          <w:tcPr>
            <w:tcW w:w="533" w:type="dxa"/>
            <w:shd w:val="clear" w:color="auto" w:fill="auto"/>
            <w:noWrap/>
            <w:vAlign w:val="center"/>
            <w:hideMark/>
          </w:tcPr>
          <w:p w14:paraId="486AC4E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6</w:t>
            </w:r>
          </w:p>
        </w:tc>
        <w:tc>
          <w:tcPr>
            <w:tcW w:w="3184" w:type="dxa"/>
            <w:shd w:val="clear" w:color="auto" w:fill="auto"/>
            <w:noWrap/>
            <w:vAlign w:val="center"/>
            <w:hideMark/>
          </w:tcPr>
          <w:p w14:paraId="4311428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mapping is a relatively new approach to systematic evidence mapping, which is currently mainly used internationally. An overview is generated, with the help of which you can find out about the current state of research on therapeutic interventions or diagnostic measures for defined diseases or public health measures.</w:t>
            </w:r>
          </w:p>
        </w:tc>
        <w:tc>
          <w:tcPr>
            <w:tcW w:w="1084" w:type="dxa"/>
            <w:shd w:val="clear" w:color="auto" w:fill="auto"/>
            <w:noWrap/>
            <w:vAlign w:val="center"/>
            <w:hideMark/>
          </w:tcPr>
          <w:p w14:paraId="08317EF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6DDFDE3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05C7E5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376840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57F475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6EE1A4F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6182339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5B028AA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0B8E6EE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2426BC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92D06B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4F682D8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65E8F87F" w14:textId="77777777" w:rsidTr="00B21ACC">
        <w:trPr>
          <w:trHeight w:val="280"/>
          <w:jc w:val="center"/>
        </w:trPr>
        <w:tc>
          <w:tcPr>
            <w:tcW w:w="533" w:type="dxa"/>
            <w:shd w:val="clear" w:color="auto" w:fill="auto"/>
            <w:noWrap/>
            <w:vAlign w:val="center"/>
            <w:hideMark/>
          </w:tcPr>
          <w:p w14:paraId="4A0ECC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7</w:t>
            </w:r>
          </w:p>
        </w:tc>
        <w:tc>
          <w:tcPr>
            <w:tcW w:w="3184" w:type="dxa"/>
            <w:shd w:val="clear" w:color="auto" w:fill="auto"/>
            <w:noWrap/>
            <w:vAlign w:val="center"/>
            <w:hideMark/>
          </w:tcPr>
          <w:p w14:paraId="34D57055"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The term evidence mapping describes a system targeting an overview of the extent, nature and characteristics of a research field</w:t>
            </w:r>
          </w:p>
        </w:tc>
        <w:tc>
          <w:tcPr>
            <w:tcW w:w="1084" w:type="dxa"/>
            <w:shd w:val="clear" w:color="auto" w:fill="auto"/>
            <w:noWrap/>
            <w:vAlign w:val="center"/>
            <w:hideMark/>
          </w:tcPr>
          <w:p w14:paraId="7B433C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5D61C50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ACFC50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FC7701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1232F0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3DD07DE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27BF1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7EC78D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75E5AD6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73AF1B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B58898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0EA187F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3E939332" w14:textId="77777777" w:rsidTr="00B21ACC">
        <w:trPr>
          <w:trHeight w:val="280"/>
          <w:jc w:val="center"/>
        </w:trPr>
        <w:tc>
          <w:tcPr>
            <w:tcW w:w="533" w:type="dxa"/>
            <w:shd w:val="clear" w:color="auto" w:fill="auto"/>
            <w:noWrap/>
            <w:vAlign w:val="center"/>
            <w:hideMark/>
          </w:tcPr>
          <w:p w14:paraId="3592191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8</w:t>
            </w:r>
          </w:p>
        </w:tc>
        <w:tc>
          <w:tcPr>
            <w:tcW w:w="3184" w:type="dxa"/>
            <w:shd w:val="clear" w:color="auto" w:fill="auto"/>
            <w:noWrap/>
            <w:vAlign w:val="center"/>
            <w:hideMark/>
          </w:tcPr>
          <w:p w14:paraId="40D8A7D2"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证据图是一种通过系统查找、科学分析、全面总结以及准确展示研究全貌的方法，能够描述研究数量和特征并指出研究的不足之处。证据图可用于评价临床证据的新兴概念，它比系统评价</w:t>
            </w:r>
            <w:r w:rsidRPr="00D55858">
              <w:rPr>
                <w:rFonts w:ascii="Times New Roman" w:hAnsi="Times New Roman"/>
                <w:kern w:val="0"/>
                <w:sz w:val="18"/>
                <w:szCs w:val="18"/>
              </w:rPr>
              <w:t xml:space="preserve">/Meta </w:t>
            </w:r>
            <w:r w:rsidRPr="00D55858">
              <w:rPr>
                <w:rFonts w:ascii="Times New Roman" w:hAnsi="Times New Roman"/>
                <w:kern w:val="0"/>
                <w:sz w:val="18"/>
                <w:szCs w:val="18"/>
              </w:rPr>
              <w:t>分析更具包容性，对后续研究的开展也有很大的指导意义</w:t>
            </w:r>
          </w:p>
        </w:tc>
        <w:tc>
          <w:tcPr>
            <w:tcW w:w="1084" w:type="dxa"/>
            <w:shd w:val="clear" w:color="auto" w:fill="auto"/>
            <w:noWrap/>
            <w:vAlign w:val="center"/>
            <w:hideMark/>
          </w:tcPr>
          <w:p w14:paraId="52AB0CC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071671A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3121BF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68C66F9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1FB511C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00773F0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79B8E90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45D1497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08FCA3B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F21678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F8D0A1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00C91E1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21DEA974" w14:textId="77777777" w:rsidTr="00B21ACC">
        <w:trPr>
          <w:trHeight w:val="280"/>
          <w:jc w:val="center"/>
        </w:trPr>
        <w:tc>
          <w:tcPr>
            <w:tcW w:w="533" w:type="dxa"/>
            <w:shd w:val="clear" w:color="auto" w:fill="auto"/>
            <w:noWrap/>
            <w:vAlign w:val="center"/>
            <w:hideMark/>
          </w:tcPr>
          <w:p w14:paraId="3E82CC4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9</w:t>
            </w:r>
          </w:p>
        </w:tc>
        <w:tc>
          <w:tcPr>
            <w:tcW w:w="3184" w:type="dxa"/>
            <w:shd w:val="clear" w:color="auto" w:fill="auto"/>
            <w:noWrap/>
            <w:vAlign w:val="center"/>
            <w:hideMark/>
          </w:tcPr>
          <w:p w14:paraId="3AE32F9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证据图研究通过全面检</w:t>
            </w:r>
            <w:r w:rsidRPr="00D55858">
              <w:rPr>
                <w:rFonts w:ascii="Times New Roman" w:hAnsi="Times New Roman"/>
                <w:kern w:val="0"/>
                <w:sz w:val="18"/>
                <w:szCs w:val="18"/>
              </w:rPr>
              <w:t xml:space="preserve"> </w:t>
            </w:r>
            <w:proofErr w:type="gramStart"/>
            <w:r w:rsidRPr="00D55858">
              <w:rPr>
                <w:rFonts w:ascii="Times New Roman" w:hAnsi="Times New Roman"/>
                <w:kern w:val="0"/>
                <w:sz w:val="18"/>
                <w:szCs w:val="18"/>
              </w:rPr>
              <w:t>索所关注</w:t>
            </w:r>
            <w:proofErr w:type="gramEnd"/>
            <w:r w:rsidRPr="00D55858">
              <w:rPr>
                <w:rFonts w:ascii="Times New Roman" w:hAnsi="Times New Roman"/>
                <w:kern w:val="0"/>
                <w:sz w:val="18"/>
                <w:szCs w:val="18"/>
              </w:rPr>
              <w:t>问题的相关研究，系统总结相关研究的基本特征及结果，采用恰当的方式呈现该领域已有的证据、进展及存在的问题，为证据使用者提供所关注问题领域研究的全貌</w:t>
            </w:r>
          </w:p>
        </w:tc>
        <w:tc>
          <w:tcPr>
            <w:tcW w:w="1084" w:type="dxa"/>
            <w:shd w:val="clear" w:color="auto" w:fill="auto"/>
            <w:noWrap/>
            <w:vAlign w:val="center"/>
            <w:hideMark/>
          </w:tcPr>
          <w:p w14:paraId="38A6448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5D9F7BC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A5C7C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92E7ED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7C4575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72588E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4A5FF78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5EA6E77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440A33F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677867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26F060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3847499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4F2D9DE" w14:textId="77777777" w:rsidTr="00B21ACC">
        <w:trPr>
          <w:trHeight w:val="280"/>
          <w:jc w:val="center"/>
        </w:trPr>
        <w:tc>
          <w:tcPr>
            <w:tcW w:w="533" w:type="dxa"/>
            <w:shd w:val="clear" w:color="auto" w:fill="auto"/>
            <w:noWrap/>
            <w:vAlign w:val="center"/>
            <w:hideMark/>
          </w:tcPr>
          <w:p w14:paraId="7617963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10</w:t>
            </w:r>
          </w:p>
        </w:tc>
        <w:tc>
          <w:tcPr>
            <w:tcW w:w="3184" w:type="dxa"/>
            <w:shd w:val="clear" w:color="auto" w:fill="auto"/>
            <w:noWrap/>
            <w:vAlign w:val="center"/>
            <w:hideMark/>
          </w:tcPr>
          <w:p w14:paraId="01E9A17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证据图谱是系统收集相关研究领域的现有证据、进行综合分析、科学评价、整合凝练、简明直观地呈现其研究现状、存在问题、发展方向和证据差距的一种新型证据综合研究方法。</w:t>
            </w:r>
          </w:p>
        </w:tc>
        <w:tc>
          <w:tcPr>
            <w:tcW w:w="1084" w:type="dxa"/>
            <w:shd w:val="clear" w:color="auto" w:fill="auto"/>
            <w:noWrap/>
            <w:vAlign w:val="center"/>
            <w:hideMark/>
          </w:tcPr>
          <w:p w14:paraId="7AE4B0D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32611B0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2577E5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0196A76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BA1AF9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54D9965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A6930D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708407F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14336B3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3A53C5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5092FF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0C813C4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420507F3" w14:textId="77777777" w:rsidTr="00B21ACC">
        <w:trPr>
          <w:trHeight w:val="280"/>
          <w:jc w:val="center"/>
        </w:trPr>
        <w:tc>
          <w:tcPr>
            <w:tcW w:w="533" w:type="dxa"/>
            <w:shd w:val="clear" w:color="auto" w:fill="auto"/>
            <w:noWrap/>
            <w:vAlign w:val="center"/>
            <w:hideMark/>
          </w:tcPr>
          <w:p w14:paraId="039D049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11</w:t>
            </w:r>
          </w:p>
        </w:tc>
        <w:tc>
          <w:tcPr>
            <w:tcW w:w="3184" w:type="dxa"/>
            <w:shd w:val="clear" w:color="auto" w:fill="auto"/>
            <w:noWrap/>
            <w:vAlign w:val="center"/>
            <w:hideMark/>
          </w:tcPr>
          <w:p w14:paraId="39C53699"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证据图谱是系统收集相关研究领域的现有证据、进行综合分析、科学评价，整合凝练、简明直观</w:t>
            </w:r>
            <w:r w:rsidRPr="00D55858">
              <w:rPr>
                <w:rFonts w:ascii="Times New Roman" w:hAnsi="Times New Roman"/>
                <w:kern w:val="0"/>
                <w:sz w:val="18"/>
                <w:szCs w:val="18"/>
              </w:rPr>
              <w:t xml:space="preserve">  </w:t>
            </w:r>
            <w:r w:rsidRPr="00D55858">
              <w:rPr>
                <w:rFonts w:ascii="Times New Roman" w:hAnsi="Times New Roman"/>
                <w:kern w:val="0"/>
                <w:sz w:val="18"/>
                <w:szCs w:val="18"/>
              </w:rPr>
              <w:t>地呈现其研究现状、存在问题、发展方向和证据差距的一种新型证据综合研究方法。</w:t>
            </w:r>
          </w:p>
        </w:tc>
        <w:tc>
          <w:tcPr>
            <w:tcW w:w="1084" w:type="dxa"/>
            <w:shd w:val="clear" w:color="auto" w:fill="auto"/>
            <w:noWrap/>
            <w:vAlign w:val="center"/>
            <w:hideMark/>
          </w:tcPr>
          <w:p w14:paraId="5DCC52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0276134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6CE32E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2F82C26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466899A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35DBD87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4E0B931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2D168EA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556A95F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5074E7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45AE8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1E9B2C7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5C02252" w14:textId="77777777" w:rsidTr="00B21ACC">
        <w:trPr>
          <w:trHeight w:val="280"/>
          <w:jc w:val="center"/>
        </w:trPr>
        <w:tc>
          <w:tcPr>
            <w:tcW w:w="533" w:type="dxa"/>
            <w:shd w:val="clear" w:color="auto" w:fill="auto"/>
            <w:noWrap/>
            <w:vAlign w:val="center"/>
            <w:hideMark/>
          </w:tcPr>
          <w:p w14:paraId="560EDCC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12</w:t>
            </w:r>
          </w:p>
        </w:tc>
        <w:tc>
          <w:tcPr>
            <w:tcW w:w="3184" w:type="dxa"/>
            <w:shd w:val="clear" w:color="auto" w:fill="auto"/>
            <w:noWrap/>
            <w:vAlign w:val="center"/>
            <w:hideMark/>
          </w:tcPr>
          <w:p w14:paraId="1337AC09"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mapping is a novel method of evidence synthesis that has received increased attention in recent years. Evidence mapping aims to transparently assess and structure what evidence has been generated in relation to a specific research question in order to identify patterns and gaps in the evidence-base.</w:t>
            </w:r>
          </w:p>
        </w:tc>
        <w:tc>
          <w:tcPr>
            <w:tcW w:w="1084" w:type="dxa"/>
            <w:shd w:val="clear" w:color="auto" w:fill="auto"/>
            <w:noWrap/>
            <w:vAlign w:val="center"/>
            <w:hideMark/>
          </w:tcPr>
          <w:p w14:paraId="59CF998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0C41BC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0D9955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6434CC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1EE43E4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35365CD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09" w:type="dxa"/>
            <w:shd w:val="clear" w:color="auto" w:fill="auto"/>
            <w:noWrap/>
            <w:vAlign w:val="center"/>
            <w:hideMark/>
          </w:tcPr>
          <w:p w14:paraId="0195B5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760A4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01A0FF4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86D77E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A9D5BC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41D64FC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6505FDB" w14:textId="77777777" w:rsidTr="00B21ACC">
        <w:trPr>
          <w:trHeight w:val="280"/>
          <w:jc w:val="center"/>
        </w:trPr>
        <w:tc>
          <w:tcPr>
            <w:tcW w:w="533" w:type="dxa"/>
            <w:shd w:val="clear" w:color="auto" w:fill="auto"/>
            <w:noWrap/>
            <w:vAlign w:val="center"/>
            <w:hideMark/>
          </w:tcPr>
          <w:p w14:paraId="46F17C2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13</w:t>
            </w:r>
          </w:p>
        </w:tc>
        <w:tc>
          <w:tcPr>
            <w:tcW w:w="3184" w:type="dxa"/>
            <w:shd w:val="clear" w:color="auto" w:fill="auto"/>
            <w:noWrap/>
            <w:vAlign w:val="center"/>
            <w:hideMark/>
          </w:tcPr>
          <w:p w14:paraId="3933DDBF"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Mapping is an evidence synthesis approach that aims to describe what research evidence is available that is relevant to a particular research or policy question.</w:t>
            </w:r>
          </w:p>
        </w:tc>
        <w:tc>
          <w:tcPr>
            <w:tcW w:w="1084" w:type="dxa"/>
            <w:shd w:val="clear" w:color="auto" w:fill="auto"/>
            <w:noWrap/>
            <w:vAlign w:val="center"/>
            <w:hideMark/>
          </w:tcPr>
          <w:p w14:paraId="15CEC77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38C733B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D16D2C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FA044E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428119E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DCAA83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12A48A9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4D65B4A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51D100F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A1E5BA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9AE9BF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1AA2101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696AE2E3" w14:textId="77777777" w:rsidTr="00B21ACC">
        <w:trPr>
          <w:trHeight w:val="280"/>
          <w:jc w:val="center"/>
        </w:trPr>
        <w:tc>
          <w:tcPr>
            <w:tcW w:w="533" w:type="dxa"/>
            <w:shd w:val="clear" w:color="auto" w:fill="auto"/>
            <w:noWrap/>
            <w:vAlign w:val="center"/>
            <w:hideMark/>
          </w:tcPr>
          <w:p w14:paraId="647A270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14</w:t>
            </w:r>
          </w:p>
        </w:tc>
        <w:tc>
          <w:tcPr>
            <w:tcW w:w="3184" w:type="dxa"/>
            <w:shd w:val="clear" w:color="auto" w:fill="auto"/>
            <w:noWrap/>
            <w:vAlign w:val="center"/>
            <w:hideMark/>
          </w:tcPr>
          <w:p w14:paraId="3D391D67"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An evidence map is an overview of a broad research field that describes the </w:t>
            </w:r>
            <w:r w:rsidRPr="00D55858">
              <w:rPr>
                <w:rFonts w:ascii="Times New Roman" w:hAnsi="Times New Roman"/>
                <w:kern w:val="0"/>
                <w:sz w:val="18"/>
                <w:szCs w:val="18"/>
              </w:rPr>
              <w:lastRenderedPageBreak/>
              <w:t>volume, nature, and characteristics of research in that field</w:t>
            </w:r>
          </w:p>
        </w:tc>
        <w:tc>
          <w:tcPr>
            <w:tcW w:w="1084" w:type="dxa"/>
            <w:shd w:val="clear" w:color="auto" w:fill="auto"/>
            <w:noWrap/>
            <w:vAlign w:val="center"/>
            <w:hideMark/>
          </w:tcPr>
          <w:p w14:paraId="5329BFA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Health science</w:t>
            </w:r>
          </w:p>
        </w:tc>
        <w:tc>
          <w:tcPr>
            <w:tcW w:w="1020" w:type="dxa"/>
            <w:shd w:val="clear" w:color="auto" w:fill="auto"/>
            <w:noWrap/>
            <w:vAlign w:val="center"/>
            <w:hideMark/>
          </w:tcPr>
          <w:p w14:paraId="03AB1FB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6ECC7C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4BA349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680E11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1947435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DEE0A6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101145E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01B3121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DC919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6D0F46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093C4D3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4482DB5" w14:textId="77777777" w:rsidTr="00B21ACC">
        <w:trPr>
          <w:trHeight w:val="280"/>
          <w:jc w:val="center"/>
        </w:trPr>
        <w:tc>
          <w:tcPr>
            <w:tcW w:w="533" w:type="dxa"/>
            <w:shd w:val="clear" w:color="auto" w:fill="auto"/>
            <w:noWrap/>
            <w:vAlign w:val="center"/>
            <w:hideMark/>
          </w:tcPr>
          <w:p w14:paraId="448F093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15</w:t>
            </w:r>
          </w:p>
        </w:tc>
        <w:tc>
          <w:tcPr>
            <w:tcW w:w="3184" w:type="dxa"/>
            <w:shd w:val="clear" w:color="auto" w:fill="auto"/>
            <w:noWrap/>
            <w:vAlign w:val="center"/>
            <w:hideMark/>
          </w:tcPr>
          <w:p w14:paraId="3E623CC8"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maps can show at a glance which areas or relationships have been studied most — whether it be the impact of ecotourism on local economies or of education on reducing harmful fishing practices. They can also highlight key gaps in the evidence base, and so guide the prioritization of research.</w:t>
            </w:r>
          </w:p>
        </w:tc>
        <w:tc>
          <w:tcPr>
            <w:tcW w:w="1084" w:type="dxa"/>
            <w:shd w:val="clear" w:color="auto" w:fill="auto"/>
            <w:noWrap/>
            <w:vAlign w:val="center"/>
            <w:hideMark/>
          </w:tcPr>
          <w:p w14:paraId="59C2936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Social Welfare</w:t>
            </w:r>
          </w:p>
        </w:tc>
        <w:tc>
          <w:tcPr>
            <w:tcW w:w="1020" w:type="dxa"/>
            <w:shd w:val="clear" w:color="auto" w:fill="auto"/>
            <w:noWrap/>
            <w:vAlign w:val="center"/>
            <w:hideMark/>
          </w:tcPr>
          <w:p w14:paraId="189DD2F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9B289C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15C2E1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58604AC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0121466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74979BC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7740663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C9DCBC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C9E967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AFFF81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48DEBEB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2EE071B3" w14:textId="77777777" w:rsidTr="00B21ACC">
        <w:trPr>
          <w:trHeight w:val="280"/>
          <w:jc w:val="center"/>
        </w:trPr>
        <w:tc>
          <w:tcPr>
            <w:tcW w:w="533" w:type="dxa"/>
            <w:shd w:val="clear" w:color="auto" w:fill="auto"/>
            <w:noWrap/>
            <w:vAlign w:val="center"/>
            <w:hideMark/>
          </w:tcPr>
          <w:p w14:paraId="000E327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16</w:t>
            </w:r>
          </w:p>
        </w:tc>
        <w:tc>
          <w:tcPr>
            <w:tcW w:w="3184" w:type="dxa"/>
            <w:shd w:val="clear" w:color="auto" w:fill="auto"/>
            <w:noWrap/>
            <w:vAlign w:val="center"/>
            <w:hideMark/>
          </w:tcPr>
          <w:p w14:paraId="3BB23A5F"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map is a systematic search of a broad field to identify gaps in knowledge and/or future research needs that presents results in a user-friendly format, often a visual figure or graph, or a searchable database.</w:t>
            </w:r>
          </w:p>
        </w:tc>
        <w:tc>
          <w:tcPr>
            <w:tcW w:w="1084" w:type="dxa"/>
            <w:shd w:val="clear" w:color="auto" w:fill="auto"/>
            <w:noWrap/>
            <w:vAlign w:val="center"/>
            <w:hideMark/>
          </w:tcPr>
          <w:p w14:paraId="3F762B2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33613F3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4C323F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3D4734F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FC79BB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57AE310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09B6FC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761CBCE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4788A57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03FB5B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72A38B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79CFAB0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774D2730" w14:textId="77777777" w:rsidTr="00B21ACC">
        <w:trPr>
          <w:trHeight w:val="280"/>
          <w:jc w:val="center"/>
        </w:trPr>
        <w:tc>
          <w:tcPr>
            <w:tcW w:w="533" w:type="dxa"/>
            <w:shd w:val="clear" w:color="auto" w:fill="auto"/>
            <w:noWrap/>
            <w:vAlign w:val="center"/>
            <w:hideMark/>
          </w:tcPr>
          <w:p w14:paraId="7376B12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17</w:t>
            </w:r>
          </w:p>
        </w:tc>
        <w:tc>
          <w:tcPr>
            <w:tcW w:w="3184" w:type="dxa"/>
            <w:shd w:val="clear" w:color="auto" w:fill="auto"/>
            <w:noWrap/>
            <w:vAlign w:val="center"/>
            <w:hideMark/>
          </w:tcPr>
          <w:p w14:paraId="2B77DA5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mpas share similarities with scoping reviews and involve a systematic search of a body of literature to identify knowledge gaps, with a visual representation of results (such as a figure or graph).</w:t>
            </w:r>
          </w:p>
        </w:tc>
        <w:tc>
          <w:tcPr>
            <w:tcW w:w="1084" w:type="dxa"/>
            <w:shd w:val="clear" w:color="auto" w:fill="auto"/>
            <w:noWrap/>
            <w:vAlign w:val="center"/>
            <w:hideMark/>
          </w:tcPr>
          <w:p w14:paraId="2FFF670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741FB52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F759BE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DEB5ED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78" w:type="dxa"/>
            <w:shd w:val="clear" w:color="auto" w:fill="auto"/>
            <w:noWrap/>
            <w:vAlign w:val="center"/>
            <w:hideMark/>
          </w:tcPr>
          <w:p w14:paraId="29A30BB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F04631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165B12E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3EF0C06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512B1E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940778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936A39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02E325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16EE3FC9" w14:textId="77777777" w:rsidTr="00B21ACC">
        <w:trPr>
          <w:trHeight w:val="280"/>
          <w:jc w:val="center"/>
        </w:trPr>
        <w:tc>
          <w:tcPr>
            <w:tcW w:w="533" w:type="dxa"/>
            <w:shd w:val="clear" w:color="auto" w:fill="auto"/>
            <w:noWrap/>
            <w:vAlign w:val="center"/>
            <w:hideMark/>
          </w:tcPr>
          <w:p w14:paraId="65E54D8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18</w:t>
            </w:r>
          </w:p>
        </w:tc>
        <w:tc>
          <w:tcPr>
            <w:tcW w:w="3184" w:type="dxa"/>
            <w:shd w:val="clear" w:color="auto" w:fill="auto"/>
            <w:noWrap/>
            <w:vAlign w:val="center"/>
            <w:hideMark/>
          </w:tcPr>
          <w:p w14:paraId="28DB2B7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One of the main definitions of evidence maps is that they are the systematic organisation and illustration of a broad field of research evidence with the intent </w:t>
            </w:r>
            <w:r w:rsidRPr="00D55858">
              <w:rPr>
                <w:rFonts w:ascii="Times New Roman" w:hAnsi="Times New Roman"/>
                <w:kern w:val="0"/>
                <w:sz w:val="18"/>
                <w:szCs w:val="18"/>
              </w:rPr>
              <w:lastRenderedPageBreak/>
              <w:t>to characterise the breadth, depth and methodology of relevant evidence and identify gaps.</w:t>
            </w:r>
            <w:r w:rsidRPr="00D55858">
              <w:rPr>
                <w:rFonts w:ascii="Times New Roman" w:hAnsi="Times New Roman"/>
                <w:kern w:val="0"/>
                <w:sz w:val="18"/>
                <w:szCs w:val="18"/>
              </w:rPr>
              <w:br/>
              <w:t>Other times, an evidence map was defined as an approach to providing a visual representation and critical assessment of evidence landscape for a particular topic or question.</w:t>
            </w:r>
            <w:r w:rsidRPr="00D55858">
              <w:rPr>
                <w:rFonts w:ascii="Times New Roman" w:hAnsi="Times New Roman"/>
                <w:kern w:val="0"/>
                <w:sz w:val="18"/>
                <w:szCs w:val="18"/>
              </w:rPr>
              <w:br/>
              <w:t>A more recent definition was drawn from the published evidence maps in the literature and found it to be a systematic search of a broad field to identify gaps in knowledge and future research needs.</w:t>
            </w:r>
          </w:p>
        </w:tc>
        <w:tc>
          <w:tcPr>
            <w:tcW w:w="1084" w:type="dxa"/>
            <w:shd w:val="clear" w:color="auto" w:fill="auto"/>
            <w:noWrap/>
            <w:vAlign w:val="center"/>
            <w:hideMark/>
          </w:tcPr>
          <w:p w14:paraId="7B1EAF9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NR</w:t>
            </w:r>
          </w:p>
        </w:tc>
        <w:tc>
          <w:tcPr>
            <w:tcW w:w="1020" w:type="dxa"/>
            <w:shd w:val="clear" w:color="auto" w:fill="auto"/>
            <w:noWrap/>
            <w:vAlign w:val="center"/>
            <w:hideMark/>
          </w:tcPr>
          <w:p w14:paraId="63434BB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7BD4C5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242614F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3FF61D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575A00C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2DB98B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2D7DC16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4C72477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72D7EE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769F40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06C38C6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7F602F1C" w14:textId="77777777" w:rsidTr="00B21ACC">
        <w:trPr>
          <w:trHeight w:val="280"/>
          <w:jc w:val="center"/>
        </w:trPr>
        <w:tc>
          <w:tcPr>
            <w:tcW w:w="533" w:type="dxa"/>
            <w:shd w:val="clear" w:color="auto" w:fill="auto"/>
            <w:noWrap/>
            <w:vAlign w:val="center"/>
            <w:hideMark/>
          </w:tcPr>
          <w:p w14:paraId="4D11B8D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19</w:t>
            </w:r>
          </w:p>
        </w:tc>
        <w:tc>
          <w:tcPr>
            <w:tcW w:w="3184" w:type="dxa"/>
            <w:shd w:val="clear" w:color="auto" w:fill="auto"/>
            <w:noWrap/>
            <w:vAlign w:val="center"/>
            <w:hideMark/>
          </w:tcPr>
          <w:p w14:paraId="3BEDF4FD"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map can be used to identify evidence gaps and present them in a user-friendly (and often visual) way</w:t>
            </w:r>
          </w:p>
        </w:tc>
        <w:tc>
          <w:tcPr>
            <w:tcW w:w="1084" w:type="dxa"/>
            <w:shd w:val="clear" w:color="auto" w:fill="auto"/>
            <w:noWrap/>
            <w:vAlign w:val="center"/>
            <w:hideMark/>
          </w:tcPr>
          <w:p w14:paraId="32DC6D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4D68183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D756FF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0D56025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7A5B89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BA7A75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19CC763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53DF4D1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89CEE3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76B16F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25D901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A6CEA2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D0F78A6" w14:textId="77777777" w:rsidTr="00B21ACC">
        <w:trPr>
          <w:trHeight w:val="280"/>
          <w:jc w:val="center"/>
        </w:trPr>
        <w:tc>
          <w:tcPr>
            <w:tcW w:w="533" w:type="dxa"/>
            <w:shd w:val="clear" w:color="auto" w:fill="auto"/>
            <w:noWrap/>
            <w:vAlign w:val="center"/>
            <w:hideMark/>
          </w:tcPr>
          <w:p w14:paraId="27FC4DE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20</w:t>
            </w:r>
          </w:p>
        </w:tc>
        <w:tc>
          <w:tcPr>
            <w:tcW w:w="3184" w:type="dxa"/>
            <w:shd w:val="clear" w:color="auto" w:fill="auto"/>
            <w:noWrap/>
            <w:vAlign w:val="center"/>
            <w:hideMark/>
          </w:tcPr>
          <w:p w14:paraId="1545F6E2"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An evidence and gap map </w:t>
            </w:r>
            <w:proofErr w:type="gramStart"/>
            <w:r w:rsidRPr="00D55858">
              <w:rPr>
                <w:rFonts w:ascii="Times New Roman" w:hAnsi="Times New Roman"/>
                <w:kern w:val="0"/>
                <w:sz w:val="18"/>
                <w:szCs w:val="18"/>
              </w:rPr>
              <w:t>is</w:t>
            </w:r>
            <w:proofErr w:type="gramEnd"/>
            <w:r w:rsidRPr="00D55858">
              <w:rPr>
                <w:rFonts w:ascii="Times New Roman" w:hAnsi="Times New Roman"/>
                <w:kern w:val="0"/>
                <w:sz w:val="18"/>
                <w:szCs w:val="18"/>
              </w:rPr>
              <w:t xml:space="preserve"> a systematic [visual] presentation of the availability of relevant evidence [of effects] for a particular policy domain. The evidence is identified by a search following a pre-specified, published search protocol. [The map may be accompanied by a descriptive report to summarize the evidence for stakeholders such as researchers, research commissioners, </w:t>
            </w:r>
            <w:r w:rsidRPr="00D55858">
              <w:rPr>
                <w:rFonts w:ascii="Times New Roman" w:hAnsi="Times New Roman"/>
                <w:kern w:val="0"/>
                <w:sz w:val="18"/>
                <w:szCs w:val="18"/>
              </w:rPr>
              <w:lastRenderedPageBreak/>
              <w:t>policy makers, and practitioners] [Evidence maps summarize what evidence there is, not what the evidence says]</w:t>
            </w:r>
          </w:p>
        </w:tc>
        <w:tc>
          <w:tcPr>
            <w:tcW w:w="1084" w:type="dxa"/>
            <w:shd w:val="clear" w:color="auto" w:fill="auto"/>
            <w:noWrap/>
            <w:vAlign w:val="center"/>
            <w:hideMark/>
          </w:tcPr>
          <w:p w14:paraId="381CECA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NR</w:t>
            </w:r>
          </w:p>
        </w:tc>
        <w:tc>
          <w:tcPr>
            <w:tcW w:w="1020" w:type="dxa"/>
            <w:shd w:val="clear" w:color="auto" w:fill="auto"/>
            <w:noWrap/>
            <w:vAlign w:val="center"/>
            <w:hideMark/>
          </w:tcPr>
          <w:p w14:paraId="48AFB77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81ECA5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045519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E57A32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731A3F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09" w:type="dxa"/>
            <w:shd w:val="clear" w:color="auto" w:fill="auto"/>
            <w:noWrap/>
            <w:vAlign w:val="center"/>
            <w:hideMark/>
          </w:tcPr>
          <w:p w14:paraId="510967A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70DB28B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22B50E2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6EBDD5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196DB7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436D8EE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42A30130" w14:textId="77777777" w:rsidTr="00B21ACC">
        <w:trPr>
          <w:trHeight w:val="280"/>
          <w:jc w:val="center"/>
        </w:trPr>
        <w:tc>
          <w:tcPr>
            <w:tcW w:w="533" w:type="dxa"/>
            <w:shd w:val="clear" w:color="auto" w:fill="auto"/>
            <w:noWrap/>
            <w:vAlign w:val="center"/>
            <w:hideMark/>
          </w:tcPr>
          <w:p w14:paraId="35945E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21</w:t>
            </w:r>
          </w:p>
        </w:tc>
        <w:tc>
          <w:tcPr>
            <w:tcW w:w="3184" w:type="dxa"/>
            <w:shd w:val="clear" w:color="auto" w:fill="auto"/>
            <w:noWrap/>
            <w:vAlign w:val="center"/>
            <w:hideMark/>
          </w:tcPr>
          <w:p w14:paraId="17FA71C7"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and Gap Maps (EGMs) are a systematic evidence synthesis product which display the available evidence relevant to a specific research question.</w:t>
            </w:r>
          </w:p>
        </w:tc>
        <w:tc>
          <w:tcPr>
            <w:tcW w:w="1084" w:type="dxa"/>
            <w:shd w:val="clear" w:color="auto" w:fill="auto"/>
            <w:noWrap/>
            <w:vAlign w:val="center"/>
            <w:hideMark/>
          </w:tcPr>
          <w:p w14:paraId="7DEB9CE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 (Social science)</w:t>
            </w:r>
          </w:p>
        </w:tc>
        <w:tc>
          <w:tcPr>
            <w:tcW w:w="1020" w:type="dxa"/>
            <w:shd w:val="clear" w:color="auto" w:fill="auto"/>
            <w:noWrap/>
            <w:vAlign w:val="center"/>
            <w:hideMark/>
          </w:tcPr>
          <w:p w14:paraId="52EE6FC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04311D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8112CB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55EC613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85B19F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9FF99B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2DB876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1897392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C7977F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AFC524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1CECC73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634BAD7E" w14:textId="77777777" w:rsidTr="00B21ACC">
        <w:trPr>
          <w:trHeight w:val="280"/>
          <w:jc w:val="center"/>
        </w:trPr>
        <w:tc>
          <w:tcPr>
            <w:tcW w:w="533" w:type="dxa"/>
            <w:shd w:val="clear" w:color="auto" w:fill="auto"/>
            <w:noWrap/>
            <w:vAlign w:val="center"/>
            <w:hideMark/>
          </w:tcPr>
          <w:p w14:paraId="02716C7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22</w:t>
            </w:r>
          </w:p>
        </w:tc>
        <w:tc>
          <w:tcPr>
            <w:tcW w:w="3184" w:type="dxa"/>
            <w:shd w:val="clear" w:color="auto" w:fill="auto"/>
            <w:noWrap/>
            <w:vAlign w:val="center"/>
            <w:hideMark/>
          </w:tcPr>
          <w:p w14:paraId="545B3639"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Evidence gap maps can be defined as thematic collections of evidence structured around a framework that graphically and schematically represents the types of interventions and outcomes relevant to a particular problem</w:t>
            </w:r>
          </w:p>
        </w:tc>
        <w:tc>
          <w:tcPr>
            <w:tcW w:w="1084" w:type="dxa"/>
            <w:shd w:val="clear" w:color="auto" w:fill="auto"/>
            <w:noWrap/>
            <w:vAlign w:val="center"/>
            <w:hideMark/>
          </w:tcPr>
          <w:p w14:paraId="4A3C01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7B125F5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AE096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71" w:type="dxa"/>
            <w:shd w:val="clear" w:color="auto" w:fill="auto"/>
            <w:noWrap/>
            <w:vAlign w:val="center"/>
            <w:hideMark/>
          </w:tcPr>
          <w:p w14:paraId="64FF421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78" w:type="dxa"/>
            <w:shd w:val="clear" w:color="auto" w:fill="auto"/>
            <w:noWrap/>
            <w:vAlign w:val="center"/>
            <w:hideMark/>
          </w:tcPr>
          <w:p w14:paraId="2F96DDD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49C891F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2E95627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33EE402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561ED2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77E989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EB1EBF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1AB66B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3F4819F8" w14:textId="77777777" w:rsidTr="00B21ACC">
        <w:trPr>
          <w:trHeight w:val="280"/>
          <w:jc w:val="center"/>
        </w:trPr>
        <w:tc>
          <w:tcPr>
            <w:tcW w:w="533" w:type="dxa"/>
            <w:shd w:val="clear" w:color="auto" w:fill="auto"/>
            <w:noWrap/>
            <w:vAlign w:val="center"/>
            <w:hideMark/>
          </w:tcPr>
          <w:p w14:paraId="694BA8D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23</w:t>
            </w:r>
          </w:p>
        </w:tc>
        <w:tc>
          <w:tcPr>
            <w:tcW w:w="3184" w:type="dxa"/>
            <w:shd w:val="clear" w:color="auto" w:fill="auto"/>
            <w:noWrap/>
            <w:vAlign w:val="center"/>
            <w:hideMark/>
          </w:tcPr>
          <w:p w14:paraId="169939CB"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Evidence and gap maps are described as “a systematic presentation of all relevant evidence of a specified kind for a particular sector, sub-sector, or geography”. Evidence and gap maps are a systematic evidence synthesis product which displays the available evidence relevant to a specific research question. Evidence and gap maps consist of primary dimensions or framework (rows and columns) and secondary dimensions or filters, enabling exploration of the </w:t>
            </w:r>
            <w:r w:rsidRPr="00D55858">
              <w:rPr>
                <w:rFonts w:ascii="Times New Roman" w:hAnsi="Times New Roman"/>
                <w:kern w:val="0"/>
                <w:sz w:val="18"/>
                <w:szCs w:val="18"/>
              </w:rPr>
              <w:lastRenderedPageBreak/>
              <w:t>map using a particular focus (e.g., looking at particular populations or study designs). It creates a visual, web-based, and interactive output</w:t>
            </w:r>
          </w:p>
        </w:tc>
        <w:tc>
          <w:tcPr>
            <w:tcW w:w="1084" w:type="dxa"/>
            <w:shd w:val="clear" w:color="auto" w:fill="auto"/>
            <w:noWrap/>
            <w:vAlign w:val="center"/>
            <w:hideMark/>
          </w:tcPr>
          <w:p w14:paraId="0F4AD3A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NR</w:t>
            </w:r>
          </w:p>
        </w:tc>
        <w:tc>
          <w:tcPr>
            <w:tcW w:w="1020" w:type="dxa"/>
            <w:shd w:val="clear" w:color="auto" w:fill="auto"/>
            <w:noWrap/>
            <w:vAlign w:val="center"/>
            <w:hideMark/>
          </w:tcPr>
          <w:p w14:paraId="44A5616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796F38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150867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7E67C54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6E08328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4B8710B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1799858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7A3D98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63DD73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191A82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0BEDDD1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76838A8D" w14:textId="77777777" w:rsidTr="00B21ACC">
        <w:trPr>
          <w:trHeight w:val="280"/>
          <w:jc w:val="center"/>
        </w:trPr>
        <w:tc>
          <w:tcPr>
            <w:tcW w:w="533" w:type="dxa"/>
            <w:shd w:val="clear" w:color="auto" w:fill="auto"/>
            <w:noWrap/>
            <w:vAlign w:val="center"/>
            <w:hideMark/>
          </w:tcPr>
          <w:p w14:paraId="4C190BA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24</w:t>
            </w:r>
          </w:p>
        </w:tc>
        <w:tc>
          <w:tcPr>
            <w:tcW w:w="3184" w:type="dxa"/>
            <w:shd w:val="clear" w:color="auto" w:fill="auto"/>
            <w:noWrap/>
            <w:vAlign w:val="center"/>
            <w:hideMark/>
          </w:tcPr>
          <w:p w14:paraId="77E19162"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An Evidence Gap Map (EGM), incorporated as a part of systematic review, is an ideal translation and presentation technique because it can provide audiences with an understanding of the state of the field’s literature in an intuitive fashion.</w:t>
            </w:r>
          </w:p>
        </w:tc>
        <w:tc>
          <w:tcPr>
            <w:tcW w:w="1084" w:type="dxa"/>
            <w:shd w:val="clear" w:color="auto" w:fill="auto"/>
            <w:noWrap/>
            <w:vAlign w:val="center"/>
            <w:hideMark/>
          </w:tcPr>
          <w:p w14:paraId="23935CE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Education</w:t>
            </w:r>
          </w:p>
        </w:tc>
        <w:tc>
          <w:tcPr>
            <w:tcW w:w="1020" w:type="dxa"/>
            <w:shd w:val="clear" w:color="auto" w:fill="auto"/>
            <w:noWrap/>
            <w:vAlign w:val="center"/>
            <w:hideMark/>
          </w:tcPr>
          <w:p w14:paraId="675EFC6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204EA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1A54BD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4D5ACC3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2F5A6AA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AB9388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6EBA093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200D7C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562C1B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8AF3E6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55FA185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CC34594" w14:textId="77777777" w:rsidTr="00B21ACC">
        <w:trPr>
          <w:trHeight w:val="280"/>
          <w:jc w:val="center"/>
        </w:trPr>
        <w:tc>
          <w:tcPr>
            <w:tcW w:w="533" w:type="dxa"/>
            <w:shd w:val="clear" w:color="auto" w:fill="auto"/>
            <w:noWrap/>
            <w:vAlign w:val="center"/>
            <w:hideMark/>
          </w:tcPr>
          <w:p w14:paraId="2F674D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25</w:t>
            </w:r>
          </w:p>
        </w:tc>
        <w:tc>
          <w:tcPr>
            <w:tcW w:w="3184" w:type="dxa"/>
            <w:shd w:val="clear" w:color="auto" w:fill="auto"/>
            <w:noWrap/>
            <w:vAlign w:val="center"/>
            <w:hideMark/>
          </w:tcPr>
          <w:p w14:paraId="29054D97"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Gap Evidence Maps (GEMs) are a new tool designed to identify criteria that facilitate decision-making in monitoring, evaluation, and policy formulation. GEMs provide an indication of (i) the most relevant interventions carried out and considered for a sector, (ii) the key outcome variables of these interventions, and (iii) the evaluations and results obtained from the relationship between interventions and outcome variables.</w:t>
            </w:r>
          </w:p>
        </w:tc>
        <w:tc>
          <w:tcPr>
            <w:tcW w:w="1084" w:type="dxa"/>
            <w:shd w:val="clear" w:color="auto" w:fill="auto"/>
            <w:noWrap/>
            <w:vAlign w:val="center"/>
            <w:hideMark/>
          </w:tcPr>
          <w:p w14:paraId="4B7E525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 (Social policy)</w:t>
            </w:r>
          </w:p>
        </w:tc>
        <w:tc>
          <w:tcPr>
            <w:tcW w:w="1020" w:type="dxa"/>
            <w:shd w:val="clear" w:color="auto" w:fill="auto"/>
            <w:noWrap/>
            <w:vAlign w:val="center"/>
            <w:hideMark/>
          </w:tcPr>
          <w:p w14:paraId="482A1EE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2EFBC4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71" w:type="dxa"/>
            <w:shd w:val="clear" w:color="auto" w:fill="auto"/>
            <w:noWrap/>
            <w:vAlign w:val="center"/>
            <w:hideMark/>
          </w:tcPr>
          <w:p w14:paraId="121723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1CC701D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199D7B6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4994EFE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71C4023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0796435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AA2132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6C6BCD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147DBA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6F58E776" w14:textId="77777777" w:rsidTr="00B21ACC">
        <w:trPr>
          <w:trHeight w:val="280"/>
          <w:jc w:val="center"/>
        </w:trPr>
        <w:tc>
          <w:tcPr>
            <w:tcW w:w="533" w:type="dxa"/>
            <w:shd w:val="clear" w:color="auto" w:fill="auto"/>
            <w:noWrap/>
            <w:vAlign w:val="center"/>
            <w:hideMark/>
          </w:tcPr>
          <w:p w14:paraId="5A510E6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26</w:t>
            </w:r>
          </w:p>
        </w:tc>
        <w:tc>
          <w:tcPr>
            <w:tcW w:w="3184" w:type="dxa"/>
            <w:shd w:val="clear" w:color="auto" w:fill="auto"/>
            <w:noWrap/>
            <w:vAlign w:val="center"/>
            <w:hideMark/>
          </w:tcPr>
          <w:p w14:paraId="72A2D591"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3ie EGMs are collections of evidence on the effects of development policies and programmes in a particular sector or thematic area</w:t>
            </w:r>
          </w:p>
        </w:tc>
        <w:tc>
          <w:tcPr>
            <w:tcW w:w="1084" w:type="dxa"/>
            <w:shd w:val="clear" w:color="auto" w:fill="auto"/>
            <w:noWrap/>
            <w:vAlign w:val="center"/>
            <w:hideMark/>
          </w:tcPr>
          <w:p w14:paraId="6BE80C7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International Development</w:t>
            </w:r>
          </w:p>
        </w:tc>
        <w:tc>
          <w:tcPr>
            <w:tcW w:w="1020" w:type="dxa"/>
            <w:shd w:val="clear" w:color="auto" w:fill="auto"/>
            <w:noWrap/>
            <w:vAlign w:val="center"/>
            <w:hideMark/>
          </w:tcPr>
          <w:p w14:paraId="4032332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60E038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14D14EF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CD0047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1348512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85E0BA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2AF2C2C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E26A7A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BFA925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6CC602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6990B41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27E72E2" w14:textId="77777777" w:rsidTr="00B21ACC">
        <w:trPr>
          <w:trHeight w:val="280"/>
          <w:jc w:val="center"/>
        </w:trPr>
        <w:tc>
          <w:tcPr>
            <w:tcW w:w="533" w:type="dxa"/>
            <w:shd w:val="clear" w:color="auto" w:fill="auto"/>
            <w:noWrap/>
            <w:vAlign w:val="center"/>
            <w:hideMark/>
          </w:tcPr>
          <w:p w14:paraId="40B47A4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27</w:t>
            </w:r>
          </w:p>
        </w:tc>
        <w:tc>
          <w:tcPr>
            <w:tcW w:w="3184" w:type="dxa"/>
            <w:shd w:val="clear" w:color="auto" w:fill="auto"/>
            <w:noWrap/>
            <w:vAlign w:val="center"/>
            <w:hideMark/>
          </w:tcPr>
          <w:p w14:paraId="66C4AD1E"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Evidence gap maps are evidence collections that map out existing and ongoing systematic reviews or primary studies in a sector or subsector, such as maternal health, HIV/AIDS and agriculture. Theypresent a visual overview of existing evidence using a framework of </w:t>
            </w:r>
            <w:proofErr w:type="gramStart"/>
            <w:r w:rsidRPr="00D55858">
              <w:rPr>
                <w:rFonts w:ascii="Times New Roman" w:hAnsi="Times New Roman"/>
                <w:kern w:val="0"/>
                <w:sz w:val="18"/>
                <w:szCs w:val="18"/>
              </w:rPr>
              <w:t>policy  relevant</w:t>
            </w:r>
            <w:proofErr w:type="gramEnd"/>
            <w:r w:rsidRPr="00D55858">
              <w:rPr>
                <w:rFonts w:ascii="Times New Roman" w:hAnsi="Times New Roman"/>
                <w:kern w:val="0"/>
                <w:sz w:val="18"/>
                <w:szCs w:val="18"/>
              </w:rPr>
              <w:t xml:space="preserve"> interventions and outcomes, and provide access to userfriendly summaries of the -included studies</w:t>
            </w:r>
          </w:p>
        </w:tc>
        <w:tc>
          <w:tcPr>
            <w:tcW w:w="1084" w:type="dxa"/>
            <w:shd w:val="clear" w:color="auto" w:fill="auto"/>
            <w:noWrap/>
            <w:vAlign w:val="center"/>
            <w:hideMark/>
          </w:tcPr>
          <w:p w14:paraId="22324D3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7EC9E1D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1EAF12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71" w:type="dxa"/>
            <w:shd w:val="clear" w:color="auto" w:fill="auto"/>
            <w:noWrap/>
            <w:vAlign w:val="center"/>
            <w:hideMark/>
          </w:tcPr>
          <w:p w14:paraId="4D31D6B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C06B56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786AB7A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113EC6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64607BB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6475F4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C21F87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E44B19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0C5E8E1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935B71C" w14:textId="77777777" w:rsidTr="00B21ACC">
        <w:trPr>
          <w:trHeight w:val="280"/>
          <w:jc w:val="center"/>
        </w:trPr>
        <w:tc>
          <w:tcPr>
            <w:tcW w:w="533" w:type="dxa"/>
            <w:shd w:val="clear" w:color="auto" w:fill="auto"/>
            <w:noWrap/>
            <w:vAlign w:val="center"/>
            <w:hideMark/>
          </w:tcPr>
          <w:p w14:paraId="680A101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28</w:t>
            </w:r>
          </w:p>
        </w:tc>
        <w:tc>
          <w:tcPr>
            <w:tcW w:w="3184" w:type="dxa"/>
            <w:shd w:val="clear" w:color="auto" w:fill="auto"/>
            <w:noWrap/>
            <w:vAlign w:val="center"/>
            <w:hideMark/>
          </w:tcPr>
          <w:p w14:paraId="6518CB00"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We present a new approach, evidence review mapping, designed to produce a visual representation and critical assessment of the review landscape for a particular environmental topic or question.</w:t>
            </w:r>
          </w:p>
        </w:tc>
        <w:tc>
          <w:tcPr>
            <w:tcW w:w="1084" w:type="dxa"/>
            <w:shd w:val="clear" w:color="auto" w:fill="auto"/>
            <w:noWrap/>
            <w:vAlign w:val="center"/>
            <w:hideMark/>
          </w:tcPr>
          <w:p w14:paraId="0330AE1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7D949D0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959C1A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71" w:type="dxa"/>
            <w:shd w:val="clear" w:color="auto" w:fill="auto"/>
            <w:noWrap/>
            <w:vAlign w:val="center"/>
            <w:hideMark/>
          </w:tcPr>
          <w:p w14:paraId="1366406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54C0FC5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0A9C8DE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2FCFF5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2EDD2C7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600767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ACEE4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E112D3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401195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7AA5635C" w14:textId="77777777" w:rsidTr="00B21ACC">
        <w:trPr>
          <w:trHeight w:val="280"/>
          <w:jc w:val="center"/>
        </w:trPr>
        <w:tc>
          <w:tcPr>
            <w:tcW w:w="533" w:type="dxa"/>
            <w:shd w:val="clear" w:color="auto" w:fill="auto"/>
            <w:noWrap/>
            <w:vAlign w:val="center"/>
            <w:hideMark/>
          </w:tcPr>
          <w:p w14:paraId="0CBE6FD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29</w:t>
            </w:r>
          </w:p>
        </w:tc>
        <w:tc>
          <w:tcPr>
            <w:tcW w:w="3184" w:type="dxa"/>
            <w:shd w:val="clear" w:color="auto" w:fill="auto"/>
            <w:noWrap/>
            <w:vAlign w:val="center"/>
            <w:hideMark/>
          </w:tcPr>
          <w:p w14:paraId="00D617BA"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The Evidence-Based Policing Matrix is a research-to-practice translation tool that organizes moderate to very rigorous evaluations of police interventions visually, allowing agencies and researchers to view the field of research in this area.</w:t>
            </w:r>
          </w:p>
        </w:tc>
        <w:tc>
          <w:tcPr>
            <w:tcW w:w="1084" w:type="dxa"/>
            <w:shd w:val="clear" w:color="auto" w:fill="auto"/>
            <w:noWrap/>
            <w:vAlign w:val="center"/>
            <w:hideMark/>
          </w:tcPr>
          <w:p w14:paraId="3058F50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Crime &amp; Justice</w:t>
            </w:r>
          </w:p>
        </w:tc>
        <w:tc>
          <w:tcPr>
            <w:tcW w:w="1020" w:type="dxa"/>
            <w:shd w:val="clear" w:color="auto" w:fill="auto"/>
            <w:noWrap/>
            <w:vAlign w:val="center"/>
            <w:hideMark/>
          </w:tcPr>
          <w:p w14:paraId="5FBC680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9EED3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71" w:type="dxa"/>
            <w:shd w:val="clear" w:color="auto" w:fill="auto"/>
            <w:noWrap/>
            <w:vAlign w:val="center"/>
            <w:hideMark/>
          </w:tcPr>
          <w:p w14:paraId="3A39A0C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4FDAC6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16EE569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07CD0D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5F63ECB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177C2B6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19AC85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A059AD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4411D1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6C058510" w14:textId="77777777" w:rsidTr="00B21ACC">
        <w:trPr>
          <w:trHeight w:val="280"/>
          <w:jc w:val="center"/>
        </w:trPr>
        <w:tc>
          <w:tcPr>
            <w:tcW w:w="533" w:type="dxa"/>
            <w:shd w:val="clear" w:color="auto" w:fill="auto"/>
            <w:noWrap/>
            <w:vAlign w:val="center"/>
            <w:hideMark/>
          </w:tcPr>
          <w:p w14:paraId="35E1C33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30</w:t>
            </w:r>
          </w:p>
        </w:tc>
        <w:tc>
          <w:tcPr>
            <w:tcW w:w="3184" w:type="dxa"/>
            <w:shd w:val="clear" w:color="auto" w:fill="auto"/>
            <w:noWrap/>
            <w:vAlign w:val="center"/>
            <w:hideMark/>
          </w:tcPr>
          <w:p w14:paraId="310C276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Focused Mapping Review and Synthesis (FMRS) is a new form of review. The </w:t>
            </w:r>
            <w:r w:rsidRPr="00D55858">
              <w:rPr>
                <w:rFonts w:ascii="Times New Roman" w:hAnsi="Times New Roman"/>
                <w:kern w:val="0"/>
                <w:sz w:val="18"/>
                <w:szCs w:val="18"/>
              </w:rPr>
              <w:lastRenderedPageBreak/>
              <w:t>aim of the FMRS is to address epistemological questions that relate to a particular research field. There are four key features of FMRS. It: (1) Focuses on a defined field of knowledge rather than a body of evidence; (2) Creates a descriptive map or topography of key features of research within the field rather than a synthesis of findings; (3) Comments on the overall approach to knowledge production rather than the state of the evidence; and (4) Examines this within a broader epistemological context.</w:t>
            </w:r>
          </w:p>
        </w:tc>
        <w:tc>
          <w:tcPr>
            <w:tcW w:w="1084" w:type="dxa"/>
            <w:shd w:val="clear" w:color="auto" w:fill="auto"/>
            <w:noWrap/>
            <w:vAlign w:val="center"/>
            <w:hideMark/>
          </w:tcPr>
          <w:p w14:paraId="3A51246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others</w:t>
            </w:r>
          </w:p>
        </w:tc>
        <w:tc>
          <w:tcPr>
            <w:tcW w:w="1020" w:type="dxa"/>
            <w:shd w:val="clear" w:color="auto" w:fill="auto"/>
            <w:noWrap/>
            <w:vAlign w:val="center"/>
            <w:hideMark/>
          </w:tcPr>
          <w:p w14:paraId="55EEC99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4B903A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08CD9D9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5323A3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19347F2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DFEADD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7E5F230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22CFF0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E4F1AB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BC1C51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3B2C39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58C12C39" w14:textId="77777777" w:rsidTr="00B21ACC">
        <w:trPr>
          <w:trHeight w:val="280"/>
          <w:jc w:val="center"/>
        </w:trPr>
        <w:tc>
          <w:tcPr>
            <w:tcW w:w="533" w:type="dxa"/>
            <w:shd w:val="clear" w:color="auto" w:fill="auto"/>
            <w:noWrap/>
            <w:vAlign w:val="center"/>
            <w:hideMark/>
          </w:tcPr>
          <w:p w14:paraId="2ACEAC8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31</w:t>
            </w:r>
          </w:p>
        </w:tc>
        <w:tc>
          <w:tcPr>
            <w:tcW w:w="3184" w:type="dxa"/>
            <w:shd w:val="clear" w:color="auto" w:fill="auto"/>
            <w:noWrap/>
            <w:vAlign w:val="center"/>
            <w:hideMark/>
          </w:tcPr>
          <w:p w14:paraId="55BD784E"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This new proposal was presented by Bradbury-Jones et al, who define it based on four main characteristics: 1) focusing on a defined field of knowledge instead of the body of evidence; 2) mapping the key features of research in that field rather than synthesizing the content; 3) commenting on the overall approach to scientific production rather than the state of evidence; and 4) examining from an epistemological perspective. FMRS is useful for </w:t>
            </w:r>
            <w:r w:rsidRPr="00D55858">
              <w:rPr>
                <w:rFonts w:ascii="Times New Roman" w:hAnsi="Times New Roman"/>
                <w:kern w:val="0"/>
                <w:sz w:val="18"/>
                <w:szCs w:val="18"/>
              </w:rPr>
              <w:lastRenderedPageBreak/>
              <w:t>questions where classical mapping (synthesis focused on map review) would be unfeasible due to addressing too many articles (9). They are also useful because the flexibility of their design allows them to answer a variety of specific questions that arise from complex areas of knowledge</w:t>
            </w:r>
          </w:p>
        </w:tc>
        <w:tc>
          <w:tcPr>
            <w:tcW w:w="1084" w:type="dxa"/>
            <w:shd w:val="clear" w:color="auto" w:fill="auto"/>
            <w:noWrap/>
            <w:vAlign w:val="center"/>
            <w:hideMark/>
          </w:tcPr>
          <w:p w14:paraId="60BD2A3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NR</w:t>
            </w:r>
          </w:p>
        </w:tc>
        <w:tc>
          <w:tcPr>
            <w:tcW w:w="1020" w:type="dxa"/>
            <w:shd w:val="clear" w:color="auto" w:fill="auto"/>
            <w:noWrap/>
            <w:vAlign w:val="center"/>
            <w:hideMark/>
          </w:tcPr>
          <w:p w14:paraId="54087C2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6490DD8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248E942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CD754E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3BE19BA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91D3F2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520D24D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5D4C47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250338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9D539F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41D07C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3A6F3A8" w14:textId="77777777" w:rsidTr="00B21ACC">
        <w:trPr>
          <w:trHeight w:val="280"/>
          <w:jc w:val="center"/>
        </w:trPr>
        <w:tc>
          <w:tcPr>
            <w:tcW w:w="533" w:type="dxa"/>
            <w:shd w:val="clear" w:color="auto" w:fill="auto"/>
            <w:noWrap/>
            <w:vAlign w:val="center"/>
            <w:hideMark/>
          </w:tcPr>
          <w:p w14:paraId="05CA5E0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32</w:t>
            </w:r>
          </w:p>
        </w:tc>
        <w:tc>
          <w:tcPr>
            <w:tcW w:w="3184" w:type="dxa"/>
            <w:shd w:val="clear" w:color="auto" w:fill="auto"/>
            <w:noWrap/>
            <w:vAlign w:val="center"/>
            <w:hideMark/>
          </w:tcPr>
          <w:p w14:paraId="3F84F0EE"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1.A resource-efficient form </w:t>
            </w:r>
            <w:proofErr w:type="gramStart"/>
            <w:r w:rsidRPr="00D55858">
              <w:rPr>
                <w:rFonts w:ascii="Times New Roman" w:hAnsi="Times New Roman"/>
                <w:kern w:val="0"/>
                <w:sz w:val="18"/>
                <w:szCs w:val="18"/>
              </w:rPr>
              <w:t>of  knowledge</w:t>
            </w:r>
            <w:proofErr w:type="gramEnd"/>
            <w:r w:rsidRPr="00D55858">
              <w:rPr>
                <w:rFonts w:ascii="Times New Roman" w:hAnsi="Times New Roman"/>
                <w:kern w:val="0"/>
                <w:sz w:val="18"/>
                <w:szCs w:val="18"/>
              </w:rPr>
              <w:t xml:space="preserve"> synthesis where components of the review process are  simplified to produce a visual and quantitative representation of the  scientific evidence from which to commission further reviews and/or  primary research by identifying gaps in research.</w:t>
            </w:r>
          </w:p>
        </w:tc>
        <w:tc>
          <w:tcPr>
            <w:tcW w:w="1084" w:type="dxa"/>
            <w:shd w:val="clear" w:color="auto" w:fill="auto"/>
            <w:noWrap/>
            <w:vAlign w:val="center"/>
            <w:hideMark/>
          </w:tcPr>
          <w:p w14:paraId="6A1BA68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Health science</w:t>
            </w:r>
          </w:p>
        </w:tc>
        <w:tc>
          <w:tcPr>
            <w:tcW w:w="1020" w:type="dxa"/>
            <w:shd w:val="clear" w:color="auto" w:fill="auto"/>
            <w:noWrap/>
            <w:vAlign w:val="center"/>
            <w:hideMark/>
          </w:tcPr>
          <w:p w14:paraId="41CFD77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D88DA7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663143C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B02B0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014055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1C1D175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231570E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0898018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A805AF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92DDA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F246E4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382A2F49" w14:textId="77777777" w:rsidTr="00B21ACC">
        <w:trPr>
          <w:trHeight w:val="280"/>
          <w:jc w:val="center"/>
        </w:trPr>
        <w:tc>
          <w:tcPr>
            <w:tcW w:w="533" w:type="dxa"/>
            <w:shd w:val="clear" w:color="auto" w:fill="auto"/>
            <w:noWrap/>
            <w:vAlign w:val="center"/>
            <w:hideMark/>
          </w:tcPr>
          <w:p w14:paraId="56DE3C6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33</w:t>
            </w:r>
          </w:p>
        </w:tc>
        <w:tc>
          <w:tcPr>
            <w:tcW w:w="3184" w:type="dxa"/>
            <w:shd w:val="clear" w:color="auto" w:fill="auto"/>
            <w:noWrap/>
            <w:vAlign w:val="center"/>
            <w:hideMark/>
          </w:tcPr>
          <w:p w14:paraId="26C073D1"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Systematic mapping studies or scoping studies are designed to give an overview of a research area through classification and counting contributions in relation to the categories of that classification. It involves searching the literature in order to know what topics have been covered in the literature, and where the literature has been published</w:t>
            </w:r>
          </w:p>
        </w:tc>
        <w:tc>
          <w:tcPr>
            <w:tcW w:w="1084" w:type="dxa"/>
            <w:shd w:val="clear" w:color="auto" w:fill="auto"/>
            <w:noWrap/>
            <w:vAlign w:val="center"/>
            <w:hideMark/>
          </w:tcPr>
          <w:p w14:paraId="4027F37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57B2F9B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82295C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31D8EB4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9C5EF0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96FFE9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887BEC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5AAEA7C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7967E5D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1EA6EA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9A40A5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652E316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10A87F4A" w14:textId="77777777" w:rsidTr="00B21ACC">
        <w:trPr>
          <w:trHeight w:val="280"/>
          <w:jc w:val="center"/>
        </w:trPr>
        <w:tc>
          <w:tcPr>
            <w:tcW w:w="533" w:type="dxa"/>
            <w:shd w:val="clear" w:color="auto" w:fill="auto"/>
            <w:noWrap/>
            <w:vAlign w:val="center"/>
            <w:hideMark/>
          </w:tcPr>
          <w:p w14:paraId="4564C87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34</w:t>
            </w:r>
          </w:p>
        </w:tc>
        <w:tc>
          <w:tcPr>
            <w:tcW w:w="3184" w:type="dxa"/>
            <w:shd w:val="clear" w:color="auto" w:fill="auto"/>
            <w:noWrap/>
            <w:vAlign w:val="center"/>
            <w:hideMark/>
          </w:tcPr>
          <w:p w14:paraId="466AE82D"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A Systematic Mapping Study is an instrument frequently used to carry out a search process, identification, and classification of studies in different fields.</w:t>
            </w:r>
          </w:p>
        </w:tc>
        <w:tc>
          <w:tcPr>
            <w:tcW w:w="1084" w:type="dxa"/>
            <w:shd w:val="clear" w:color="auto" w:fill="auto"/>
            <w:noWrap/>
            <w:vAlign w:val="center"/>
            <w:hideMark/>
          </w:tcPr>
          <w:p w14:paraId="0E59DE9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28BE05D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CF252D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1761884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13B5FB2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4770446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8FD29B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33531F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0ACA68D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225862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497816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034BDE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40317FB9" w14:textId="77777777" w:rsidTr="00B21ACC">
        <w:trPr>
          <w:trHeight w:val="280"/>
          <w:jc w:val="center"/>
        </w:trPr>
        <w:tc>
          <w:tcPr>
            <w:tcW w:w="533" w:type="dxa"/>
            <w:shd w:val="clear" w:color="auto" w:fill="auto"/>
            <w:noWrap/>
            <w:vAlign w:val="center"/>
            <w:hideMark/>
          </w:tcPr>
          <w:p w14:paraId="2B27E13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35</w:t>
            </w:r>
          </w:p>
        </w:tc>
        <w:tc>
          <w:tcPr>
            <w:tcW w:w="3184" w:type="dxa"/>
            <w:shd w:val="clear" w:color="auto" w:fill="auto"/>
            <w:noWrap/>
            <w:vAlign w:val="center"/>
            <w:hideMark/>
          </w:tcPr>
          <w:p w14:paraId="33F8200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The Systematic Mapping Study (SMS) is a rigorous review process of the scientific literature.</w:t>
            </w:r>
          </w:p>
        </w:tc>
        <w:tc>
          <w:tcPr>
            <w:tcW w:w="1084" w:type="dxa"/>
            <w:shd w:val="clear" w:color="auto" w:fill="auto"/>
            <w:noWrap/>
            <w:vAlign w:val="center"/>
            <w:hideMark/>
          </w:tcPr>
          <w:p w14:paraId="50F24C1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7A5EF9F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8A8FF4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656329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3E0997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3A6D0BF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4715F2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0C5CDD4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61A27CE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19FABE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5917C0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4950EA1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50F3888C" w14:textId="77777777" w:rsidTr="00B21ACC">
        <w:trPr>
          <w:trHeight w:val="280"/>
          <w:jc w:val="center"/>
        </w:trPr>
        <w:tc>
          <w:tcPr>
            <w:tcW w:w="533" w:type="dxa"/>
            <w:shd w:val="clear" w:color="auto" w:fill="auto"/>
            <w:noWrap/>
            <w:vAlign w:val="center"/>
            <w:hideMark/>
          </w:tcPr>
          <w:p w14:paraId="45FDB05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36</w:t>
            </w:r>
          </w:p>
        </w:tc>
        <w:tc>
          <w:tcPr>
            <w:tcW w:w="3184" w:type="dxa"/>
            <w:shd w:val="clear" w:color="auto" w:fill="auto"/>
            <w:noWrap/>
            <w:vAlign w:val="center"/>
            <w:hideMark/>
          </w:tcPr>
          <w:p w14:paraId="306345D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Glaserian Systematic Mapping Study (GSMS) is </w:t>
            </w:r>
            <w:proofErr w:type="gramStart"/>
            <w:r w:rsidRPr="00D55858">
              <w:rPr>
                <w:rFonts w:ascii="Times New Roman" w:hAnsi="Times New Roman"/>
                <w:kern w:val="0"/>
                <w:sz w:val="18"/>
                <w:szCs w:val="18"/>
              </w:rPr>
              <w:t>a  methodology</w:t>
            </w:r>
            <w:proofErr w:type="gramEnd"/>
            <w:r w:rsidRPr="00D55858">
              <w:rPr>
                <w:rFonts w:ascii="Times New Roman" w:hAnsi="Times New Roman"/>
                <w:kern w:val="0"/>
                <w:sz w:val="18"/>
                <w:szCs w:val="18"/>
              </w:rPr>
              <w:t xml:space="preserve"> that combines SMS and Glaserian Grounded Theory (GGT)</w:t>
            </w:r>
          </w:p>
        </w:tc>
        <w:tc>
          <w:tcPr>
            <w:tcW w:w="1084" w:type="dxa"/>
            <w:shd w:val="clear" w:color="auto" w:fill="auto"/>
            <w:noWrap/>
            <w:vAlign w:val="center"/>
            <w:hideMark/>
          </w:tcPr>
          <w:p w14:paraId="6B7BE89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0B975A6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874D27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4BA713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F9683A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0C467A3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6CC295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15AA46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6D61ED4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60D922F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51F844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523294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ED8083B" w14:textId="77777777" w:rsidTr="00B21ACC">
        <w:trPr>
          <w:trHeight w:val="280"/>
          <w:jc w:val="center"/>
        </w:trPr>
        <w:tc>
          <w:tcPr>
            <w:tcW w:w="533" w:type="dxa"/>
            <w:shd w:val="clear" w:color="auto" w:fill="auto"/>
            <w:noWrap/>
            <w:vAlign w:val="center"/>
            <w:hideMark/>
          </w:tcPr>
          <w:p w14:paraId="29CA311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37</w:t>
            </w:r>
          </w:p>
        </w:tc>
        <w:tc>
          <w:tcPr>
            <w:tcW w:w="3184" w:type="dxa"/>
            <w:shd w:val="clear" w:color="auto" w:fill="auto"/>
            <w:noWrap/>
            <w:vAlign w:val="center"/>
            <w:hideMark/>
          </w:tcPr>
          <w:p w14:paraId="4CC9E4BF"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Mapping studies use the same basic methodology as SLRs but aim to identify and classify all research related to a broad software engineering topic rather than answering questions about the relative merits of competing technologies that conventional SLRs address. They are intended to provide an overview of a topic area and identify whether there are sub-topics with sufficient primary studies to conduct conventional SLRs and also to identify sub-topics where more primary studies are needed.</w:t>
            </w:r>
          </w:p>
        </w:tc>
        <w:tc>
          <w:tcPr>
            <w:tcW w:w="1084" w:type="dxa"/>
            <w:shd w:val="clear" w:color="auto" w:fill="auto"/>
            <w:noWrap/>
            <w:vAlign w:val="center"/>
            <w:hideMark/>
          </w:tcPr>
          <w:p w14:paraId="78593F5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others</w:t>
            </w:r>
          </w:p>
        </w:tc>
        <w:tc>
          <w:tcPr>
            <w:tcW w:w="1020" w:type="dxa"/>
            <w:shd w:val="clear" w:color="auto" w:fill="auto"/>
            <w:noWrap/>
            <w:vAlign w:val="center"/>
            <w:hideMark/>
          </w:tcPr>
          <w:p w14:paraId="12E0B3A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1597BB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0EBF8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79977A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4591024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67118D9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27711F3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9C645A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66B3A5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AA9DC3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417133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E78E735" w14:textId="77777777" w:rsidTr="00B21ACC">
        <w:trPr>
          <w:trHeight w:val="280"/>
          <w:jc w:val="center"/>
        </w:trPr>
        <w:tc>
          <w:tcPr>
            <w:tcW w:w="533" w:type="dxa"/>
            <w:shd w:val="clear" w:color="auto" w:fill="auto"/>
            <w:noWrap/>
            <w:vAlign w:val="center"/>
            <w:hideMark/>
          </w:tcPr>
          <w:p w14:paraId="30C0827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38</w:t>
            </w:r>
          </w:p>
        </w:tc>
        <w:tc>
          <w:tcPr>
            <w:tcW w:w="3184" w:type="dxa"/>
            <w:shd w:val="clear" w:color="auto" w:fill="auto"/>
            <w:noWrap/>
            <w:vAlign w:val="center"/>
            <w:hideMark/>
          </w:tcPr>
          <w:p w14:paraId="645B0B6A"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Systematic evidence maps (</w:t>
            </w:r>
            <w:proofErr w:type="gramStart"/>
            <w:r w:rsidRPr="00D55858">
              <w:rPr>
                <w:rFonts w:ascii="Times New Roman" w:hAnsi="Times New Roman"/>
                <w:kern w:val="0"/>
                <w:sz w:val="18"/>
                <w:szCs w:val="18"/>
              </w:rPr>
              <w:t>SEMs)  provide</w:t>
            </w:r>
            <w:proofErr w:type="gramEnd"/>
            <w:r w:rsidRPr="00D55858">
              <w:rPr>
                <w:rFonts w:ascii="Times New Roman" w:hAnsi="Times New Roman"/>
                <w:kern w:val="0"/>
                <w:sz w:val="18"/>
                <w:szCs w:val="18"/>
              </w:rPr>
              <w:t xml:space="preserve"> a broad and comprehensive overview of an evidence base.  They facilitate the identification of trends which can be used to </w:t>
            </w:r>
            <w:proofErr w:type="gramStart"/>
            <w:r w:rsidRPr="00D55858">
              <w:rPr>
                <w:rFonts w:ascii="Times New Roman" w:hAnsi="Times New Roman"/>
                <w:kern w:val="0"/>
                <w:sz w:val="18"/>
                <w:szCs w:val="18"/>
              </w:rPr>
              <w:t>inform  more</w:t>
            </w:r>
            <w:proofErr w:type="gramEnd"/>
            <w:r w:rsidRPr="00D55858">
              <w:rPr>
                <w:rFonts w:ascii="Times New Roman" w:hAnsi="Times New Roman"/>
                <w:kern w:val="0"/>
                <w:sz w:val="18"/>
                <w:szCs w:val="18"/>
              </w:rPr>
              <w:t xml:space="preserve"> efficient systematic review, or more targeted primary research.</w:t>
            </w:r>
          </w:p>
        </w:tc>
        <w:tc>
          <w:tcPr>
            <w:tcW w:w="1084" w:type="dxa"/>
            <w:shd w:val="clear" w:color="auto" w:fill="auto"/>
            <w:noWrap/>
            <w:vAlign w:val="center"/>
            <w:hideMark/>
          </w:tcPr>
          <w:p w14:paraId="13D1D41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73C1AC5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67FCDA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6A5DCF5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BE791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DB26B6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70CFA71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94AC2B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601" w:type="dxa"/>
            <w:shd w:val="clear" w:color="auto" w:fill="auto"/>
            <w:noWrap/>
            <w:vAlign w:val="center"/>
            <w:hideMark/>
          </w:tcPr>
          <w:p w14:paraId="741C2BA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7C3DC0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2FDD705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5D2B3AB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5CFBE596" w14:textId="77777777" w:rsidTr="00B21ACC">
        <w:trPr>
          <w:trHeight w:val="280"/>
          <w:jc w:val="center"/>
        </w:trPr>
        <w:tc>
          <w:tcPr>
            <w:tcW w:w="533" w:type="dxa"/>
            <w:shd w:val="clear" w:color="auto" w:fill="auto"/>
            <w:noWrap/>
            <w:vAlign w:val="center"/>
            <w:hideMark/>
          </w:tcPr>
          <w:p w14:paraId="5F4ABCD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39</w:t>
            </w:r>
          </w:p>
        </w:tc>
        <w:tc>
          <w:tcPr>
            <w:tcW w:w="3184" w:type="dxa"/>
            <w:shd w:val="clear" w:color="auto" w:fill="auto"/>
            <w:noWrap/>
            <w:vAlign w:val="center"/>
            <w:hideMark/>
          </w:tcPr>
          <w:p w14:paraId="513B3CC0"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A queryable database of systematically gathered evidence (eg, academic literature and industry reports). SEMs extract and structure data and/or metadata for exploration following a rigorous methodology which aims to minimize bias and maximize transparency.</w:t>
            </w:r>
          </w:p>
        </w:tc>
        <w:tc>
          <w:tcPr>
            <w:tcW w:w="1084" w:type="dxa"/>
            <w:shd w:val="clear" w:color="auto" w:fill="auto"/>
            <w:noWrap/>
            <w:vAlign w:val="center"/>
            <w:hideMark/>
          </w:tcPr>
          <w:p w14:paraId="689677E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6F81BC5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5F2257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383AEE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DD8BE5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F0BBA5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2FF8A38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70A638B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3DA0FE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FA0177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BB0D2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5995A58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77E00BA6" w14:textId="77777777" w:rsidTr="00B21ACC">
        <w:trPr>
          <w:trHeight w:val="280"/>
          <w:jc w:val="center"/>
        </w:trPr>
        <w:tc>
          <w:tcPr>
            <w:tcW w:w="533" w:type="dxa"/>
            <w:shd w:val="clear" w:color="auto" w:fill="auto"/>
            <w:noWrap/>
            <w:vAlign w:val="center"/>
            <w:hideMark/>
          </w:tcPr>
          <w:p w14:paraId="46A3988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40</w:t>
            </w:r>
          </w:p>
        </w:tc>
        <w:tc>
          <w:tcPr>
            <w:tcW w:w="3184" w:type="dxa"/>
            <w:shd w:val="clear" w:color="auto" w:fill="auto"/>
            <w:noWrap/>
            <w:vAlign w:val="center"/>
            <w:hideMark/>
          </w:tcPr>
          <w:p w14:paraId="0D1EBE72"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Systematic Evidence Maps (SEMs) are proving to be a particularly valuable analysis tool to inform the scope of complex human health assessments</w:t>
            </w:r>
          </w:p>
        </w:tc>
        <w:tc>
          <w:tcPr>
            <w:tcW w:w="1084" w:type="dxa"/>
            <w:shd w:val="clear" w:color="auto" w:fill="auto"/>
            <w:noWrap/>
            <w:vAlign w:val="center"/>
            <w:hideMark/>
          </w:tcPr>
          <w:p w14:paraId="6F7CE19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24E8722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470BA8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3B1B8B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40945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72AC44C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5D702F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349ACAC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161FB7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6F9403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321C0C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70EE0FC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58EB3CAA" w14:textId="77777777" w:rsidTr="00B21ACC">
        <w:trPr>
          <w:trHeight w:val="280"/>
          <w:jc w:val="center"/>
        </w:trPr>
        <w:tc>
          <w:tcPr>
            <w:tcW w:w="533" w:type="dxa"/>
            <w:shd w:val="clear" w:color="auto" w:fill="auto"/>
            <w:noWrap/>
            <w:vAlign w:val="center"/>
            <w:hideMark/>
          </w:tcPr>
          <w:p w14:paraId="692BCEB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41</w:t>
            </w:r>
          </w:p>
        </w:tc>
        <w:tc>
          <w:tcPr>
            <w:tcW w:w="3184" w:type="dxa"/>
            <w:shd w:val="clear" w:color="auto" w:fill="auto"/>
            <w:noWrap/>
            <w:vAlign w:val="center"/>
            <w:hideMark/>
          </w:tcPr>
          <w:p w14:paraId="50A66CF1"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A time-limited, systematic search for literature related to a well-defined but still broad academic theme whose parameters and limits are openly set from the start; and the exploration and synthesis of key temporal, geographical, </w:t>
            </w:r>
            <w:r w:rsidRPr="00D55858">
              <w:rPr>
                <w:rFonts w:ascii="Times New Roman" w:hAnsi="Times New Roman"/>
                <w:kern w:val="0"/>
                <w:sz w:val="18"/>
                <w:szCs w:val="18"/>
              </w:rPr>
              <w:lastRenderedPageBreak/>
              <w:t>conceptual and thematic features of this literature.</w:t>
            </w:r>
          </w:p>
        </w:tc>
        <w:tc>
          <w:tcPr>
            <w:tcW w:w="1084" w:type="dxa"/>
            <w:shd w:val="clear" w:color="auto" w:fill="auto"/>
            <w:noWrap/>
            <w:vAlign w:val="center"/>
            <w:hideMark/>
          </w:tcPr>
          <w:p w14:paraId="1BAE3C4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Social Welfare</w:t>
            </w:r>
          </w:p>
        </w:tc>
        <w:tc>
          <w:tcPr>
            <w:tcW w:w="1020" w:type="dxa"/>
            <w:shd w:val="clear" w:color="auto" w:fill="auto"/>
            <w:noWrap/>
            <w:vAlign w:val="center"/>
            <w:hideMark/>
          </w:tcPr>
          <w:p w14:paraId="064C659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BE2F36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0C9FA4B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37D9C3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64E0127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3309F6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7B5FA27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1EE8484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028F02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D9202C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75805FE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57D07413" w14:textId="77777777" w:rsidTr="00B21ACC">
        <w:trPr>
          <w:trHeight w:val="280"/>
          <w:jc w:val="center"/>
        </w:trPr>
        <w:tc>
          <w:tcPr>
            <w:tcW w:w="533" w:type="dxa"/>
            <w:shd w:val="clear" w:color="auto" w:fill="auto"/>
            <w:noWrap/>
            <w:vAlign w:val="center"/>
            <w:hideMark/>
          </w:tcPr>
          <w:p w14:paraId="53831E6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42</w:t>
            </w:r>
          </w:p>
        </w:tc>
        <w:tc>
          <w:tcPr>
            <w:tcW w:w="3184" w:type="dxa"/>
            <w:shd w:val="clear" w:color="auto" w:fill="auto"/>
            <w:noWrap/>
            <w:vAlign w:val="center"/>
            <w:hideMark/>
          </w:tcPr>
          <w:p w14:paraId="68320452"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2.Systematic maps gather together existing literature in a specific topic area and categorise it according to predefined keywords to create a coded database of literature. The topic area can be broad or narrow depending on the needs of the project in question</w:t>
            </w:r>
          </w:p>
        </w:tc>
        <w:tc>
          <w:tcPr>
            <w:tcW w:w="1084" w:type="dxa"/>
            <w:shd w:val="clear" w:color="auto" w:fill="auto"/>
            <w:noWrap/>
            <w:vAlign w:val="center"/>
            <w:hideMark/>
          </w:tcPr>
          <w:p w14:paraId="61DCB2C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Social Welfare</w:t>
            </w:r>
          </w:p>
        </w:tc>
        <w:tc>
          <w:tcPr>
            <w:tcW w:w="1020" w:type="dxa"/>
            <w:shd w:val="clear" w:color="auto" w:fill="auto"/>
            <w:noWrap/>
            <w:vAlign w:val="center"/>
            <w:hideMark/>
          </w:tcPr>
          <w:p w14:paraId="6AC25E5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DAA33B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58E632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27E6BB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46F72D3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138D5EE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317DE9C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467E63C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9C716D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5C3595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124763E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A09963C" w14:textId="77777777" w:rsidTr="00B21ACC">
        <w:trPr>
          <w:trHeight w:val="280"/>
          <w:jc w:val="center"/>
        </w:trPr>
        <w:tc>
          <w:tcPr>
            <w:tcW w:w="533" w:type="dxa"/>
            <w:shd w:val="clear" w:color="auto" w:fill="auto"/>
            <w:noWrap/>
            <w:vAlign w:val="center"/>
            <w:hideMark/>
          </w:tcPr>
          <w:p w14:paraId="7301F0F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43</w:t>
            </w:r>
          </w:p>
        </w:tc>
        <w:tc>
          <w:tcPr>
            <w:tcW w:w="3184" w:type="dxa"/>
            <w:shd w:val="clear" w:color="auto" w:fill="auto"/>
            <w:noWrap/>
            <w:vAlign w:val="center"/>
            <w:hideMark/>
          </w:tcPr>
          <w:p w14:paraId="2C861B6F"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Systematic maps may characterize studies in other ways such as according to theoretical perspective, population group or the setting within which studies were undertaken.</w:t>
            </w:r>
          </w:p>
        </w:tc>
        <w:tc>
          <w:tcPr>
            <w:tcW w:w="1084" w:type="dxa"/>
            <w:shd w:val="clear" w:color="auto" w:fill="auto"/>
            <w:noWrap/>
            <w:vAlign w:val="center"/>
            <w:hideMark/>
          </w:tcPr>
          <w:p w14:paraId="2FD733C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6DEA844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8E184F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EB6C43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492F6B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351041F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4BBF9F5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1151653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AA4ABD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A60840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3B5302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5904D91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4B7037F3" w14:textId="77777777" w:rsidTr="00B21ACC">
        <w:trPr>
          <w:trHeight w:val="280"/>
          <w:jc w:val="center"/>
        </w:trPr>
        <w:tc>
          <w:tcPr>
            <w:tcW w:w="533" w:type="dxa"/>
            <w:shd w:val="clear" w:color="auto" w:fill="auto"/>
            <w:noWrap/>
            <w:vAlign w:val="center"/>
            <w:hideMark/>
          </w:tcPr>
          <w:p w14:paraId="4CD542D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44</w:t>
            </w:r>
          </w:p>
        </w:tc>
        <w:tc>
          <w:tcPr>
            <w:tcW w:w="3184" w:type="dxa"/>
            <w:shd w:val="clear" w:color="auto" w:fill="auto"/>
            <w:noWrap/>
            <w:vAlign w:val="center"/>
            <w:hideMark/>
          </w:tcPr>
          <w:p w14:paraId="2C71A059"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The objectives of SMs and SRs are fundamentally similar; to collate and describe all of the available published research evidence on a topic in an objective, repeatable and transparent manner</w:t>
            </w:r>
          </w:p>
        </w:tc>
        <w:tc>
          <w:tcPr>
            <w:tcW w:w="1084" w:type="dxa"/>
            <w:shd w:val="clear" w:color="auto" w:fill="auto"/>
            <w:noWrap/>
            <w:vAlign w:val="center"/>
            <w:hideMark/>
          </w:tcPr>
          <w:p w14:paraId="1E214E4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7EC59CE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E20A42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546576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6936E7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5101D4F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09" w:type="dxa"/>
            <w:shd w:val="clear" w:color="auto" w:fill="auto"/>
            <w:noWrap/>
            <w:vAlign w:val="center"/>
            <w:hideMark/>
          </w:tcPr>
          <w:p w14:paraId="4E53429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B2DC22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557DB68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2CFE54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0C9ADFC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C86D39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557AA723" w14:textId="77777777" w:rsidTr="00B21ACC">
        <w:trPr>
          <w:trHeight w:val="280"/>
          <w:jc w:val="center"/>
        </w:trPr>
        <w:tc>
          <w:tcPr>
            <w:tcW w:w="533" w:type="dxa"/>
            <w:shd w:val="clear" w:color="auto" w:fill="auto"/>
            <w:noWrap/>
            <w:vAlign w:val="center"/>
            <w:hideMark/>
          </w:tcPr>
          <w:p w14:paraId="2B1F34E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45</w:t>
            </w:r>
          </w:p>
        </w:tc>
        <w:tc>
          <w:tcPr>
            <w:tcW w:w="3184" w:type="dxa"/>
            <w:shd w:val="clear" w:color="auto" w:fill="auto"/>
            <w:noWrap/>
            <w:vAlign w:val="center"/>
            <w:hideMark/>
          </w:tcPr>
          <w:p w14:paraId="673E4528"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Systematic maps rely on evidence-based methods to characterize the state of   knowledge for a topic. The overall objective of the systematic maps </w:t>
            </w:r>
            <w:proofErr w:type="gramStart"/>
            <w:r w:rsidRPr="00D55858">
              <w:rPr>
                <w:rFonts w:ascii="Times New Roman" w:hAnsi="Times New Roman"/>
                <w:kern w:val="0"/>
                <w:sz w:val="18"/>
                <w:szCs w:val="18"/>
              </w:rPr>
              <w:t>involve</w:t>
            </w:r>
            <w:proofErr w:type="gramEnd"/>
            <w:r w:rsidRPr="00D55858">
              <w:rPr>
                <w:rFonts w:ascii="Times New Roman" w:hAnsi="Times New Roman"/>
                <w:kern w:val="0"/>
                <w:sz w:val="18"/>
                <w:szCs w:val="18"/>
              </w:rPr>
              <w:t xml:space="preserve"> a broad characterization of a topic, allowing for well-informed scoping and </w:t>
            </w:r>
            <w:r w:rsidRPr="00D55858">
              <w:rPr>
                <w:rFonts w:ascii="Times New Roman" w:hAnsi="Times New Roman"/>
                <w:kern w:val="0"/>
                <w:sz w:val="18"/>
                <w:szCs w:val="18"/>
              </w:rPr>
              <w:lastRenderedPageBreak/>
              <w:t>prioritization of outcomes and endpoints to be considered for SR.</w:t>
            </w:r>
          </w:p>
        </w:tc>
        <w:tc>
          <w:tcPr>
            <w:tcW w:w="1084" w:type="dxa"/>
            <w:shd w:val="clear" w:color="auto" w:fill="auto"/>
            <w:noWrap/>
            <w:vAlign w:val="center"/>
            <w:hideMark/>
          </w:tcPr>
          <w:p w14:paraId="5AF0004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Climate Solutions</w:t>
            </w:r>
          </w:p>
        </w:tc>
        <w:tc>
          <w:tcPr>
            <w:tcW w:w="1020" w:type="dxa"/>
            <w:shd w:val="clear" w:color="auto" w:fill="auto"/>
            <w:noWrap/>
            <w:vAlign w:val="center"/>
            <w:hideMark/>
          </w:tcPr>
          <w:p w14:paraId="44484B9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4897E0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9B3E08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14B87D2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04A6BF5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C06B1C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77DF55A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4DE65F4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9E3199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85A738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010FC80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322FA5E2" w14:textId="77777777" w:rsidTr="00B21ACC">
        <w:trPr>
          <w:trHeight w:val="280"/>
          <w:jc w:val="center"/>
        </w:trPr>
        <w:tc>
          <w:tcPr>
            <w:tcW w:w="533" w:type="dxa"/>
            <w:shd w:val="clear" w:color="auto" w:fill="auto"/>
            <w:noWrap/>
            <w:vAlign w:val="center"/>
            <w:hideMark/>
          </w:tcPr>
          <w:p w14:paraId="5D6AD2B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46</w:t>
            </w:r>
          </w:p>
        </w:tc>
        <w:tc>
          <w:tcPr>
            <w:tcW w:w="3184" w:type="dxa"/>
            <w:shd w:val="clear" w:color="auto" w:fill="auto"/>
            <w:noWrap/>
            <w:vAlign w:val="center"/>
            <w:hideMark/>
          </w:tcPr>
          <w:p w14:paraId="6621A199"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A Systematic Map is an evidence synthesis method that aims to provide an accurate description of the evidence base relating to a particular question.</w:t>
            </w:r>
          </w:p>
        </w:tc>
        <w:tc>
          <w:tcPr>
            <w:tcW w:w="1084" w:type="dxa"/>
            <w:shd w:val="clear" w:color="auto" w:fill="auto"/>
            <w:noWrap/>
            <w:vAlign w:val="center"/>
            <w:hideMark/>
          </w:tcPr>
          <w:p w14:paraId="3341477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6A608F9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1571F73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5024CA0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E671D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44D0542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7393D2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39EAD01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003EBA1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1749CE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1B4206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64B4F5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250A0C40" w14:textId="77777777" w:rsidTr="00B21ACC">
        <w:trPr>
          <w:trHeight w:val="280"/>
          <w:jc w:val="center"/>
        </w:trPr>
        <w:tc>
          <w:tcPr>
            <w:tcW w:w="533" w:type="dxa"/>
            <w:shd w:val="clear" w:color="auto" w:fill="auto"/>
            <w:noWrap/>
            <w:vAlign w:val="center"/>
            <w:hideMark/>
          </w:tcPr>
          <w:p w14:paraId="68FB8A7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47</w:t>
            </w:r>
          </w:p>
        </w:tc>
        <w:tc>
          <w:tcPr>
            <w:tcW w:w="3184" w:type="dxa"/>
            <w:shd w:val="clear" w:color="auto" w:fill="auto"/>
            <w:noWrap/>
            <w:vAlign w:val="center"/>
            <w:hideMark/>
          </w:tcPr>
          <w:p w14:paraId="14FB0BDC"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1.A key issue is to explore the distribution of available knowledge before deciding how best it can be further used, for example, in systematic reviews. This process is known as systematic mapping. The methodology was originally developed by the EPPI-Centre and has been adapted by SCIE for use with social care topics in consultation with the EPPI-Centre.</w:t>
            </w:r>
          </w:p>
        </w:tc>
        <w:tc>
          <w:tcPr>
            <w:tcW w:w="1084" w:type="dxa"/>
            <w:shd w:val="clear" w:color="auto" w:fill="auto"/>
            <w:noWrap/>
            <w:vAlign w:val="center"/>
            <w:hideMark/>
          </w:tcPr>
          <w:p w14:paraId="7E02C59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Social Welfare</w:t>
            </w:r>
          </w:p>
        </w:tc>
        <w:tc>
          <w:tcPr>
            <w:tcW w:w="1020" w:type="dxa"/>
            <w:shd w:val="clear" w:color="auto" w:fill="auto"/>
            <w:noWrap/>
            <w:vAlign w:val="center"/>
            <w:hideMark/>
          </w:tcPr>
          <w:p w14:paraId="4B634DC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BABCB5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48A4D91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772842C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5E97CCA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0093DBC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4363D7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684F6B1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9CD61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72F96A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7B34FD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1347A0AE" w14:textId="77777777" w:rsidTr="00B21ACC">
        <w:trPr>
          <w:trHeight w:val="280"/>
          <w:jc w:val="center"/>
        </w:trPr>
        <w:tc>
          <w:tcPr>
            <w:tcW w:w="533" w:type="dxa"/>
            <w:shd w:val="clear" w:color="auto" w:fill="auto"/>
            <w:noWrap/>
            <w:vAlign w:val="center"/>
            <w:hideMark/>
          </w:tcPr>
          <w:p w14:paraId="0D84A86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48</w:t>
            </w:r>
          </w:p>
        </w:tc>
        <w:tc>
          <w:tcPr>
            <w:tcW w:w="3184" w:type="dxa"/>
            <w:shd w:val="clear" w:color="auto" w:fill="auto"/>
            <w:noWrap/>
            <w:vAlign w:val="center"/>
            <w:hideMark/>
          </w:tcPr>
          <w:p w14:paraId="353C3C66"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Systematic mapping was developed in social sciences in response to a lack of empirical data when answering questions using systematic review methods, and a need for a method to describe the literature across a broad subject of interest. Systematic mapping is a form of evidence synthesis. It is the method used to collect, collate, and present research evidence.</w:t>
            </w:r>
          </w:p>
        </w:tc>
        <w:tc>
          <w:tcPr>
            <w:tcW w:w="1084" w:type="dxa"/>
            <w:shd w:val="clear" w:color="auto" w:fill="auto"/>
            <w:noWrap/>
            <w:vAlign w:val="center"/>
            <w:hideMark/>
          </w:tcPr>
          <w:p w14:paraId="62E5E08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27E2B1B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EC7C4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10D0A72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2FA8F3C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7F9E1CF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6FCA4EF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995" w:type="dxa"/>
            <w:shd w:val="clear" w:color="auto" w:fill="auto"/>
            <w:noWrap/>
            <w:vAlign w:val="center"/>
            <w:hideMark/>
          </w:tcPr>
          <w:p w14:paraId="3F43C00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252AC13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442E0F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4BD9EA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97D342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77A111A8" w14:textId="77777777" w:rsidTr="00B21ACC">
        <w:trPr>
          <w:trHeight w:val="280"/>
          <w:jc w:val="center"/>
        </w:trPr>
        <w:tc>
          <w:tcPr>
            <w:tcW w:w="533" w:type="dxa"/>
            <w:shd w:val="clear" w:color="auto" w:fill="auto"/>
            <w:noWrap/>
            <w:vAlign w:val="center"/>
            <w:hideMark/>
          </w:tcPr>
          <w:p w14:paraId="3DEBF02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49</w:t>
            </w:r>
          </w:p>
        </w:tc>
        <w:tc>
          <w:tcPr>
            <w:tcW w:w="3184" w:type="dxa"/>
            <w:shd w:val="clear" w:color="auto" w:fill="auto"/>
            <w:noWrap/>
            <w:vAlign w:val="center"/>
            <w:hideMark/>
          </w:tcPr>
          <w:p w14:paraId="1F67EF51"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Systematic mapping has emerged as a very popular method for evidence synthesis, as a first step in the evidence synthesis pathway and as a means of highlighting knowledge clusters and gaps</w:t>
            </w:r>
          </w:p>
        </w:tc>
        <w:tc>
          <w:tcPr>
            <w:tcW w:w="1084" w:type="dxa"/>
            <w:shd w:val="clear" w:color="auto" w:fill="auto"/>
            <w:noWrap/>
            <w:vAlign w:val="center"/>
            <w:hideMark/>
          </w:tcPr>
          <w:p w14:paraId="7154BB4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Climate Solutions</w:t>
            </w:r>
          </w:p>
        </w:tc>
        <w:tc>
          <w:tcPr>
            <w:tcW w:w="1020" w:type="dxa"/>
            <w:shd w:val="clear" w:color="auto" w:fill="auto"/>
            <w:noWrap/>
            <w:vAlign w:val="center"/>
            <w:hideMark/>
          </w:tcPr>
          <w:p w14:paraId="5AA1B69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8E6750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0C2473E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6D7EF6A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3ACA268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7836226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4FD1A25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384D484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07D9DA5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B9A886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026F01B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77B77B93" w14:textId="77777777" w:rsidTr="00B21ACC">
        <w:trPr>
          <w:trHeight w:val="280"/>
          <w:jc w:val="center"/>
        </w:trPr>
        <w:tc>
          <w:tcPr>
            <w:tcW w:w="533" w:type="dxa"/>
            <w:shd w:val="clear" w:color="auto" w:fill="auto"/>
            <w:noWrap/>
            <w:vAlign w:val="center"/>
            <w:hideMark/>
          </w:tcPr>
          <w:p w14:paraId="792F4DD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50</w:t>
            </w:r>
          </w:p>
        </w:tc>
        <w:tc>
          <w:tcPr>
            <w:tcW w:w="3184" w:type="dxa"/>
            <w:shd w:val="clear" w:color="auto" w:fill="auto"/>
            <w:noWrap/>
            <w:vAlign w:val="center"/>
            <w:hideMark/>
          </w:tcPr>
          <w:p w14:paraId="26CB4DE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One method of exploring the literature in a broad topic area is known as systematic mapping.</w:t>
            </w:r>
          </w:p>
        </w:tc>
        <w:tc>
          <w:tcPr>
            <w:tcW w:w="1084" w:type="dxa"/>
            <w:shd w:val="clear" w:color="auto" w:fill="auto"/>
            <w:noWrap/>
            <w:vAlign w:val="center"/>
            <w:hideMark/>
          </w:tcPr>
          <w:p w14:paraId="6077CA4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Social Welfare</w:t>
            </w:r>
          </w:p>
        </w:tc>
        <w:tc>
          <w:tcPr>
            <w:tcW w:w="1020" w:type="dxa"/>
            <w:shd w:val="clear" w:color="auto" w:fill="auto"/>
            <w:noWrap/>
            <w:vAlign w:val="center"/>
            <w:hideMark/>
          </w:tcPr>
          <w:p w14:paraId="6E9773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337362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3824DCE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793BF50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0C34806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552E244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632176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2AB9787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84EDB6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443A90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62B93F1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7C6E4737" w14:textId="77777777" w:rsidTr="00B21ACC">
        <w:trPr>
          <w:trHeight w:val="280"/>
          <w:jc w:val="center"/>
        </w:trPr>
        <w:tc>
          <w:tcPr>
            <w:tcW w:w="533" w:type="dxa"/>
            <w:shd w:val="clear" w:color="auto" w:fill="auto"/>
            <w:noWrap/>
            <w:vAlign w:val="center"/>
            <w:hideMark/>
          </w:tcPr>
          <w:p w14:paraId="550CA52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51</w:t>
            </w:r>
          </w:p>
        </w:tc>
        <w:tc>
          <w:tcPr>
            <w:tcW w:w="3184" w:type="dxa"/>
            <w:shd w:val="clear" w:color="auto" w:fill="auto"/>
            <w:noWrap/>
            <w:vAlign w:val="center"/>
            <w:hideMark/>
          </w:tcPr>
          <w:p w14:paraId="6128684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Map out and categorize existing literature from which to commission further reviews and/or primary research by identifying gaps in research literature. Mapping reviews enable the contextualization of in-depth systematic literature reviews within broader literature and identification of gaps in the evidence base. They are a valuable tool in offering policymakers, practitioners and researchers an explicit and transparent means of identifying narrower policy and practice-relevant review questions.</w:t>
            </w:r>
          </w:p>
        </w:tc>
        <w:tc>
          <w:tcPr>
            <w:tcW w:w="1084" w:type="dxa"/>
            <w:shd w:val="clear" w:color="auto" w:fill="auto"/>
            <w:noWrap/>
            <w:vAlign w:val="center"/>
            <w:hideMark/>
          </w:tcPr>
          <w:p w14:paraId="6634BAC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0FEEB92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54425BA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10C3A00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BDF6F3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05BA1A5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09" w:type="dxa"/>
            <w:shd w:val="clear" w:color="auto" w:fill="auto"/>
            <w:noWrap/>
            <w:vAlign w:val="center"/>
            <w:hideMark/>
          </w:tcPr>
          <w:p w14:paraId="4F9196D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1F55373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2332E7E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72F877D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11A5FE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BDDF0DE"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2425FB68" w14:textId="77777777" w:rsidTr="00B21ACC">
        <w:trPr>
          <w:trHeight w:val="280"/>
          <w:jc w:val="center"/>
        </w:trPr>
        <w:tc>
          <w:tcPr>
            <w:tcW w:w="533" w:type="dxa"/>
            <w:shd w:val="clear" w:color="auto" w:fill="auto"/>
            <w:noWrap/>
            <w:vAlign w:val="center"/>
            <w:hideMark/>
          </w:tcPr>
          <w:p w14:paraId="2DAF0FA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52</w:t>
            </w:r>
          </w:p>
        </w:tc>
        <w:tc>
          <w:tcPr>
            <w:tcW w:w="3184" w:type="dxa"/>
            <w:shd w:val="clear" w:color="auto" w:fill="auto"/>
            <w:noWrap/>
            <w:vAlign w:val="center"/>
            <w:hideMark/>
          </w:tcPr>
          <w:p w14:paraId="2FF756B3"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A mapping review is "a secondary study that reviews articles related to a specific research topic</w:t>
            </w:r>
            <w:proofErr w:type="gramStart"/>
            <w:r w:rsidRPr="00D55858">
              <w:rPr>
                <w:rFonts w:ascii="Times New Roman" w:hAnsi="Times New Roman"/>
                <w:kern w:val="0"/>
                <w:sz w:val="18"/>
                <w:szCs w:val="18"/>
              </w:rPr>
              <w:t>" !</w:t>
            </w:r>
            <w:proofErr w:type="gramEnd"/>
            <w:r w:rsidRPr="00D55858">
              <w:rPr>
                <w:rFonts w:ascii="Times New Roman" w:hAnsi="Times New Roman"/>
                <w:kern w:val="0"/>
                <w:sz w:val="18"/>
                <w:szCs w:val="18"/>
              </w:rPr>
              <w:t xml:space="preserve"> lt has three principal </w:t>
            </w:r>
            <w:r w:rsidRPr="00D55858">
              <w:rPr>
                <w:rFonts w:ascii="Times New Roman" w:hAnsi="Times New Roman"/>
                <w:kern w:val="0"/>
                <w:sz w:val="18"/>
                <w:szCs w:val="18"/>
              </w:rPr>
              <w:lastRenderedPageBreak/>
              <w:t>objectives. i) to provide an overview of a research area to assess the existingevidence’, (il) to identify gaps in sets of primary studies, where new or better primary studies arerequired (ili) to pinpoint specific knowledge gaps where more complete systematic literature reviewsmight be required.</w:t>
            </w:r>
          </w:p>
        </w:tc>
        <w:tc>
          <w:tcPr>
            <w:tcW w:w="1084" w:type="dxa"/>
            <w:shd w:val="clear" w:color="auto" w:fill="auto"/>
            <w:noWrap/>
            <w:vAlign w:val="center"/>
            <w:hideMark/>
          </w:tcPr>
          <w:p w14:paraId="3EC5E83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NR</w:t>
            </w:r>
          </w:p>
        </w:tc>
        <w:tc>
          <w:tcPr>
            <w:tcW w:w="1020" w:type="dxa"/>
            <w:shd w:val="clear" w:color="auto" w:fill="auto"/>
            <w:noWrap/>
            <w:vAlign w:val="center"/>
            <w:hideMark/>
          </w:tcPr>
          <w:p w14:paraId="496B7CD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3BA1610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39134AD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342AEE0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DFA46C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357B128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4D824F7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1B2F1EDD"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79BFB23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4A24CF1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0129301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11CE8BB8" w14:textId="77777777" w:rsidTr="00B21ACC">
        <w:trPr>
          <w:trHeight w:val="280"/>
          <w:jc w:val="center"/>
        </w:trPr>
        <w:tc>
          <w:tcPr>
            <w:tcW w:w="533" w:type="dxa"/>
            <w:shd w:val="clear" w:color="auto" w:fill="auto"/>
            <w:noWrap/>
            <w:vAlign w:val="center"/>
            <w:hideMark/>
          </w:tcPr>
          <w:p w14:paraId="602A889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53</w:t>
            </w:r>
          </w:p>
        </w:tc>
        <w:tc>
          <w:tcPr>
            <w:tcW w:w="3184" w:type="dxa"/>
            <w:shd w:val="clear" w:color="auto" w:fill="auto"/>
            <w:noWrap/>
            <w:vAlign w:val="center"/>
            <w:hideMark/>
          </w:tcPr>
          <w:p w14:paraId="5AC6FCF5"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Overall, mapping is a systematic approach to understanding the “map” of a profession, theory, research question, or practice. The term mapping is also used for “concept mapping,” which shows how concepts are related in a visual way. Similarly, mapping studies can show how literature is disseminated through journals, books, websites, and other channels.</w:t>
            </w:r>
          </w:p>
        </w:tc>
        <w:tc>
          <w:tcPr>
            <w:tcW w:w="1084" w:type="dxa"/>
            <w:shd w:val="clear" w:color="auto" w:fill="auto"/>
            <w:noWrap/>
            <w:vAlign w:val="center"/>
            <w:hideMark/>
          </w:tcPr>
          <w:p w14:paraId="1EE31AF9"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098E7F6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AB9533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72B9B6B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59A4BAD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1F9FC07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4EA7553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047D23D5"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4FD457B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03661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133FC17"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225AD5F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r w:rsidR="00C46C35" w:rsidRPr="00B00B35" w14:paraId="32A44E18" w14:textId="77777777" w:rsidTr="00B21ACC">
        <w:trPr>
          <w:trHeight w:val="280"/>
          <w:jc w:val="center"/>
        </w:trPr>
        <w:tc>
          <w:tcPr>
            <w:tcW w:w="533" w:type="dxa"/>
            <w:shd w:val="clear" w:color="auto" w:fill="auto"/>
            <w:noWrap/>
            <w:vAlign w:val="center"/>
            <w:hideMark/>
          </w:tcPr>
          <w:p w14:paraId="3BD2CD6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54</w:t>
            </w:r>
          </w:p>
        </w:tc>
        <w:tc>
          <w:tcPr>
            <w:tcW w:w="3184" w:type="dxa"/>
            <w:shd w:val="clear" w:color="auto" w:fill="auto"/>
            <w:noWrap/>
            <w:vAlign w:val="center"/>
            <w:hideMark/>
          </w:tcPr>
          <w:p w14:paraId="211F1E7F"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Mapping reviews are also a transparent, rigorous, and systematic approach to identifying, describing, and cataloging evidence and evidence gaps in a broader topic area. Tey are to collate, describe, and catalog the available evidence relating to the question of interest.</w:t>
            </w:r>
          </w:p>
        </w:tc>
        <w:tc>
          <w:tcPr>
            <w:tcW w:w="1084" w:type="dxa"/>
            <w:shd w:val="clear" w:color="auto" w:fill="auto"/>
            <w:noWrap/>
            <w:vAlign w:val="center"/>
            <w:hideMark/>
          </w:tcPr>
          <w:p w14:paraId="41E1B07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0A3AFC1B"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13E6407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034513D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0C15FDF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1085" w:type="dxa"/>
            <w:shd w:val="clear" w:color="auto" w:fill="auto"/>
            <w:noWrap/>
            <w:vAlign w:val="center"/>
            <w:hideMark/>
          </w:tcPr>
          <w:p w14:paraId="42BB9ED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09" w:type="dxa"/>
            <w:shd w:val="clear" w:color="auto" w:fill="auto"/>
            <w:noWrap/>
            <w:vAlign w:val="center"/>
            <w:hideMark/>
          </w:tcPr>
          <w:p w14:paraId="32C9162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6763BD5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7863B76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247ED8FC"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3156FFC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718" w:type="dxa"/>
            <w:shd w:val="clear" w:color="auto" w:fill="auto"/>
            <w:noWrap/>
            <w:vAlign w:val="center"/>
            <w:hideMark/>
          </w:tcPr>
          <w:p w14:paraId="71A06DE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r>
      <w:tr w:rsidR="00C46C35" w:rsidRPr="00B00B35" w14:paraId="7C7D0D47" w14:textId="77777777" w:rsidTr="00B21ACC">
        <w:trPr>
          <w:trHeight w:val="280"/>
          <w:jc w:val="center"/>
        </w:trPr>
        <w:tc>
          <w:tcPr>
            <w:tcW w:w="533" w:type="dxa"/>
            <w:shd w:val="clear" w:color="auto" w:fill="auto"/>
            <w:noWrap/>
            <w:vAlign w:val="center"/>
            <w:hideMark/>
          </w:tcPr>
          <w:p w14:paraId="6454C43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lastRenderedPageBreak/>
              <w:t>55</w:t>
            </w:r>
          </w:p>
        </w:tc>
        <w:tc>
          <w:tcPr>
            <w:tcW w:w="3184" w:type="dxa"/>
            <w:shd w:val="clear" w:color="auto" w:fill="auto"/>
            <w:noWrap/>
            <w:vAlign w:val="center"/>
            <w:hideMark/>
          </w:tcPr>
          <w:p w14:paraId="22F82F20" w14:textId="77777777" w:rsidR="00D55858" w:rsidRPr="00D55858" w:rsidRDefault="00D55858" w:rsidP="00105E1B">
            <w:pPr>
              <w:widowControl/>
              <w:jc w:val="left"/>
              <w:rPr>
                <w:rFonts w:ascii="Times New Roman" w:hAnsi="Times New Roman"/>
                <w:kern w:val="0"/>
                <w:sz w:val="18"/>
                <w:szCs w:val="18"/>
              </w:rPr>
            </w:pPr>
            <w:r w:rsidRPr="00D55858">
              <w:rPr>
                <w:rFonts w:ascii="Times New Roman" w:hAnsi="Times New Roman"/>
                <w:kern w:val="0"/>
                <w:sz w:val="18"/>
                <w:szCs w:val="18"/>
              </w:rPr>
              <w:t xml:space="preserve">Mapping studies are also reviews, but they do not discuss the findings. They are based on the concept that published articles not only represent </w:t>
            </w:r>
            <w:proofErr w:type="gramStart"/>
            <w:r w:rsidRPr="00D55858">
              <w:rPr>
                <w:rFonts w:ascii="Times New Roman" w:hAnsi="Times New Roman"/>
                <w:kern w:val="0"/>
                <w:sz w:val="18"/>
                <w:szCs w:val="18"/>
              </w:rPr>
              <w:t>findings,but</w:t>
            </w:r>
            <w:proofErr w:type="gramEnd"/>
            <w:r w:rsidRPr="00D55858">
              <w:rPr>
                <w:rFonts w:ascii="Times New Roman" w:hAnsi="Times New Roman"/>
                <w:kern w:val="0"/>
                <w:sz w:val="18"/>
                <w:szCs w:val="18"/>
              </w:rPr>
              <w:t>, indirectly , represent activity related to the finding.It is a review that seeks to identify, not results, but linkages. Mapping focuses on characteristics such as where the activity took place, where the funding came from, and in what journal or other medium it was presented. Mapping often focuses on published items but need not; some mapping studies include other media.</w:t>
            </w:r>
          </w:p>
        </w:tc>
        <w:tc>
          <w:tcPr>
            <w:tcW w:w="1084" w:type="dxa"/>
            <w:shd w:val="clear" w:color="auto" w:fill="auto"/>
            <w:noWrap/>
            <w:vAlign w:val="center"/>
            <w:hideMark/>
          </w:tcPr>
          <w:p w14:paraId="26349A7F"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NR</w:t>
            </w:r>
          </w:p>
        </w:tc>
        <w:tc>
          <w:tcPr>
            <w:tcW w:w="1020" w:type="dxa"/>
            <w:shd w:val="clear" w:color="auto" w:fill="auto"/>
            <w:noWrap/>
            <w:vAlign w:val="center"/>
            <w:hideMark/>
          </w:tcPr>
          <w:p w14:paraId="4B17B2A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672CC90A"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71" w:type="dxa"/>
            <w:shd w:val="clear" w:color="auto" w:fill="auto"/>
            <w:noWrap/>
            <w:vAlign w:val="center"/>
            <w:hideMark/>
          </w:tcPr>
          <w:p w14:paraId="3C297CD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78" w:type="dxa"/>
            <w:shd w:val="clear" w:color="auto" w:fill="auto"/>
            <w:noWrap/>
            <w:vAlign w:val="center"/>
            <w:hideMark/>
          </w:tcPr>
          <w:p w14:paraId="1EA64541"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1085" w:type="dxa"/>
            <w:shd w:val="clear" w:color="auto" w:fill="auto"/>
            <w:noWrap/>
            <w:vAlign w:val="center"/>
            <w:hideMark/>
          </w:tcPr>
          <w:p w14:paraId="6BBB9498"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09" w:type="dxa"/>
            <w:shd w:val="clear" w:color="auto" w:fill="auto"/>
            <w:noWrap/>
            <w:vAlign w:val="center"/>
            <w:hideMark/>
          </w:tcPr>
          <w:p w14:paraId="16407E16"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995" w:type="dxa"/>
            <w:shd w:val="clear" w:color="auto" w:fill="auto"/>
            <w:noWrap/>
            <w:vAlign w:val="center"/>
            <w:hideMark/>
          </w:tcPr>
          <w:p w14:paraId="4331D7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601" w:type="dxa"/>
            <w:shd w:val="clear" w:color="auto" w:fill="auto"/>
            <w:noWrap/>
            <w:vAlign w:val="center"/>
            <w:hideMark/>
          </w:tcPr>
          <w:p w14:paraId="6A120000"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807" w:type="dxa"/>
            <w:shd w:val="clear" w:color="auto" w:fill="auto"/>
            <w:noWrap/>
            <w:vAlign w:val="center"/>
            <w:hideMark/>
          </w:tcPr>
          <w:p w14:paraId="4F96FA82"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1</w:t>
            </w:r>
          </w:p>
        </w:tc>
        <w:tc>
          <w:tcPr>
            <w:tcW w:w="807" w:type="dxa"/>
            <w:shd w:val="clear" w:color="auto" w:fill="auto"/>
            <w:noWrap/>
            <w:vAlign w:val="center"/>
            <w:hideMark/>
          </w:tcPr>
          <w:p w14:paraId="6E152664"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c>
          <w:tcPr>
            <w:tcW w:w="718" w:type="dxa"/>
            <w:shd w:val="clear" w:color="auto" w:fill="auto"/>
            <w:noWrap/>
            <w:vAlign w:val="center"/>
            <w:hideMark/>
          </w:tcPr>
          <w:p w14:paraId="3C6EAA03" w14:textId="77777777" w:rsidR="00D55858" w:rsidRPr="00D55858" w:rsidRDefault="00D55858" w:rsidP="00105E1B">
            <w:pPr>
              <w:widowControl/>
              <w:jc w:val="center"/>
              <w:rPr>
                <w:rFonts w:ascii="Times New Roman" w:hAnsi="Times New Roman"/>
                <w:kern w:val="0"/>
                <w:sz w:val="18"/>
                <w:szCs w:val="18"/>
              </w:rPr>
            </w:pPr>
            <w:r w:rsidRPr="00D55858">
              <w:rPr>
                <w:rFonts w:ascii="Times New Roman" w:hAnsi="Times New Roman"/>
                <w:kern w:val="0"/>
                <w:sz w:val="18"/>
                <w:szCs w:val="18"/>
              </w:rPr>
              <w:t>0</w:t>
            </w:r>
          </w:p>
        </w:tc>
      </w:tr>
    </w:tbl>
    <w:p w14:paraId="20917292" w14:textId="2A49C93B" w:rsidR="009B6103" w:rsidRPr="00B00B35" w:rsidRDefault="009B6103" w:rsidP="009B6103">
      <w:pPr>
        <w:rPr>
          <w:rFonts w:ascii="Times New Roman" w:hAnsi="Times New Roman"/>
          <w:sz w:val="16"/>
          <w:szCs w:val="18"/>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r w:rsidRPr="00B00B35">
        <w:rPr>
          <w:rFonts w:ascii="Times New Roman" w:hAnsi="Times New Roman" w:hint="eastAsia"/>
          <w:sz w:val="18"/>
          <w:szCs w:val="20"/>
        </w:rPr>
        <w:t>; 1: Yes; 0: No</w:t>
      </w:r>
    </w:p>
    <w:p w14:paraId="070A14AA" w14:textId="77777777" w:rsidR="00B132BE" w:rsidRDefault="00B132BE">
      <w:pPr>
        <w:widowControl/>
        <w:jc w:val="left"/>
        <w:rPr>
          <w:rFonts w:ascii="Times New Roman" w:hAnsi="Times New Roman" w:cs="Calibri"/>
          <w:b/>
          <w:sz w:val="20"/>
          <w:szCs w:val="16"/>
        </w:rPr>
      </w:pPr>
    </w:p>
    <w:p w14:paraId="18A46763" w14:textId="77777777" w:rsidR="0033399F" w:rsidRDefault="0033399F">
      <w:pPr>
        <w:widowControl/>
        <w:jc w:val="left"/>
        <w:rPr>
          <w:rFonts w:ascii="Times New Roman" w:hAnsi="Times New Roman" w:cs="Calibri"/>
          <w:b/>
          <w:sz w:val="20"/>
          <w:szCs w:val="16"/>
        </w:rPr>
      </w:pPr>
    </w:p>
    <w:p w14:paraId="1E5A56CE" w14:textId="77777777" w:rsidR="0033399F" w:rsidRDefault="0033399F">
      <w:pPr>
        <w:widowControl/>
        <w:jc w:val="left"/>
        <w:rPr>
          <w:rFonts w:ascii="Times New Roman" w:hAnsi="Times New Roman" w:cs="Calibri"/>
          <w:b/>
          <w:sz w:val="20"/>
          <w:szCs w:val="16"/>
        </w:rPr>
      </w:pPr>
    </w:p>
    <w:p w14:paraId="2174A534" w14:textId="77777777" w:rsidR="0033399F" w:rsidRDefault="0033399F">
      <w:pPr>
        <w:widowControl/>
        <w:jc w:val="left"/>
        <w:rPr>
          <w:rFonts w:ascii="Times New Roman" w:hAnsi="Times New Roman" w:cs="Calibri"/>
          <w:b/>
          <w:sz w:val="20"/>
          <w:szCs w:val="16"/>
        </w:rPr>
      </w:pPr>
    </w:p>
    <w:p w14:paraId="7BB82305" w14:textId="77777777" w:rsidR="0033399F" w:rsidRDefault="0033399F">
      <w:pPr>
        <w:widowControl/>
        <w:jc w:val="left"/>
        <w:rPr>
          <w:rFonts w:ascii="Times New Roman" w:hAnsi="Times New Roman" w:cs="Calibri"/>
          <w:b/>
          <w:sz w:val="20"/>
          <w:szCs w:val="16"/>
        </w:rPr>
      </w:pPr>
    </w:p>
    <w:p w14:paraId="2D3E7DD2" w14:textId="77777777" w:rsidR="0033399F" w:rsidRDefault="0033399F">
      <w:pPr>
        <w:widowControl/>
        <w:jc w:val="left"/>
        <w:rPr>
          <w:rFonts w:ascii="Times New Roman" w:hAnsi="Times New Roman" w:cs="Calibri"/>
          <w:b/>
          <w:sz w:val="20"/>
          <w:szCs w:val="16"/>
        </w:rPr>
      </w:pPr>
    </w:p>
    <w:p w14:paraId="794097B3" w14:textId="77777777" w:rsidR="0033399F" w:rsidRDefault="0033399F">
      <w:pPr>
        <w:widowControl/>
        <w:jc w:val="left"/>
        <w:rPr>
          <w:rFonts w:ascii="Times New Roman" w:hAnsi="Times New Roman" w:cs="Calibri"/>
          <w:b/>
          <w:sz w:val="20"/>
          <w:szCs w:val="16"/>
        </w:rPr>
      </w:pPr>
    </w:p>
    <w:p w14:paraId="6F16737C" w14:textId="77777777" w:rsidR="0033399F" w:rsidRDefault="0033399F">
      <w:pPr>
        <w:widowControl/>
        <w:jc w:val="left"/>
        <w:rPr>
          <w:rFonts w:ascii="Times New Roman" w:hAnsi="Times New Roman" w:cs="Calibri"/>
          <w:b/>
          <w:sz w:val="20"/>
          <w:szCs w:val="16"/>
        </w:rPr>
      </w:pPr>
    </w:p>
    <w:p w14:paraId="3BC51123" w14:textId="77777777" w:rsidR="0033399F" w:rsidRDefault="0033399F">
      <w:pPr>
        <w:widowControl/>
        <w:jc w:val="left"/>
        <w:rPr>
          <w:rFonts w:ascii="Times New Roman" w:hAnsi="Times New Roman" w:cs="Calibri"/>
          <w:b/>
          <w:sz w:val="20"/>
          <w:szCs w:val="16"/>
        </w:rPr>
      </w:pPr>
    </w:p>
    <w:p w14:paraId="389AE0A2" w14:textId="77777777" w:rsidR="0033399F" w:rsidRDefault="0033399F">
      <w:pPr>
        <w:widowControl/>
        <w:jc w:val="left"/>
        <w:rPr>
          <w:rFonts w:ascii="Times New Roman" w:hAnsi="Times New Roman" w:cs="Calibri"/>
          <w:b/>
          <w:sz w:val="20"/>
          <w:szCs w:val="16"/>
        </w:rPr>
      </w:pPr>
    </w:p>
    <w:p w14:paraId="60E8544B" w14:textId="77777777" w:rsidR="0033399F" w:rsidRDefault="0033399F">
      <w:pPr>
        <w:widowControl/>
        <w:jc w:val="left"/>
        <w:rPr>
          <w:rFonts w:ascii="Times New Roman" w:hAnsi="Times New Roman" w:cs="Calibri"/>
          <w:b/>
          <w:sz w:val="20"/>
          <w:szCs w:val="16"/>
        </w:rPr>
      </w:pPr>
    </w:p>
    <w:p w14:paraId="39AFD85C" w14:textId="75312405" w:rsidR="0033399F" w:rsidRPr="00B00B35" w:rsidRDefault="0033399F" w:rsidP="0033399F">
      <w:pPr>
        <w:outlineLvl w:val="0"/>
        <w:rPr>
          <w:rFonts w:ascii="Times New Roman" w:hAnsi="Times New Roman" w:cs="Calibri"/>
          <w:b/>
          <w:sz w:val="20"/>
          <w:szCs w:val="16"/>
        </w:rPr>
      </w:pPr>
      <w:bookmarkStart w:id="9" w:name="_Toc173325921"/>
      <w:r w:rsidRPr="00B00B35">
        <w:rPr>
          <w:rFonts w:ascii="Times New Roman" w:hAnsi="Times New Roman" w:cs="Calibri"/>
          <w:b/>
          <w:sz w:val="20"/>
          <w:szCs w:val="16"/>
        </w:rPr>
        <w:lastRenderedPageBreak/>
        <w:t xml:space="preserve">Supplement Table </w:t>
      </w:r>
      <w:r w:rsidRPr="00B00B35">
        <w:rPr>
          <w:rFonts w:ascii="Times New Roman" w:hAnsi="Times New Roman" w:cs="Calibri" w:hint="eastAsia"/>
          <w:b/>
          <w:sz w:val="20"/>
          <w:szCs w:val="16"/>
        </w:rPr>
        <w:t>5</w:t>
      </w:r>
      <w:r>
        <w:rPr>
          <w:rFonts w:ascii="Times New Roman" w:hAnsi="Times New Roman" w:cs="Calibri" w:hint="eastAsia"/>
          <w:b/>
          <w:sz w:val="20"/>
          <w:szCs w:val="16"/>
        </w:rPr>
        <w:t>.</w:t>
      </w:r>
      <w:r w:rsidR="00526EB1" w:rsidRPr="00526EB1">
        <w:t xml:space="preserve"> </w:t>
      </w:r>
      <w:r w:rsidR="00526EB1" w:rsidRPr="00526EB1">
        <w:rPr>
          <w:rFonts w:ascii="Times New Roman" w:hAnsi="Times New Roman" w:cs="Calibri"/>
          <w:b/>
          <w:sz w:val="20"/>
          <w:szCs w:val="16"/>
        </w:rPr>
        <w:t xml:space="preserve">Timeline for </w:t>
      </w:r>
      <w:r w:rsidR="00526EB1">
        <w:rPr>
          <w:rFonts w:ascii="Times New Roman" w:hAnsi="Times New Roman" w:cs="Calibri" w:hint="eastAsia"/>
          <w:b/>
          <w:sz w:val="20"/>
          <w:szCs w:val="16"/>
        </w:rPr>
        <w:t>d</w:t>
      </w:r>
      <w:r w:rsidR="00526EB1" w:rsidRPr="00526EB1">
        <w:rPr>
          <w:rFonts w:ascii="Times New Roman" w:hAnsi="Times New Roman" w:cs="Calibri"/>
          <w:b/>
          <w:sz w:val="20"/>
          <w:szCs w:val="16"/>
        </w:rPr>
        <w:t xml:space="preserve">eveloping </w:t>
      </w:r>
      <w:r w:rsidR="00526EB1">
        <w:rPr>
          <w:rFonts w:ascii="Times New Roman" w:hAnsi="Times New Roman" w:cs="Calibri" w:hint="eastAsia"/>
          <w:b/>
          <w:sz w:val="20"/>
          <w:szCs w:val="16"/>
        </w:rPr>
        <w:t>m</w:t>
      </w:r>
      <w:r w:rsidR="00526EB1" w:rsidRPr="00526EB1">
        <w:rPr>
          <w:rFonts w:ascii="Times New Roman" w:hAnsi="Times New Roman" w:cs="Calibri"/>
          <w:b/>
          <w:sz w:val="20"/>
          <w:szCs w:val="16"/>
        </w:rPr>
        <w:t xml:space="preserve">apping </w:t>
      </w:r>
      <w:r w:rsidR="00526EB1">
        <w:rPr>
          <w:rFonts w:ascii="Times New Roman" w:hAnsi="Times New Roman" w:cs="Calibri" w:hint="eastAsia"/>
          <w:b/>
          <w:sz w:val="20"/>
          <w:szCs w:val="16"/>
        </w:rPr>
        <w:t>r</w:t>
      </w:r>
      <w:r w:rsidR="00526EB1" w:rsidRPr="00526EB1">
        <w:rPr>
          <w:rFonts w:ascii="Times New Roman" w:hAnsi="Times New Roman" w:cs="Calibri"/>
          <w:b/>
          <w:sz w:val="20"/>
          <w:szCs w:val="16"/>
        </w:rPr>
        <w:t>eviews and comparison with other methods</w:t>
      </w:r>
      <w:bookmarkEnd w:id="9"/>
    </w:p>
    <w:tbl>
      <w:tblPr>
        <w:tblW w:w="14034" w:type="dxa"/>
        <w:tblLook w:val="04A0" w:firstRow="1" w:lastRow="0" w:firstColumn="1" w:lastColumn="0" w:noHBand="0" w:noVBand="1"/>
      </w:tblPr>
      <w:tblGrid>
        <w:gridCol w:w="448"/>
        <w:gridCol w:w="1476"/>
        <w:gridCol w:w="680"/>
        <w:gridCol w:w="6226"/>
        <w:gridCol w:w="2652"/>
        <w:gridCol w:w="2552"/>
      </w:tblGrid>
      <w:tr w:rsidR="0033399F" w:rsidRPr="0033399F" w14:paraId="4BC18A4C" w14:textId="77777777" w:rsidTr="0079158A">
        <w:trPr>
          <w:trHeight w:val="280"/>
        </w:trPr>
        <w:tc>
          <w:tcPr>
            <w:tcW w:w="448" w:type="dxa"/>
            <w:tcBorders>
              <w:top w:val="single" w:sz="8" w:space="0" w:color="auto"/>
              <w:left w:val="nil"/>
              <w:bottom w:val="single" w:sz="8" w:space="0" w:color="auto"/>
              <w:right w:val="nil"/>
            </w:tcBorders>
            <w:shd w:val="clear" w:color="auto" w:fill="auto"/>
            <w:noWrap/>
            <w:vAlign w:val="bottom"/>
            <w:hideMark/>
          </w:tcPr>
          <w:p w14:paraId="18C005C0" w14:textId="77777777" w:rsidR="0033399F" w:rsidRPr="0033399F" w:rsidRDefault="0033399F" w:rsidP="0033399F">
            <w:pPr>
              <w:widowControl/>
              <w:jc w:val="left"/>
              <w:rPr>
                <w:rFonts w:ascii="Times New Roman" w:eastAsia="等线" w:hAnsi="Times New Roman"/>
                <w:b/>
                <w:bCs/>
                <w:color w:val="000000"/>
                <w:kern w:val="0"/>
                <w:sz w:val="18"/>
                <w:szCs w:val="18"/>
              </w:rPr>
            </w:pPr>
            <w:r w:rsidRPr="0033399F">
              <w:rPr>
                <w:rFonts w:ascii="Times New Roman" w:eastAsia="等线" w:hAnsi="Times New Roman"/>
                <w:b/>
                <w:bCs/>
                <w:color w:val="000000"/>
                <w:kern w:val="0"/>
                <w:sz w:val="18"/>
                <w:szCs w:val="18"/>
              </w:rPr>
              <w:t>N.</w:t>
            </w:r>
          </w:p>
        </w:tc>
        <w:tc>
          <w:tcPr>
            <w:tcW w:w="1476" w:type="dxa"/>
            <w:tcBorders>
              <w:top w:val="single" w:sz="8" w:space="0" w:color="auto"/>
              <w:left w:val="nil"/>
              <w:bottom w:val="single" w:sz="8" w:space="0" w:color="auto"/>
              <w:right w:val="nil"/>
            </w:tcBorders>
            <w:shd w:val="clear" w:color="auto" w:fill="auto"/>
            <w:noWrap/>
            <w:vAlign w:val="bottom"/>
            <w:hideMark/>
          </w:tcPr>
          <w:p w14:paraId="19A9529F" w14:textId="77777777" w:rsidR="0033399F" w:rsidRPr="0033399F" w:rsidRDefault="0033399F" w:rsidP="0033399F">
            <w:pPr>
              <w:widowControl/>
              <w:jc w:val="left"/>
              <w:rPr>
                <w:rFonts w:ascii="Times New Roman" w:eastAsia="等线" w:hAnsi="Times New Roman"/>
                <w:b/>
                <w:bCs/>
                <w:color w:val="000000"/>
                <w:kern w:val="0"/>
                <w:sz w:val="18"/>
                <w:szCs w:val="18"/>
              </w:rPr>
            </w:pPr>
            <w:r w:rsidRPr="0033399F">
              <w:rPr>
                <w:rFonts w:ascii="Times New Roman" w:eastAsia="等线" w:hAnsi="Times New Roman"/>
                <w:b/>
                <w:bCs/>
                <w:color w:val="000000"/>
                <w:kern w:val="0"/>
                <w:sz w:val="18"/>
                <w:szCs w:val="18"/>
              </w:rPr>
              <w:t>1st Author</w:t>
            </w:r>
          </w:p>
        </w:tc>
        <w:tc>
          <w:tcPr>
            <w:tcW w:w="680" w:type="dxa"/>
            <w:tcBorders>
              <w:top w:val="single" w:sz="8" w:space="0" w:color="auto"/>
              <w:left w:val="nil"/>
              <w:bottom w:val="single" w:sz="8" w:space="0" w:color="auto"/>
              <w:right w:val="nil"/>
            </w:tcBorders>
            <w:shd w:val="clear" w:color="auto" w:fill="auto"/>
            <w:noWrap/>
            <w:vAlign w:val="bottom"/>
            <w:hideMark/>
          </w:tcPr>
          <w:p w14:paraId="0FD35643" w14:textId="77777777" w:rsidR="0033399F" w:rsidRPr="0033399F" w:rsidRDefault="0033399F" w:rsidP="0033399F">
            <w:pPr>
              <w:widowControl/>
              <w:jc w:val="left"/>
              <w:rPr>
                <w:rFonts w:ascii="Times New Roman" w:eastAsia="等线" w:hAnsi="Times New Roman"/>
                <w:b/>
                <w:bCs/>
                <w:color w:val="000000"/>
                <w:kern w:val="0"/>
                <w:sz w:val="18"/>
                <w:szCs w:val="18"/>
              </w:rPr>
            </w:pPr>
            <w:r w:rsidRPr="0033399F">
              <w:rPr>
                <w:rFonts w:ascii="Times New Roman" w:eastAsia="等线" w:hAnsi="Times New Roman"/>
                <w:b/>
                <w:bCs/>
                <w:color w:val="000000"/>
                <w:kern w:val="0"/>
                <w:sz w:val="18"/>
                <w:szCs w:val="18"/>
              </w:rPr>
              <w:t>Year</w:t>
            </w:r>
          </w:p>
        </w:tc>
        <w:tc>
          <w:tcPr>
            <w:tcW w:w="6226" w:type="dxa"/>
            <w:tcBorders>
              <w:top w:val="single" w:sz="8" w:space="0" w:color="auto"/>
              <w:left w:val="nil"/>
              <w:bottom w:val="single" w:sz="8" w:space="0" w:color="auto"/>
              <w:right w:val="nil"/>
            </w:tcBorders>
            <w:shd w:val="clear" w:color="auto" w:fill="auto"/>
            <w:noWrap/>
            <w:vAlign w:val="bottom"/>
            <w:hideMark/>
          </w:tcPr>
          <w:p w14:paraId="39A0FA2B" w14:textId="77777777" w:rsidR="0033399F" w:rsidRPr="0033399F" w:rsidRDefault="0033399F" w:rsidP="0033399F">
            <w:pPr>
              <w:widowControl/>
              <w:jc w:val="left"/>
              <w:rPr>
                <w:rFonts w:ascii="Times New Roman" w:eastAsia="等线" w:hAnsi="Times New Roman"/>
                <w:b/>
                <w:bCs/>
                <w:color w:val="000000"/>
                <w:kern w:val="0"/>
                <w:sz w:val="18"/>
                <w:szCs w:val="18"/>
              </w:rPr>
            </w:pPr>
            <w:r w:rsidRPr="0033399F">
              <w:rPr>
                <w:rFonts w:ascii="Times New Roman" w:eastAsia="等线" w:hAnsi="Times New Roman"/>
                <w:b/>
                <w:bCs/>
                <w:color w:val="000000"/>
                <w:kern w:val="0"/>
                <w:sz w:val="18"/>
                <w:szCs w:val="18"/>
              </w:rPr>
              <w:t>Timeline</w:t>
            </w:r>
          </w:p>
        </w:tc>
        <w:tc>
          <w:tcPr>
            <w:tcW w:w="2652" w:type="dxa"/>
            <w:tcBorders>
              <w:top w:val="single" w:sz="8" w:space="0" w:color="auto"/>
              <w:left w:val="nil"/>
              <w:bottom w:val="single" w:sz="8" w:space="0" w:color="auto"/>
              <w:right w:val="nil"/>
            </w:tcBorders>
            <w:shd w:val="clear" w:color="auto" w:fill="auto"/>
            <w:noWrap/>
            <w:vAlign w:val="bottom"/>
            <w:hideMark/>
          </w:tcPr>
          <w:p w14:paraId="6FAA1571" w14:textId="77777777" w:rsidR="0033399F" w:rsidRPr="0033399F" w:rsidRDefault="0033399F" w:rsidP="0033399F">
            <w:pPr>
              <w:widowControl/>
              <w:jc w:val="left"/>
              <w:rPr>
                <w:rFonts w:ascii="Times New Roman" w:eastAsia="等线" w:hAnsi="Times New Roman"/>
                <w:b/>
                <w:bCs/>
                <w:color w:val="000000"/>
                <w:kern w:val="0"/>
                <w:sz w:val="18"/>
                <w:szCs w:val="18"/>
              </w:rPr>
            </w:pPr>
            <w:r w:rsidRPr="0033399F">
              <w:rPr>
                <w:rFonts w:ascii="Times New Roman" w:eastAsia="等线" w:hAnsi="Times New Roman"/>
                <w:b/>
                <w:bCs/>
                <w:color w:val="000000"/>
                <w:kern w:val="0"/>
                <w:sz w:val="18"/>
                <w:szCs w:val="18"/>
              </w:rPr>
              <w:t>Mapping VS Systematic review</w:t>
            </w:r>
          </w:p>
        </w:tc>
        <w:tc>
          <w:tcPr>
            <w:tcW w:w="2552" w:type="dxa"/>
            <w:tcBorders>
              <w:top w:val="single" w:sz="8" w:space="0" w:color="auto"/>
              <w:left w:val="nil"/>
              <w:bottom w:val="single" w:sz="8" w:space="0" w:color="auto"/>
              <w:right w:val="nil"/>
            </w:tcBorders>
            <w:shd w:val="clear" w:color="auto" w:fill="auto"/>
            <w:noWrap/>
            <w:vAlign w:val="bottom"/>
            <w:hideMark/>
          </w:tcPr>
          <w:p w14:paraId="6B057760" w14:textId="044B6A36" w:rsidR="0033399F" w:rsidRPr="0033399F" w:rsidRDefault="0033399F" w:rsidP="0033399F">
            <w:pPr>
              <w:widowControl/>
              <w:jc w:val="left"/>
              <w:rPr>
                <w:rFonts w:ascii="Times New Roman" w:eastAsia="等线" w:hAnsi="Times New Roman"/>
                <w:b/>
                <w:bCs/>
                <w:color w:val="000000"/>
                <w:kern w:val="0"/>
                <w:sz w:val="18"/>
                <w:szCs w:val="18"/>
              </w:rPr>
            </w:pPr>
            <w:r w:rsidRPr="0033399F">
              <w:rPr>
                <w:rFonts w:ascii="Times New Roman" w:eastAsia="等线" w:hAnsi="Times New Roman"/>
                <w:b/>
                <w:bCs/>
                <w:color w:val="000000"/>
                <w:kern w:val="0"/>
                <w:sz w:val="18"/>
                <w:szCs w:val="18"/>
              </w:rPr>
              <w:t>Mapping VS Scoping review</w:t>
            </w:r>
          </w:p>
        </w:tc>
      </w:tr>
      <w:tr w:rsidR="0033399F" w:rsidRPr="0033399F" w14:paraId="2184BD81" w14:textId="77777777" w:rsidTr="0079158A">
        <w:trPr>
          <w:trHeight w:val="280"/>
        </w:trPr>
        <w:tc>
          <w:tcPr>
            <w:tcW w:w="448" w:type="dxa"/>
            <w:tcBorders>
              <w:top w:val="single" w:sz="8" w:space="0" w:color="auto"/>
              <w:left w:val="nil"/>
              <w:bottom w:val="nil"/>
              <w:right w:val="nil"/>
            </w:tcBorders>
            <w:shd w:val="clear" w:color="auto" w:fill="auto"/>
            <w:noWrap/>
            <w:vAlign w:val="bottom"/>
            <w:hideMark/>
          </w:tcPr>
          <w:p w14:paraId="5AE3592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w:t>
            </w:r>
          </w:p>
        </w:tc>
        <w:tc>
          <w:tcPr>
            <w:tcW w:w="1476" w:type="dxa"/>
            <w:tcBorders>
              <w:top w:val="single" w:sz="8" w:space="0" w:color="auto"/>
              <w:left w:val="nil"/>
              <w:bottom w:val="nil"/>
              <w:right w:val="nil"/>
            </w:tcBorders>
            <w:shd w:val="clear" w:color="auto" w:fill="auto"/>
            <w:noWrap/>
            <w:vAlign w:val="bottom"/>
            <w:hideMark/>
          </w:tcPr>
          <w:p w14:paraId="5EE01B5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David L. Katz</w:t>
            </w:r>
          </w:p>
        </w:tc>
        <w:tc>
          <w:tcPr>
            <w:tcW w:w="680" w:type="dxa"/>
            <w:tcBorders>
              <w:top w:val="single" w:sz="8" w:space="0" w:color="auto"/>
              <w:left w:val="nil"/>
              <w:bottom w:val="nil"/>
              <w:right w:val="nil"/>
            </w:tcBorders>
            <w:shd w:val="clear" w:color="auto" w:fill="auto"/>
            <w:noWrap/>
            <w:vAlign w:val="bottom"/>
            <w:hideMark/>
          </w:tcPr>
          <w:p w14:paraId="5684A65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2003</w:t>
            </w:r>
          </w:p>
        </w:tc>
        <w:tc>
          <w:tcPr>
            <w:tcW w:w="6226" w:type="dxa"/>
            <w:tcBorders>
              <w:top w:val="single" w:sz="8" w:space="0" w:color="auto"/>
              <w:left w:val="nil"/>
              <w:bottom w:val="nil"/>
              <w:right w:val="nil"/>
            </w:tcBorders>
            <w:shd w:val="clear" w:color="auto" w:fill="auto"/>
            <w:noWrap/>
            <w:vAlign w:val="bottom"/>
            <w:hideMark/>
          </w:tcPr>
          <w:p w14:paraId="39EE9FD1"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single" w:sz="8" w:space="0" w:color="auto"/>
              <w:left w:val="nil"/>
              <w:bottom w:val="nil"/>
              <w:right w:val="nil"/>
            </w:tcBorders>
            <w:shd w:val="clear" w:color="auto" w:fill="auto"/>
            <w:noWrap/>
            <w:vAlign w:val="bottom"/>
            <w:hideMark/>
          </w:tcPr>
          <w:p w14:paraId="1275D59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single" w:sz="8" w:space="0" w:color="auto"/>
              <w:left w:val="nil"/>
              <w:bottom w:val="nil"/>
              <w:right w:val="nil"/>
            </w:tcBorders>
            <w:shd w:val="clear" w:color="auto" w:fill="auto"/>
            <w:noWrap/>
            <w:vAlign w:val="bottom"/>
            <w:hideMark/>
          </w:tcPr>
          <w:p w14:paraId="4D8FD25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270BA1F5" w14:textId="77777777" w:rsidTr="0079158A">
        <w:trPr>
          <w:trHeight w:val="280"/>
        </w:trPr>
        <w:tc>
          <w:tcPr>
            <w:tcW w:w="448" w:type="dxa"/>
            <w:tcBorders>
              <w:top w:val="nil"/>
              <w:left w:val="nil"/>
              <w:bottom w:val="nil"/>
              <w:right w:val="nil"/>
            </w:tcBorders>
            <w:shd w:val="clear" w:color="auto" w:fill="auto"/>
            <w:noWrap/>
            <w:vAlign w:val="bottom"/>
            <w:hideMark/>
          </w:tcPr>
          <w:p w14:paraId="7C66C14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w:t>
            </w:r>
          </w:p>
        </w:tc>
        <w:tc>
          <w:tcPr>
            <w:tcW w:w="1476" w:type="dxa"/>
            <w:tcBorders>
              <w:top w:val="nil"/>
              <w:left w:val="nil"/>
              <w:bottom w:val="nil"/>
              <w:right w:val="nil"/>
            </w:tcBorders>
            <w:shd w:val="clear" w:color="auto" w:fill="auto"/>
            <w:noWrap/>
            <w:vAlign w:val="bottom"/>
            <w:hideMark/>
          </w:tcPr>
          <w:p w14:paraId="0D126CB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Salina Bates</w:t>
            </w:r>
          </w:p>
        </w:tc>
        <w:tc>
          <w:tcPr>
            <w:tcW w:w="680" w:type="dxa"/>
            <w:tcBorders>
              <w:top w:val="nil"/>
              <w:left w:val="nil"/>
              <w:bottom w:val="nil"/>
              <w:right w:val="nil"/>
            </w:tcBorders>
            <w:shd w:val="clear" w:color="auto" w:fill="auto"/>
            <w:noWrap/>
            <w:vAlign w:val="bottom"/>
            <w:hideMark/>
          </w:tcPr>
          <w:p w14:paraId="16E21FF9"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2007</w:t>
            </w:r>
          </w:p>
        </w:tc>
        <w:tc>
          <w:tcPr>
            <w:tcW w:w="6226" w:type="dxa"/>
            <w:tcBorders>
              <w:top w:val="nil"/>
              <w:left w:val="nil"/>
              <w:bottom w:val="nil"/>
              <w:right w:val="nil"/>
            </w:tcBorders>
            <w:shd w:val="clear" w:color="auto" w:fill="auto"/>
            <w:noWrap/>
            <w:vAlign w:val="bottom"/>
            <w:hideMark/>
          </w:tcPr>
          <w:p w14:paraId="7BF1455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6-12months</w:t>
            </w:r>
          </w:p>
        </w:tc>
        <w:tc>
          <w:tcPr>
            <w:tcW w:w="2652" w:type="dxa"/>
            <w:tcBorders>
              <w:top w:val="nil"/>
              <w:left w:val="nil"/>
              <w:bottom w:val="nil"/>
              <w:right w:val="nil"/>
            </w:tcBorders>
            <w:shd w:val="clear" w:color="auto" w:fill="auto"/>
            <w:noWrap/>
            <w:vAlign w:val="bottom"/>
            <w:hideMark/>
          </w:tcPr>
          <w:p w14:paraId="71FEB33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532E01E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C0C8574" w14:textId="77777777" w:rsidTr="0079158A">
        <w:trPr>
          <w:trHeight w:val="280"/>
        </w:trPr>
        <w:tc>
          <w:tcPr>
            <w:tcW w:w="448" w:type="dxa"/>
            <w:tcBorders>
              <w:top w:val="nil"/>
              <w:left w:val="nil"/>
              <w:bottom w:val="nil"/>
              <w:right w:val="nil"/>
            </w:tcBorders>
            <w:shd w:val="clear" w:color="auto" w:fill="auto"/>
            <w:noWrap/>
            <w:vAlign w:val="bottom"/>
            <w:hideMark/>
          </w:tcPr>
          <w:p w14:paraId="0450FFD6"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w:t>
            </w:r>
          </w:p>
        </w:tc>
        <w:tc>
          <w:tcPr>
            <w:tcW w:w="1476" w:type="dxa"/>
            <w:tcBorders>
              <w:top w:val="nil"/>
              <w:left w:val="nil"/>
              <w:bottom w:val="nil"/>
              <w:right w:val="nil"/>
            </w:tcBorders>
            <w:shd w:val="clear" w:color="auto" w:fill="auto"/>
            <w:noWrap/>
            <w:vAlign w:val="bottom"/>
            <w:hideMark/>
          </w:tcPr>
          <w:p w14:paraId="3273615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Sarah E. Hetrick</w:t>
            </w:r>
          </w:p>
        </w:tc>
        <w:tc>
          <w:tcPr>
            <w:tcW w:w="680" w:type="dxa"/>
            <w:tcBorders>
              <w:top w:val="nil"/>
              <w:left w:val="nil"/>
              <w:bottom w:val="nil"/>
              <w:right w:val="nil"/>
            </w:tcBorders>
            <w:shd w:val="clear" w:color="auto" w:fill="auto"/>
            <w:noWrap/>
            <w:vAlign w:val="bottom"/>
            <w:hideMark/>
          </w:tcPr>
          <w:p w14:paraId="0F6989E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2008</w:t>
            </w:r>
          </w:p>
        </w:tc>
        <w:tc>
          <w:tcPr>
            <w:tcW w:w="6226" w:type="dxa"/>
            <w:tcBorders>
              <w:top w:val="nil"/>
              <w:left w:val="nil"/>
              <w:bottom w:val="nil"/>
              <w:right w:val="nil"/>
            </w:tcBorders>
            <w:shd w:val="clear" w:color="auto" w:fill="auto"/>
            <w:noWrap/>
            <w:vAlign w:val="bottom"/>
            <w:hideMark/>
          </w:tcPr>
          <w:p w14:paraId="5EDCAAE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 years</w:t>
            </w:r>
          </w:p>
        </w:tc>
        <w:tc>
          <w:tcPr>
            <w:tcW w:w="2652" w:type="dxa"/>
            <w:tcBorders>
              <w:top w:val="nil"/>
              <w:left w:val="nil"/>
              <w:bottom w:val="nil"/>
              <w:right w:val="nil"/>
            </w:tcBorders>
            <w:shd w:val="clear" w:color="auto" w:fill="auto"/>
            <w:noWrap/>
            <w:vAlign w:val="bottom"/>
            <w:hideMark/>
          </w:tcPr>
          <w:p w14:paraId="5295320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0AD867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2CAD7370" w14:textId="77777777" w:rsidTr="0079158A">
        <w:trPr>
          <w:trHeight w:val="280"/>
        </w:trPr>
        <w:tc>
          <w:tcPr>
            <w:tcW w:w="448" w:type="dxa"/>
            <w:tcBorders>
              <w:top w:val="nil"/>
              <w:left w:val="nil"/>
              <w:bottom w:val="nil"/>
              <w:right w:val="nil"/>
            </w:tcBorders>
            <w:shd w:val="clear" w:color="auto" w:fill="auto"/>
            <w:noWrap/>
            <w:vAlign w:val="bottom"/>
            <w:hideMark/>
          </w:tcPr>
          <w:p w14:paraId="6768A78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w:t>
            </w:r>
          </w:p>
        </w:tc>
        <w:tc>
          <w:tcPr>
            <w:tcW w:w="1476" w:type="dxa"/>
            <w:tcBorders>
              <w:top w:val="nil"/>
              <w:left w:val="nil"/>
              <w:bottom w:val="nil"/>
              <w:right w:val="nil"/>
            </w:tcBorders>
            <w:shd w:val="clear" w:color="auto" w:fill="auto"/>
            <w:noWrap/>
            <w:vAlign w:val="bottom"/>
            <w:hideMark/>
          </w:tcPr>
          <w:p w14:paraId="34EEDD1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Anne F. Parkhill</w:t>
            </w:r>
          </w:p>
        </w:tc>
        <w:tc>
          <w:tcPr>
            <w:tcW w:w="680" w:type="dxa"/>
            <w:tcBorders>
              <w:top w:val="nil"/>
              <w:left w:val="nil"/>
              <w:bottom w:val="nil"/>
              <w:right w:val="nil"/>
            </w:tcBorders>
            <w:shd w:val="clear" w:color="auto" w:fill="auto"/>
            <w:noWrap/>
            <w:vAlign w:val="bottom"/>
            <w:hideMark/>
          </w:tcPr>
          <w:p w14:paraId="4AA3FA3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2008</w:t>
            </w:r>
          </w:p>
        </w:tc>
        <w:tc>
          <w:tcPr>
            <w:tcW w:w="6226" w:type="dxa"/>
            <w:tcBorders>
              <w:top w:val="nil"/>
              <w:left w:val="nil"/>
              <w:bottom w:val="nil"/>
              <w:right w:val="nil"/>
            </w:tcBorders>
            <w:shd w:val="clear" w:color="auto" w:fill="auto"/>
            <w:noWrap/>
            <w:vAlign w:val="bottom"/>
            <w:hideMark/>
          </w:tcPr>
          <w:p w14:paraId="0FC3FC4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6CB2353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0BB1524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31EE1578" w14:textId="77777777" w:rsidTr="0079158A">
        <w:trPr>
          <w:trHeight w:val="280"/>
        </w:trPr>
        <w:tc>
          <w:tcPr>
            <w:tcW w:w="448" w:type="dxa"/>
            <w:tcBorders>
              <w:top w:val="nil"/>
              <w:left w:val="nil"/>
              <w:bottom w:val="nil"/>
              <w:right w:val="nil"/>
            </w:tcBorders>
            <w:shd w:val="clear" w:color="auto" w:fill="auto"/>
            <w:noWrap/>
            <w:vAlign w:val="bottom"/>
            <w:hideMark/>
          </w:tcPr>
          <w:p w14:paraId="153251C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w:t>
            </w:r>
          </w:p>
        </w:tc>
        <w:tc>
          <w:tcPr>
            <w:tcW w:w="1476" w:type="dxa"/>
            <w:tcBorders>
              <w:top w:val="nil"/>
              <w:left w:val="nil"/>
              <w:bottom w:val="nil"/>
              <w:right w:val="nil"/>
            </w:tcBorders>
            <w:shd w:val="clear" w:color="auto" w:fill="auto"/>
            <w:noWrap/>
            <w:vAlign w:val="bottom"/>
            <w:hideMark/>
          </w:tcPr>
          <w:p w14:paraId="4677FAB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Maria J. Grant</w:t>
            </w:r>
          </w:p>
        </w:tc>
        <w:tc>
          <w:tcPr>
            <w:tcW w:w="680" w:type="dxa"/>
            <w:tcBorders>
              <w:top w:val="nil"/>
              <w:left w:val="nil"/>
              <w:bottom w:val="nil"/>
              <w:right w:val="nil"/>
            </w:tcBorders>
            <w:shd w:val="clear" w:color="auto" w:fill="auto"/>
            <w:noWrap/>
            <w:vAlign w:val="bottom"/>
            <w:hideMark/>
          </w:tcPr>
          <w:p w14:paraId="03D9F389"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2009</w:t>
            </w:r>
          </w:p>
        </w:tc>
        <w:tc>
          <w:tcPr>
            <w:tcW w:w="6226" w:type="dxa"/>
            <w:tcBorders>
              <w:top w:val="nil"/>
              <w:left w:val="nil"/>
              <w:bottom w:val="nil"/>
              <w:right w:val="nil"/>
            </w:tcBorders>
            <w:shd w:val="clear" w:color="auto" w:fill="auto"/>
            <w:noWrap/>
            <w:vAlign w:val="bottom"/>
            <w:hideMark/>
          </w:tcPr>
          <w:p w14:paraId="5B6072F5"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E2716F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5CA7F1A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1457966D" w14:textId="77777777" w:rsidTr="0079158A">
        <w:trPr>
          <w:trHeight w:val="280"/>
        </w:trPr>
        <w:tc>
          <w:tcPr>
            <w:tcW w:w="448" w:type="dxa"/>
            <w:tcBorders>
              <w:top w:val="nil"/>
              <w:left w:val="nil"/>
              <w:bottom w:val="nil"/>
              <w:right w:val="nil"/>
            </w:tcBorders>
            <w:shd w:val="clear" w:color="auto" w:fill="auto"/>
            <w:noWrap/>
            <w:vAlign w:val="bottom"/>
            <w:hideMark/>
          </w:tcPr>
          <w:p w14:paraId="15BA5DD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w:t>
            </w:r>
          </w:p>
        </w:tc>
        <w:tc>
          <w:tcPr>
            <w:tcW w:w="1476" w:type="dxa"/>
            <w:tcBorders>
              <w:top w:val="nil"/>
              <w:left w:val="nil"/>
              <w:bottom w:val="nil"/>
              <w:right w:val="nil"/>
            </w:tcBorders>
            <w:shd w:val="clear" w:color="auto" w:fill="auto"/>
            <w:noWrap/>
            <w:vAlign w:val="bottom"/>
            <w:hideMark/>
          </w:tcPr>
          <w:p w14:paraId="29AF7C6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Russell R</w:t>
            </w:r>
          </w:p>
        </w:tc>
        <w:tc>
          <w:tcPr>
            <w:tcW w:w="680" w:type="dxa"/>
            <w:tcBorders>
              <w:top w:val="nil"/>
              <w:left w:val="nil"/>
              <w:bottom w:val="nil"/>
              <w:right w:val="nil"/>
            </w:tcBorders>
            <w:shd w:val="clear" w:color="auto" w:fill="auto"/>
            <w:noWrap/>
            <w:vAlign w:val="bottom"/>
            <w:hideMark/>
          </w:tcPr>
          <w:p w14:paraId="4C44D0E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2009</w:t>
            </w:r>
          </w:p>
        </w:tc>
        <w:tc>
          <w:tcPr>
            <w:tcW w:w="6226" w:type="dxa"/>
            <w:tcBorders>
              <w:top w:val="nil"/>
              <w:left w:val="nil"/>
              <w:bottom w:val="nil"/>
              <w:right w:val="nil"/>
            </w:tcBorders>
            <w:shd w:val="clear" w:color="auto" w:fill="auto"/>
            <w:noWrap/>
            <w:vAlign w:val="bottom"/>
            <w:hideMark/>
          </w:tcPr>
          <w:p w14:paraId="070E814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5281B74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5561647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78F260C0" w14:textId="77777777" w:rsidTr="0079158A">
        <w:trPr>
          <w:trHeight w:val="280"/>
        </w:trPr>
        <w:tc>
          <w:tcPr>
            <w:tcW w:w="448" w:type="dxa"/>
            <w:tcBorders>
              <w:top w:val="nil"/>
              <w:left w:val="nil"/>
              <w:bottom w:val="nil"/>
              <w:right w:val="nil"/>
            </w:tcBorders>
            <w:shd w:val="clear" w:color="auto" w:fill="auto"/>
            <w:noWrap/>
            <w:vAlign w:val="bottom"/>
            <w:hideMark/>
          </w:tcPr>
          <w:p w14:paraId="7F3296B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7</w:t>
            </w:r>
          </w:p>
        </w:tc>
        <w:tc>
          <w:tcPr>
            <w:tcW w:w="1476" w:type="dxa"/>
            <w:tcBorders>
              <w:top w:val="nil"/>
              <w:left w:val="nil"/>
              <w:bottom w:val="nil"/>
              <w:right w:val="nil"/>
            </w:tcBorders>
            <w:shd w:val="clear" w:color="auto" w:fill="auto"/>
            <w:noWrap/>
            <w:vAlign w:val="bottom"/>
            <w:hideMark/>
          </w:tcPr>
          <w:p w14:paraId="52CD7A8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Janet Clapton (SCIE)</w:t>
            </w:r>
          </w:p>
        </w:tc>
        <w:tc>
          <w:tcPr>
            <w:tcW w:w="680" w:type="dxa"/>
            <w:tcBorders>
              <w:top w:val="nil"/>
              <w:left w:val="nil"/>
              <w:bottom w:val="nil"/>
              <w:right w:val="nil"/>
            </w:tcBorders>
            <w:shd w:val="clear" w:color="auto" w:fill="auto"/>
            <w:noWrap/>
            <w:vAlign w:val="bottom"/>
            <w:hideMark/>
          </w:tcPr>
          <w:p w14:paraId="2FE3150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2009</w:t>
            </w:r>
          </w:p>
        </w:tc>
        <w:tc>
          <w:tcPr>
            <w:tcW w:w="6226" w:type="dxa"/>
            <w:tcBorders>
              <w:top w:val="nil"/>
              <w:left w:val="nil"/>
              <w:bottom w:val="nil"/>
              <w:right w:val="nil"/>
            </w:tcBorders>
            <w:shd w:val="clear" w:color="auto" w:fill="auto"/>
            <w:noWrap/>
            <w:vAlign w:val="bottom"/>
            <w:hideMark/>
          </w:tcPr>
          <w:p w14:paraId="35AA113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over 12months</w:t>
            </w:r>
          </w:p>
        </w:tc>
        <w:tc>
          <w:tcPr>
            <w:tcW w:w="2652" w:type="dxa"/>
            <w:tcBorders>
              <w:top w:val="nil"/>
              <w:left w:val="nil"/>
              <w:bottom w:val="nil"/>
              <w:right w:val="nil"/>
            </w:tcBorders>
            <w:shd w:val="clear" w:color="auto" w:fill="auto"/>
            <w:noWrap/>
            <w:vAlign w:val="bottom"/>
            <w:hideMark/>
          </w:tcPr>
          <w:p w14:paraId="5863783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7B07E53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7672907B" w14:textId="77777777" w:rsidTr="0079158A">
        <w:trPr>
          <w:trHeight w:val="280"/>
        </w:trPr>
        <w:tc>
          <w:tcPr>
            <w:tcW w:w="448" w:type="dxa"/>
            <w:tcBorders>
              <w:top w:val="nil"/>
              <w:left w:val="nil"/>
              <w:bottom w:val="nil"/>
              <w:right w:val="nil"/>
            </w:tcBorders>
            <w:shd w:val="clear" w:color="auto" w:fill="auto"/>
            <w:noWrap/>
            <w:vAlign w:val="bottom"/>
            <w:hideMark/>
          </w:tcPr>
          <w:p w14:paraId="05768EE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8</w:t>
            </w:r>
          </w:p>
        </w:tc>
        <w:tc>
          <w:tcPr>
            <w:tcW w:w="1476" w:type="dxa"/>
            <w:tcBorders>
              <w:top w:val="nil"/>
              <w:left w:val="nil"/>
              <w:bottom w:val="nil"/>
              <w:right w:val="nil"/>
            </w:tcBorders>
            <w:shd w:val="clear" w:color="auto" w:fill="auto"/>
            <w:noWrap/>
            <w:vAlign w:val="bottom"/>
            <w:hideMark/>
          </w:tcPr>
          <w:p w14:paraId="3053FB3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 xml:space="preserve">Barbara A. Kitchenham </w:t>
            </w:r>
          </w:p>
        </w:tc>
        <w:tc>
          <w:tcPr>
            <w:tcW w:w="680" w:type="dxa"/>
            <w:tcBorders>
              <w:top w:val="nil"/>
              <w:left w:val="nil"/>
              <w:bottom w:val="nil"/>
              <w:right w:val="nil"/>
            </w:tcBorders>
            <w:shd w:val="clear" w:color="auto" w:fill="auto"/>
            <w:noWrap/>
            <w:vAlign w:val="bottom"/>
            <w:hideMark/>
          </w:tcPr>
          <w:p w14:paraId="20D97700"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2010</w:t>
            </w:r>
          </w:p>
        </w:tc>
        <w:tc>
          <w:tcPr>
            <w:tcW w:w="6226" w:type="dxa"/>
            <w:tcBorders>
              <w:top w:val="nil"/>
              <w:left w:val="nil"/>
              <w:bottom w:val="nil"/>
              <w:right w:val="nil"/>
            </w:tcBorders>
            <w:shd w:val="clear" w:color="auto" w:fill="auto"/>
            <w:noWrap/>
            <w:vAlign w:val="bottom"/>
            <w:hideMark/>
          </w:tcPr>
          <w:p w14:paraId="51B704C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540297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3983201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511AB771" w14:textId="77777777" w:rsidTr="0079158A">
        <w:trPr>
          <w:trHeight w:val="280"/>
        </w:trPr>
        <w:tc>
          <w:tcPr>
            <w:tcW w:w="448" w:type="dxa"/>
            <w:tcBorders>
              <w:top w:val="nil"/>
              <w:left w:val="nil"/>
              <w:bottom w:val="nil"/>
              <w:right w:val="nil"/>
            </w:tcBorders>
            <w:shd w:val="clear" w:color="auto" w:fill="auto"/>
            <w:noWrap/>
            <w:vAlign w:val="bottom"/>
            <w:hideMark/>
          </w:tcPr>
          <w:p w14:paraId="241DAA2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9</w:t>
            </w:r>
          </w:p>
        </w:tc>
        <w:tc>
          <w:tcPr>
            <w:tcW w:w="1476" w:type="dxa"/>
            <w:tcBorders>
              <w:top w:val="nil"/>
              <w:left w:val="nil"/>
              <w:bottom w:val="nil"/>
              <w:right w:val="nil"/>
            </w:tcBorders>
            <w:shd w:val="clear" w:color="auto" w:fill="auto"/>
            <w:noWrap/>
            <w:vAlign w:val="bottom"/>
            <w:hideMark/>
          </w:tcPr>
          <w:p w14:paraId="2114A01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Cynthia Lum</w:t>
            </w:r>
          </w:p>
        </w:tc>
        <w:tc>
          <w:tcPr>
            <w:tcW w:w="680" w:type="dxa"/>
            <w:tcBorders>
              <w:top w:val="nil"/>
              <w:left w:val="nil"/>
              <w:bottom w:val="nil"/>
              <w:right w:val="nil"/>
            </w:tcBorders>
            <w:shd w:val="clear" w:color="auto" w:fill="auto"/>
            <w:noWrap/>
            <w:vAlign w:val="bottom"/>
            <w:hideMark/>
          </w:tcPr>
          <w:p w14:paraId="2F4F302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2010</w:t>
            </w:r>
          </w:p>
        </w:tc>
        <w:tc>
          <w:tcPr>
            <w:tcW w:w="6226" w:type="dxa"/>
            <w:tcBorders>
              <w:top w:val="nil"/>
              <w:left w:val="nil"/>
              <w:bottom w:val="nil"/>
              <w:right w:val="nil"/>
            </w:tcBorders>
            <w:shd w:val="clear" w:color="auto" w:fill="auto"/>
            <w:noWrap/>
            <w:vAlign w:val="bottom"/>
            <w:hideMark/>
          </w:tcPr>
          <w:p w14:paraId="0BF659A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4DA123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CF9AAD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320713D" w14:textId="77777777" w:rsidTr="0079158A">
        <w:trPr>
          <w:trHeight w:val="280"/>
        </w:trPr>
        <w:tc>
          <w:tcPr>
            <w:tcW w:w="448" w:type="dxa"/>
            <w:tcBorders>
              <w:top w:val="nil"/>
              <w:left w:val="nil"/>
              <w:bottom w:val="nil"/>
              <w:right w:val="nil"/>
            </w:tcBorders>
            <w:shd w:val="clear" w:color="auto" w:fill="auto"/>
            <w:noWrap/>
            <w:vAlign w:val="bottom"/>
            <w:hideMark/>
          </w:tcPr>
          <w:p w14:paraId="08FC47A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10</w:t>
            </w:r>
          </w:p>
        </w:tc>
        <w:tc>
          <w:tcPr>
            <w:tcW w:w="1476" w:type="dxa"/>
            <w:tcBorders>
              <w:top w:val="nil"/>
              <w:left w:val="nil"/>
              <w:bottom w:val="nil"/>
              <w:right w:val="nil"/>
            </w:tcBorders>
            <w:shd w:val="clear" w:color="auto" w:fill="auto"/>
            <w:noWrap/>
            <w:vAlign w:val="bottom"/>
            <w:hideMark/>
          </w:tcPr>
          <w:p w14:paraId="51550D0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Peter Bragge</w:t>
            </w:r>
          </w:p>
        </w:tc>
        <w:tc>
          <w:tcPr>
            <w:tcW w:w="680" w:type="dxa"/>
            <w:tcBorders>
              <w:top w:val="nil"/>
              <w:left w:val="nil"/>
              <w:bottom w:val="nil"/>
              <w:right w:val="nil"/>
            </w:tcBorders>
            <w:shd w:val="clear" w:color="auto" w:fill="auto"/>
            <w:noWrap/>
            <w:vAlign w:val="bottom"/>
            <w:hideMark/>
          </w:tcPr>
          <w:p w14:paraId="46E1DD6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2011</w:t>
            </w:r>
          </w:p>
        </w:tc>
        <w:tc>
          <w:tcPr>
            <w:tcW w:w="6226" w:type="dxa"/>
            <w:tcBorders>
              <w:top w:val="nil"/>
              <w:left w:val="nil"/>
              <w:bottom w:val="nil"/>
              <w:right w:val="nil"/>
            </w:tcBorders>
            <w:shd w:val="clear" w:color="auto" w:fill="auto"/>
            <w:noWrap/>
            <w:vAlign w:val="bottom"/>
            <w:hideMark/>
          </w:tcPr>
          <w:p w14:paraId="61F85931"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There are many resource-intensive steps in evidence mapping. Preliminary calculations performed by the GEM Initiative, based on time spent to develop detailed search strategies, search databases and select studies, indicate a resource cost of 1.5 minutes for each citation reviewed</w:t>
            </w:r>
          </w:p>
        </w:tc>
        <w:tc>
          <w:tcPr>
            <w:tcW w:w="2652" w:type="dxa"/>
            <w:tcBorders>
              <w:top w:val="nil"/>
              <w:left w:val="nil"/>
              <w:bottom w:val="nil"/>
              <w:right w:val="nil"/>
            </w:tcBorders>
            <w:shd w:val="clear" w:color="auto" w:fill="auto"/>
            <w:noWrap/>
            <w:vAlign w:val="bottom"/>
            <w:hideMark/>
          </w:tcPr>
          <w:p w14:paraId="0F82884B"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1DB3506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6D2CFF25" w14:textId="77777777" w:rsidTr="0079158A">
        <w:trPr>
          <w:trHeight w:val="280"/>
        </w:trPr>
        <w:tc>
          <w:tcPr>
            <w:tcW w:w="448" w:type="dxa"/>
            <w:tcBorders>
              <w:top w:val="nil"/>
              <w:left w:val="nil"/>
              <w:bottom w:val="nil"/>
              <w:right w:val="nil"/>
            </w:tcBorders>
            <w:shd w:val="clear" w:color="auto" w:fill="auto"/>
            <w:noWrap/>
            <w:vAlign w:val="bottom"/>
            <w:hideMark/>
          </w:tcPr>
          <w:p w14:paraId="0EA4E14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11</w:t>
            </w:r>
          </w:p>
        </w:tc>
        <w:tc>
          <w:tcPr>
            <w:tcW w:w="1476" w:type="dxa"/>
            <w:tcBorders>
              <w:top w:val="nil"/>
              <w:left w:val="nil"/>
              <w:bottom w:val="nil"/>
              <w:right w:val="nil"/>
            </w:tcBorders>
            <w:shd w:val="clear" w:color="auto" w:fill="auto"/>
            <w:noWrap/>
            <w:vAlign w:val="bottom"/>
            <w:hideMark/>
          </w:tcPr>
          <w:p w14:paraId="6662B8B5"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李</w:t>
            </w:r>
            <w:r w:rsidRPr="0033399F">
              <w:rPr>
                <w:rFonts w:ascii="Times New Roman" w:eastAsia="等线" w:hAnsi="Times New Roman"/>
                <w:color w:val="000000"/>
                <w:kern w:val="0"/>
                <w:sz w:val="18"/>
                <w:szCs w:val="18"/>
              </w:rPr>
              <w:t xml:space="preserve"> </w:t>
            </w:r>
            <w:r w:rsidRPr="0033399F">
              <w:rPr>
                <w:rFonts w:ascii="Times New Roman" w:eastAsia="等线" w:hAnsi="Times New Roman"/>
                <w:color w:val="000000"/>
                <w:kern w:val="0"/>
                <w:sz w:val="18"/>
                <w:szCs w:val="18"/>
              </w:rPr>
              <w:t>伦</w:t>
            </w:r>
          </w:p>
        </w:tc>
        <w:tc>
          <w:tcPr>
            <w:tcW w:w="680" w:type="dxa"/>
            <w:tcBorders>
              <w:top w:val="nil"/>
              <w:left w:val="nil"/>
              <w:bottom w:val="nil"/>
              <w:right w:val="nil"/>
            </w:tcBorders>
            <w:shd w:val="clear" w:color="auto" w:fill="auto"/>
            <w:noWrap/>
            <w:vAlign w:val="bottom"/>
            <w:hideMark/>
          </w:tcPr>
          <w:p w14:paraId="7454E1C6"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2011</w:t>
            </w:r>
          </w:p>
        </w:tc>
        <w:tc>
          <w:tcPr>
            <w:tcW w:w="6226" w:type="dxa"/>
            <w:tcBorders>
              <w:top w:val="nil"/>
              <w:left w:val="nil"/>
              <w:bottom w:val="nil"/>
              <w:right w:val="nil"/>
            </w:tcBorders>
            <w:shd w:val="clear" w:color="auto" w:fill="auto"/>
            <w:noWrap/>
            <w:vAlign w:val="bottom"/>
            <w:hideMark/>
          </w:tcPr>
          <w:p w14:paraId="776669F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2EFBADC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08457F3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23F01BE0" w14:textId="77777777" w:rsidTr="0079158A">
        <w:trPr>
          <w:trHeight w:val="280"/>
        </w:trPr>
        <w:tc>
          <w:tcPr>
            <w:tcW w:w="448" w:type="dxa"/>
            <w:tcBorders>
              <w:top w:val="nil"/>
              <w:left w:val="nil"/>
              <w:bottom w:val="nil"/>
              <w:right w:val="nil"/>
            </w:tcBorders>
            <w:shd w:val="clear" w:color="auto" w:fill="auto"/>
            <w:noWrap/>
            <w:vAlign w:val="bottom"/>
            <w:hideMark/>
          </w:tcPr>
          <w:p w14:paraId="72451CC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12</w:t>
            </w:r>
          </w:p>
        </w:tc>
        <w:tc>
          <w:tcPr>
            <w:tcW w:w="1476" w:type="dxa"/>
            <w:tcBorders>
              <w:top w:val="nil"/>
              <w:left w:val="nil"/>
              <w:bottom w:val="nil"/>
              <w:right w:val="nil"/>
            </w:tcBorders>
            <w:shd w:val="clear" w:color="auto" w:fill="auto"/>
            <w:noWrap/>
            <w:vAlign w:val="bottom"/>
            <w:hideMark/>
          </w:tcPr>
          <w:p w14:paraId="606F207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C. Schmucker</w:t>
            </w:r>
          </w:p>
        </w:tc>
        <w:tc>
          <w:tcPr>
            <w:tcW w:w="680" w:type="dxa"/>
            <w:tcBorders>
              <w:top w:val="nil"/>
              <w:left w:val="nil"/>
              <w:bottom w:val="nil"/>
              <w:right w:val="nil"/>
            </w:tcBorders>
            <w:shd w:val="clear" w:color="auto" w:fill="auto"/>
            <w:noWrap/>
            <w:vAlign w:val="bottom"/>
            <w:hideMark/>
          </w:tcPr>
          <w:p w14:paraId="223D6B6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2013</w:t>
            </w:r>
          </w:p>
        </w:tc>
        <w:tc>
          <w:tcPr>
            <w:tcW w:w="6226" w:type="dxa"/>
            <w:tcBorders>
              <w:top w:val="nil"/>
              <w:left w:val="nil"/>
              <w:bottom w:val="nil"/>
              <w:right w:val="nil"/>
            </w:tcBorders>
            <w:shd w:val="clear" w:color="auto" w:fill="auto"/>
            <w:noWrap/>
            <w:vAlign w:val="bottom"/>
            <w:hideMark/>
          </w:tcPr>
          <w:p w14:paraId="294DC65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1-6months</w:t>
            </w:r>
          </w:p>
        </w:tc>
        <w:tc>
          <w:tcPr>
            <w:tcW w:w="2652" w:type="dxa"/>
            <w:tcBorders>
              <w:top w:val="nil"/>
              <w:left w:val="nil"/>
              <w:bottom w:val="nil"/>
              <w:right w:val="nil"/>
            </w:tcBorders>
            <w:shd w:val="clear" w:color="auto" w:fill="auto"/>
            <w:noWrap/>
            <w:vAlign w:val="bottom"/>
            <w:hideMark/>
          </w:tcPr>
          <w:p w14:paraId="27BE46A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9AA439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7689A95B" w14:textId="77777777" w:rsidTr="0079158A">
        <w:trPr>
          <w:trHeight w:val="280"/>
        </w:trPr>
        <w:tc>
          <w:tcPr>
            <w:tcW w:w="448" w:type="dxa"/>
            <w:tcBorders>
              <w:top w:val="nil"/>
              <w:left w:val="nil"/>
              <w:bottom w:val="nil"/>
              <w:right w:val="nil"/>
            </w:tcBorders>
            <w:shd w:val="clear" w:color="auto" w:fill="auto"/>
            <w:noWrap/>
            <w:vAlign w:val="bottom"/>
            <w:hideMark/>
          </w:tcPr>
          <w:p w14:paraId="4D6A2B4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13</w:t>
            </w:r>
          </w:p>
        </w:tc>
        <w:tc>
          <w:tcPr>
            <w:tcW w:w="1476" w:type="dxa"/>
            <w:tcBorders>
              <w:top w:val="nil"/>
              <w:left w:val="nil"/>
              <w:bottom w:val="nil"/>
              <w:right w:val="nil"/>
            </w:tcBorders>
            <w:shd w:val="clear" w:color="auto" w:fill="auto"/>
            <w:noWrap/>
            <w:vAlign w:val="bottom"/>
            <w:hideMark/>
          </w:tcPr>
          <w:p w14:paraId="7D0C1B62"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Birte Snilstveit</w:t>
            </w:r>
          </w:p>
        </w:tc>
        <w:tc>
          <w:tcPr>
            <w:tcW w:w="680" w:type="dxa"/>
            <w:tcBorders>
              <w:top w:val="nil"/>
              <w:left w:val="nil"/>
              <w:bottom w:val="nil"/>
              <w:right w:val="nil"/>
            </w:tcBorders>
            <w:shd w:val="clear" w:color="auto" w:fill="auto"/>
            <w:noWrap/>
            <w:vAlign w:val="bottom"/>
            <w:hideMark/>
          </w:tcPr>
          <w:p w14:paraId="54838CD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2013</w:t>
            </w:r>
          </w:p>
        </w:tc>
        <w:tc>
          <w:tcPr>
            <w:tcW w:w="6226" w:type="dxa"/>
            <w:tcBorders>
              <w:top w:val="nil"/>
              <w:left w:val="nil"/>
              <w:bottom w:val="nil"/>
              <w:right w:val="nil"/>
            </w:tcBorders>
            <w:shd w:val="clear" w:color="auto" w:fill="auto"/>
            <w:noWrap/>
            <w:vAlign w:val="bottom"/>
            <w:hideMark/>
          </w:tcPr>
          <w:p w14:paraId="55BDFE7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2-3m; 2 Years; 6m-1year</w:t>
            </w:r>
          </w:p>
        </w:tc>
        <w:tc>
          <w:tcPr>
            <w:tcW w:w="2652" w:type="dxa"/>
            <w:tcBorders>
              <w:top w:val="nil"/>
              <w:left w:val="nil"/>
              <w:bottom w:val="nil"/>
              <w:right w:val="nil"/>
            </w:tcBorders>
            <w:shd w:val="clear" w:color="auto" w:fill="auto"/>
            <w:noWrap/>
            <w:vAlign w:val="bottom"/>
            <w:hideMark/>
          </w:tcPr>
          <w:p w14:paraId="74D84BE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28E50F5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6F841663" w14:textId="77777777" w:rsidTr="0079158A">
        <w:trPr>
          <w:trHeight w:val="280"/>
        </w:trPr>
        <w:tc>
          <w:tcPr>
            <w:tcW w:w="448" w:type="dxa"/>
            <w:tcBorders>
              <w:top w:val="nil"/>
              <w:left w:val="nil"/>
              <w:bottom w:val="nil"/>
              <w:right w:val="nil"/>
            </w:tcBorders>
            <w:shd w:val="clear" w:color="auto" w:fill="auto"/>
            <w:noWrap/>
            <w:vAlign w:val="bottom"/>
            <w:hideMark/>
          </w:tcPr>
          <w:p w14:paraId="1A330FD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14</w:t>
            </w:r>
          </w:p>
        </w:tc>
        <w:tc>
          <w:tcPr>
            <w:tcW w:w="1476" w:type="dxa"/>
            <w:tcBorders>
              <w:top w:val="nil"/>
              <w:left w:val="nil"/>
              <w:bottom w:val="nil"/>
              <w:right w:val="nil"/>
            </w:tcBorders>
            <w:shd w:val="clear" w:color="auto" w:fill="auto"/>
            <w:noWrap/>
            <w:vAlign w:val="bottom"/>
            <w:hideMark/>
          </w:tcPr>
          <w:p w14:paraId="33F316F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Madeleine C. McKinnon.</w:t>
            </w:r>
          </w:p>
        </w:tc>
        <w:tc>
          <w:tcPr>
            <w:tcW w:w="680" w:type="dxa"/>
            <w:tcBorders>
              <w:top w:val="nil"/>
              <w:left w:val="nil"/>
              <w:bottom w:val="nil"/>
              <w:right w:val="nil"/>
            </w:tcBorders>
            <w:shd w:val="clear" w:color="auto" w:fill="auto"/>
            <w:noWrap/>
            <w:vAlign w:val="bottom"/>
            <w:hideMark/>
          </w:tcPr>
          <w:p w14:paraId="0FC4477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2015</w:t>
            </w:r>
          </w:p>
        </w:tc>
        <w:tc>
          <w:tcPr>
            <w:tcW w:w="6226" w:type="dxa"/>
            <w:tcBorders>
              <w:top w:val="nil"/>
              <w:left w:val="nil"/>
              <w:bottom w:val="nil"/>
              <w:right w:val="nil"/>
            </w:tcBorders>
            <w:shd w:val="clear" w:color="auto" w:fill="auto"/>
            <w:noWrap/>
            <w:vAlign w:val="bottom"/>
            <w:hideMark/>
          </w:tcPr>
          <w:p w14:paraId="77F5616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BA5FAAB"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498E349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A544C33" w14:textId="77777777" w:rsidTr="0079158A">
        <w:trPr>
          <w:trHeight w:val="280"/>
        </w:trPr>
        <w:tc>
          <w:tcPr>
            <w:tcW w:w="448" w:type="dxa"/>
            <w:tcBorders>
              <w:top w:val="nil"/>
              <w:left w:val="nil"/>
              <w:bottom w:val="nil"/>
              <w:right w:val="nil"/>
            </w:tcBorders>
            <w:shd w:val="clear" w:color="auto" w:fill="auto"/>
            <w:noWrap/>
            <w:vAlign w:val="bottom"/>
            <w:hideMark/>
          </w:tcPr>
          <w:p w14:paraId="395BC12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15</w:t>
            </w:r>
          </w:p>
        </w:tc>
        <w:tc>
          <w:tcPr>
            <w:tcW w:w="1476" w:type="dxa"/>
            <w:tcBorders>
              <w:top w:val="nil"/>
              <w:left w:val="nil"/>
              <w:bottom w:val="nil"/>
              <w:right w:val="nil"/>
            </w:tcBorders>
            <w:shd w:val="clear" w:color="auto" w:fill="auto"/>
            <w:noWrap/>
            <w:vAlign w:val="bottom"/>
            <w:hideMark/>
          </w:tcPr>
          <w:p w14:paraId="100D283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Kai Petersen</w:t>
            </w:r>
          </w:p>
        </w:tc>
        <w:tc>
          <w:tcPr>
            <w:tcW w:w="680" w:type="dxa"/>
            <w:tcBorders>
              <w:top w:val="nil"/>
              <w:left w:val="nil"/>
              <w:bottom w:val="nil"/>
              <w:right w:val="nil"/>
            </w:tcBorders>
            <w:shd w:val="clear" w:color="auto" w:fill="auto"/>
            <w:noWrap/>
            <w:vAlign w:val="bottom"/>
            <w:hideMark/>
          </w:tcPr>
          <w:p w14:paraId="63CCB14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2015</w:t>
            </w:r>
          </w:p>
        </w:tc>
        <w:tc>
          <w:tcPr>
            <w:tcW w:w="6226" w:type="dxa"/>
            <w:tcBorders>
              <w:top w:val="nil"/>
              <w:left w:val="nil"/>
              <w:bottom w:val="nil"/>
              <w:right w:val="nil"/>
            </w:tcBorders>
            <w:shd w:val="clear" w:color="auto" w:fill="auto"/>
            <w:noWrap/>
            <w:vAlign w:val="bottom"/>
            <w:hideMark/>
          </w:tcPr>
          <w:p w14:paraId="3EB9CED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940734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389369F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0DE2D0CE" w14:textId="77777777" w:rsidTr="0079158A">
        <w:trPr>
          <w:trHeight w:val="280"/>
        </w:trPr>
        <w:tc>
          <w:tcPr>
            <w:tcW w:w="448" w:type="dxa"/>
            <w:tcBorders>
              <w:top w:val="nil"/>
              <w:left w:val="nil"/>
              <w:bottom w:val="nil"/>
              <w:right w:val="nil"/>
            </w:tcBorders>
            <w:shd w:val="clear" w:color="auto" w:fill="auto"/>
            <w:noWrap/>
            <w:vAlign w:val="bottom"/>
            <w:hideMark/>
          </w:tcPr>
          <w:p w14:paraId="5EFBE77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16</w:t>
            </w:r>
          </w:p>
        </w:tc>
        <w:tc>
          <w:tcPr>
            <w:tcW w:w="1476" w:type="dxa"/>
            <w:tcBorders>
              <w:top w:val="nil"/>
              <w:left w:val="nil"/>
              <w:bottom w:val="nil"/>
              <w:right w:val="nil"/>
            </w:tcBorders>
            <w:shd w:val="clear" w:color="auto" w:fill="auto"/>
            <w:noWrap/>
            <w:vAlign w:val="bottom"/>
            <w:hideMark/>
          </w:tcPr>
          <w:p w14:paraId="00EC91A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Andrew Booth</w:t>
            </w:r>
          </w:p>
        </w:tc>
        <w:tc>
          <w:tcPr>
            <w:tcW w:w="680" w:type="dxa"/>
            <w:tcBorders>
              <w:top w:val="nil"/>
              <w:left w:val="nil"/>
              <w:bottom w:val="nil"/>
              <w:right w:val="nil"/>
            </w:tcBorders>
            <w:shd w:val="clear" w:color="auto" w:fill="auto"/>
            <w:noWrap/>
            <w:vAlign w:val="bottom"/>
            <w:hideMark/>
          </w:tcPr>
          <w:p w14:paraId="0E9BCAE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2015</w:t>
            </w:r>
          </w:p>
        </w:tc>
        <w:tc>
          <w:tcPr>
            <w:tcW w:w="6226" w:type="dxa"/>
            <w:tcBorders>
              <w:top w:val="nil"/>
              <w:left w:val="nil"/>
              <w:bottom w:val="nil"/>
              <w:right w:val="nil"/>
            </w:tcBorders>
            <w:shd w:val="clear" w:color="auto" w:fill="auto"/>
            <w:noWrap/>
            <w:vAlign w:val="bottom"/>
            <w:hideMark/>
          </w:tcPr>
          <w:p w14:paraId="09C475C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 xml:space="preserve">1-4 months </w:t>
            </w:r>
          </w:p>
        </w:tc>
        <w:tc>
          <w:tcPr>
            <w:tcW w:w="2652" w:type="dxa"/>
            <w:tcBorders>
              <w:top w:val="nil"/>
              <w:left w:val="nil"/>
              <w:bottom w:val="nil"/>
              <w:right w:val="nil"/>
            </w:tcBorders>
            <w:shd w:val="clear" w:color="auto" w:fill="auto"/>
            <w:noWrap/>
            <w:vAlign w:val="bottom"/>
            <w:hideMark/>
          </w:tcPr>
          <w:p w14:paraId="50E6776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347F2CB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3793E1D6" w14:textId="77777777" w:rsidTr="0079158A">
        <w:trPr>
          <w:trHeight w:val="280"/>
        </w:trPr>
        <w:tc>
          <w:tcPr>
            <w:tcW w:w="448" w:type="dxa"/>
            <w:tcBorders>
              <w:top w:val="nil"/>
              <w:left w:val="nil"/>
              <w:bottom w:val="nil"/>
              <w:right w:val="nil"/>
            </w:tcBorders>
            <w:shd w:val="clear" w:color="auto" w:fill="auto"/>
            <w:noWrap/>
            <w:vAlign w:val="bottom"/>
            <w:hideMark/>
          </w:tcPr>
          <w:p w14:paraId="5171396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17</w:t>
            </w:r>
          </w:p>
        </w:tc>
        <w:tc>
          <w:tcPr>
            <w:tcW w:w="1476" w:type="dxa"/>
            <w:tcBorders>
              <w:top w:val="nil"/>
              <w:left w:val="nil"/>
              <w:bottom w:val="nil"/>
              <w:right w:val="nil"/>
            </w:tcBorders>
            <w:shd w:val="clear" w:color="auto" w:fill="auto"/>
            <w:noWrap/>
            <w:vAlign w:val="bottom"/>
            <w:hideMark/>
          </w:tcPr>
          <w:p w14:paraId="7FB380E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Helen R. Bayliss</w:t>
            </w:r>
          </w:p>
        </w:tc>
        <w:tc>
          <w:tcPr>
            <w:tcW w:w="680" w:type="dxa"/>
            <w:tcBorders>
              <w:top w:val="nil"/>
              <w:left w:val="nil"/>
              <w:bottom w:val="nil"/>
              <w:right w:val="nil"/>
            </w:tcBorders>
            <w:shd w:val="clear" w:color="auto" w:fill="auto"/>
            <w:noWrap/>
            <w:vAlign w:val="bottom"/>
            <w:hideMark/>
          </w:tcPr>
          <w:p w14:paraId="2464F40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4FF1E5B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E057F8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03FA622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5CADF89" w14:textId="77777777" w:rsidTr="0079158A">
        <w:trPr>
          <w:trHeight w:val="280"/>
        </w:trPr>
        <w:tc>
          <w:tcPr>
            <w:tcW w:w="448" w:type="dxa"/>
            <w:tcBorders>
              <w:top w:val="nil"/>
              <w:left w:val="nil"/>
              <w:bottom w:val="nil"/>
              <w:right w:val="nil"/>
            </w:tcBorders>
            <w:shd w:val="clear" w:color="auto" w:fill="auto"/>
            <w:noWrap/>
            <w:vAlign w:val="bottom"/>
            <w:hideMark/>
          </w:tcPr>
          <w:p w14:paraId="3F4B91A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lastRenderedPageBreak/>
              <w:t>18</w:t>
            </w:r>
          </w:p>
        </w:tc>
        <w:tc>
          <w:tcPr>
            <w:tcW w:w="1476" w:type="dxa"/>
            <w:tcBorders>
              <w:top w:val="nil"/>
              <w:left w:val="nil"/>
              <w:bottom w:val="nil"/>
              <w:right w:val="nil"/>
            </w:tcBorders>
            <w:shd w:val="clear" w:color="auto" w:fill="auto"/>
            <w:noWrap/>
            <w:vAlign w:val="bottom"/>
            <w:hideMark/>
          </w:tcPr>
          <w:p w14:paraId="511F956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Barbara Buchberger</w:t>
            </w:r>
          </w:p>
        </w:tc>
        <w:tc>
          <w:tcPr>
            <w:tcW w:w="680" w:type="dxa"/>
            <w:tcBorders>
              <w:top w:val="nil"/>
              <w:left w:val="nil"/>
              <w:bottom w:val="nil"/>
              <w:right w:val="nil"/>
            </w:tcBorders>
            <w:shd w:val="clear" w:color="auto" w:fill="auto"/>
            <w:noWrap/>
            <w:vAlign w:val="bottom"/>
            <w:hideMark/>
          </w:tcPr>
          <w:p w14:paraId="43B2585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2BF3107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26CB746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663E799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600712B" w14:textId="77777777" w:rsidTr="0079158A">
        <w:trPr>
          <w:trHeight w:val="280"/>
        </w:trPr>
        <w:tc>
          <w:tcPr>
            <w:tcW w:w="448" w:type="dxa"/>
            <w:tcBorders>
              <w:top w:val="nil"/>
              <w:left w:val="nil"/>
              <w:bottom w:val="nil"/>
              <w:right w:val="nil"/>
            </w:tcBorders>
            <w:shd w:val="clear" w:color="auto" w:fill="auto"/>
            <w:noWrap/>
            <w:vAlign w:val="bottom"/>
            <w:hideMark/>
          </w:tcPr>
          <w:p w14:paraId="52EE4A28"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19</w:t>
            </w:r>
          </w:p>
        </w:tc>
        <w:tc>
          <w:tcPr>
            <w:tcW w:w="1476" w:type="dxa"/>
            <w:tcBorders>
              <w:top w:val="nil"/>
              <w:left w:val="nil"/>
              <w:bottom w:val="nil"/>
              <w:right w:val="nil"/>
            </w:tcBorders>
            <w:shd w:val="clear" w:color="auto" w:fill="auto"/>
            <w:noWrap/>
            <w:vAlign w:val="bottom"/>
            <w:hideMark/>
          </w:tcPr>
          <w:p w14:paraId="1A9FD40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Diane Cooper</w:t>
            </w:r>
          </w:p>
        </w:tc>
        <w:tc>
          <w:tcPr>
            <w:tcW w:w="680" w:type="dxa"/>
            <w:tcBorders>
              <w:top w:val="nil"/>
              <w:left w:val="nil"/>
              <w:bottom w:val="nil"/>
              <w:right w:val="nil"/>
            </w:tcBorders>
            <w:shd w:val="clear" w:color="auto" w:fill="auto"/>
            <w:noWrap/>
            <w:vAlign w:val="bottom"/>
            <w:hideMark/>
          </w:tcPr>
          <w:p w14:paraId="0094B3F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63C87B12"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D263CC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5EF772E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0B640F8C" w14:textId="77777777" w:rsidTr="0079158A">
        <w:trPr>
          <w:trHeight w:val="280"/>
        </w:trPr>
        <w:tc>
          <w:tcPr>
            <w:tcW w:w="448" w:type="dxa"/>
            <w:tcBorders>
              <w:top w:val="nil"/>
              <w:left w:val="nil"/>
              <w:bottom w:val="nil"/>
              <w:right w:val="nil"/>
            </w:tcBorders>
            <w:shd w:val="clear" w:color="auto" w:fill="auto"/>
            <w:noWrap/>
            <w:vAlign w:val="bottom"/>
            <w:hideMark/>
          </w:tcPr>
          <w:p w14:paraId="6A02699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w:t>
            </w:r>
          </w:p>
        </w:tc>
        <w:tc>
          <w:tcPr>
            <w:tcW w:w="1476" w:type="dxa"/>
            <w:tcBorders>
              <w:top w:val="nil"/>
              <w:left w:val="nil"/>
              <w:bottom w:val="nil"/>
              <w:right w:val="nil"/>
            </w:tcBorders>
            <w:shd w:val="clear" w:color="auto" w:fill="auto"/>
            <w:noWrap/>
            <w:vAlign w:val="bottom"/>
            <w:hideMark/>
          </w:tcPr>
          <w:p w14:paraId="799ABAE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ahoma" w:eastAsia="等线" w:hAnsi="Tahoma" w:cs="Tahoma"/>
                <w:color w:val="000000"/>
                <w:kern w:val="0"/>
                <w:sz w:val="18"/>
                <w:szCs w:val="18"/>
              </w:rPr>
              <w:t>﻿</w:t>
            </w:r>
            <w:r w:rsidRPr="0033399F">
              <w:rPr>
                <w:rFonts w:ascii="Times New Roman" w:eastAsia="等线" w:hAnsi="Times New Roman"/>
                <w:color w:val="000000"/>
                <w:kern w:val="0"/>
                <w:sz w:val="18"/>
                <w:szCs w:val="18"/>
              </w:rPr>
              <w:t>Neal R. Haddaway</w:t>
            </w:r>
          </w:p>
        </w:tc>
        <w:tc>
          <w:tcPr>
            <w:tcW w:w="680" w:type="dxa"/>
            <w:tcBorders>
              <w:top w:val="nil"/>
              <w:left w:val="nil"/>
              <w:bottom w:val="nil"/>
              <w:right w:val="nil"/>
            </w:tcBorders>
            <w:shd w:val="clear" w:color="auto" w:fill="auto"/>
            <w:noWrap/>
            <w:vAlign w:val="bottom"/>
            <w:hideMark/>
          </w:tcPr>
          <w:p w14:paraId="4001D87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21DAE47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657C684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70B92F9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13EA6F4" w14:textId="77777777" w:rsidTr="0079158A">
        <w:trPr>
          <w:trHeight w:val="280"/>
        </w:trPr>
        <w:tc>
          <w:tcPr>
            <w:tcW w:w="448" w:type="dxa"/>
            <w:tcBorders>
              <w:top w:val="nil"/>
              <w:left w:val="nil"/>
              <w:bottom w:val="nil"/>
              <w:right w:val="nil"/>
            </w:tcBorders>
            <w:shd w:val="clear" w:color="auto" w:fill="auto"/>
            <w:noWrap/>
            <w:vAlign w:val="bottom"/>
            <w:hideMark/>
          </w:tcPr>
          <w:p w14:paraId="18B53738"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21</w:t>
            </w:r>
          </w:p>
        </w:tc>
        <w:tc>
          <w:tcPr>
            <w:tcW w:w="1476" w:type="dxa"/>
            <w:tcBorders>
              <w:top w:val="nil"/>
              <w:left w:val="nil"/>
              <w:bottom w:val="nil"/>
              <w:right w:val="nil"/>
            </w:tcBorders>
            <w:shd w:val="clear" w:color="auto" w:fill="auto"/>
            <w:noWrap/>
            <w:vAlign w:val="bottom"/>
            <w:hideMark/>
          </w:tcPr>
          <w:p w14:paraId="7B140C2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Katy L. James</w:t>
            </w:r>
          </w:p>
        </w:tc>
        <w:tc>
          <w:tcPr>
            <w:tcW w:w="680" w:type="dxa"/>
            <w:tcBorders>
              <w:top w:val="nil"/>
              <w:left w:val="nil"/>
              <w:bottom w:val="nil"/>
              <w:right w:val="nil"/>
            </w:tcBorders>
            <w:shd w:val="clear" w:color="auto" w:fill="auto"/>
            <w:noWrap/>
            <w:vAlign w:val="bottom"/>
            <w:hideMark/>
          </w:tcPr>
          <w:p w14:paraId="4B22FF78"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18AF8D91"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21D6A78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2E5B43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0B85D08E" w14:textId="77777777" w:rsidTr="0079158A">
        <w:trPr>
          <w:trHeight w:val="280"/>
        </w:trPr>
        <w:tc>
          <w:tcPr>
            <w:tcW w:w="448" w:type="dxa"/>
            <w:tcBorders>
              <w:top w:val="nil"/>
              <w:left w:val="nil"/>
              <w:bottom w:val="nil"/>
              <w:right w:val="nil"/>
            </w:tcBorders>
            <w:shd w:val="clear" w:color="auto" w:fill="auto"/>
            <w:noWrap/>
            <w:vAlign w:val="bottom"/>
            <w:hideMark/>
          </w:tcPr>
          <w:p w14:paraId="5B978860"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22</w:t>
            </w:r>
          </w:p>
        </w:tc>
        <w:tc>
          <w:tcPr>
            <w:tcW w:w="1476" w:type="dxa"/>
            <w:tcBorders>
              <w:top w:val="nil"/>
              <w:left w:val="nil"/>
              <w:bottom w:val="nil"/>
              <w:right w:val="nil"/>
            </w:tcBorders>
            <w:shd w:val="clear" w:color="auto" w:fill="auto"/>
            <w:noWrap/>
            <w:vAlign w:val="bottom"/>
            <w:hideMark/>
          </w:tcPr>
          <w:p w14:paraId="5F57AB62"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Isomi M. Miake-Lye</w:t>
            </w:r>
          </w:p>
        </w:tc>
        <w:tc>
          <w:tcPr>
            <w:tcW w:w="680" w:type="dxa"/>
            <w:tcBorders>
              <w:top w:val="nil"/>
              <w:left w:val="nil"/>
              <w:bottom w:val="nil"/>
              <w:right w:val="nil"/>
            </w:tcBorders>
            <w:shd w:val="clear" w:color="auto" w:fill="auto"/>
            <w:noWrap/>
            <w:vAlign w:val="bottom"/>
            <w:hideMark/>
          </w:tcPr>
          <w:p w14:paraId="4156B21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35FB980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004967F"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1B0E37F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6532B89C" w14:textId="77777777" w:rsidTr="0079158A">
        <w:trPr>
          <w:trHeight w:val="280"/>
        </w:trPr>
        <w:tc>
          <w:tcPr>
            <w:tcW w:w="448" w:type="dxa"/>
            <w:tcBorders>
              <w:top w:val="nil"/>
              <w:left w:val="nil"/>
              <w:bottom w:val="nil"/>
              <w:right w:val="nil"/>
            </w:tcBorders>
            <w:shd w:val="clear" w:color="auto" w:fill="auto"/>
            <w:noWrap/>
            <w:vAlign w:val="bottom"/>
            <w:hideMark/>
          </w:tcPr>
          <w:p w14:paraId="279E988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23</w:t>
            </w:r>
          </w:p>
        </w:tc>
        <w:tc>
          <w:tcPr>
            <w:tcW w:w="1476" w:type="dxa"/>
            <w:tcBorders>
              <w:top w:val="nil"/>
              <w:left w:val="nil"/>
              <w:bottom w:val="nil"/>
              <w:right w:val="nil"/>
            </w:tcBorders>
            <w:shd w:val="clear" w:color="auto" w:fill="auto"/>
            <w:noWrap/>
            <w:vAlign w:val="bottom"/>
            <w:hideMark/>
          </w:tcPr>
          <w:p w14:paraId="0A4F1F3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Eva A Rehfuess</w:t>
            </w:r>
          </w:p>
        </w:tc>
        <w:tc>
          <w:tcPr>
            <w:tcW w:w="680" w:type="dxa"/>
            <w:tcBorders>
              <w:top w:val="nil"/>
              <w:left w:val="nil"/>
              <w:bottom w:val="nil"/>
              <w:right w:val="nil"/>
            </w:tcBorders>
            <w:shd w:val="clear" w:color="auto" w:fill="auto"/>
            <w:noWrap/>
            <w:vAlign w:val="bottom"/>
            <w:hideMark/>
          </w:tcPr>
          <w:p w14:paraId="186D00C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28C2D76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55CEB52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76097DF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41DDA81" w14:textId="77777777" w:rsidTr="0079158A">
        <w:trPr>
          <w:trHeight w:val="280"/>
        </w:trPr>
        <w:tc>
          <w:tcPr>
            <w:tcW w:w="448" w:type="dxa"/>
            <w:tcBorders>
              <w:top w:val="nil"/>
              <w:left w:val="nil"/>
              <w:bottom w:val="nil"/>
              <w:right w:val="nil"/>
            </w:tcBorders>
            <w:shd w:val="clear" w:color="auto" w:fill="auto"/>
            <w:noWrap/>
            <w:vAlign w:val="bottom"/>
            <w:hideMark/>
          </w:tcPr>
          <w:p w14:paraId="65E11BF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24</w:t>
            </w:r>
          </w:p>
        </w:tc>
        <w:tc>
          <w:tcPr>
            <w:tcW w:w="1476" w:type="dxa"/>
            <w:tcBorders>
              <w:top w:val="nil"/>
              <w:left w:val="nil"/>
              <w:bottom w:val="nil"/>
              <w:right w:val="nil"/>
            </w:tcBorders>
            <w:shd w:val="clear" w:color="auto" w:fill="auto"/>
            <w:noWrap/>
            <w:vAlign w:val="bottom"/>
            <w:hideMark/>
          </w:tcPr>
          <w:p w14:paraId="07FA2CF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Birte Snilstveit</w:t>
            </w:r>
          </w:p>
        </w:tc>
        <w:tc>
          <w:tcPr>
            <w:tcW w:w="680" w:type="dxa"/>
            <w:tcBorders>
              <w:top w:val="nil"/>
              <w:left w:val="nil"/>
              <w:bottom w:val="nil"/>
              <w:right w:val="nil"/>
            </w:tcBorders>
            <w:shd w:val="clear" w:color="auto" w:fill="auto"/>
            <w:noWrap/>
            <w:vAlign w:val="bottom"/>
            <w:hideMark/>
          </w:tcPr>
          <w:p w14:paraId="239BEAF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2F9169B5"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less than 6 months</w:t>
            </w:r>
          </w:p>
        </w:tc>
        <w:tc>
          <w:tcPr>
            <w:tcW w:w="2652" w:type="dxa"/>
            <w:tcBorders>
              <w:top w:val="nil"/>
              <w:left w:val="nil"/>
              <w:bottom w:val="nil"/>
              <w:right w:val="nil"/>
            </w:tcBorders>
            <w:shd w:val="clear" w:color="auto" w:fill="auto"/>
            <w:noWrap/>
            <w:vAlign w:val="bottom"/>
            <w:hideMark/>
          </w:tcPr>
          <w:p w14:paraId="7891212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72B13A7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0FF26D37" w14:textId="77777777" w:rsidTr="0079158A">
        <w:trPr>
          <w:trHeight w:val="280"/>
        </w:trPr>
        <w:tc>
          <w:tcPr>
            <w:tcW w:w="448" w:type="dxa"/>
            <w:tcBorders>
              <w:top w:val="nil"/>
              <w:left w:val="nil"/>
              <w:bottom w:val="nil"/>
              <w:right w:val="nil"/>
            </w:tcBorders>
            <w:shd w:val="clear" w:color="auto" w:fill="auto"/>
            <w:noWrap/>
            <w:vAlign w:val="bottom"/>
            <w:hideMark/>
          </w:tcPr>
          <w:p w14:paraId="58543B89"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25</w:t>
            </w:r>
          </w:p>
        </w:tc>
        <w:tc>
          <w:tcPr>
            <w:tcW w:w="1476" w:type="dxa"/>
            <w:tcBorders>
              <w:top w:val="nil"/>
              <w:left w:val="nil"/>
              <w:bottom w:val="nil"/>
              <w:right w:val="nil"/>
            </w:tcBorders>
            <w:shd w:val="clear" w:color="auto" w:fill="auto"/>
            <w:noWrap/>
            <w:vAlign w:val="bottom"/>
            <w:hideMark/>
          </w:tcPr>
          <w:p w14:paraId="327CEB3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Carol L. Perryman</w:t>
            </w:r>
          </w:p>
        </w:tc>
        <w:tc>
          <w:tcPr>
            <w:tcW w:w="680" w:type="dxa"/>
            <w:tcBorders>
              <w:top w:val="nil"/>
              <w:left w:val="nil"/>
              <w:bottom w:val="nil"/>
              <w:right w:val="nil"/>
            </w:tcBorders>
            <w:shd w:val="clear" w:color="auto" w:fill="auto"/>
            <w:noWrap/>
            <w:vAlign w:val="bottom"/>
            <w:hideMark/>
          </w:tcPr>
          <w:p w14:paraId="7D58346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3BE05A8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28FE66A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2B40A0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09D7869B" w14:textId="77777777" w:rsidTr="0079158A">
        <w:trPr>
          <w:trHeight w:val="280"/>
        </w:trPr>
        <w:tc>
          <w:tcPr>
            <w:tcW w:w="448" w:type="dxa"/>
            <w:tcBorders>
              <w:top w:val="nil"/>
              <w:left w:val="nil"/>
              <w:bottom w:val="nil"/>
              <w:right w:val="nil"/>
            </w:tcBorders>
            <w:shd w:val="clear" w:color="auto" w:fill="auto"/>
            <w:noWrap/>
            <w:vAlign w:val="bottom"/>
            <w:hideMark/>
          </w:tcPr>
          <w:p w14:paraId="62549E4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26</w:t>
            </w:r>
          </w:p>
        </w:tc>
        <w:tc>
          <w:tcPr>
            <w:tcW w:w="1476" w:type="dxa"/>
            <w:tcBorders>
              <w:top w:val="nil"/>
              <w:left w:val="nil"/>
              <w:bottom w:val="nil"/>
              <w:right w:val="nil"/>
            </w:tcBorders>
            <w:shd w:val="clear" w:color="auto" w:fill="auto"/>
            <w:noWrap/>
            <w:vAlign w:val="bottom"/>
            <w:hideMark/>
          </w:tcPr>
          <w:p w14:paraId="634A39E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Department of Planning, Monitoring and Evaluation (DPME)</w:t>
            </w:r>
          </w:p>
        </w:tc>
        <w:tc>
          <w:tcPr>
            <w:tcW w:w="680" w:type="dxa"/>
            <w:tcBorders>
              <w:top w:val="nil"/>
              <w:left w:val="nil"/>
              <w:bottom w:val="nil"/>
              <w:right w:val="nil"/>
            </w:tcBorders>
            <w:shd w:val="clear" w:color="auto" w:fill="auto"/>
            <w:noWrap/>
            <w:vAlign w:val="bottom"/>
            <w:hideMark/>
          </w:tcPr>
          <w:p w14:paraId="319C40C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2016</w:t>
            </w:r>
          </w:p>
        </w:tc>
        <w:tc>
          <w:tcPr>
            <w:tcW w:w="6226" w:type="dxa"/>
            <w:tcBorders>
              <w:top w:val="nil"/>
              <w:left w:val="nil"/>
              <w:bottom w:val="nil"/>
              <w:right w:val="nil"/>
            </w:tcBorders>
            <w:shd w:val="clear" w:color="auto" w:fill="auto"/>
            <w:noWrap/>
            <w:vAlign w:val="bottom"/>
            <w:hideMark/>
          </w:tcPr>
          <w:p w14:paraId="526D5D9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 months</w:t>
            </w:r>
          </w:p>
        </w:tc>
        <w:tc>
          <w:tcPr>
            <w:tcW w:w="2652" w:type="dxa"/>
            <w:tcBorders>
              <w:top w:val="nil"/>
              <w:left w:val="nil"/>
              <w:bottom w:val="nil"/>
              <w:right w:val="nil"/>
            </w:tcBorders>
            <w:shd w:val="clear" w:color="auto" w:fill="auto"/>
            <w:noWrap/>
            <w:vAlign w:val="bottom"/>
            <w:hideMark/>
          </w:tcPr>
          <w:p w14:paraId="48AD5C0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3DAF518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458E211A" w14:textId="77777777" w:rsidTr="0079158A">
        <w:trPr>
          <w:trHeight w:val="280"/>
        </w:trPr>
        <w:tc>
          <w:tcPr>
            <w:tcW w:w="448" w:type="dxa"/>
            <w:tcBorders>
              <w:top w:val="nil"/>
              <w:left w:val="nil"/>
              <w:bottom w:val="nil"/>
              <w:right w:val="nil"/>
            </w:tcBorders>
            <w:shd w:val="clear" w:color="auto" w:fill="auto"/>
            <w:noWrap/>
            <w:vAlign w:val="bottom"/>
            <w:hideMark/>
          </w:tcPr>
          <w:p w14:paraId="2C53A4A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27</w:t>
            </w:r>
          </w:p>
        </w:tc>
        <w:tc>
          <w:tcPr>
            <w:tcW w:w="1476" w:type="dxa"/>
            <w:tcBorders>
              <w:top w:val="nil"/>
              <w:left w:val="nil"/>
              <w:bottom w:val="nil"/>
              <w:right w:val="nil"/>
            </w:tcBorders>
            <w:shd w:val="clear" w:color="auto" w:fill="auto"/>
            <w:noWrap/>
            <w:vAlign w:val="bottom"/>
            <w:hideMark/>
          </w:tcPr>
          <w:p w14:paraId="1FDF706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 R. Haddaway</w:t>
            </w:r>
          </w:p>
        </w:tc>
        <w:tc>
          <w:tcPr>
            <w:tcW w:w="680" w:type="dxa"/>
            <w:tcBorders>
              <w:top w:val="nil"/>
              <w:left w:val="nil"/>
              <w:bottom w:val="nil"/>
              <w:right w:val="nil"/>
            </w:tcBorders>
            <w:shd w:val="clear" w:color="auto" w:fill="auto"/>
            <w:noWrap/>
            <w:vAlign w:val="bottom"/>
            <w:hideMark/>
          </w:tcPr>
          <w:p w14:paraId="59E911C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2017</w:t>
            </w:r>
          </w:p>
        </w:tc>
        <w:tc>
          <w:tcPr>
            <w:tcW w:w="6226" w:type="dxa"/>
            <w:tcBorders>
              <w:top w:val="nil"/>
              <w:left w:val="nil"/>
              <w:bottom w:val="nil"/>
              <w:right w:val="nil"/>
            </w:tcBorders>
            <w:shd w:val="clear" w:color="auto" w:fill="auto"/>
            <w:noWrap/>
            <w:vAlign w:val="bottom"/>
            <w:hideMark/>
          </w:tcPr>
          <w:p w14:paraId="5D5C467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3807A25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17EBA10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0DFBB1E" w14:textId="77777777" w:rsidTr="0079158A">
        <w:trPr>
          <w:trHeight w:val="280"/>
        </w:trPr>
        <w:tc>
          <w:tcPr>
            <w:tcW w:w="448" w:type="dxa"/>
            <w:tcBorders>
              <w:top w:val="nil"/>
              <w:left w:val="nil"/>
              <w:bottom w:val="nil"/>
              <w:right w:val="nil"/>
            </w:tcBorders>
            <w:shd w:val="clear" w:color="auto" w:fill="auto"/>
            <w:noWrap/>
            <w:vAlign w:val="bottom"/>
            <w:hideMark/>
          </w:tcPr>
          <w:p w14:paraId="7898B0D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28</w:t>
            </w:r>
          </w:p>
        </w:tc>
        <w:tc>
          <w:tcPr>
            <w:tcW w:w="1476" w:type="dxa"/>
            <w:tcBorders>
              <w:top w:val="nil"/>
              <w:left w:val="nil"/>
              <w:bottom w:val="nil"/>
              <w:right w:val="nil"/>
            </w:tcBorders>
            <w:shd w:val="clear" w:color="auto" w:fill="auto"/>
            <w:noWrap/>
            <w:vAlign w:val="bottom"/>
            <w:hideMark/>
          </w:tcPr>
          <w:p w14:paraId="14C441F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Bethan C. O’Leary</w:t>
            </w:r>
          </w:p>
        </w:tc>
        <w:tc>
          <w:tcPr>
            <w:tcW w:w="680" w:type="dxa"/>
            <w:tcBorders>
              <w:top w:val="nil"/>
              <w:left w:val="nil"/>
              <w:bottom w:val="nil"/>
              <w:right w:val="nil"/>
            </w:tcBorders>
            <w:shd w:val="clear" w:color="auto" w:fill="auto"/>
            <w:noWrap/>
            <w:vAlign w:val="bottom"/>
            <w:hideMark/>
          </w:tcPr>
          <w:p w14:paraId="4823FDF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2017</w:t>
            </w:r>
          </w:p>
        </w:tc>
        <w:tc>
          <w:tcPr>
            <w:tcW w:w="6226" w:type="dxa"/>
            <w:tcBorders>
              <w:top w:val="nil"/>
              <w:left w:val="nil"/>
              <w:bottom w:val="nil"/>
              <w:right w:val="nil"/>
            </w:tcBorders>
            <w:shd w:val="clear" w:color="auto" w:fill="auto"/>
            <w:noWrap/>
            <w:vAlign w:val="bottom"/>
            <w:hideMark/>
          </w:tcPr>
          <w:p w14:paraId="27D3E1E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68D17B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6DD4341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38D3D236" w14:textId="77777777" w:rsidTr="0079158A">
        <w:trPr>
          <w:trHeight w:val="280"/>
        </w:trPr>
        <w:tc>
          <w:tcPr>
            <w:tcW w:w="448" w:type="dxa"/>
            <w:tcBorders>
              <w:top w:val="nil"/>
              <w:left w:val="nil"/>
              <w:bottom w:val="nil"/>
              <w:right w:val="nil"/>
            </w:tcBorders>
            <w:shd w:val="clear" w:color="auto" w:fill="auto"/>
            <w:noWrap/>
            <w:vAlign w:val="bottom"/>
            <w:hideMark/>
          </w:tcPr>
          <w:p w14:paraId="221A102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29</w:t>
            </w:r>
          </w:p>
        </w:tc>
        <w:tc>
          <w:tcPr>
            <w:tcW w:w="1476" w:type="dxa"/>
            <w:tcBorders>
              <w:top w:val="nil"/>
              <w:left w:val="nil"/>
              <w:bottom w:val="nil"/>
              <w:right w:val="nil"/>
            </w:tcBorders>
            <w:shd w:val="clear" w:color="auto" w:fill="auto"/>
            <w:noWrap/>
            <w:vAlign w:val="bottom"/>
            <w:hideMark/>
          </w:tcPr>
          <w:p w14:paraId="5CEA0F4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Birte Snilstveit (3ie)</w:t>
            </w:r>
          </w:p>
        </w:tc>
        <w:tc>
          <w:tcPr>
            <w:tcW w:w="680" w:type="dxa"/>
            <w:tcBorders>
              <w:top w:val="nil"/>
              <w:left w:val="nil"/>
              <w:bottom w:val="nil"/>
              <w:right w:val="nil"/>
            </w:tcBorders>
            <w:shd w:val="clear" w:color="auto" w:fill="auto"/>
            <w:noWrap/>
            <w:vAlign w:val="bottom"/>
            <w:hideMark/>
          </w:tcPr>
          <w:p w14:paraId="1A5989E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2017</w:t>
            </w:r>
          </w:p>
        </w:tc>
        <w:tc>
          <w:tcPr>
            <w:tcW w:w="6226" w:type="dxa"/>
            <w:tcBorders>
              <w:top w:val="nil"/>
              <w:left w:val="nil"/>
              <w:bottom w:val="nil"/>
              <w:right w:val="nil"/>
            </w:tcBorders>
            <w:shd w:val="clear" w:color="auto" w:fill="auto"/>
            <w:noWrap/>
            <w:vAlign w:val="bottom"/>
            <w:hideMark/>
          </w:tcPr>
          <w:p w14:paraId="780C100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3-6months</w:t>
            </w:r>
          </w:p>
        </w:tc>
        <w:tc>
          <w:tcPr>
            <w:tcW w:w="2652" w:type="dxa"/>
            <w:tcBorders>
              <w:top w:val="nil"/>
              <w:left w:val="nil"/>
              <w:bottom w:val="nil"/>
              <w:right w:val="nil"/>
            </w:tcBorders>
            <w:shd w:val="clear" w:color="auto" w:fill="auto"/>
            <w:noWrap/>
            <w:vAlign w:val="bottom"/>
            <w:hideMark/>
          </w:tcPr>
          <w:p w14:paraId="01CF9D5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14D48A8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40052108" w14:textId="77777777" w:rsidTr="0079158A">
        <w:trPr>
          <w:trHeight w:val="280"/>
        </w:trPr>
        <w:tc>
          <w:tcPr>
            <w:tcW w:w="448" w:type="dxa"/>
            <w:tcBorders>
              <w:top w:val="nil"/>
              <w:left w:val="nil"/>
              <w:bottom w:val="nil"/>
              <w:right w:val="nil"/>
            </w:tcBorders>
            <w:shd w:val="clear" w:color="auto" w:fill="auto"/>
            <w:noWrap/>
            <w:vAlign w:val="bottom"/>
            <w:hideMark/>
          </w:tcPr>
          <w:p w14:paraId="313438A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30</w:t>
            </w:r>
          </w:p>
        </w:tc>
        <w:tc>
          <w:tcPr>
            <w:tcW w:w="1476" w:type="dxa"/>
            <w:tcBorders>
              <w:top w:val="nil"/>
              <w:left w:val="nil"/>
              <w:bottom w:val="nil"/>
              <w:right w:val="nil"/>
            </w:tcBorders>
            <w:shd w:val="clear" w:color="auto" w:fill="auto"/>
            <w:noWrap/>
            <w:vAlign w:val="bottom"/>
            <w:hideMark/>
          </w:tcPr>
          <w:p w14:paraId="3B6F6DF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Neal R. Haddaway</w:t>
            </w:r>
          </w:p>
        </w:tc>
        <w:tc>
          <w:tcPr>
            <w:tcW w:w="680" w:type="dxa"/>
            <w:tcBorders>
              <w:top w:val="nil"/>
              <w:left w:val="nil"/>
              <w:bottom w:val="nil"/>
              <w:right w:val="nil"/>
            </w:tcBorders>
            <w:shd w:val="clear" w:color="auto" w:fill="auto"/>
            <w:noWrap/>
            <w:vAlign w:val="bottom"/>
            <w:hideMark/>
          </w:tcPr>
          <w:p w14:paraId="3CDA4EC8"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1E0D356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BC5CB9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6E1F40C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E888DEF" w14:textId="77777777" w:rsidTr="0079158A">
        <w:trPr>
          <w:trHeight w:val="280"/>
        </w:trPr>
        <w:tc>
          <w:tcPr>
            <w:tcW w:w="448" w:type="dxa"/>
            <w:tcBorders>
              <w:top w:val="nil"/>
              <w:left w:val="nil"/>
              <w:bottom w:val="nil"/>
              <w:right w:val="nil"/>
            </w:tcBorders>
            <w:shd w:val="clear" w:color="auto" w:fill="auto"/>
            <w:noWrap/>
            <w:vAlign w:val="bottom"/>
            <w:hideMark/>
          </w:tcPr>
          <w:p w14:paraId="1FD10AC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31</w:t>
            </w:r>
          </w:p>
        </w:tc>
        <w:tc>
          <w:tcPr>
            <w:tcW w:w="1476" w:type="dxa"/>
            <w:tcBorders>
              <w:top w:val="nil"/>
              <w:left w:val="nil"/>
              <w:bottom w:val="nil"/>
              <w:right w:val="nil"/>
            </w:tcBorders>
            <w:shd w:val="clear" w:color="auto" w:fill="auto"/>
            <w:noWrap/>
            <w:vAlign w:val="bottom"/>
            <w:hideMark/>
          </w:tcPr>
          <w:p w14:paraId="3197F44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Christian Kohl</w:t>
            </w:r>
          </w:p>
        </w:tc>
        <w:tc>
          <w:tcPr>
            <w:tcW w:w="680" w:type="dxa"/>
            <w:tcBorders>
              <w:top w:val="nil"/>
              <w:left w:val="nil"/>
              <w:bottom w:val="nil"/>
              <w:right w:val="nil"/>
            </w:tcBorders>
            <w:shd w:val="clear" w:color="auto" w:fill="auto"/>
            <w:noWrap/>
            <w:vAlign w:val="bottom"/>
            <w:hideMark/>
          </w:tcPr>
          <w:p w14:paraId="2D82014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6F79072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114E3C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6973E79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4EA5DD74" w14:textId="77777777" w:rsidTr="0079158A">
        <w:trPr>
          <w:trHeight w:val="280"/>
        </w:trPr>
        <w:tc>
          <w:tcPr>
            <w:tcW w:w="448" w:type="dxa"/>
            <w:tcBorders>
              <w:top w:val="nil"/>
              <w:left w:val="nil"/>
              <w:bottom w:val="nil"/>
              <w:right w:val="nil"/>
            </w:tcBorders>
            <w:shd w:val="clear" w:color="auto" w:fill="auto"/>
            <w:noWrap/>
            <w:vAlign w:val="bottom"/>
            <w:hideMark/>
          </w:tcPr>
          <w:p w14:paraId="77B9C9E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32</w:t>
            </w:r>
          </w:p>
        </w:tc>
        <w:tc>
          <w:tcPr>
            <w:tcW w:w="1476" w:type="dxa"/>
            <w:tcBorders>
              <w:top w:val="nil"/>
              <w:left w:val="nil"/>
              <w:bottom w:val="nil"/>
              <w:right w:val="nil"/>
            </w:tcBorders>
            <w:shd w:val="clear" w:color="auto" w:fill="auto"/>
            <w:noWrap/>
            <w:vAlign w:val="bottom"/>
            <w:hideMark/>
          </w:tcPr>
          <w:p w14:paraId="2D82EEE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Ashrita Saran</w:t>
            </w:r>
          </w:p>
        </w:tc>
        <w:tc>
          <w:tcPr>
            <w:tcW w:w="680" w:type="dxa"/>
            <w:tcBorders>
              <w:top w:val="nil"/>
              <w:left w:val="nil"/>
              <w:bottom w:val="nil"/>
              <w:right w:val="nil"/>
            </w:tcBorders>
            <w:shd w:val="clear" w:color="auto" w:fill="auto"/>
            <w:noWrap/>
            <w:vAlign w:val="bottom"/>
            <w:hideMark/>
          </w:tcPr>
          <w:p w14:paraId="1314851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154377E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3-6 months</w:t>
            </w:r>
          </w:p>
        </w:tc>
        <w:tc>
          <w:tcPr>
            <w:tcW w:w="2652" w:type="dxa"/>
            <w:tcBorders>
              <w:top w:val="nil"/>
              <w:left w:val="nil"/>
              <w:bottom w:val="nil"/>
              <w:right w:val="nil"/>
            </w:tcBorders>
            <w:shd w:val="clear" w:color="auto" w:fill="auto"/>
            <w:noWrap/>
            <w:vAlign w:val="bottom"/>
            <w:hideMark/>
          </w:tcPr>
          <w:p w14:paraId="585BFF5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5C5F49F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E581B46" w14:textId="77777777" w:rsidTr="0079158A">
        <w:trPr>
          <w:trHeight w:val="280"/>
        </w:trPr>
        <w:tc>
          <w:tcPr>
            <w:tcW w:w="448" w:type="dxa"/>
            <w:tcBorders>
              <w:top w:val="nil"/>
              <w:left w:val="nil"/>
              <w:bottom w:val="nil"/>
              <w:right w:val="nil"/>
            </w:tcBorders>
            <w:shd w:val="clear" w:color="auto" w:fill="auto"/>
            <w:noWrap/>
            <w:vAlign w:val="bottom"/>
            <w:hideMark/>
          </w:tcPr>
          <w:p w14:paraId="4C2D789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lastRenderedPageBreak/>
              <w:t>33</w:t>
            </w:r>
          </w:p>
        </w:tc>
        <w:tc>
          <w:tcPr>
            <w:tcW w:w="1476" w:type="dxa"/>
            <w:tcBorders>
              <w:top w:val="nil"/>
              <w:left w:val="nil"/>
              <w:bottom w:val="nil"/>
              <w:right w:val="nil"/>
            </w:tcBorders>
            <w:shd w:val="clear" w:color="auto" w:fill="auto"/>
            <w:noWrap/>
            <w:vAlign w:val="bottom"/>
            <w:hideMark/>
          </w:tcPr>
          <w:p w14:paraId="0779183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 xml:space="preserve"> Shannon Simonovich</w:t>
            </w:r>
          </w:p>
        </w:tc>
        <w:tc>
          <w:tcPr>
            <w:tcW w:w="680" w:type="dxa"/>
            <w:tcBorders>
              <w:top w:val="nil"/>
              <w:left w:val="nil"/>
              <w:bottom w:val="nil"/>
              <w:right w:val="nil"/>
            </w:tcBorders>
            <w:shd w:val="clear" w:color="auto" w:fill="auto"/>
            <w:noWrap/>
            <w:vAlign w:val="bottom"/>
            <w:hideMark/>
          </w:tcPr>
          <w:p w14:paraId="4BA204F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21A63B0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1340CB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44D945D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D9663DC" w14:textId="77777777" w:rsidTr="0079158A">
        <w:trPr>
          <w:trHeight w:val="280"/>
        </w:trPr>
        <w:tc>
          <w:tcPr>
            <w:tcW w:w="448" w:type="dxa"/>
            <w:tcBorders>
              <w:top w:val="nil"/>
              <w:left w:val="nil"/>
              <w:bottom w:val="nil"/>
              <w:right w:val="nil"/>
            </w:tcBorders>
            <w:shd w:val="clear" w:color="auto" w:fill="auto"/>
            <w:noWrap/>
            <w:vAlign w:val="bottom"/>
            <w:hideMark/>
          </w:tcPr>
          <w:p w14:paraId="751B222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34</w:t>
            </w:r>
          </w:p>
        </w:tc>
        <w:tc>
          <w:tcPr>
            <w:tcW w:w="1476" w:type="dxa"/>
            <w:tcBorders>
              <w:top w:val="nil"/>
              <w:left w:val="nil"/>
              <w:bottom w:val="nil"/>
              <w:right w:val="nil"/>
            </w:tcBorders>
            <w:shd w:val="clear" w:color="auto" w:fill="auto"/>
            <w:noWrap/>
            <w:vAlign w:val="bottom"/>
            <w:hideMark/>
          </w:tcPr>
          <w:p w14:paraId="2CF9DDD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Andrea C. Tricco</w:t>
            </w:r>
          </w:p>
        </w:tc>
        <w:tc>
          <w:tcPr>
            <w:tcW w:w="680" w:type="dxa"/>
            <w:tcBorders>
              <w:top w:val="nil"/>
              <w:left w:val="nil"/>
              <w:bottom w:val="nil"/>
              <w:right w:val="nil"/>
            </w:tcBorders>
            <w:shd w:val="clear" w:color="auto" w:fill="auto"/>
            <w:noWrap/>
            <w:vAlign w:val="bottom"/>
            <w:hideMark/>
          </w:tcPr>
          <w:p w14:paraId="08C0CA2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671787A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CBC74A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4D2FF3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01033128" w14:textId="77777777" w:rsidTr="0079158A">
        <w:trPr>
          <w:trHeight w:val="280"/>
        </w:trPr>
        <w:tc>
          <w:tcPr>
            <w:tcW w:w="448" w:type="dxa"/>
            <w:tcBorders>
              <w:top w:val="nil"/>
              <w:left w:val="nil"/>
              <w:bottom w:val="nil"/>
              <w:right w:val="nil"/>
            </w:tcBorders>
            <w:shd w:val="clear" w:color="auto" w:fill="auto"/>
            <w:noWrap/>
            <w:vAlign w:val="bottom"/>
            <w:hideMark/>
          </w:tcPr>
          <w:p w14:paraId="2D81B83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35</w:t>
            </w:r>
          </w:p>
        </w:tc>
        <w:tc>
          <w:tcPr>
            <w:tcW w:w="1476" w:type="dxa"/>
            <w:tcBorders>
              <w:top w:val="nil"/>
              <w:left w:val="nil"/>
              <w:bottom w:val="nil"/>
              <w:right w:val="nil"/>
            </w:tcBorders>
            <w:shd w:val="clear" w:color="auto" w:fill="auto"/>
            <w:noWrap/>
            <w:vAlign w:val="bottom"/>
            <w:hideMark/>
          </w:tcPr>
          <w:p w14:paraId="64846F1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Fares Alahdab</w:t>
            </w:r>
          </w:p>
        </w:tc>
        <w:tc>
          <w:tcPr>
            <w:tcW w:w="680" w:type="dxa"/>
            <w:tcBorders>
              <w:top w:val="nil"/>
              <w:left w:val="nil"/>
              <w:bottom w:val="nil"/>
              <w:right w:val="nil"/>
            </w:tcBorders>
            <w:shd w:val="clear" w:color="auto" w:fill="auto"/>
            <w:noWrap/>
            <w:vAlign w:val="bottom"/>
            <w:hideMark/>
          </w:tcPr>
          <w:p w14:paraId="47A6BB2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6266429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815BE5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4534433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3A19C5B0" w14:textId="77777777" w:rsidTr="0079158A">
        <w:trPr>
          <w:trHeight w:val="280"/>
        </w:trPr>
        <w:tc>
          <w:tcPr>
            <w:tcW w:w="448" w:type="dxa"/>
            <w:tcBorders>
              <w:top w:val="nil"/>
              <w:left w:val="nil"/>
              <w:bottom w:val="nil"/>
              <w:right w:val="nil"/>
            </w:tcBorders>
            <w:shd w:val="clear" w:color="auto" w:fill="auto"/>
            <w:noWrap/>
            <w:vAlign w:val="bottom"/>
            <w:hideMark/>
          </w:tcPr>
          <w:p w14:paraId="72818A6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36</w:t>
            </w:r>
          </w:p>
        </w:tc>
        <w:tc>
          <w:tcPr>
            <w:tcW w:w="1476" w:type="dxa"/>
            <w:tcBorders>
              <w:top w:val="nil"/>
              <w:left w:val="nil"/>
              <w:bottom w:val="nil"/>
              <w:right w:val="nil"/>
            </w:tcBorders>
            <w:shd w:val="clear" w:color="auto" w:fill="auto"/>
            <w:noWrap/>
            <w:vAlign w:val="bottom"/>
            <w:hideMark/>
          </w:tcPr>
          <w:p w14:paraId="6EA72DB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Howard White</w:t>
            </w:r>
          </w:p>
        </w:tc>
        <w:tc>
          <w:tcPr>
            <w:tcW w:w="680" w:type="dxa"/>
            <w:tcBorders>
              <w:top w:val="nil"/>
              <w:left w:val="nil"/>
              <w:bottom w:val="nil"/>
              <w:right w:val="nil"/>
            </w:tcBorders>
            <w:shd w:val="clear" w:color="auto" w:fill="auto"/>
            <w:noWrap/>
            <w:vAlign w:val="bottom"/>
            <w:hideMark/>
          </w:tcPr>
          <w:p w14:paraId="1E92AA5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2018</w:t>
            </w:r>
          </w:p>
        </w:tc>
        <w:tc>
          <w:tcPr>
            <w:tcW w:w="6226" w:type="dxa"/>
            <w:tcBorders>
              <w:top w:val="nil"/>
              <w:left w:val="nil"/>
              <w:bottom w:val="nil"/>
              <w:right w:val="nil"/>
            </w:tcBorders>
            <w:shd w:val="clear" w:color="auto" w:fill="auto"/>
            <w:noWrap/>
            <w:vAlign w:val="bottom"/>
            <w:hideMark/>
          </w:tcPr>
          <w:p w14:paraId="7B9E919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D45407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4C664E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4A455BD3" w14:textId="77777777" w:rsidTr="0079158A">
        <w:trPr>
          <w:trHeight w:val="280"/>
        </w:trPr>
        <w:tc>
          <w:tcPr>
            <w:tcW w:w="448" w:type="dxa"/>
            <w:tcBorders>
              <w:top w:val="nil"/>
              <w:left w:val="nil"/>
              <w:bottom w:val="nil"/>
              <w:right w:val="nil"/>
            </w:tcBorders>
            <w:shd w:val="clear" w:color="auto" w:fill="auto"/>
            <w:noWrap/>
            <w:vAlign w:val="bottom"/>
            <w:hideMark/>
          </w:tcPr>
          <w:p w14:paraId="09C1CDA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37</w:t>
            </w:r>
          </w:p>
        </w:tc>
        <w:tc>
          <w:tcPr>
            <w:tcW w:w="1476" w:type="dxa"/>
            <w:tcBorders>
              <w:top w:val="nil"/>
              <w:left w:val="nil"/>
              <w:bottom w:val="nil"/>
              <w:right w:val="nil"/>
            </w:tcBorders>
            <w:shd w:val="clear" w:color="auto" w:fill="auto"/>
            <w:noWrap/>
            <w:vAlign w:val="bottom"/>
            <w:hideMark/>
          </w:tcPr>
          <w:p w14:paraId="6AFA410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 xml:space="preserve">Caroline Bradbury-Jones </w:t>
            </w:r>
          </w:p>
        </w:tc>
        <w:tc>
          <w:tcPr>
            <w:tcW w:w="680" w:type="dxa"/>
            <w:tcBorders>
              <w:top w:val="nil"/>
              <w:left w:val="nil"/>
              <w:bottom w:val="nil"/>
              <w:right w:val="nil"/>
            </w:tcBorders>
            <w:shd w:val="clear" w:color="auto" w:fill="auto"/>
            <w:noWrap/>
            <w:vAlign w:val="bottom"/>
            <w:hideMark/>
          </w:tcPr>
          <w:p w14:paraId="1D9E65F8"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60BA914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063C40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E652B9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3616A8EB" w14:textId="77777777" w:rsidTr="0079158A">
        <w:trPr>
          <w:trHeight w:val="280"/>
        </w:trPr>
        <w:tc>
          <w:tcPr>
            <w:tcW w:w="448" w:type="dxa"/>
            <w:tcBorders>
              <w:top w:val="nil"/>
              <w:left w:val="nil"/>
              <w:bottom w:val="nil"/>
              <w:right w:val="nil"/>
            </w:tcBorders>
            <w:shd w:val="clear" w:color="auto" w:fill="auto"/>
            <w:noWrap/>
            <w:vAlign w:val="bottom"/>
            <w:hideMark/>
          </w:tcPr>
          <w:p w14:paraId="61E09B0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38</w:t>
            </w:r>
          </w:p>
        </w:tc>
        <w:tc>
          <w:tcPr>
            <w:tcW w:w="1476" w:type="dxa"/>
            <w:tcBorders>
              <w:top w:val="nil"/>
              <w:left w:val="nil"/>
              <w:bottom w:val="nil"/>
              <w:right w:val="nil"/>
            </w:tcBorders>
            <w:shd w:val="clear" w:color="auto" w:fill="auto"/>
            <w:noWrap/>
            <w:vAlign w:val="bottom"/>
            <w:hideMark/>
          </w:tcPr>
          <w:p w14:paraId="00A8FCB2"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Juleen Lam</w:t>
            </w:r>
          </w:p>
        </w:tc>
        <w:tc>
          <w:tcPr>
            <w:tcW w:w="680" w:type="dxa"/>
            <w:tcBorders>
              <w:top w:val="nil"/>
              <w:left w:val="nil"/>
              <w:bottom w:val="nil"/>
              <w:right w:val="nil"/>
            </w:tcBorders>
            <w:shd w:val="clear" w:color="auto" w:fill="auto"/>
            <w:noWrap/>
            <w:vAlign w:val="bottom"/>
            <w:hideMark/>
          </w:tcPr>
          <w:p w14:paraId="6DF2EA4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1B1215F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FE23D7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455DAF3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69D4FD4F" w14:textId="77777777" w:rsidTr="0079158A">
        <w:trPr>
          <w:trHeight w:val="280"/>
        </w:trPr>
        <w:tc>
          <w:tcPr>
            <w:tcW w:w="448" w:type="dxa"/>
            <w:tcBorders>
              <w:top w:val="nil"/>
              <w:left w:val="nil"/>
              <w:bottom w:val="nil"/>
              <w:right w:val="nil"/>
            </w:tcBorders>
            <w:shd w:val="clear" w:color="auto" w:fill="auto"/>
            <w:noWrap/>
            <w:vAlign w:val="bottom"/>
            <w:hideMark/>
          </w:tcPr>
          <w:p w14:paraId="1E5B091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39</w:t>
            </w:r>
          </w:p>
        </w:tc>
        <w:tc>
          <w:tcPr>
            <w:tcW w:w="1476" w:type="dxa"/>
            <w:tcBorders>
              <w:top w:val="nil"/>
              <w:left w:val="nil"/>
              <w:bottom w:val="nil"/>
              <w:right w:val="nil"/>
            </w:tcBorders>
            <w:shd w:val="clear" w:color="auto" w:fill="auto"/>
            <w:noWrap/>
            <w:vAlign w:val="bottom"/>
            <w:hideMark/>
          </w:tcPr>
          <w:p w14:paraId="2578FA1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Taylor A.</w:t>
            </w:r>
            <w:proofErr w:type="gramStart"/>
            <w:r w:rsidRPr="0033399F">
              <w:rPr>
                <w:rFonts w:ascii="Times New Roman" w:eastAsia="等线" w:hAnsi="Times New Roman"/>
                <w:color w:val="000000"/>
                <w:kern w:val="0"/>
                <w:sz w:val="18"/>
                <w:szCs w:val="18"/>
              </w:rPr>
              <w:t>M.Wolffe</w:t>
            </w:r>
            <w:proofErr w:type="gramEnd"/>
          </w:p>
        </w:tc>
        <w:tc>
          <w:tcPr>
            <w:tcW w:w="680" w:type="dxa"/>
            <w:tcBorders>
              <w:top w:val="nil"/>
              <w:left w:val="nil"/>
              <w:bottom w:val="nil"/>
              <w:right w:val="nil"/>
            </w:tcBorders>
            <w:shd w:val="clear" w:color="auto" w:fill="auto"/>
            <w:noWrap/>
            <w:vAlign w:val="bottom"/>
            <w:hideMark/>
          </w:tcPr>
          <w:p w14:paraId="2D1F47C8"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24118E1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5083BD7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6907C31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7E028550" w14:textId="77777777" w:rsidTr="0079158A">
        <w:trPr>
          <w:trHeight w:val="280"/>
        </w:trPr>
        <w:tc>
          <w:tcPr>
            <w:tcW w:w="448" w:type="dxa"/>
            <w:tcBorders>
              <w:top w:val="nil"/>
              <w:left w:val="nil"/>
              <w:bottom w:val="nil"/>
              <w:right w:val="nil"/>
            </w:tcBorders>
            <w:shd w:val="clear" w:color="auto" w:fill="auto"/>
            <w:noWrap/>
            <w:vAlign w:val="bottom"/>
            <w:hideMark/>
          </w:tcPr>
          <w:p w14:paraId="2B06AE5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40</w:t>
            </w:r>
          </w:p>
        </w:tc>
        <w:tc>
          <w:tcPr>
            <w:tcW w:w="1476" w:type="dxa"/>
            <w:tcBorders>
              <w:top w:val="nil"/>
              <w:left w:val="nil"/>
              <w:bottom w:val="nil"/>
              <w:right w:val="nil"/>
            </w:tcBorders>
            <w:shd w:val="clear" w:color="auto" w:fill="auto"/>
            <w:noWrap/>
            <w:vAlign w:val="bottom"/>
            <w:hideMark/>
          </w:tcPr>
          <w:p w14:paraId="3A5C30DA" w14:textId="77777777" w:rsidR="0033399F" w:rsidRPr="0033399F" w:rsidRDefault="0033399F" w:rsidP="0033399F">
            <w:pPr>
              <w:widowControl/>
              <w:jc w:val="left"/>
              <w:rPr>
                <w:rFonts w:ascii="Times New Roman" w:eastAsia="等线" w:hAnsi="Times New Roman"/>
                <w:color w:val="000000"/>
                <w:kern w:val="0"/>
                <w:sz w:val="18"/>
                <w:szCs w:val="18"/>
              </w:rPr>
            </w:pPr>
            <w:proofErr w:type="gramStart"/>
            <w:r w:rsidRPr="0033399F">
              <w:rPr>
                <w:rFonts w:ascii="Times New Roman" w:eastAsia="等线" w:hAnsi="Times New Roman"/>
                <w:color w:val="000000"/>
                <w:kern w:val="0"/>
                <w:sz w:val="18"/>
                <w:szCs w:val="18"/>
              </w:rPr>
              <w:t>李沐阳</w:t>
            </w:r>
            <w:proofErr w:type="gramEnd"/>
          </w:p>
        </w:tc>
        <w:tc>
          <w:tcPr>
            <w:tcW w:w="680" w:type="dxa"/>
            <w:tcBorders>
              <w:top w:val="nil"/>
              <w:left w:val="nil"/>
              <w:bottom w:val="nil"/>
              <w:right w:val="nil"/>
            </w:tcBorders>
            <w:shd w:val="clear" w:color="auto" w:fill="auto"/>
            <w:noWrap/>
            <w:vAlign w:val="bottom"/>
            <w:hideMark/>
          </w:tcPr>
          <w:p w14:paraId="7DCAF9D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6EDF23A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1680F1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1017D99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5F4C7C6" w14:textId="77777777" w:rsidTr="0079158A">
        <w:trPr>
          <w:trHeight w:val="280"/>
        </w:trPr>
        <w:tc>
          <w:tcPr>
            <w:tcW w:w="448" w:type="dxa"/>
            <w:tcBorders>
              <w:top w:val="nil"/>
              <w:left w:val="nil"/>
              <w:bottom w:val="nil"/>
              <w:right w:val="nil"/>
            </w:tcBorders>
            <w:shd w:val="clear" w:color="auto" w:fill="auto"/>
            <w:noWrap/>
            <w:vAlign w:val="bottom"/>
            <w:hideMark/>
          </w:tcPr>
          <w:p w14:paraId="41C13A26"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41</w:t>
            </w:r>
          </w:p>
        </w:tc>
        <w:tc>
          <w:tcPr>
            <w:tcW w:w="1476" w:type="dxa"/>
            <w:tcBorders>
              <w:top w:val="nil"/>
              <w:left w:val="nil"/>
              <w:bottom w:val="nil"/>
              <w:right w:val="nil"/>
            </w:tcBorders>
            <w:shd w:val="clear" w:color="auto" w:fill="auto"/>
            <w:noWrap/>
            <w:vAlign w:val="bottom"/>
            <w:hideMark/>
          </w:tcPr>
          <w:p w14:paraId="2CE08B3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田金徽</w:t>
            </w:r>
          </w:p>
        </w:tc>
        <w:tc>
          <w:tcPr>
            <w:tcW w:w="680" w:type="dxa"/>
            <w:tcBorders>
              <w:top w:val="nil"/>
              <w:left w:val="nil"/>
              <w:bottom w:val="nil"/>
              <w:right w:val="nil"/>
            </w:tcBorders>
            <w:shd w:val="clear" w:color="auto" w:fill="auto"/>
            <w:noWrap/>
            <w:vAlign w:val="bottom"/>
            <w:hideMark/>
          </w:tcPr>
          <w:p w14:paraId="3D49746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46046352"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316325F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43B370A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43EED947" w14:textId="77777777" w:rsidTr="0079158A">
        <w:trPr>
          <w:trHeight w:val="280"/>
        </w:trPr>
        <w:tc>
          <w:tcPr>
            <w:tcW w:w="448" w:type="dxa"/>
            <w:tcBorders>
              <w:top w:val="nil"/>
              <w:left w:val="nil"/>
              <w:bottom w:val="nil"/>
              <w:right w:val="nil"/>
            </w:tcBorders>
            <w:shd w:val="clear" w:color="auto" w:fill="auto"/>
            <w:noWrap/>
            <w:vAlign w:val="bottom"/>
            <w:hideMark/>
          </w:tcPr>
          <w:p w14:paraId="2AA0D75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42</w:t>
            </w:r>
          </w:p>
        </w:tc>
        <w:tc>
          <w:tcPr>
            <w:tcW w:w="1476" w:type="dxa"/>
            <w:tcBorders>
              <w:top w:val="nil"/>
              <w:left w:val="nil"/>
              <w:bottom w:val="nil"/>
              <w:right w:val="nil"/>
            </w:tcBorders>
            <w:shd w:val="clear" w:color="auto" w:fill="auto"/>
            <w:noWrap/>
            <w:vAlign w:val="bottom"/>
            <w:hideMark/>
          </w:tcPr>
          <w:p w14:paraId="7772DBD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Anthea Sutton</w:t>
            </w:r>
          </w:p>
        </w:tc>
        <w:tc>
          <w:tcPr>
            <w:tcW w:w="680" w:type="dxa"/>
            <w:tcBorders>
              <w:top w:val="nil"/>
              <w:left w:val="nil"/>
              <w:bottom w:val="nil"/>
              <w:right w:val="nil"/>
            </w:tcBorders>
            <w:shd w:val="clear" w:color="auto" w:fill="auto"/>
            <w:noWrap/>
            <w:vAlign w:val="bottom"/>
            <w:hideMark/>
          </w:tcPr>
          <w:p w14:paraId="0C694EEE"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3F05C95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5C0AEADF"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29E1510B"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51A45808" w14:textId="77777777" w:rsidTr="0079158A">
        <w:trPr>
          <w:trHeight w:val="280"/>
        </w:trPr>
        <w:tc>
          <w:tcPr>
            <w:tcW w:w="448" w:type="dxa"/>
            <w:tcBorders>
              <w:top w:val="nil"/>
              <w:left w:val="nil"/>
              <w:bottom w:val="nil"/>
              <w:right w:val="nil"/>
            </w:tcBorders>
            <w:shd w:val="clear" w:color="auto" w:fill="auto"/>
            <w:noWrap/>
            <w:vAlign w:val="bottom"/>
            <w:hideMark/>
          </w:tcPr>
          <w:p w14:paraId="3D12612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43</w:t>
            </w:r>
          </w:p>
        </w:tc>
        <w:tc>
          <w:tcPr>
            <w:tcW w:w="1476" w:type="dxa"/>
            <w:tcBorders>
              <w:top w:val="nil"/>
              <w:left w:val="nil"/>
              <w:bottom w:val="nil"/>
              <w:right w:val="nil"/>
            </w:tcBorders>
            <w:shd w:val="clear" w:color="auto" w:fill="auto"/>
            <w:noWrap/>
            <w:vAlign w:val="bottom"/>
            <w:hideMark/>
          </w:tcPr>
          <w:p w14:paraId="0526897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David Gough</w:t>
            </w:r>
          </w:p>
        </w:tc>
        <w:tc>
          <w:tcPr>
            <w:tcW w:w="680" w:type="dxa"/>
            <w:tcBorders>
              <w:top w:val="nil"/>
              <w:left w:val="nil"/>
              <w:bottom w:val="nil"/>
              <w:right w:val="nil"/>
            </w:tcBorders>
            <w:shd w:val="clear" w:color="auto" w:fill="auto"/>
            <w:noWrap/>
            <w:vAlign w:val="bottom"/>
            <w:hideMark/>
          </w:tcPr>
          <w:p w14:paraId="327346D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0B72301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36AC288B"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059C20D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40E1E089" w14:textId="77777777" w:rsidTr="0079158A">
        <w:trPr>
          <w:trHeight w:val="280"/>
        </w:trPr>
        <w:tc>
          <w:tcPr>
            <w:tcW w:w="448" w:type="dxa"/>
            <w:tcBorders>
              <w:top w:val="nil"/>
              <w:left w:val="nil"/>
              <w:bottom w:val="nil"/>
              <w:right w:val="nil"/>
            </w:tcBorders>
            <w:shd w:val="clear" w:color="auto" w:fill="auto"/>
            <w:noWrap/>
            <w:vAlign w:val="bottom"/>
            <w:hideMark/>
          </w:tcPr>
          <w:p w14:paraId="28D1FDC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44</w:t>
            </w:r>
          </w:p>
        </w:tc>
        <w:tc>
          <w:tcPr>
            <w:tcW w:w="1476" w:type="dxa"/>
            <w:tcBorders>
              <w:top w:val="nil"/>
              <w:left w:val="nil"/>
              <w:bottom w:val="nil"/>
              <w:right w:val="nil"/>
            </w:tcBorders>
            <w:shd w:val="clear" w:color="auto" w:fill="auto"/>
            <w:noWrap/>
            <w:vAlign w:val="bottom"/>
            <w:hideMark/>
          </w:tcPr>
          <w:p w14:paraId="1B01911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Adriana Mihaela Soaita</w:t>
            </w:r>
          </w:p>
        </w:tc>
        <w:tc>
          <w:tcPr>
            <w:tcW w:w="680" w:type="dxa"/>
            <w:tcBorders>
              <w:top w:val="nil"/>
              <w:left w:val="nil"/>
              <w:bottom w:val="nil"/>
              <w:right w:val="nil"/>
            </w:tcBorders>
            <w:shd w:val="clear" w:color="auto" w:fill="auto"/>
            <w:noWrap/>
            <w:vAlign w:val="bottom"/>
            <w:hideMark/>
          </w:tcPr>
          <w:p w14:paraId="2627D20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60B0687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6AA4CA5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4EF24F8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73498CA5" w14:textId="77777777" w:rsidTr="0079158A">
        <w:trPr>
          <w:trHeight w:val="280"/>
        </w:trPr>
        <w:tc>
          <w:tcPr>
            <w:tcW w:w="448" w:type="dxa"/>
            <w:tcBorders>
              <w:top w:val="nil"/>
              <w:left w:val="nil"/>
              <w:bottom w:val="nil"/>
              <w:right w:val="nil"/>
            </w:tcBorders>
            <w:shd w:val="clear" w:color="auto" w:fill="auto"/>
            <w:noWrap/>
            <w:vAlign w:val="bottom"/>
            <w:hideMark/>
          </w:tcPr>
          <w:p w14:paraId="346FB03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45</w:t>
            </w:r>
          </w:p>
        </w:tc>
        <w:tc>
          <w:tcPr>
            <w:tcW w:w="1476" w:type="dxa"/>
            <w:tcBorders>
              <w:top w:val="nil"/>
              <w:left w:val="nil"/>
              <w:bottom w:val="nil"/>
              <w:right w:val="nil"/>
            </w:tcBorders>
            <w:shd w:val="clear" w:color="auto" w:fill="auto"/>
            <w:noWrap/>
            <w:vAlign w:val="bottom"/>
            <w:hideMark/>
          </w:tcPr>
          <w:p w14:paraId="3BC86D5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Carmen Cecilia Delgado Reyes</w:t>
            </w:r>
          </w:p>
        </w:tc>
        <w:tc>
          <w:tcPr>
            <w:tcW w:w="680" w:type="dxa"/>
            <w:tcBorders>
              <w:top w:val="nil"/>
              <w:left w:val="nil"/>
              <w:bottom w:val="nil"/>
              <w:right w:val="nil"/>
            </w:tcBorders>
            <w:shd w:val="clear" w:color="auto" w:fill="auto"/>
            <w:noWrap/>
            <w:vAlign w:val="bottom"/>
            <w:hideMark/>
          </w:tcPr>
          <w:p w14:paraId="1317C5B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2019</w:t>
            </w:r>
          </w:p>
        </w:tc>
        <w:tc>
          <w:tcPr>
            <w:tcW w:w="6226" w:type="dxa"/>
            <w:tcBorders>
              <w:top w:val="nil"/>
              <w:left w:val="nil"/>
              <w:bottom w:val="nil"/>
              <w:right w:val="nil"/>
            </w:tcBorders>
            <w:shd w:val="clear" w:color="auto" w:fill="auto"/>
            <w:noWrap/>
            <w:vAlign w:val="bottom"/>
            <w:hideMark/>
          </w:tcPr>
          <w:p w14:paraId="1209349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 months</w:t>
            </w:r>
          </w:p>
        </w:tc>
        <w:tc>
          <w:tcPr>
            <w:tcW w:w="2652" w:type="dxa"/>
            <w:tcBorders>
              <w:top w:val="nil"/>
              <w:left w:val="nil"/>
              <w:bottom w:val="nil"/>
              <w:right w:val="nil"/>
            </w:tcBorders>
            <w:shd w:val="clear" w:color="auto" w:fill="auto"/>
            <w:noWrap/>
            <w:vAlign w:val="bottom"/>
            <w:hideMark/>
          </w:tcPr>
          <w:p w14:paraId="0633F57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125C202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420E4E1E" w14:textId="77777777" w:rsidTr="0079158A">
        <w:trPr>
          <w:trHeight w:val="280"/>
        </w:trPr>
        <w:tc>
          <w:tcPr>
            <w:tcW w:w="448" w:type="dxa"/>
            <w:tcBorders>
              <w:top w:val="nil"/>
              <w:left w:val="nil"/>
              <w:bottom w:val="nil"/>
              <w:right w:val="nil"/>
            </w:tcBorders>
            <w:shd w:val="clear" w:color="auto" w:fill="auto"/>
            <w:noWrap/>
            <w:vAlign w:val="bottom"/>
            <w:hideMark/>
          </w:tcPr>
          <w:p w14:paraId="67A57D0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46</w:t>
            </w:r>
          </w:p>
        </w:tc>
        <w:tc>
          <w:tcPr>
            <w:tcW w:w="1476" w:type="dxa"/>
            <w:tcBorders>
              <w:top w:val="nil"/>
              <w:left w:val="nil"/>
              <w:bottom w:val="nil"/>
              <w:right w:val="nil"/>
            </w:tcBorders>
            <w:shd w:val="clear" w:color="auto" w:fill="auto"/>
            <w:noWrap/>
            <w:vAlign w:val="bottom"/>
            <w:hideMark/>
          </w:tcPr>
          <w:p w14:paraId="52BAE67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Benjamin E. Nye</w:t>
            </w:r>
          </w:p>
        </w:tc>
        <w:tc>
          <w:tcPr>
            <w:tcW w:w="680" w:type="dxa"/>
            <w:tcBorders>
              <w:top w:val="nil"/>
              <w:left w:val="nil"/>
              <w:bottom w:val="nil"/>
              <w:right w:val="nil"/>
            </w:tcBorders>
            <w:shd w:val="clear" w:color="auto" w:fill="auto"/>
            <w:noWrap/>
            <w:vAlign w:val="bottom"/>
            <w:hideMark/>
          </w:tcPr>
          <w:p w14:paraId="67272F8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65581E65"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092F14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203F939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F7863E7" w14:textId="77777777" w:rsidTr="0079158A">
        <w:trPr>
          <w:trHeight w:val="280"/>
        </w:trPr>
        <w:tc>
          <w:tcPr>
            <w:tcW w:w="448" w:type="dxa"/>
            <w:tcBorders>
              <w:top w:val="nil"/>
              <w:left w:val="nil"/>
              <w:bottom w:val="nil"/>
              <w:right w:val="nil"/>
            </w:tcBorders>
            <w:shd w:val="clear" w:color="auto" w:fill="auto"/>
            <w:noWrap/>
            <w:vAlign w:val="bottom"/>
            <w:hideMark/>
          </w:tcPr>
          <w:p w14:paraId="39D7ABB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47</w:t>
            </w:r>
          </w:p>
        </w:tc>
        <w:tc>
          <w:tcPr>
            <w:tcW w:w="1476" w:type="dxa"/>
            <w:tcBorders>
              <w:top w:val="nil"/>
              <w:left w:val="nil"/>
              <w:bottom w:val="nil"/>
              <w:right w:val="nil"/>
            </w:tcBorders>
            <w:shd w:val="clear" w:color="auto" w:fill="auto"/>
            <w:noWrap/>
            <w:vAlign w:val="bottom"/>
            <w:hideMark/>
          </w:tcPr>
          <w:p w14:paraId="21E2EF9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Howard White</w:t>
            </w:r>
          </w:p>
        </w:tc>
        <w:tc>
          <w:tcPr>
            <w:tcW w:w="680" w:type="dxa"/>
            <w:tcBorders>
              <w:top w:val="nil"/>
              <w:left w:val="nil"/>
              <w:bottom w:val="nil"/>
              <w:right w:val="nil"/>
            </w:tcBorders>
            <w:shd w:val="clear" w:color="auto" w:fill="auto"/>
            <w:noWrap/>
            <w:vAlign w:val="bottom"/>
            <w:hideMark/>
          </w:tcPr>
          <w:p w14:paraId="1A0EF7A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4B3ED206"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6-12months</w:t>
            </w:r>
          </w:p>
        </w:tc>
        <w:tc>
          <w:tcPr>
            <w:tcW w:w="2652" w:type="dxa"/>
            <w:tcBorders>
              <w:top w:val="nil"/>
              <w:left w:val="nil"/>
              <w:bottom w:val="nil"/>
              <w:right w:val="nil"/>
            </w:tcBorders>
            <w:shd w:val="clear" w:color="auto" w:fill="auto"/>
            <w:noWrap/>
            <w:vAlign w:val="bottom"/>
            <w:hideMark/>
          </w:tcPr>
          <w:p w14:paraId="440C17A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1EF45BF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B2C8FA5" w14:textId="77777777" w:rsidTr="0079158A">
        <w:trPr>
          <w:trHeight w:val="280"/>
        </w:trPr>
        <w:tc>
          <w:tcPr>
            <w:tcW w:w="448" w:type="dxa"/>
            <w:tcBorders>
              <w:top w:val="nil"/>
              <w:left w:val="nil"/>
              <w:bottom w:val="nil"/>
              <w:right w:val="nil"/>
            </w:tcBorders>
            <w:shd w:val="clear" w:color="auto" w:fill="auto"/>
            <w:noWrap/>
            <w:vAlign w:val="bottom"/>
            <w:hideMark/>
          </w:tcPr>
          <w:p w14:paraId="689D5A99"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48</w:t>
            </w:r>
          </w:p>
        </w:tc>
        <w:tc>
          <w:tcPr>
            <w:tcW w:w="1476" w:type="dxa"/>
            <w:tcBorders>
              <w:top w:val="nil"/>
              <w:left w:val="nil"/>
              <w:bottom w:val="nil"/>
              <w:right w:val="nil"/>
            </w:tcBorders>
            <w:shd w:val="clear" w:color="auto" w:fill="auto"/>
            <w:noWrap/>
            <w:vAlign w:val="bottom"/>
            <w:hideMark/>
          </w:tcPr>
          <w:p w14:paraId="77A99CE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Daniele Wikoff</w:t>
            </w:r>
          </w:p>
        </w:tc>
        <w:tc>
          <w:tcPr>
            <w:tcW w:w="680" w:type="dxa"/>
            <w:tcBorders>
              <w:top w:val="nil"/>
              <w:left w:val="nil"/>
              <w:bottom w:val="nil"/>
              <w:right w:val="nil"/>
            </w:tcBorders>
            <w:shd w:val="clear" w:color="auto" w:fill="auto"/>
            <w:noWrap/>
            <w:vAlign w:val="bottom"/>
            <w:hideMark/>
          </w:tcPr>
          <w:p w14:paraId="40F6789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4A7DAED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52A97AD2"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AD9A8C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BABCCD9" w14:textId="77777777" w:rsidTr="0079158A">
        <w:trPr>
          <w:trHeight w:val="280"/>
        </w:trPr>
        <w:tc>
          <w:tcPr>
            <w:tcW w:w="448" w:type="dxa"/>
            <w:tcBorders>
              <w:top w:val="nil"/>
              <w:left w:val="nil"/>
              <w:bottom w:val="nil"/>
              <w:right w:val="nil"/>
            </w:tcBorders>
            <w:shd w:val="clear" w:color="auto" w:fill="auto"/>
            <w:noWrap/>
            <w:vAlign w:val="bottom"/>
            <w:hideMark/>
          </w:tcPr>
          <w:p w14:paraId="178F6D0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49</w:t>
            </w:r>
          </w:p>
        </w:tc>
        <w:tc>
          <w:tcPr>
            <w:tcW w:w="1476" w:type="dxa"/>
            <w:tcBorders>
              <w:top w:val="nil"/>
              <w:left w:val="nil"/>
              <w:bottom w:val="nil"/>
              <w:right w:val="nil"/>
            </w:tcBorders>
            <w:shd w:val="clear" w:color="auto" w:fill="auto"/>
            <w:noWrap/>
            <w:vAlign w:val="bottom"/>
            <w:hideMark/>
          </w:tcPr>
          <w:p w14:paraId="7455A4D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Taylor A M Wolffe</w:t>
            </w:r>
          </w:p>
        </w:tc>
        <w:tc>
          <w:tcPr>
            <w:tcW w:w="680" w:type="dxa"/>
            <w:tcBorders>
              <w:top w:val="nil"/>
              <w:left w:val="nil"/>
              <w:bottom w:val="nil"/>
              <w:right w:val="nil"/>
            </w:tcBorders>
            <w:shd w:val="clear" w:color="auto" w:fill="auto"/>
            <w:noWrap/>
            <w:vAlign w:val="bottom"/>
            <w:hideMark/>
          </w:tcPr>
          <w:p w14:paraId="14A0BD8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759357D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309D48EB"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1D031E3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13C6785F" w14:textId="77777777" w:rsidTr="0079158A">
        <w:trPr>
          <w:trHeight w:val="280"/>
        </w:trPr>
        <w:tc>
          <w:tcPr>
            <w:tcW w:w="448" w:type="dxa"/>
            <w:tcBorders>
              <w:top w:val="nil"/>
              <w:left w:val="nil"/>
              <w:bottom w:val="nil"/>
              <w:right w:val="nil"/>
            </w:tcBorders>
            <w:shd w:val="clear" w:color="auto" w:fill="auto"/>
            <w:noWrap/>
            <w:vAlign w:val="bottom"/>
            <w:hideMark/>
          </w:tcPr>
          <w:p w14:paraId="28DE6DA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50</w:t>
            </w:r>
          </w:p>
        </w:tc>
        <w:tc>
          <w:tcPr>
            <w:tcW w:w="1476" w:type="dxa"/>
            <w:tcBorders>
              <w:top w:val="nil"/>
              <w:left w:val="nil"/>
              <w:bottom w:val="nil"/>
              <w:right w:val="nil"/>
            </w:tcBorders>
            <w:shd w:val="clear" w:color="auto" w:fill="auto"/>
            <w:noWrap/>
            <w:vAlign w:val="bottom"/>
            <w:hideMark/>
          </w:tcPr>
          <w:p w14:paraId="7820C0A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李艳飞</w:t>
            </w:r>
          </w:p>
        </w:tc>
        <w:tc>
          <w:tcPr>
            <w:tcW w:w="680" w:type="dxa"/>
            <w:tcBorders>
              <w:top w:val="nil"/>
              <w:left w:val="nil"/>
              <w:bottom w:val="nil"/>
              <w:right w:val="nil"/>
            </w:tcBorders>
            <w:shd w:val="clear" w:color="auto" w:fill="auto"/>
            <w:noWrap/>
            <w:vAlign w:val="bottom"/>
            <w:hideMark/>
          </w:tcPr>
          <w:p w14:paraId="1B8BE0F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60417DC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4B8226C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5B16C66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23761200" w14:textId="77777777" w:rsidTr="0079158A">
        <w:trPr>
          <w:trHeight w:val="280"/>
        </w:trPr>
        <w:tc>
          <w:tcPr>
            <w:tcW w:w="448" w:type="dxa"/>
            <w:tcBorders>
              <w:top w:val="nil"/>
              <w:left w:val="nil"/>
              <w:bottom w:val="nil"/>
              <w:right w:val="nil"/>
            </w:tcBorders>
            <w:shd w:val="clear" w:color="auto" w:fill="auto"/>
            <w:noWrap/>
            <w:vAlign w:val="bottom"/>
            <w:hideMark/>
          </w:tcPr>
          <w:p w14:paraId="4004A04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51</w:t>
            </w:r>
          </w:p>
        </w:tc>
        <w:tc>
          <w:tcPr>
            <w:tcW w:w="1476" w:type="dxa"/>
            <w:tcBorders>
              <w:top w:val="nil"/>
              <w:left w:val="nil"/>
              <w:bottom w:val="nil"/>
              <w:right w:val="nil"/>
            </w:tcBorders>
            <w:shd w:val="clear" w:color="auto" w:fill="auto"/>
            <w:noWrap/>
            <w:vAlign w:val="bottom"/>
            <w:hideMark/>
          </w:tcPr>
          <w:p w14:paraId="0C851CA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李艳飞</w:t>
            </w:r>
          </w:p>
        </w:tc>
        <w:tc>
          <w:tcPr>
            <w:tcW w:w="680" w:type="dxa"/>
            <w:tcBorders>
              <w:top w:val="nil"/>
              <w:left w:val="nil"/>
              <w:bottom w:val="nil"/>
              <w:right w:val="nil"/>
            </w:tcBorders>
            <w:shd w:val="clear" w:color="auto" w:fill="auto"/>
            <w:noWrap/>
            <w:vAlign w:val="bottom"/>
            <w:hideMark/>
          </w:tcPr>
          <w:p w14:paraId="69AA2017"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3E9E0D3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506EB2C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1CE53E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75C0F50D" w14:textId="77777777" w:rsidTr="0079158A">
        <w:trPr>
          <w:trHeight w:val="280"/>
        </w:trPr>
        <w:tc>
          <w:tcPr>
            <w:tcW w:w="448" w:type="dxa"/>
            <w:tcBorders>
              <w:top w:val="nil"/>
              <w:left w:val="nil"/>
              <w:bottom w:val="nil"/>
              <w:right w:val="nil"/>
            </w:tcBorders>
            <w:shd w:val="clear" w:color="auto" w:fill="auto"/>
            <w:noWrap/>
            <w:vAlign w:val="bottom"/>
            <w:hideMark/>
          </w:tcPr>
          <w:p w14:paraId="039D4340"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52</w:t>
            </w:r>
          </w:p>
        </w:tc>
        <w:tc>
          <w:tcPr>
            <w:tcW w:w="1476" w:type="dxa"/>
            <w:tcBorders>
              <w:top w:val="nil"/>
              <w:left w:val="nil"/>
              <w:bottom w:val="nil"/>
              <w:right w:val="nil"/>
            </w:tcBorders>
            <w:shd w:val="clear" w:color="auto" w:fill="auto"/>
            <w:noWrap/>
            <w:vAlign w:val="bottom"/>
            <w:hideMark/>
          </w:tcPr>
          <w:p w14:paraId="4329990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Ashrita Saran</w:t>
            </w:r>
          </w:p>
        </w:tc>
        <w:tc>
          <w:tcPr>
            <w:tcW w:w="680" w:type="dxa"/>
            <w:tcBorders>
              <w:top w:val="nil"/>
              <w:left w:val="nil"/>
              <w:bottom w:val="nil"/>
              <w:right w:val="nil"/>
            </w:tcBorders>
            <w:shd w:val="clear" w:color="auto" w:fill="auto"/>
            <w:noWrap/>
            <w:vAlign w:val="bottom"/>
            <w:hideMark/>
          </w:tcPr>
          <w:p w14:paraId="2DE0BD3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2020</w:t>
            </w:r>
          </w:p>
        </w:tc>
        <w:tc>
          <w:tcPr>
            <w:tcW w:w="6226" w:type="dxa"/>
            <w:tcBorders>
              <w:top w:val="nil"/>
              <w:left w:val="nil"/>
              <w:bottom w:val="nil"/>
              <w:right w:val="nil"/>
            </w:tcBorders>
            <w:shd w:val="clear" w:color="auto" w:fill="auto"/>
            <w:noWrap/>
            <w:vAlign w:val="bottom"/>
            <w:hideMark/>
          </w:tcPr>
          <w:p w14:paraId="21C8DE9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32105CB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8C196BF"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3F684373" w14:textId="77777777" w:rsidTr="0079158A">
        <w:trPr>
          <w:trHeight w:val="280"/>
        </w:trPr>
        <w:tc>
          <w:tcPr>
            <w:tcW w:w="448" w:type="dxa"/>
            <w:tcBorders>
              <w:top w:val="nil"/>
              <w:left w:val="nil"/>
              <w:bottom w:val="nil"/>
              <w:right w:val="nil"/>
            </w:tcBorders>
            <w:shd w:val="clear" w:color="auto" w:fill="auto"/>
            <w:noWrap/>
            <w:vAlign w:val="bottom"/>
            <w:hideMark/>
          </w:tcPr>
          <w:p w14:paraId="0685E17F"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lastRenderedPageBreak/>
              <w:t>53</w:t>
            </w:r>
          </w:p>
        </w:tc>
        <w:tc>
          <w:tcPr>
            <w:tcW w:w="1476" w:type="dxa"/>
            <w:tcBorders>
              <w:top w:val="nil"/>
              <w:left w:val="nil"/>
              <w:bottom w:val="nil"/>
              <w:right w:val="nil"/>
            </w:tcBorders>
            <w:shd w:val="clear" w:color="auto" w:fill="auto"/>
            <w:noWrap/>
            <w:vAlign w:val="bottom"/>
            <w:hideMark/>
          </w:tcPr>
          <w:p w14:paraId="59287CA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Jon Brassey</w:t>
            </w:r>
          </w:p>
        </w:tc>
        <w:tc>
          <w:tcPr>
            <w:tcW w:w="680" w:type="dxa"/>
            <w:tcBorders>
              <w:top w:val="nil"/>
              <w:left w:val="nil"/>
              <w:bottom w:val="nil"/>
              <w:right w:val="nil"/>
            </w:tcBorders>
            <w:shd w:val="clear" w:color="auto" w:fill="auto"/>
            <w:noWrap/>
            <w:vAlign w:val="bottom"/>
            <w:hideMark/>
          </w:tcPr>
          <w:p w14:paraId="014329B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08A47F3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29B2299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2F36B4D"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45437C4" w14:textId="77777777" w:rsidTr="0079158A">
        <w:trPr>
          <w:trHeight w:val="280"/>
        </w:trPr>
        <w:tc>
          <w:tcPr>
            <w:tcW w:w="448" w:type="dxa"/>
            <w:tcBorders>
              <w:top w:val="nil"/>
              <w:left w:val="nil"/>
              <w:bottom w:val="nil"/>
              <w:right w:val="nil"/>
            </w:tcBorders>
            <w:shd w:val="clear" w:color="auto" w:fill="auto"/>
            <w:noWrap/>
            <w:vAlign w:val="bottom"/>
            <w:hideMark/>
          </w:tcPr>
          <w:p w14:paraId="1DF0662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54</w:t>
            </w:r>
          </w:p>
        </w:tc>
        <w:tc>
          <w:tcPr>
            <w:tcW w:w="1476" w:type="dxa"/>
            <w:tcBorders>
              <w:top w:val="nil"/>
              <w:left w:val="nil"/>
              <w:bottom w:val="nil"/>
              <w:right w:val="nil"/>
            </w:tcBorders>
            <w:shd w:val="clear" w:color="auto" w:fill="auto"/>
            <w:noWrap/>
            <w:vAlign w:val="bottom"/>
            <w:hideMark/>
          </w:tcPr>
          <w:p w14:paraId="2A8B164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Diego Chambergo-Michilot</w:t>
            </w:r>
          </w:p>
        </w:tc>
        <w:tc>
          <w:tcPr>
            <w:tcW w:w="680" w:type="dxa"/>
            <w:tcBorders>
              <w:top w:val="nil"/>
              <w:left w:val="nil"/>
              <w:bottom w:val="nil"/>
              <w:right w:val="nil"/>
            </w:tcBorders>
            <w:shd w:val="clear" w:color="auto" w:fill="auto"/>
            <w:noWrap/>
            <w:vAlign w:val="bottom"/>
            <w:hideMark/>
          </w:tcPr>
          <w:p w14:paraId="34E3235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08CEE61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45DF06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22DB5B8F"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2749FBD0" w14:textId="77777777" w:rsidTr="0079158A">
        <w:trPr>
          <w:trHeight w:val="280"/>
        </w:trPr>
        <w:tc>
          <w:tcPr>
            <w:tcW w:w="448" w:type="dxa"/>
            <w:tcBorders>
              <w:top w:val="nil"/>
              <w:left w:val="nil"/>
              <w:bottom w:val="nil"/>
              <w:right w:val="nil"/>
            </w:tcBorders>
            <w:shd w:val="clear" w:color="auto" w:fill="auto"/>
            <w:noWrap/>
            <w:vAlign w:val="bottom"/>
            <w:hideMark/>
          </w:tcPr>
          <w:p w14:paraId="3DEC4A99"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55</w:t>
            </w:r>
          </w:p>
        </w:tc>
        <w:tc>
          <w:tcPr>
            <w:tcW w:w="1476" w:type="dxa"/>
            <w:tcBorders>
              <w:top w:val="nil"/>
              <w:left w:val="nil"/>
              <w:bottom w:val="nil"/>
              <w:right w:val="nil"/>
            </w:tcBorders>
            <w:shd w:val="clear" w:color="auto" w:fill="auto"/>
            <w:noWrap/>
            <w:vAlign w:val="bottom"/>
            <w:hideMark/>
          </w:tcPr>
          <w:p w14:paraId="2CF694B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Thomas B. Røst</w:t>
            </w:r>
          </w:p>
        </w:tc>
        <w:tc>
          <w:tcPr>
            <w:tcW w:w="680" w:type="dxa"/>
            <w:tcBorders>
              <w:top w:val="nil"/>
              <w:left w:val="nil"/>
              <w:bottom w:val="nil"/>
              <w:right w:val="nil"/>
            </w:tcBorders>
            <w:shd w:val="clear" w:color="auto" w:fill="auto"/>
            <w:noWrap/>
            <w:vAlign w:val="bottom"/>
            <w:hideMark/>
          </w:tcPr>
          <w:p w14:paraId="0AB5099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5E3E24D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11872C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71F6E20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F8DBF71" w14:textId="77777777" w:rsidTr="0079158A">
        <w:trPr>
          <w:trHeight w:val="280"/>
        </w:trPr>
        <w:tc>
          <w:tcPr>
            <w:tcW w:w="448" w:type="dxa"/>
            <w:tcBorders>
              <w:top w:val="nil"/>
              <w:left w:val="nil"/>
              <w:bottom w:val="nil"/>
              <w:right w:val="nil"/>
            </w:tcBorders>
            <w:shd w:val="clear" w:color="auto" w:fill="auto"/>
            <w:noWrap/>
            <w:vAlign w:val="bottom"/>
            <w:hideMark/>
          </w:tcPr>
          <w:p w14:paraId="5C4E2950"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56</w:t>
            </w:r>
          </w:p>
        </w:tc>
        <w:tc>
          <w:tcPr>
            <w:tcW w:w="1476" w:type="dxa"/>
            <w:tcBorders>
              <w:top w:val="nil"/>
              <w:left w:val="nil"/>
              <w:bottom w:val="nil"/>
              <w:right w:val="nil"/>
            </w:tcBorders>
            <w:shd w:val="clear" w:color="auto" w:fill="auto"/>
            <w:noWrap/>
            <w:vAlign w:val="bottom"/>
            <w:hideMark/>
          </w:tcPr>
          <w:p w14:paraId="3D93B83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Bastián Schuller-Martínez</w:t>
            </w:r>
          </w:p>
        </w:tc>
        <w:tc>
          <w:tcPr>
            <w:tcW w:w="680" w:type="dxa"/>
            <w:tcBorders>
              <w:top w:val="nil"/>
              <w:left w:val="nil"/>
              <w:bottom w:val="nil"/>
              <w:right w:val="nil"/>
            </w:tcBorders>
            <w:shd w:val="clear" w:color="auto" w:fill="auto"/>
            <w:noWrap/>
            <w:vAlign w:val="bottom"/>
            <w:hideMark/>
          </w:tcPr>
          <w:p w14:paraId="670F84E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596B5B9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6A6052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2A216E3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4E14F9F5" w14:textId="77777777" w:rsidTr="0079158A">
        <w:trPr>
          <w:trHeight w:val="280"/>
        </w:trPr>
        <w:tc>
          <w:tcPr>
            <w:tcW w:w="448" w:type="dxa"/>
            <w:tcBorders>
              <w:top w:val="nil"/>
              <w:left w:val="nil"/>
              <w:bottom w:val="nil"/>
              <w:right w:val="nil"/>
            </w:tcBorders>
            <w:shd w:val="clear" w:color="auto" w:fill="auto"/>
            <w:noWrap/>
            <w:vAlign w:val="bottom"/>
            <w:hideMark/>
          </w:tcPr>
          <w:p w14:paraId="5BF64A3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57</w:t>
            </w:r>
          </w:p>
        </w:tc>
        <w:tc>
          <w:tcPr>
            <w:tcW w:w="1476" w:type="dxa"/>
            <w:tcBorders>
              <w:top w:val="nil"/>
              <w:left w:val="nil"/>
              <w:bottom w:val="nil"/>
              <w:right w:val="nil"/>
            </w:tcBorders>
            <w:shd w:val="clear" w:color="auto" w:fill="auto"/>
            <w:noWrap/>
            <w:vAlign w:val="bottom"/>
            <w:hideMark/>
          </w:tcPr>
          <w:p w14:paraId="128AC720"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Ian Shemilt</w:t>
            </w:r>
          </w:p>
        </w:tc>
        <w:tc>
          <w:tcPr>
            <w:tcW w:w="680" w:type="dxa"/>
            <w:tcBorders>
              <w:top w:val="nil"/>
              <w:left w:val="nil"/>
              <w:bottom w:val="nil"/>
              <w:right w:val="nil"/>
            </w:tcBorders>
            <w:shd w:val="clear" w:color="auto" w:fill="auto"/>
            <w:noWrap/>
            <w:vAlign w:val="bottom"/>
            <w:hideMark/>
          </w:tcPr>
          <w:p w14:paraId="7105DC9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08ED192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AEB985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0B40C01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66658F4" w14:textId="77777777" w:rsidTr="0079158A">
        <w:trPr>
          <w:trHeight w:val="280"/>
        </w:trPr>
        <w:tc>
          <w:tcPr>
            <w:tcW w:w="448" w:type="dxa"/>
            <w:tcBorders>
              <w:top w:val="nil"/>
              <w:left w:val="nil"/>
              <w:bottom w:val="nil"/>
              <w:right w:val="nil"/>
            </w:tcBorders>
            <w:shd w:val="clear" w:color="auto" w:fill="auto"/>
            <w:noWrap/>
            <w:vAlign w:val="bottom"/>
            <w:hideMark/>
          </w:tcPr>
          <w:p w14:paraId="15C6052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58</w:t>
            </w:r>
          </w:p>
        </w:tc>
        <w:tc>
          <w:tcPr>
            <w:tcW w:w="1476" w:type="dxa"/>
            <w:tcBorders>
              <w:top w:val="nil"/>
              <w:left w:val="nil"/>
              <w:bottom w:val="nil"/>
              <w:right w:val="nil"/>
            </w:tcBorders>
            <w:shd w:val="clear" w:color="auto" w:fill="auto"/>
            <w:noWrap/>
            <w:vAlign w:val="bottom"/>
            <w:hideMark/>
          </w:tcPr>
          <w:p w14:paraId="68C1224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Christian A. Candela-Uribe</w:t>
            </w:r>
          </w:p>
        </w:tc>
        <w:tc>
          <w:tcPr>
            <w:tcW w:w="680" w:type="dxa"/>
            <w:tcBorders>
              <w:top w:val="nil"/>
              <w:left w:val="nil"/>
              <w:bottom w:val="nil"/>
              <w:right w:val="nil"/>
            </w:tcBorders>
            <w:shd w:val="clear" w:color="auto" w:fill="auto"/>
            <w:noWrap/>
            <w:vAlign w:val="bottom"/>
            <w:hideMark/>
          </w:tcPr>
          <w:p w14:paraId="544DE27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4AF546FE"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3EB169B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3731A3D1"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5CB468E" w14:textId="77777777" w:rsidTr="0079158A">
        <w:trPr>
          <w:trHeight w:val="280"/>
        </w:trPr>
        <w:tc>
          <w:tcPr>
            <w:tcW w:w="448" w:type="dxa"/>
            <w:tcBorders>
              <w:top w:val="nil"/>
              <w:left w:val="nil"/>
              <w:bottom w:val="nil"/>
              <w:right w:val="nil"/>
            </w:tcBorders>
            <w:shd w:val="clear" w:color="auto" w:fill="auto"/>
            <w:noWrap/>
            <w:vAlign w:val="bottom"/>
            <w:hideMark/>
          </w:tcPr>
          <w:p w14:paraId="1F6F3BD2"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59</w:t>
            </w:r>
          </w:p>
        </w:tc>
        <w:tc>
          <w:tcPr>
            <w:tcW w:w="1476" w:type="dxa"/>
            <w:tcBorders>
              <w:top w:val="nil"/>
              <w:left w:val="nil"/>
              <w:bottom w:val="nil"/>
              <w:right w:val="nil"/>
            </w:tcBorders>
            <w:shd w:val="clear" w:color="auto" w:fill="auto"/>
            <w:noWrap/>
            <w:vAlign w:val="bottom"/>
            <w:hideMark/>
          </w:tcPr>
          <w:p w14:paraId="09569D1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Howard White</w:t>
            </w:r>
          </w:p>
        </w:tc>
        <w:tc>
          <w:tcPr>
            <w:tcW w:w="680" w:type="dxa"/>
            <w:tcBorders>
              <w:top w:val="nil"/>
              <w:left w:val="nil"/>
              <w:bottom w:val="nil"/>
              <w:right w:val="nil"/>
            </w:tcBorders>
            <w:shd w:val="clear" w:color="auto" w:fill="auto"/>
            <w:noWrap/>
            <w:vAlign w:val="bottom"/>
            <w:hideMark/>
          </w:tcPr>
          <w:p w14:paraId="5AD53EDD"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2021</w:t>
            </w:r>
          </w:p>
        </w:tc>
        <w:tc>
          <w:tcPr>
            <w:tcW w:w="6226" w:type="dxa"/>
            <w:tcBorders>
              <w:top w:val="nil"/>
              <w:left w:val="nil"/>
              <w:bottom w:val="nil"/>
              <w:right w:val="nil"/>
            </w:tcBorders>
            <w:shd w:val="clear" w:color="auto" w:fill="auto"/>
            <w:noWrap/>
            <w:vAlign w:val="bottom"/>
            <w:hideMark/>
          </w:tcPr>
          <w:p w14:paraId="41D99760" w14:textId="77777777" w:rsidR="0033399F" w:rsidRPr="0033399F" w:rsidRDefault="0033399F" w:rsidP="0033399F">
            <w:pPr>
              <w:widowControl/>
              <w:jc w:val="right"/>
              <w:rPr>
                <w:rFonts w:ascii="Times New Roman" w:eastAsia="等线" w:hAnsi="Times New Roman"/>
                <w:color w:val="000000"/>
                <w:kern w:val="0"/>
                <w:sz w:val="18"/>
                <w:szCs w:val="18"/>
              </w:rPr>
            </w:pPr>
          </w:p>
        </w:tc>
        <w:tc>
          <w:tcPr>
            <w:tcW w:w="2652" w:type="dxa"/>
            <w:tcBorders>
              <w:top w:val="nil"/>
              <w:left w:val="nil"/>
              <w:bottom w:val="nil"/>
              <w:right w:val="nil"/>
            </w:tcBorders>
            <w:shd w:val="clear" w:color="auto" w:fill="auto"/>
            <w:noWrap/>
            <w:vAlign w:val="bottom"/>
            <w:hideMark/>
          </w:tcPr>
          <w:p w14:paraId="539117B7"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00479928"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27B9671" w14:textId="77777777" w:rsidTr="0079158A">
        <w:trPr>
          <w:trHeight w:val="280"/>
        </w:trPr>
        <w:tc>
          <w:tcPr>
            <w:tcW w:w="448" w:type="dxa"/>
            <w:tcBorders>
              <w:top w:val="nil"/>
              <w:left w:val="nil"/>
              <w:bottom w:val="nil"/>
              <w:right w:val="nil"/>
            </w:tcBorders>
            <w:shd w:val="clear" w:color="auto" w:fill="auto"/>
            <w:noWrap/>
            <w:vAlign w:val="bottom"/>
            <w:hideMark/>
          </w:tcPr>
          <w:p w14:paraId="725EAA2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60</w:t>
            </w:r>
          </w:p>
        </w:tc>
        <w:tc>
          <w:tcPr>
            <w:tcW w:w="1476" w:type="dxa"/>
            <w:tcBorders>
              <w:top w:val="nil"/>
              <w:left w:val="nil"/>
              <w:bottom w:val="nil"/>
              <w:right w:val="nil"/>
            </w:tcBorders>
            <w:shd w:val="clear" w:color="auto" w:fill="auto"/>
            <w:noWrap/>
            <w:vAlign w:val="bottom"/>
            <w:hideMark/>
          </w:tcPr>
          <w:p w14:paraId="34B35A7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Hanan Khalil</w:t>
            </w:r>
          </w:p>
        </w:tc>
        <w:tc>
          <w:tcPr>
            <w:tcW w:w="680" w:type="dxa"/>
            <w:tcBorders>
              <w:top w:val="nil"/>
              <w:left w:val="nil"/>
              <w:bottom w:val="nil"/>
              <w:right w:val="nil"/>
            </w:tcBorders>
            <w:shd w:val="clear" w:color="auto" w:fill="auto"/>
            <w:noWrap/>
            <w:vAlign w:val="bottom"/>
            <w:hideMark/>
          </w:tcPr>
          <w:p w14:paraId="5FA334AA"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2022</w:t>
            </w:r>
          </w:p>
        </w:tc>
        <w:tc>
          <w:tcPr>
            <w:tcW w:w="6226" w:type="dxa"/>
            <w:tcBorders>
              <w:top w:val="nil"/>
              <w:left w:val="nil"/>
              <w:bottom w:val="nil"/>
              <w:right w:val="nil"/>
            </w:tcBorders>
            <w:shd w:val="clear" w:color="auto" w:fill="auto"/>
            <w:noWrap/>
            <w:vAlign w:val="bottom"/>
            <w:hideMark/>
          </w:tcPr>
          <w:p w14:paraId="132853F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D2B293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4BD9ED90"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45F3AF67" w14:textId="77777777" w:rsidTr="0079158A">
        <w:trPr>
          <w:trHeight w:val="280"/>
        </w:trPr>
        <w:tc>
          <w:tcPr>
            <w:tcW w:w="448" w:type="dxa"/>
            <w:tcBorders>
              <w:top w:val="nil"/>
              <w:left w:val="nil"/>
              <w:bottom w:val="nil"/>
              <w:right w:val="nil"/>
            </w:tcBorders>
            <w:shd w:val="clear" w:color="auto" w:fill="auto"/>
            <w:noWrap/>
            <w:vAlign w:val="bottom"/>
            <w:hideMark/>
          </w:tcPr>
          <w:p w14:paraId="5A471A7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61</w:t>
            </w:r>
          </w:p>
        </w:tc>
        <w:tc>
          <w:tcPr>
            <w:tcW w:w="1476" w:type="dxa"/>
            <w:tcBorders>
              <w:top w:val="nil"/>
              <w:left w:val="nil"/>
              <w:bottom w:val="nil"/>
              <w:right w:val="nil"/>
            </w:tcBorders>
            <w:shd w:val="clear" w:color="auto" w:fill="auto"/>
            <w:noWrap/>
            <w:vAlign w:val="bottom"/>
            <w:hideMark/>
          </w:tcPr>
          <w:p w14:paraId="74CED731"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Gustavo Navas</w:t>
            </w:r>
          </w:p>
        </w:tc>
        <w:tc>
          <w:tcPr>
            <w:tcW w:w="680" w:type="dxa"/>
            <w:tcBorders>
              <w:top w:val="nil"/>
              <w:left w:val="nil"/>
              <w:bottom w:val="nil"/>
              <w:right w:val="nil"/>
            </w:tcBorders>
            <w:shd w:val="clear" w:color="auto" w:fill="auto"/>
            <w:noWrap/>
            <w:vAlign w:val="bottom"/>
            <w:hideMark/>
          </w:tcPr>
          <w:p w14:paraId="3E2257B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2022</w:t>
            </w:r>
          </w:p>
        </w:tc>
        <w:tc>
          <w:tcPr>
            <w:tcW w:w="6226" w:type="dxa"/>
            <w:tcBorders>
              <w:top w:val="nil"/>
              <w:left w:val="nil"/>
              <w:bottom w:val="nil"/>
              <w:right w:val="nil"/>
            </w:tcBorders>
            <w:shd w:val="clear" w:color="auto" w:fill="auto"/>
            <w:noWrap/>
            <w:vAlign w:val="bottom"/>
            <w:hideMark/>
          </w:tcPr>
          <w:p w14:paraId="468C6E2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46BE55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0A49A2B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AA92F2A" w14:textId="77777777" w:rsidTr="0079158A">
        <w:trPr>
          <w:trHeight w:val="280"/>
        </w:trPr>
        <w:tc>
          <w:tcPr>
            <w:tcW w:w="448" w:type="dxa"/>
            <w:tcBorders>
              <w:top w:val="nil"/>
              <w:left w:val="nil"/>
              <w:bottom w:val="nil"/>
              <w:right w:val="nil"/>
            </w:tcBorders>
            <w:shd w:val="clear" w:color="auto" w:fill="auto"/>
            <w:noWrap/>
            <w:vAlign w:val="bottom"/>
            <w:hideMark/>
          </w:tcPr>
          <w:p w14:paraId="309CDE5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62</w:t>
            </w:r>
          </w:p>
        </w:tc>
        <w:tc>
          <w:tcPr>
            <w:tcW w:w="1476" w:type="dxa"/>
            <w:tcBorders>
              <w:top w:val="nil"/>
              <w:left w:val="nil"/>
              <w:bottom w:val="nil"/>
              <w:right w:val="nil"/>
            </w:tcBorders>
            <w:shd w:val="clear" w:color="auto" w:fill="auto"/>
            <w:noWrap/>
            <w:vAlign w:val="bottom"/>
            <w:hideMark/>
          </w:tcPr>
          <w:p w14:paraId="0D0B1E08"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Kristina A. Thayer</w:t>
            </w:r>
          </w:p>
        </w:tc>
        <w:tc>
          <w:tcPr>
            <w:tcW w:w="680" w:type="dxa"/>
            <w:tcBorders>
              <w:top w:val="nil"/>
              <w:left w:val="nil"/>
              <w:bottom w:val="nil"/>
              <w:right w:val="nil"/>
            </w:tcBorders>
            <w:shd w:val="clear" w:color="auto" w:fill="auto"/>
            <w:noWrap/>
            <w:vAlign w:val="bottom"/>
            <w:hideMark/>
          </w:tcPr>
          <w:p w14:paraId="7E8BCBA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2022</w:t>
            </w:r>
          </w:p>
        </w:tc>
        <w:tc>
          <w:tcPr>
            <w:tcW w:w="6226" w:type="dxa"/>
            <w:tcBorders>
              <w:top w:val="nil"/>
              <w:left w:val="nil"/>
              <w:bottom w:val="nil"/>
              <w:right w:val="nil"/>
            </w:tcBorders>
            <w:shd w:val="clear" w:color="auto" w:fill="auto"/>
            <w:noWrap/>
            <w:vAlign w:val="bottom"/>
            <w:hideMark/>
          </w:tcPr>
          <w:p w14:paraId="540FDE91"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FDA3CE9"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725FA77C"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09114C0D" w14:textId="77777777" w:rsidTr="0079158A">
        <w:trPr>
          <w:trHeight w:val="280"/>
        </w:trPr>
        <w:tc>
          <w:tcPr>
            <w:tcW w:w="448" w:type="dxa"/>
            <w:tcBorders>
              <w:top w:val="nil"/>
              <w:left w:val="nil"/>
              <w:bottom w:val="nil"/>
              <w:right w:val="nil"/>
            </w:tcBorders>
            <w:shd w:val="clear" w:color="auto" w:fill="auto"/>
            <w:noWrap/>
            <w:vAlign w:val="bottom"/>
            <w:hideMark/>
          </w:tcPr>
          <w:p w14:paraId="2783467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63</w:t>
            </w:r>
          </w:p>
        </w:tc>
        <w:tc>
          <w:tcPr>
            <w:tcW w:w="1476" w:type="dxa"/>
            <w:tcBorders>
              <w:top w:val="nil"/>
              <w:left w:val="nil"/>
              <w:bottom w:val="nil"/>
              <w:right w:val="nil"/>
            </w:tcBorders>
            <w:shd w:val="clear" w:color="auto" w:fill="auto"/>
            <w:noWrap/>
            <w:vAlign w:val="bottom"/>
            <w:hideMark/>
          </w:tcPr>
          <w:p w14:paraId="7233CFEC"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ERNO VANHALA</w:t>
            </w:r>
          </w:p>
        </w:tc>
        <w:tc>
          <w:tcPr>
            <w:tcW w:w="680" w:type="dxa"/>
            <w:tcBorders>
              <w:top w:val="nil"/>
              <w:left w:val="nil"/>
              <w:bottom w:val="nil"/>
              <w:right w:val="nil"/>
            </w:tcBorders>
            <w:shd w:val="clear" w:color="auto" w:fill="auto"/>
            <w:noWrap/>
            <w:vAlign w:val="bottom"/>
            <w:hideMark/>
          </w:tcPr>
          <w:p w14:paraId="48BC788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2022</w:t>
            </w:r>
          </w:p>
        </w:tc>
        <w:tc>
          <w:tcPr>
            <w:tcW w:w="6226" w:type="dxa"/>
            <w:tcBorders>
              <w:top w:val="nil"/>
              <w:left w:val="nil"/>
              <w:bottom w:val="nil"/>
              <w:right w:val="nil"/>
            </w:tcBorders>
            <w:shd w:val="clear" w:color="auto" w:fill="auto"/>
            <w:noWrap/>
            <w:vAlign w:val="bottom"/>
            <w:hideMark/>
          </w:tcPr>
          <w:p w14:paraId="01680319"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0E4B90D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03FFD81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49945CDE" w14:textId="77777777" w:rsidTr="0079158A">
        <w:trPr>
          <w:trHeight w:val="280"/>
        </w:trPr>
        <w:tc>
          <w:tcPr>
            <w:tcW w:w="448" w:type="dxa"/>
            <w:tcBorders>
              <w:top w:val="nil"/>
              <w:left w:val="nil"/>
              <w:bottom w:val="nil"/>
              <w:right w:val="nil"/>
            </w:tcBorders>
            <w:shd w:val="clear" w:color="auto" w:fill="auto"/>
            <w:noWrap/>
            <w:vAlign w:val="bottom"/>
            <w:hideMark/>
          </w:tcPr>
          <w:p w14:paraId="779F433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64</w:t>
            </w:r>
          </w:p>
        </w:tc>
        <w:tc>
          <w:tcPr>
            <w:tcW w:w="1476" w:type="dxa"/>
            <w:tcBorders>
              <w:top w:val="nil"/>
              <w:left w:val="nil"/>
              <w:bottom w:val="nil"/>
              <w:right w:val="nil"/>
            </w:tcBorders>
            <w:shd w:val="clear" w:color="auto" w:fill="auto"/>
            <w:noWrap/>
            <w:vAlign w:val="bottom"/>
            <w:hideMark/>
          </w:tcPr>
          <w:p w14:paraId="33E23E7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 xml:space="preserve">Andrew S </w:t>
            </w:r>
            <w:proofErr w:type="gramStart"/>
            <w:r w:rsidRPr="0033399F">
              <w:rPr>
                <w:rFonts w:ascii="Times New Roman" w:eastAsia="等线" w:hAnsi="Times New Roman"/>
                <w:color w:val="000000"/>
                <w:kern w:val="0"/>
                <w:sz w:val="18"/>
                <w:szCs w:val="18"/>
              </w:rPr>
              <w:t>Pullin(</w:t>
            </w:r>
            <w:proofErr w:type="gramEnd"/>
            <w:r w:rsidRPr="0033399F">
              <w:rPr>
                <w:rFonts w:ascii="Times New Roman" w:eastAsia="等线" w:hAnsi="Times New Roman"/>
                <w:color w:val="000000"/>
                <w:kern w:val="0"/>
                <w:sz w:val="18"/>
                <w:szCs w:val="18"/>
              </w:rPr>
              <w:t>CEE)</w:t>
            </w:r>
          </w:p>
        </w:tc>
        <w:tc>
          <w:tcPr>
            <w:tcW w:w="680" w:type="dxa"/>
            <w:tcBorders>
              <w:top w:val="nil"/>
              <w:left w:val="nil"/>
              <w:bottom w:val="nil"/>
              <w:right w:val="nil"/>
            </w:tcBorders>
            <w:shd w:val="clear" w:color="auto" w:fill="auto"/>
            <w:noWrap/>
            <w:vAlign w:val="bottom"/>
            <w:hideMark/>
          </w:tcPr>
          <w:p w14:paraId="0982C37B"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2022</w:t>
            </w:r>
          </w:p>
        </w:tc>
        <w:tc>
          <w:tcPr>
            <w:tcW w:w="6226" w:type="dxa"/>
            <w:tcBorders>
              <w:top w:val="nil"/>
              <w:left w:val="nil"/>
              <w:bottom w:val="nil"/>
              <w:right w:val="nil"/>
            </w:tcBorders>
            <w:shd w:val="clear" w:color="auto" w:fill="auto"/>
            <w:noWrap/>
            <w:vAlign w:val="bottom"/>
            <w:hideMark/>
          </w:tcPr>
          <w:p w14:paraId="78920944"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157A6FC4"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151E61A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23D90DEC" w14:textId="77777777" w:rsidTr="0079158A">
        <w:trPr>
          <w:trHeight w:val="280"/>
        </w:trPr>
        <w:tc>
          <w:tcPr>
            <w:tcW w:w="448" w:type="dxa"/>
            <w:tcBorders>
              <w:top w:val="nil"/>
              <w:left w:val="nil"/>
              <w:bottom w:val="nil"/>
              <w:right w:val="nil"/>
            </w:tcBorders>
            <w:shd w:val="clear" w:color="auto" w:fill="auto"/>
            <w:noWrap/>
            <w:vAlign w:val="bottom"/>
            <w:hideMark/>
          </w:tcPr>
          <w:p w14:paraId="5BBB826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65</w:t>
            </w:r>
          </w:p>
        </w:tc>
        <w:tc>
          <w:tcPr>
            <w:tcW w:w="1476" w:type="dxa"/>
            <w:tcBorders>
              <w:top w:val="nil"/>
              <w:left w:val="nil"/>
              <w:bottom w:val="nil"/>
              <w:right w:val="nil"/>
            </w:tcBorders>
            <w:shd w:val="clear" w:color="auto" w:fill="auto"/>
            <w:noWrap/>
            <w:vAlign w:val="bottom"/>
            <w:hideMark/>
          </w:tcPr>
          <w:p w14:paraId="43863D0D"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Fiona Campbell1</w:t>
            </w:r>
          </w:p>
        </w:tc>
        <w:tc>
          <w:tcPr>
            <w:tcW w:w="680" w:type="dxa"/>
            <w:tcBorders>
              <w:top w:val="nil"/>
              <w:left w:val="nil"/>
              <w:bottom w:val="nil"/>
              <w:right w:val="nil"/>
            </w:tcBorders>
            <w:shd w:val="clear" w:color="auto" w:fill="auto"/>
            <w:noWrap/>
            <w:vAlign w:val="bottom"/>
            <w:hideMark/>
          </w:tcPr>
          <w:p w14:paraId="0FE0E5D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2023</w:t>
            </w:r>
          </w:p>
        </w:tc>
        <w:tc>
          <w:tcPr>
            <w:tcW w:w="6226" w:type="dxa"/>
            <w:tcBorders>
              <w:top w:val="nil"/>
              <w:left w:val="nil"/>
              <w:bottom w:val="nil"/>
              <w:right w:val="nil"/>
            </w:tcBorders>
            <w:shd w:val="clear" w:color="auto" w:fill="auto"/>
            <w:noWrap/>
            <w:vAlign w:val="bottom"/>
            <w:hideMark/>
          </w:tcPr>
          <w:p w14:paraId="41DDC225"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36DCDE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nil"/>
              <w:right w:val="nil"/>
            </w:tcBorders>
            <w:shd w:val="clear" w:color="auto" w:fill="auto"/>
            <w:noWrap/>
            <w:vAlign w:val="bottom"/>
            <w:hideMark/>
          </w:tcPr>
          <w:p w14:paraId="5680BCD5"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r>
      <w:tr w:rsidR="0033399F" w:rsidRPr="0033399F" w14:paraId="745D2675" w14:textId="77777777" w:rsidTr="0079158A">
        <w:trPr>
          <w:trHeight w:val="280"/>
        </w:trPr>
        <w:tc>
          <w:tcPr>
            <w:tcW w:w="448" w:type="dxa"/>
            <w:tcBorders>
              <w:top w:val="nil"/>
              <w:left w:val="nil"/>
              <w:bottom w:val="nil"/>
              <w:right w:val="nil"/>
            </w:tcBorders>
            <w:shd w:val="clear" w:color="auto" w:fill="auto"/>
            <w:noWrap/>
            <w:vAlign w:val="bottom"/>
            <w:hideMark/>
          </w:tcPr>
          <w:p w14:paraId="58F7E8B4"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66</w:t>
            </w:r>
          </w:p>
        </w:tc>
        <w:tc>
          <w:tcPr>
            <w:tcW w:w="1476" w:type="dxa"/>
            <w:tcBorders>
              <w:top w:val="nil"/>
              <w:left w:val="nil"/>
              <w:bottom w:val="nil"/>
              <w:right w:val="nil"/>
            </w:tcBorders>
            <w:shd w:val="clear" w:color="auto" w:fill="auto"/>
            <w:noWrap/>
            <w:vAlign w:val="bottom"/>
            <w:hideMark/>
          </w:tcPr>
          <w:p w14:paraId="39A736A7"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Joshua R. Polanin</w:t>
            </w:r>
          </w:p>
        </w:tc>
        <w:tc>
          <w:tcPr>
            <w:tcW w:w="680" w:type="dxa"/>
            <w:tcBorders>
              <w:top w:val="nil"/>
              <w:left w:val="nil"/>
              <w:bottom w:val="nil"/>
              <w:right w:val="nil"/>
            </w:tcBorders>
            <w:shd w:val="clear" w:color="auto" w:fill="auto"/>
            <w:noWrap/>
            <w:vAlign w:val="bottom"/>
            <w:hideMark/>
          </w:tcPr>
          <w:p w14:paraId="5EE888C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2023</w:t>
            </w:r>
          </w:p>
        </w:tc>
        <w:tc>
          <w:tcPr>
            <w:tcW w:w="6226" w:type="dxa"/>
            <w:tcBorders>
              <w:top w:val="nil"/>
              <w:left w:val="nil"/>
              <w:bottom w:val="nil"/>
              <w:right w:val="nil"/>
            </w:tcBorders>
            <w:shd w:val="clear" w:color="auto" w:fill="auto"/>
            <w:noWrap/>
            <w:vAlign w:val="bottom"/>
            <w:hideMark/>
          </w:tcPr>
          <w:p w14:paraId="19D3E12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nil"/>
              <w:right w:val="nil"/>
            </w:tcBorders>
            <w:shd w:val="clear" w:color="auto" w:fill="auto"/>
            <w:noWrap/>
            <w:vAlign w:val="bottom"/>
            <w:hideMark/>
          </w:tcPr>
          <w:p w14:paraId="707285F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Yes</w:t>
            </w:r>
          </w:p>
        </w:tc>
        <w:tc>
          <w:tcPr>
            <w:tcW w:w="2552" w:type="dxa"/>
            <w:tcBorders>
              <w:top w:val="nil"/>
              <w:left w:val="nil"/>
              <w:bottom w:val="nil"/>
              <w:right w:val="nil"/>
            </w:tcBorders>
            <w:shd w:val="clear" w:color="auto" w:fill="auto"/>
            <w:noWrap/>
            <w:vAlign w:val="bottom"/>
            <w:hideMark/>
          </w:tcPr>
          <w:p w14:paraId="748A2FE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74121696" w14:textId="77777777" w:rsidTr="0079158A">
        <w:trPr>
          <w:trHeight w:val="280"/>
        </w:trPr>
        <w:tc>
          <w:tcPr>
            <w:tcW w:w="448" w:type="dxa"/>
            <w:tcBorders>
              <w:top w:val="nil"/>
              <w:left w:val="nil"/>
              <w:right w:val="nil"/>
            </w:tcBorders>
            <w:shd w:val="clear" w:color="auto" w:fill="auto"/>
            <w:noWrap/>
            <w:vAlign w:val="bottom"/>
            <w:hideMark/>
          </w:tcPr>
          <w:p w14:paraId="3499397C"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67</w:t>
            </w:r>
          </w:p>
        </w:tc>
        <w:tc>
          <w:tcPr>
            <w:tcW w:w="1476" w:type="dxa"/>
            <w:tcBorders>
              <w:top w:val="nil"/>
              <w:left w:val="nil"/>
              <w:right w:val="nil"/>
            </w:tcBorders>
            <w:shd w:val="clear" w:color="auto" w:fill="auto"/>
            <w:noWrap/>
            <w:vAlign w:val="bottom"/>
            <w:hideMark/>
          </w:tcPr>
          <w:p w14:paraId="753F21EF"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Emily South</w:t>
            </w:r>
          </w:p>
        </w:tc>
        <w:tc>
          <w:tcPr>
            <w:tcW w:w="680" w:type="dxa"/>
            <w:tcBorders>
              <w:top w:val="nil"/>
              <w:left w:val="nil"/>
              <w:right w:val="nil"/>
            </w:tcBorders>
            <w:shd w:val="clear" w:color="auto" w:fill="auto"/>
            <w:noWrap/>
            <w:vAlign w:val="bottom"/>
            <w:hideMark/>
          </w:tcPr>
          <w:p w14:paraId="1205D081"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2023</w:t>
            </w:r>
          </w:p>
        </w:tc>
        <w:tc>
          <w:tcPr>
            <w:tcW w:w="6226" w:type="dxa"/>
            <w:tcBorders>
              <w:top w:val="nil"/>
              <w:left w:val="nil"/>
              <w:right w:val="nil"/>
            </w:tcBorders>
            <w:shd w:val="clear" w:color="auto" w:fill="auto"/>
            <w:noWrap/>
            <w:vAlign w:val="bottom"/>
            <w:hideMark/>
          </w:tcPr>
          <w:p w14:paraId="041C8FF3"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right w:val="nil"/>
            </w:tcBorders>
            <w:shd w:val="clear" w:color="auto" w:fill="auto"/>
            <w:noWrap/>
            <w:vAlign w:val="bottom"/>
            <w:hideMark/>
          </w:tcPr>
          <w:p w14:paraId="56CB21C3"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right w:val="nil"/>
            </w:tcBorders>
            <w:shd w:val="clear" w:color="auto" w:fill="auto"/>
            <w:noWrap/>
            <w:vAlign w:val="bottom"/>
            <w:hideMark/>
          </w:tcPr>
          <w:p w14:paraId="49DB106E"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r w:rsidR="0033399F" w:rsidRPr="0033399F" w14:paraId="5ABD590A" w14:textId="77777777" w:rsidTr="0079158A">
        <w:trPr>
          <w:trHeight w:val="280"/>
        </w:trPr>
        <w:tc>
          <w:tcPr>
            <w:tcW w:w="448" w:type="dxa"/>
            <w:tcBorders>
              <w:top w:val="nil"/>
              <w:left w:val="nil"/>
              <w:bottom w:val="single" w:sz="8" w:space="0" w:color="auto"/>
              <w:right w:val="nil"/>
            </w:tcBorders>
            <w:shd w:val="clear" w:color="auto" w:fill="auto"/>
            <w:noWrap/>
            <w:vAlign w:val="bottom"/>
            <w:hideMark/>
          </w:tcPr>
          <w:p w14:paraId="74F97565"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68</w:t>
            </w:r>
          </w:p>
        </w:tc>
        <w:tc>
          <w:tcPr>
            <w:tcW w:w="1476" w:type="dxa"/>
            <w:tcBorders>
              <w:top w:val="nil"/>
              <w:left w:val="nil"/>
              <w:bottom w:val="single" w:sz="8" w:space="0" w:color="auto"/>
              <w:right w:val="nil"/>
            </w:tcBorders>
            <w:shd w:val="clear" w:color="auto" w:fill="auto"/>
            <w:noWrap/>
            <w:vAlign w:val="bottom"/>
            <w:hideMark/>
          </w:tcPr>
          <w:p w14:paraId="21199C1A"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Hanan Khalil</w:t>
            </w:r>
          </w:p>
        </w:tc>
        <w:tc>
          <w:tcPr>
            <w:tcW w:w="680" w:type="dxa"/>
            <w:tcBorders>
              <w:top w:val="nil"/>
              <w:left w:val="nil"/>
              <w:bottom w:val="single" w:sz="8" w:space="0" w:color="auto"/>
              <w:right w:val="nil"/>
            </w:tcBorders>
            <w:shd w:val="clear" w:color="auto" w:fill="auto"/>
            <w:noWrap/>
            <w:vAlign w:val="bottom"/>
            <w:hideMark/>
          </w:tcPr>
          <w:p w14:paraId="6E866763" w14:textId="77777777" w:rsidR="0033399F" w:rsidRPr="0033399F" w:rsidRDefault="0033399F" w:rsidP="0033399F">
            <w:pPr>
              <w:widowControl/>
              <w:jc w:val="righ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2023</w:t>
            </w:r>
          </w:p>
        </w:tc>
        <w:tc>
          <w:tcPr>
            <w:tcW w:w="6226" w:type="dxa"/>
            <w:tcBorders>
              <w:top w:val="nil"/>
              <w:left w:val="nil"/>
              <w:bottom w:val="single" w:sz="8" w:space="0" w:color="auto"/>
              <w:right w:val="nil"/>
            </w:tcBorders>
            <w:shd w:val="clear" w:color="auto" w:fill="auto"/>
            <w:noWrap/>
            <w:vAlign w:val="bottom"/>
            <w:hideMark/>
          </w:tcPr>
          <w:p w14:paraId="353927EB" w14:textId="77777777" w:rsidR="0033399F" w:rsidRPr="0033399F" w:rsidRDefault="0033399F" w:rsidP="0033399F">
            <w:pPr>
              <w:widowControl/>
              <w:jc w:val="left"/>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NR</w:t>
            </w:r>
          </w:p>
        </w:tc>
        <w:tc>
          <w:tcPr>
            <w:tcW w:w="2652" w:type="dxa"/>
            <w:tcBorders>
              <w:top w:val="nil"/>
              <w:left w:val="nil"/>
              <w:bottom w:val="single" w:sz="8" w:space="0" w:color="auto"/>
              <w:right w:val="nil"/>
            </w:tcBorders>
            <w:shd w:val="clear" w:color="auto" w:fill="auto"/>
            <w:noWrap/>
            <w:vAlign w:val="bottom"/>
            <w:hideMark/>
          </w:tcPr>
          <w:p w14:paraId="6CBD2C06"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c>
          <w:tcPr>
            <w:tcW w:w="2552" w:type="dxa"/>
            <w:tcBorders>
              <w:top w:val="nil"/>
              <w:left w:val="nil"/>
              <w:bottom w:val="single" w:sz="8" w:space="0" w:color="auto"/>
              <w:right w:val="nil"/>
            </w:tcBorders>
            <w:shd w:val="clear" w:color="auto" w:fill="auto"/>
            <w:noWrap/>
            <w:vAlign w:val="bottom"/>
            <w:hideMark/>
          </w:tcPr>
          <w:p w14:paraId="304ED13A" w14:textId="77777777" w:rsidR="0033399F" w:rsidRPr="0033399F" w:rsidRDefault="0033399F" w:rsidP="005F4F42">
            <w:pPr>
              <w:widowControl/>
              <w:jc w:val="center"/>
              <w:rPr>
                <w:rFonts w:ascii="Times New Roman" w:eastAsia="等线" w:hAnsi="Times New Roman"/>
                <w:color w:val="000000"/>
                <w:kern w:val="0"/>
                <w:sz w:val="18"/>
                <w:szCs w:val="18"/>
              </w:rPr>
            </w:pPr>
            <w:r w:rsidRPr="0033399F">
              <w:rPr>
                <w:rFonts w:ascii="Times New Roman" w:eastAsia="等线" w:hAnsi="Times New Roman"/>
                <w:color w:val="000000"/>
                <w:kern w:val="0"/>
                <w:sz w:val="18"/>
                <w:szCs w:val="18"/>
              </w:rPr>
              <w:t>No</w:t>
            </w:r>
          </w:p>
        </w:tc>
      </w:tr>
    </w:tbl>
    <w:p w14:paraId="519C6AA7" w14:textId="572C7A2E" w:rsidR="0033399F" w:rsidRPr="0033399F" w:rsidRDefault="00B61F5A">
      <w:pPr>
        <w:widowControl/>
        <w:jc w:val="left"/>
        <w:rPr>
          <w:rFonts w:ascii="Times New Roman" w:hAnsi="Times New Roman" w:cs="Calibri"/>
          <w:b/>
          <w:sz w:val="20"/>
          <w:szCs w:val="16"/>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p>
    <w:p w14:paraId="7B4331CE" w14:textId="054A1B68" w:rsidR="00D3343A" w:rsidRPr="00B00B35" w:rsidRDefault="00D3343A">
      <w:pPr>
        <w:widowControl/>
        <w:jc w:val="left"/>
        <w:rPr>
          <w:rFonts w:ascii="Times New Roman" w:hAnsi="Times New Roman" w:cs="Calibri"/>
          <w:b/>
          <w:sz w:val="20"/>
          <w:szCs w:val="16"/>
        </w:rPr>
      </w:pPr>
      <w:r w:rsidRPr="00B00B35">
        <w:rPr>
          <w:rFonts w:ascii="Times New Roman" w:hAnsi="Times New Roman" w:cs="Calibri"/>
          <w:b/>
          <w:sz w:val="20"/>
          <w:szCs w:val="16"/>
        </w:rPr>
        <w:br w:type="page"/>
      </w:r>
    </w:p>
    <w:p w14:paraId="791336C1" w14:textId="09D55282" w:rsidR="005B1F41" w:rsidRPr="00B00B35" w:rsidRDefault="00DE1987" w:rsidP="00DE1987">
      <w:pPr>
        <w:outlineLvl w:val="0"/>
        <w:rPr>
          <w:rFonts w:ascii="Times New Roman" w:hAnsi="Times New Roman" w:cs="Calibri"/>
          <w:b/>
          <w:sz w:val="20"/>
          <w:szCs w:val="16"/>
        </w:rPr>
      </w:pPr>
      <w:bookmarkStart w:id="10" w:name="_Toc173325922"/>
      <w:r w:rsidRPr="00B00B35">
        <w:rPr>
          <w:rFonts w:ascii="Times New Roman" w:hAnsi="Times New Roman" w:cs="Calibri"/>
          <w:b/>
          <w:sz w:val="20"/>
          <w:szCs w:val="16"/>
        </w:rPr>
        <w:lastRenderedPageBreak/>
        <w:t xml:space="preserve">Supplement Table </w:t>
      </w:r>
      <w:r w:rsidR="0029073B">
        <w:rPr>
          <w:rFonts w:ascii="Times New Roman" w:hAnsi="Times New Roman" w:cs="Calibri" w:hint="eastAsia"/>
          <w:b/>
          <w:sz w:val="20"/>
          <w:szCs w:val="16"/>
        </w:rPr>
        <w:t>6</w:t>
      </w:r>
      <w:r w:rsidR="00836045">
        <w:rPr>
          <w:rFonts w:ascii="Times New Roman" w:hAnsi="Times New Roman" w:cs="Calibri" w:hint="eastAsia"/>
          <w:b/>
          <w:sz w:val="20"/>
          <w:szCs w:val="16"/>
        </w:rPr>
        <w:t>.</w:t>
      </w:r>
      <w:r w:rsidRPr="00B00B35">
        <w:rPr>
          <w:rFonts w:ascii="Times New Roman" w:hAnsi="Times New Roman" w:cs="Calibri"/>
          <w:b/>
          <w:sz w:val="20"/>
          <w:szCs w:val="16"/>
        </w:rPr>
        <w:t xml:space="preserve"> </w:t>
      </w:r>
      <w:r w:rsidR="00CF6F2A" w:rsidRPr="00B00B35">
        <w:rPr>
          <w:rFonts w:ascii="Times New Roman" w:hAnsi="Times New Roman" w:cs="Calibri"/>
          <w:b/>
          <w:sz w:val="20"/>
          <w:szCs w:val="16"/>
        </w:rPr>
        <w:t>Potential reporting characteristic</w:t>
      </w:r>
      <w:r w:rsidR="005B1F41" w:rsidRPr="00B00B35">
        <w:rPr>
          <w:rFonts w:ascii="Times New Roman" w:hAnsi="Times New Roman" w:cs="Calibri" w:hint="eastAsia"/>
          <w:b/>
          <w:sz w:val="20"/>
          <w:szCs w:val="16"/>
        </w:rPr>
        <w:t>s</w:t>
      </w:r>
      <w:r w:rsidR="00CF6F2A" w:rsidRPr="00B00B35">
        <w:rPr>
          <w:rFonts w:ascii="Times New Roman" w:hAnsi="Times New Roman" w:cs="Calibri" w:hint="eastAsia"/>
          <w:b/>
          <w:sz w:val="20"/>
          <w:szCs w:val="16"/>
        </w:rPr>
        <w:t xml:space="preserve"> for t</w:t>
      </w:r>
      <w:r w:rsidR="00CF6F2A" w:rsidRPr="00B00B35">
        <w:rPr>
          <w:rFonts w:ascii="Times New Roman" w:hAnsi="Times New Roman" w:cs="Calibri"/>
          <w:b/>
          <w:sz w:val="20"/>
          <w:szCs w:val="16"/>
        </w:rPr>
        <w:t>itle</w:t>
      </w:r>
      <w:r w:rsidR="00CF6F2A" w:rsidRPr="00B00B35">
        <w:rPr>
          <w:rFonts w:ascii="Times New Roman" w:hAnsi="Times New Roman" w:cs="Calibri" w:hint="eastAsia"/>
          <w:b/>
          <w:sz w:val="20"/>
          <w:szCs w:val="16"/>
        </w:rPr>
        <w:t>, a</w:t>
      </w:r>
      <w:r w:rsidR="00CF6F2A" w:rsidRPr="00B00B35">
        <w:rPr>
          <w:rFonts w:ascii="Times New Roman" w:hAnsi="Times New Roman" w:cs="Calibri"/>
          <w:b/>
          <w:sz w:val="20"/>
          <w:szCs w:val="16"/>
        </w:rPr>
        <w:t>uthor</w:t>
      </w:r>
      <w:r w:rsidR="00CF6F2A" w:rsidRPr="00B00B35">
        <w:rPr>
          <w:rFonts w:ascii="Times New Roman" w:hAnsi="Times New Roman" w:cs="Calibri" w:hint="eastAsia"/>
          <w:b/>
          <w:sz w:val="20"/>
          <w:szCs w:val="16"/>
        </w:rPr>
        <w:t>, a</w:t>
      </w:r>
      <w:r w:rsidR="00CF6F2A" w:rsidRPr="00B00B35">
        <w:rPr>
          <w:rFonts w:ascii="Times New Roman" w:hAnsi="Times New Roman" w:cs="Calibri"/>
          <w:b/>
          <w:sz w:val="20"/>
          <w:szCs w:val="16"/>
        </w:rPr>
        <w:t>bstract</w:t>
      </w:r>
      <w:r w:rsidR="00CF6F2A" w:rsidRPr="00B00B35">
        <w:rPr>
          <w:rFonts w:ascii="Times New Roman" w:hAnsi="Times New Roman" w:cs="Calibri" w:hint="eastAsia"/>
          <w:b/>
          <w:sz w:val="20"/>
          <w:szCs w:val="16"/>
        </w:rPr>
        <w:t>, and b</w:t>
      </w:r>
      <w:r w:rsidR="00CF6F2A" w:rsidRPr="00B00B35">
        <w:rPr>
          <w:rFonts w:ascii="Times New Roman" w:hAnsi="Times New Roman" w:cs="Calibri"/>
          <w:b/>
          <w:sz w:val="20"/>
          <w:szCs w:val="16"/>
        </w:rPr>
        <w:t>ackground</w:t>
      </w:r>
      <w:r w:rsidR="005B1F41" w:rsidRPr="00B00B35">
        <w:rPr>
          <w:rFonts w:ascii="Times New Roman" w:hAnsi="Times New Roman" w:cs="Calibri" w:hint="eastAsia"/>
          <w:b/>
          <w:sz w:val="20"/>
          <w:szCs w:val="16"/>
        </w:rPr>
        <w:t xml:space="preserve"> of mapping reviews</w:t>
      </w:r>
      <w:bookmarkEnd w:id="10"/>
    </w:p>
    <w:tbl>
      <w:tblPr>
        <w:tblW w:w="14560" w:type="dxa"/>
        <w:tblLook w:val="04A0" w:firstRow="1" w:lastRow="0" w:firstColumn="1" w:lastColumn="0" w:noHBand="0" w:noVBand="1"/>
      </w:tblPr>
      <w:tblGrid>
        <w:gridCol w:w="396"/>
        <w:gridCol w:w="1336"/>
        <w:gridCol w:w="1382"/>
        <w:gridCol w:w="596"/>
        <w:gridCol w:w="2677"/>
        <w:gridCol w:w="2694"/>
        <w:gridCol w:w="2693"/>
        <w:gridCol w:w="2786"/>
      </w:tblGrid>
      <w:tr w:rsidR="00F71472" w:rsidRPr="00B00B35" w14:paraId="6C881D1B" w14:textId="77777777" w:rsidTr="00135A4B">
        <w:trPr>
          <w:trHeight w:val="310"/>
        </w:trPr>
        <w:tc>
          <w:tcPr>
            <w:tcW w:w="396" w:type="dxa"/>
            <w:tcBorders>
              <w:top w:val="single" w:sz="8" w:space="0" w:color="auto"/>
              <w:bottom w:val="single" w:sz="8" w:space="0" w:color="auto"/>
            </w:tcBorders>
            <w:shd w:val="clear" w:color="auto" w:fill="auto"/>
            <w:noWrap/>
            <w:vAlign w:val="center"/>
            <w:hideMark/>
          </w:tcPr>
          <w:p w14:paraId="1C9ECD70" w14:textId="77777777" w:rsidR="00F71472" w:rsidRPr="00A10565" w:rsidRDefault="00F71472" w:rsidP="00F71472">
            <w:pPr>
              <w:widowControl/>
              <w:rPr>
                <w:rFonts w:ascii="Times New Roman" w:hAnsi="Times New Roman"/>
                <w:b/>
                <w:bCs/>
                <w:kern w:val="0"/>
                <w:sz w:val="18"/>
                <w:szCs w:val="18"/>
              </w:rPr>
            </w:pPr>
            <w:r w:rsidRPr="00A10565">
              <w:rPr>
                <w:rFonts w:ascii="Times New Roman" w:hAnsi="Times New Roman"/>
                <w:b/>
                <w:bCs/>
                <w:kern w:val="0"/>
                <w:sz w:val="18"/>
                <w:szCs w:val="18"/>
              </w:rPr>
              <w:t>N.</w:t>
            </w:r>
          </w:p>
        </w:tc>
        <w:tc>
          <w:tcPr>
            <w:tcW w:w="1336" w:type="dxa"/>
            <w:tcBorders>
              <w:top w:val="single" w:sz="8" w:space="0" w:color="auto"/>
              <w:bottom w:val="single" w:sz="8" w:space="0" w:color="auto"/>
            </w:tcBorders>
            <w:shd w:val="clear" w:color="auto" w:fill="auto"/>
            <w:noWrap/>
            <w:vAlign w:val="center"/>
            <w:hideMark/>
          </w:tcPr>
          <w:p w14:paraId="133C0593"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Type of study</w:t>
            </w:r>
          </w:p>
        </w:tc>
        <w:tc>
          <w:tcPr>
            <w:tcW w:w="1382" w:type="dxa"/>
            <w:tcBorders>
              <w:top w:val="single" w:sz="8" w:space="0" w:color="auto"/>
              <w:bottom w:val="single" w:sz="8" w:space="0" w:color="auto"/>
            </w:tcBorders>
            <w:shd w:val="clear" w:color="auto" w:fill="auto"/>
            <w:noWrap/>
            <w:vAlign w:val="center"/>
            <w:hideMark/>
          </w:tcPr>
          <w:p w14:paraId="00AEA19D"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1st Author</w:t>
            </w:r>
          </w:p>
        </w:tc>
        <w:tc>
          <w:tcPr>
            <w:tcW w:w="596" w:type="dxa"/>
            <w:tcBorders>
              <w:top w:val="single" w:sz="8" w:space="0" w:color="auto"/>
              <w:bottom w:val="single" w:sz="8" w:space="0" w:color="auto"/>
            </w:tcBorders>
            <w:shd w:val="clear" w:color="auto" w:fill="auto"/>
            <w:noWrap/>
            <w:vAlign w:val="center"/>
            <w:hideMark/>
          </w:tcPr>
          <w:p w14:paraId="467AA2E8"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Year</w:t>
            </w:r>
          </w:p>
        </w:tc>
        <w:tc>
          <w:tcPr>
            <w:tcW w:w="2677" w:type="dxa"/>
            <w:tcBorders>
              <w:top w:val="single" w:sz="8" w:space="0" w:color="auto"/>
              <w:bottom w:val="single" w:sz="8" w:space="0" w:color="auto"/>
            </w:tcBorders>
            <w:shd w:val="clear" w:color="auto" w:fill="auto"/>
            <w:noWrap/>
            <w:vAlign w:val="center"/>
            <w:hideMark/>
          </w:tcPr>
          <w:p w14:paraId="69C871D3"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Title</w:t>
            </w:r>
          </w:p>
        </w:tc>
        <w:tc>
          <w:tcPr>
            <w:tcW w:w="2694" w:type="dxa"/>
            <w:tcBorders>
              <w:top w:val="single" w:sz="8" w:space="0" w:color="auto"/>
              <w:bottom w:val="single" w:sz="8" w:space="0" w:color="auto"/>
            </w:tcBorders>
            <w:shd w:val="clear" w:color="auto" w:fill="auto"/>
            <w:noWrap/>
            <w:vAlign w:val="center"/>
            <w:hideMark/>
          </w:tcPr>
          <w:p w14:paraId="49C3A543"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Author</w:t>
            </w:r>
          </w:p>
        </w:tc>
        <w:tc>
          <w:tcPr>
            <w:tcW w:w="2693" w:type="dxa"/>
            <w:tcBorders>
              <w:top w:val="single" w:sz="8" w:space="0" w:color="auto"/>
              <w:bottom w:val="single" w:sz="8" w:space="0" w:color="auto"/>
            </w:tcBorders>
            <w:shd w:val="clear" w:color="auto" w:fill="auto"/>
            <w:noWrap/>
            <w:vAlign w:val="center"/>
            <w:hideMark/>
          </w:tcPr>
          <w:p w14:paraId="71A7CD9C"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Abstract</w:t>
            </w:r>
          </w:p>
        </w:tc>
        <w:tc>
          <w:tcPr>
            <w:tcW w:w="2786" w:type="dxa"/>
            <w:tcBorders>
              <w:top w:val="single" w:sz="8" w:space="0" w:color="auto"/>
              <w:bottom w:val="single" w:sz="8" w:space="0" w:color="auto"/>
            </w:tcBorders>
            <w:shd w:val="clear" w:color="auto" w:fill="auto"/>
            <w:noWrap/>
            <w:vAlign w:val="center"/>
            <w:hideMark/>
          </w:tcPr>
          <w:p w14:paraId="4D87C472" w14:textId="77777777" w:rsidR="00F71472" w:rsidRPr="00F71472" w:rsidRDefault="00F71472" w:rsidP="00F71472">
            <w:pPr>
              <w:widowControl/>
              <w:rPr>
                <w:rFonts w:ascii="Times New Roman" w:hAnsi="Times New Roman"/>
                <w:b/>
                <w:bCs/>
                <w:kern w:val="0"/>
                <w:sz w:val="18"/>
                <w:szCs w:val="18"/>
              </w:rPr>
            </w:pPr>
            <w:r w:rsidRPr="00F71472">
              <w:rPr>
                <w:rFonts w:ascii="Times New Roman" w:hAnsi="Times New Roman"/>
                <w:b/>
                <w:bCs/>
                <w:kern w:val="0"/>
                <w:sz w:val="18"/>
                <w:szCs w:val="18"/>
              </w:rPr>
              <w:t>Background</w:t>
            </w:r>
          </w:p>
        </w:tc>
      </w:tr>
      <w:tr w:rsidR="00F71472" w:rsidRPr="00B00B35" w14:paraId="311AA0DE" w14:textId="77777777" w:rsidTr="00135A4B">
        <w:trPr>
          <w:trHeight w:val="310"/>
        </w:trPr>
        <w:tc>
          <w:tcPr>
            <w:tcW w:w="396" w:type="dxa"/>
            <w:tcBorders>
              <w:top w:val="single" w:sz="8" w:space="0" w:color="auto"/>
            </w:tcBorders>
            <w:shd w:val="clear" w:color="auto" w:fill="auto"/>
            <w:noWrap/>
            <w:vAlign w:val="center"/>
            <w:hideMark/>
          </w:tcPr>
          <w:p w14:paraId="3CD190E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w:t>
            </w:r>
          </w:p>
        </w:tc>
        <w:tc>
          <w:tcPr>
            <w:tcW w:w="1336" w:type="dxa"/>
            <w:tcBorders>
              <w:top w:val="single" w:sz="8" w:space="0" w:color="auto"/>
            </w:tcBorders>
            <w:shd w:val="clear" w:color="auto" w:fill="auto"/>
            <w:noWrap/>
            <w:vAlign w:val="center"/>
            <w:hideMark/>
          </w:tcPr>
          <w:p w14:paraId="4EB04CE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tcBorders>
              <w:top w:val="single" w:sz="8" w:space="0" w:color="auto"/>
            </w:tcBorders>
            <w:shd w:val="clear" w:color="auto" w:fill="auto"/>
            <w:noWrap/>
            <w:vAlign w:val="center"/>
            <w:hideMark/>
          </w:tcPr>
          <w:p w14:paraId="5C82033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David L. Katz</w:t>
            </w:r>
          </w:p>
        </w:tc>
        <w:tc>
          <w:tcPr>
            <w:tcW w:w="596" w:type="dxa"/>
            <w:tcBorders>
              <w:top w:val="single" w:sz="8" w:space="0" w:color="auto"/>
            </w:tcBorders>
            <w:shd w:val="clear" w:color="auto" w:fill="auto"/>
            <w:noWrap/>
            <w:vAlign w:val="center"/>
            <w:hideMark/>
          </w:tcPr>
          <w:p w14:paraId="02C3418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2003</w:t>
            </w:r>
          </w:p>
        </w:tc>
        <w:tc>
          <w:tcPr>
            <w:tcW w:w="2677" w:type="dxa"/>
            <w:tcBorders>
              <w:top w:val="single" w:sz="8" w:space="0" w:color="auto"/>
            </w:tcBorders>
            <w:shd w:val="clear" w:color="auto" w:fill="auto"/>
            <w:noWrap/>
            <w:vAlign w:val="center"/>
            <w:hideMark/>
          </w:tcPr>
          <w:p w14:paraId="17B4E5D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tcBorders>
              <w:top w:val="single" w:sz="8" w:space="0" w:color="auto"/>
            </w:tcBorders>
            <w:shd w:val="clear" w:color="auto" w:fill="auto"/>
            <w:noWrap/>
            <w:vAlign w:val="center"/>
            <w:hideMark/>
          </w:tcPr>
          <w:p w14:paraId="11E2BCE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tcBorders>
              <w:top w:val="single" w:sz="8" w:space="0" w:color="auto"/>
            </w:tcBorders>
            <w:shd w:val="clear" w:color="auto" w:fill="auto"/>
            <w:noWrap/>
            <w:vAlign w:val="center"/>
            <w:hideMark/>
          </w:tcPr>
          <w:p w14:paraId="4276D40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tcBorders>
              <w:top w:val="single" w:sz="8" w:space="0" w:color="auto"/>
            </w:tcBorders>
            <w:shd w:val="clear" w:color="auto" w:fill="auto"/>
            <w:noWrap/>
            <w:vAlign w:val="center"/>
            <w:hideMark/>
          </w:tcPr>
          <w:p w14:paraId="63B1A52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2C8BEEA9" w14:textId="77777777" w:rsidTr="00135A4B">
        <w:trPr>
          <w:trHeight w:val="310"/>
        </w:trPr>
        <w:tc>
          <w:tcPr>
            <w:tcW w:w="396" w:type="dxa"/>
            <w:shd w:val="clear" w:color="auto" w:fill="auto"/>
            <w:noWrap/>
            <w:vAlign w:val="center"/>
            <w:hideMark/>
          </w:tcPr>
          <w:p w14:paraId="659A1F3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w:t>
            </w:r>
          </w:p>
        </w:tc>
        <w:tc>
          <w:tcPr>
            <w:tcW w:w="1336" w:type="dxa"/>
            <w:shd w:val="clear" w:color="auto" w:fill="auto"/>
            <w:noWrap/>
            <w:vAlign w:val="center"/>
            <w:hideMark/>
          </w:tcPr>
          <w:p w14:paraId="64AD690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6BA2699C"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Salina Bates</w:t>
            </w:r>
          </w:p>
        </w:tc>
        <w:tc>
          <w:tcPr>
            <w:tcW w:w="596" w:type="dxa"/>
            <w:shd w:val="clear" w:color="auto" w:fill="auto"/>
            <w:noWrap/>
            <w:vAlign w:val="center"/>
            <w:hideMark/>
          </w:tcPr>
          <w:p w14:paraId="50BA777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2007</w:t>
            </w:r>
          </w:p>
        </w:tc>
        <w:tc>
          <w:tcPr>
            <w:tcW w:w="2677" w:type="dxa"/>
            <w:shd w:val="clear" w:color="auto" w:fill="auto"/>
            <w:noWrap/>
            <w:vAlign w:val="center"/>
            <w:hideMark/>
          </w:tcPr>
          <w:p w14:paraId="1C86CCF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A717E9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F131BE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4B23840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73F2DCC5" w14:textId="77777777" w:rsidTr="00135A4B">
        <w:trPr>
          <w:trHeight w:val="310"/>
        </w:trPr>
        <w:tc>
          <w:tcPr>
            <w:tcW w:w="396" w:type="dxa"/>
            <w:shd w:val="clear" w:color="auto" w:fill="auto"/>
            <w:noWrap/>
            <w:vAlign w:val="center"/>
            <w:hideMark/>
          </w:tcPr>
          <w:p w14:paraId="0F4F8A2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w:t>
            </w:r>
          </w:p>
        </w:tc>
        <w:tc>
          <w:tcPr>
            <w:tcW w:w="1336" w:type="dxa"/>
            <w:shd w:val="clear" w:color="auto" w:fill="auto"/>
            <w:noWrap/>
            <w:vAlign w:val="center"/>
            <w:hideMark/>
          </w:tcPr>
          <w:p w14:paraId="797311C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E7E719C"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Sarah E. Hetrick</w:t>
            </w:r>
          </w:p>
        </w:tc>
        <w:tc>
          <w:tcPr>
            <w:tcW w:w="596" w:type="dxa"/>
            <w:shd w:val="clear" w:color="auto" w:fill="auto"/>
            <w:noWrap/>
            <w:vAlign w:val="center"/>
            <w:hideMark/>
          </w:tcPr>
          <w:p w14:paraId="63D957F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2008</w:t>
            </w:r>
          </w:p>
        </w:tc>
        <w:tc>
          <w:tcPr>
            <w:tcW w:w="2677" w:type="dxa"/>
            <w:shd w:val="clear" w:color="auto" w:fill="auto"/>
            <w:noWrap/>
            <w:vAlign w:val="center"/>
            <w:hideMark/>
          </w:tcPr>
          <w:p w14:paraId="2411A1D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37969A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3D7E5C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3C967AD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76E420B" w14:textId="77777777" w:rsidTr="00135A4B">
        <w:trPr>
          <w:trHeight w:val="310"/>
        </w:trPr>
        <w:tc>
          <w:tcPr>
            <w:tcW w:w="396" w:type="dxa"/>
            <w:shd w:val="clear" w:color="auto" w:fill="auto"/>
            <w:noWrap/>
            <w:vAlign w:val="center"/>
            <w:hideMark/>
          </w:tcPr>
          <w:p w14:paraId="470C75E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w:t>
            </w:r>
          </w:p>
        </w:tc>
        <w:tc>
          <w:tcPr>
            <w:tcW w:w="1336" w:type="dxa"/>
            <w:shd w:val="clear" w:color="auto" w:fill="auto"/>
            <w:noWrap/>
            <w:vAlign w:val="center"/>
            <w:hideMark/>
          </w:tcPr>
          <w:p w14:paraId="44137D4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AB9D147"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Anne F. Parkhill</w:t>
            </w:r>
          </w:p>
        </w:tc>
        <w:tc>
          <w:tcPr>
            <w:tcW w:w="596" w:type="dxa"/>
            <w:shd w:val="clear" w:color="auto" w:fill="auto"/>
            <w:noWrap/>
            <w:vAlign w:val="center"/>
            <w:hideMark/>
          </w:tcPr>
          <w:p w14:paraId="059E6B6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2008</w:t>
            </w:r>
          </w:p>
        </w:tc>
        <w:tc>
          <w:tcPr>
            <w:tcW w:w="2677" w:type="dxa"/>
            <w:shd w:val="clear" w:color="auto" w:fill="auto"/>
            <w:noWrap/>
            <w:vAlign w:val="center"/>
            <w:hideMark/>
          </w:tcPr>
          <w:p w14:paraId="298A593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B8E02F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21502C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B18F4A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2B7BAE7" w14:textId="77777777" w:rsidTr="00135A4B">
        <w:trPr>
          <w:trHeight w:val="310"/>
        </w:trPr>
        <w:tc>
          <w:tcPr>
            <w:tcW w:w="396" w:type="dxa"/>
            <w:shd w:val="clear" w:color="auto" w:fill="auto"/>
            <w:noWrap/>
            <w:vAlign w:val="center"/>
            <w:hideMark/>
          </w:tcPr>
          <w:p w14:paraId="3BE8939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w:t>
            </w:r>
          </w:p>
        </w:tc>
        <w:tc>
          <w:tcPr>
            <w:tcW w:w="1336" w:type="dxa"/>
            <w:shd w:val="clear" w:color="auto" w:fill="auto"/>
            <w:noWrap/>
            <w:vAlign w:val="center"/>
            <w:hideMark/>
          </w:tcPr>
          <w:p w14:paraId="6473ABE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4977E49"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Maria J. Grant</w:t>
            </w:r>
          </w:p>
        </w:tc>
        <w:tc>
          <w:tcPr>
            <w:tcW w:w="596" w:type="dxa"/>
            <w:shd w:val="clear" w:color="auto" w:fill="auto"/>
            <w:noWrap/>
            <w:vAlign w:val="center"/>
            <w:hideMark/>
          </w:tcPr>
          <w:p w14:paraId="02D4928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2009</w:t>
            </w:r>
          </w:p>
        </w:tc>
        <w:tc>
          <w:tcPr>
            <w:tcW w:w="2677" w:type="dxa"/>
            <w:shd w:val="clear" w:color="auto" w:fill="auto"/>
            <w:noWrap/>
            <w:vAlign w:val="center"/>
            <w:hideMark/>
          </w:tcPr>
          <w:p w14:paraId="3006475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BEBCFF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0951A4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131E0BC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87F5B60" w14:textId="77777777" w:rsidTr="00135A4B">
        <w:trPr>
          <w:trHeight w:val="310"/>
        </w:trPr>
        <w:tc>
          <w:tcPr>
            <w:tcW w:w="396" w:type="dxa"/>
            <w:shd w:val="clear" w:color="auto" w:fill="auto"/>
            <w:noWrap/>
            <w:vAlign w:val="center"/>
            <w:hideMark/>
          </w:tcPr>
          <w:p w14:paraId="5D89D3F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w:t>
            </w:r>
          </w:p>
        </w:tc>
        <w:tc>
          <w:tcPr>
            <w:tcW w:w="1336" w:type="dxa"/>
            <w:shd w:val="clear" w:color="auto" w:fill="auto"/>
            <w:noWrap/>
            <w:vAlign w:val="center"/>
            <w:hideMark/>
          </w:tcPr>
          <w:p w14:paraId="0B95460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78AB89B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Russell R</w:t>
            </w:r>
          </w:p>
        </w:tc>
        <w:tc>
          <w:tcPr>
            <w:tcW w:w="596" w:type="dxa"/>
            <w:shd w:val="clear" w:color="auto" w:fill="auto"/>
            <w:noWrap/>
            <w:vAlign w:val="center"/>
            <w:hideMark/>
          </w:tcPr>
          <w:p w14:paraId="67CE831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2009</w:t>
            </w:r>
          </w:p>
        </w:tc>
        <w:tc>
          <w:tcPr>
            <w:tcW w:w="2677" w:type="dxa"/>
            <w:shd w:val="clear" w:color="auto" w:fill="auto"/>
            <w:noWrap/>
            <w:vAlign w:val="center"/>
            <w:hideMark/>
          </w:tcPr>
          <w:p w14:paraId="788845A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1EE4DCE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4CFB5D7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23D660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7A85E318" w14:textId="77777777" w:rsidTr="00135A4B">
        <w:trPr>
          <w:trHeight w:val="310"/>
        </w:trPr>
        <w:tc>
          <w:tcPr>
            <w:tcW w:w="396" w:type="dxa"/>
            <w:shd w:val="clear" w:color="auto" w:fill="auto"/>
            <w:noWrap/>
            <w:vAlign w:val="center"/>
            <w:hideMark/>
          </w:tcPr>
          <w:p w14:paraId="78E16D5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7</w:t>
            </w:r>
          </w:p>
        </w:tc>
        <w:tc>
          <w:tcPr>
            <w:tcW w:w="1336" w:type="dxa"/>
            <w:shd w:val="clear" w:color="auto" w:fill="auto"/>
            <w:noWrap/>
            <w:vAlign w:val="center"/>
            <w:hideMark/>
          </w:tcPr>
          <w:p w14:paraId="7B2D231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DA7D38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Janet Clapton (SCIE)</w:t>
            </w:r>
          </w:p>
        </w:tc>
        <w:tc>
          <w:tcPr>
            <w:tcW w:w="596" w:type="dxa"/>
            <w:shd w:val="clear" w:color="auto" w:fill="auto"/>
            <w:noWrap/>
            <w:vAlign w:val="center"/>
            <w:hideMark/>
          </w:tcPr>
          <w:p w14:paraId="7A6B392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2009</w:t>
            </w:r>
          </w:p>
        </w:tc>
        <w:tc>
          <w:tcPr>
            <w:tcW w:w="2677" w:type="dxa"/>
            <w:shd w:val="clear" w:color="auto" w:fill="auto"/>
            <w:noWrap/>
            <w:vAlign w:val="center"/>
            <w:hideMark/>
          </w:tcPr>
          <w:p w14:paraId="7E7CC68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13D984A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AC309D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475DF4D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Objectives: Aims of map: This section has core aims being the same across all maps; Specific map aims also to be highlighted. </w:t>
            </w:r>
          </w:p>
        </w:tc>
      </w:tr>
      <w:tr w:rsidR="00F71472" w:rsidRPr="00B00B35" w14:paraId="77D5FA30" w14:textId="77777777" w:rsidTr="00135A4B">
        <w:trPr>
          <w:trHeight w:val="310"/>
        </w:trPr>
        <w:tc>
          <w:tcPr>
            <w:tcW w:w="396" w:type="dxa"/>
            <w:shd w:val="clear" w:color="auto" w:fill="auto"/>
            <w:noWrap/>
            <w:vAlign w:val="center"/>
            <w:hideMark/>
          </w:tcPr>
          <w:p w14:paraId="7D66028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8</w:t>
            </w:r>
          </w:p>
        </w:tc>
        <w:tc>
          <w:tcPr>
            <w:tcW w:w="1336" w:type="dxa"/>
            <w:shd w:val="clear" w:color="auto" w:fill="auto"/>
            <w:noWrap/>
            <w:vAlign w:val="center"/>
            <w:hideMark/>
          </w:tcPr>
          <w:p w14:paraId="4D7B198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6903ED2"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 xml:space="preserve">Barbara A. Kitchenham </w:t>
            </w:r>
          </w:p>
        </w:tc>
        <w:tc>
          <w:tcPr>
            <w:tcW w:w="596" w:type="dxa"/>
            <w:shd w:val="clear" w:color="auto" w:fill="auto"/>
            <w:noWrap/>
            <w:vAlign w:val="center"/>
            <w:hideMark/>
          </w:tcPr>
          <w:p w14:paraId="66C6B6C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2010</w:t>
            </w:r>
          </w:p>
        </w:tc>
        <w:tc>
          <w:tcPr>
            <w:tcW w:w="2677" w:type="dxa"/>
            <w:shd w:val="clear" w:color="auto" w:fill="auto"/>
            <w:noWrap/>
            <w:vAlign w:val="center"/>
            <w:hideMark/>
          </w:tcPr>
          <w:p w14:paraId="705F153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ABD8A7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474D20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30A9A97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E50FD0B" w14:textId="77777777" w:rsidTr="00135A4B">
        <w:trPr>
          <w:trHeight w:val="310"/>
        </w:trPr>
        <w:tc>
          <w:tcPr>
            <w:tcW w:w="396" w:type="dxa"/>
            <w:shd w:val="clear" w:color="auto" w:fill="auto"/>
            <w:noWrap/>
            <w:vAlign w:val="center"/>
            <w:hideMark/>
          </w:tcPr>
          <w:p w14:paraId="66EBEEB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9</w:t>
            </w:r>
          </w:p>
        </w:tc>
        <w:tc>
          <w:tcPr>
            <w:tcW w:w="1336" w:type="dxa"/>
            <w:shd w:val="clear" w:color="auto" w:fill="auto"/>
            <w:noWrap/>
            <w:vAlign w:val="center"/>
            <w:hideMark/>
          </w:tcPr>
          <w:p w14:paraId="0432805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2072152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Cynthia Lum</w:t>
            </w:r>
          </w:p>
        </w:tc>
        <w:tc>
          <w:tcPr>
            <w:tcW w:w="596" w:type="dxa"/>
            <w:shd w:val="clear" w:color="auto" w:fill="auto"/>
            <w:noWrap/>
            <w:vAlign w:val="center"/>
            <w:hideMark/>
          </w:tcPr>
          <w:p w14:paraId="53A2053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2010</w:t>
            </w:r>
          </w:p>
        </w:tc>
        <w:tc>
          <w:tcPr>
            <w:tcW w:w="2677" w:type="dxa"/>
            <w:shd w:val="clear" w:color="auto" w:fill="auto"/>
            <w:noWrap/>
            <w:vAlign w:val="center"/>
            <w:hideMark/>
          </w:tcPr>
          <w:p w14:paraId="09AF8BA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2E8CD8F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C6B382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856A05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2DA4A33" w14:textId="77777777" w:rsidTr="00135A4B">
        <w:trPr>
          <w:trHeight w:val="310"/>
        </w:trPr>
        <w:tc>
          <w:tcPr>
            <w:tcW w:w="396" w:type="dxa"/>
            <w:shd w:val="clear" w:color="auto" w:fill="auto"/>
            <w:noWrap/>
            <w:vAlign w:val="center"/>
            <w:hideMark/>
          </w:tcPr>
          <w:p w14:paraId="640882F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10</w:t>
            </w:r>
          </w:p>
        </w:tc>
        <w:tc>
          <w:tcPr>
            <w:tcW w:w="1336" w:type="dxa"/>
            <w:shd w:val="clear" w:color="auto" w:fill="auto"/>
            <w:noWrap/>
            <w:vAlign w:val="center"/>
            <w:hideMark/>
          </w:tcPr>
          <w:p w14:paraId="3595DE4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17D36BD"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Peter Bragge</w:t>
            </w:r>
          </w:p>
        </w:tc>
        <w:tc>
          <w:tcPr>
            <w:tcW w:w="596" w:type="dxa"/>
            <w:shd w:val="clear" w:color="auto" w:fill="auto"/>
            <w:noWrap/>
            <w:vAlign w:val="center"/>
            <w:hideMark/>
          </w:tcPr>
          <w:p w14:paraId="4BA9CE8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2011</w:t>
            </w:r>
          </w:p>
        </w:tc>
        <w:tc>
          <w:tcPr>
            <w:tcW w:w="2677" w:type="dxa"/>
            <w:shd w:val="clear" w:color="auto" w:fill="auto"/>
            <w:noWrap/>
            <w:vAlign w:val="center"/>
            <w:hideMark/>
          </w:tcPr>
          <w:p w14:paraId="4C659B3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0FF617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04B1B0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C598F4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CE4F7F9" w14:textId="77777777" w:rsidTr="00135A4B">
        <w:trPr>
          <w:trHeight w:val="310"/>
        </w:trPr>
        <w:tc>
          <w:tcPr>
            <w:tcW w:w="396" w:type="dxa"/>
            <w:shd w:val="clear" w:color="auto" w:fill="auto"/>
            <w:noWrap/>
            <w:vAlign w:val="center"/>
            <w:hideMark/>
          </w:tcPr>
          <w:p w14:paraId="0B5D2AD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11</w:t>
            </w:r>
          </w:p>
        </w:tc>
        <w:tc>
          <w:tcPr>
            <w:tcW w:w="1336" w:type="dxa"/>
            <w:shd w:val="clear" w:color="auto" w:fill="auto"/>
            <w:noWrap/>
            <w:vAlign w:val="center"/>
            <w:hideMark/>
          </w:tcPr>
          <w:p w14:paraId="1042642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E095DBD"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李</w:t>
            </w:r>
            <w:r w:rsidRPr="00F71472">
              <w:rPr>
                <w:rFonts w:ascii="Times New Roman" w:hAnsi="Times New Roman"/>
                <w:kern w:val="0"/>
                <w:sz w:val="18"/>
                <w:szCs w:val="18"/>
              </w:rPr>
              <w:t xml:space="preserve"> </w:t>
            </w:r>
            <w:r w:rsidRPr="00F71472">
              <w:rPr>
                <w:rFonts w:ascii="Times New Roman" w:hAnsi="Times New Roman"/>
                <w:kern w:val="0"/>
                <w:sz w:val="18"/>
                <w:szCs w:val="18"/>
              </w:rPr>
              <w:t>伦</w:t>
            </w:r>
          </w:p>
        </w:tc>
        <w:tc>
          <w:tcPr>
            <w:tcW w:w="596" w:type="dxa"/>
            <w:shd w:val="clear" w:color="auto" w:fill="auto"/>
            <w:noWrap/>
            <w:vAlign w:val="center"/>
            <w:hideMark/>
          </w:tcPr>
          <w:p w14:paraId="285DF8F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2011</w:t>
            </w:r>
          </w:p>
        </w:tc>
        <w:tc>
          <w:tcPr>
            <w:tcW w:w="2677" w:type="dxa"/>
            <w:shd w:val="clear" w:color="auto" w:fill="auto"/>
            <w:noWrap/>
            <w:vAlign w:val="center"/>
            <w:hideMark/>
          </w:tcPr>
          <w:p w14:paraId="3825AB1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18229A5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0288639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456132C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2728295D" w14:textId="77777777" w:rsidTr="00135A4B">
        <w:trPr>
          <w:trHeight w:val="310"/>
        </w:trPr>
        <w:tc>
          <w:tcPr>
            <w:tcW w:w="396" w:type="dxa"/>
            <w:shd w:val="clear" w:color="auto" w:fill="auto"/>
            <w:noWrap/>
            <w:vAlign w:val="center"/>
            <w:hideMark/>
          </w:tcPr>
          <w:p w14:paraId="3709DE7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12</w:t>
            </w:r>
          </w:p>
        </w:tc>
        <w:tc>
          <w:tcPr>
            <w:tcW w:w="1336" w:type="dxa"/>
            <w:shd w:val="clear" w:color="auto" w:fill="auto"/>
            <w:noWrap/>
            <w:vAlign w:val="center"/>
            <w:hideMark/>
          </w:tcPr>
          <w:p w14:paraId="10A8D20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378F0D7F"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C. Schmucker</w:t>
            </w:r>
          </w:p>
        </w:tc>
        <w:tc>
          <w:tcPr>
            <w:tcW w:w="596" w:type="dxa"/>
            <w:shd w:val="clear" w:color="auto" w:fill="auto"/>
            <w:noWrap/>
            <w:vAlign w:val="center"/>
            <w:hideMark/>
          </w:tcPr>
          <w:p w14:paraId="060593A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2013</w:t>
            </w:r>
          </w:p>
        </w:tc>
        <w:tc>
          <w:tcPr>
            <w:tcW w:w="2677" w:type="dxa"/>
            <w:shd w:val="clear" w:color="auto" w:fill="auto"/>
            <w:noWrap/>
            <w:vAlign w:val="center"/>
            <w:hideMark/>
          </w:tcPr>
          <w:p w14:paraId="1EFD872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F3743E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0633DE9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EEFF8C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EE75FB5" w14:textId="77777777" w:rsidTr="00135A4B">
        <w:trPr>
          <w:trHeight w:val="310"/>
        </w:trPr>
        <w:tc>
          <w:tcPr>
            <w:tcW w:w="396" w:type="dxa"/>
            <w:shd w:val="clear" w:color="auto" w:fill="auto"/>
            <w:noWrap/>
            <w:vAlign w:val="center"/>
            <w:hideMark/>
          </w:tcPr>
          <w:p w14:paraId="4AC78F4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13</w:t>
            </w:r>
          </w:p>
        </w:tc>
        <w:tc>
          <w:tcPr>
            <w:tcW w:w="1336" w:type="dxa"/>
            <w:shd w:val="clear" w:color="auto" w:fill="auto"/>
            <w:noWrap/>
            <w:vAlign w:val="center"/>
            <w:hideMark/>
          </w:tcPr>
          <w:p w14:paraId="64D177D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2EFE23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Birte Snilstveit</w:t>
            </w:r>
          </w:p>
        </w:tc>
        <w:tc>
          <w:tcPr>
            <w:tcW w:w="596" w:type="dxa"/>
            <w:shd w:val="clear" w:color="auto" w:fill="auto"/>
            <w:noWrap/>
            <w:vAlign w:val="center"/>
            <w:hideMark/>
          </w:tcPr>
          <w:p w14:paraId="57C5AFF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2013</w:t>
            </w:r>
          </w:p>
        </w:tc>
        <w:tc>
          <w:tcPr>
            <w:tcW w:w="2677" w:type="dxa"/>
            <w:shd w:val="clear" w:color="auto" w:fill="auto"/>
            <w:noWrap/>
            <w:vAlign w:val="center"/>
            <w:hideMark/>
          </w:tcPr>
          <w:p w14:paraId="55FC971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63CE03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873554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B9C86A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2565234" w14:textId="77777777" w:rsidTr="00135A4B">
        <w:trPr>
          <w:trHeight w:val="310"/>
        </w:trPr>
        <w:tc>
          <w:tcPr>
            <w:tcW w:w="396" w:type="dxa"/>
            <w:shd w:val="clear" w:color="auto" w:fill="auto"/>
            <w:noWrap/>
            <w:vAlign w:val="center"/>
            <w:hideMark/>
          </w:tcPr>
          <w:p w14:paraId="4D4F79E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14</w:t>
            </w:r>
          </w:p>
        </w:tc>
        <w:tc>
          <w:tcPr>
            <w:tcW w:w="1336" w:type="dxa"/>
            <w:shd w:val="clear" w:color="auto" w:fill="auto"/>
            <w:noWrap/>
            <w:vAlign w:val="center"/>
            <w:hideMark/>
          </w:tcPr>
          <w:p w14:paraId="7D04298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23BAB42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Madeleine C. McKinnon.</w:t>
            </w:r>
          </w:p>
        </w:tc>
        <w:tc>
          <w:tcPr>
            <w:tcW w:w="596" w:type="dxa"/>
            <w:shd w:val="clear" w:color="auto" w:fill="auto"/>
            <w:noWrap/>
            <w:vAlign w:val="center"/>
            <w:hideMark/>
          </w:tcPr>
          <w:p w14:paraId="4C9E235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2015</w:t>
            </w:r>
          </w:p>
        </w:tc>
        <w:tc>
          <w:tcPr>
            <w:tcW w:w="2677" w:type="dxa"/>
            <w:shd w:val="clear" w:color="auto" w:fill="auto"/>
            <w:noWrap/>
            <w:vAlign w:val="center"/>
            <w:hideMark/>
          </w:tcPr>
          <w:p w14:paraId="69BEC56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6A6EEF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D2AFDB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5554D40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709FFE0" w14:textId="77777777" w:rsidTr="00135A4B">
        <w:trPr>
          <w:trHeight w:val="310"/>
        </w:trPr>
        <w:tc>
          <w:tcPr>
            <w:tcW w:w="396" w:type="dxa"/>
            <w:shd w:val="clear" w:color="auto" w:fill="auto"/>
            <w:noWrap/>
            <w:vAlign w:val="center"/>
            <w:hideMark/>
          </w:tcPr>
          <w:p w14:paraId="349C69E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15</w:t>
            </w:r>
          </w:p>
        </w:tc>
        <w:tc>
          <w:tcPr>
            <w:tcW w:w="1336" w:type="dxa"/>
            <w:shd w:val="clear" w:color="auto" w:fill="auto"/>
            <w:noWrap/>
            <w:vAlign w:val="center"/>
            <w:hideMark/>
          </w:tcPr>
          <w:p w14:paraId="6F98D5E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55213B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Kai Petersen</w:t>
            </w:r>
          </w:p>
        </w:tc>
        <w:tc>
          <w:tcPr>
            <w:tcW w:w="596" w:type="dxa"/>
            <w:shd w:val="clear" w:color="auto" w:fill="auto"/>
            <w:noWrap/>
            <w:vAlign w:val="center"/>
            <w:hideMark/>
          </w:tcPr>
          <w:p w14:paraId="48CA705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2015</w:t>
            </w:r>
          </w:p>
        </w:tc>
        <w:tc>
          <w:tcPr>
            <w:tcW w:w="2677" w:type="dxa"/>
            <w:shd w:val="clear" w:color="auto" w:fill="auto"/>
            <w:noWrap/>
            <w:vAlign w:val="center"/>
            <w:hideMark/>
          </w:tcPr>
          <w:p w14:paraId="1944FAA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64F7C0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32550ED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426940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Rationale: Provide information on the background of the topic studied. </w:t>
            </w:r>
            <w:r w:rsidRPr="00F71472">
              <w:rPr>
                <w:rFonts w:ascii="Times New Roman" w:hAnsi="Times New Roman"/>
                <w:kern w:val="0"/>
                <w:sz w:val="18"/>
                <w:szCs w:val="18"/>
              </w:rPr>
              <w:lastRenderedPageBreak/>
              <w:t>Describe the need for the mapping, and highlight the usefulness. Provide an overview of existing secondary and tertiary studies in the area.</w:t>
            </w:r>
          </w:p>
        </w:tc>
      </w:tr>
      <w:tr w:rsidR="00F71472" w:rsidRPr="00B00B35" w14:paraId="07E9E4C1" w14:textId="77777777" w:rsidTr="00135A4B">
        <w:trPr>
          <w:trHeight w:val="310"/>
        </w:trPr>
        <w:tc>
          <w:tcPr>
            <w:tcW w:w="396" w:type="dxa"/>
            <w:shd w:val="clear" w:color="auto" w:fill="auto"/>
            <w:noWrap/>
            <w:vAlign w:val="center"/>
            <w:hideMark/>
          </w:tcPr>
          <w:p w14:paraId="35AA0FB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16</w:t>
            </w:r>
          </w:p>
        </w:tc>
        <w:tc>
          <w:tcPr>
            <w:tcW w:w="1336" w:type="dxa"/>
            <w:shd w:val="clear" w:color="auto" w:fill="auto"/>
            <w:noWrap/>
            <w:vAlign w:val="center"/>
            <w:hideMark/>
          </w:tcPr>
          <w:p w14:paraId="5829A31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06196D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Andrew Booth</w:t>
            </w:r>
          </w:p>
        </w:tc>
        <w:tc>
          <w:tcPr>
            <w:tcW w:w="596" w:type="dxa"/>
            <w:shd w:val="clear" w:color="auto" w:fill="auto"/>
            <w:noWrap/>
            <w:vAlign w:val="center"/>
            <w:hideMark/>
          </w:tcPr>
          <w:p w14:paraId="4AE5BEB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2015</w:t>
            </w:r>
          </w:p>
        </w:tc>
        <w:tc>
          <w:tcPr>
            <w:tcW w:w="2677" w:type="dxa"/>
            <w:shd w:val="clear" w:color="auto" w:fill="auto"/>
            <w:noWrap/>
            <w:vAlign w:val="center"/>
            <w:hideMark/>
          </w:tcPr>
          <w:p w14:paraId="6AD2DDF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69ABC0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92D1ED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305932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43FEC0A" w14:textId="77777777" w:rsidTr="00135A4B">
        <w:trPr>
          <w:trHeight w:val="310"/>
        </w:trPr>
        <w:tc>
          <w:tcPr>
            <w:tcW w:w="396" w:type="dxa"/>
            <w:shd w:val="clear" w:color="auto" w:fill="auto"/>
            <w:noWrap/>
            <w:vAlign w:val="center"/>
            <w:hideMark/>
          </w:tcPr>
          <w:p w14:paraId="32F9877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17</w:t>
            </w:r>
          </w:p>
        </w:tc>
        <w:tc>
          <w:tcPr>
            <w:tcW w:w="1336" w:type="dxa"/>
            <w:shd w:val="clear" w:color="auto" w:fill="auto"/>
            <w:noWrap/>
            <w:vAlign w:val="center"/>
            <w:hideMark/>
          </w:tcPr>
          <w:p w14:paraId="29CE0E4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610582C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Helen R. Bayliss</w:t>
            </w:r>
          </w:p>
        </w:tc>
        <w:tc>
          <w:tcPr>
            <w:tcW w:w="596" w:type="dxa"/>
            <w:shd w:val="clear" w:color="auto" w:fill="auto"/>
            <w:noWrap/>
            <w:vAlign w:val="center"/>
            <w:hideMark/>
          </w:tcPr>
          <w:p w14:paraId="2B77067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103FD04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B25435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F94AEB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5FF0A6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33EA522" w14:textId="77777777" w:rsidTr="00135A4B">
        <w:trPr>
          <w:trHeight w:val="310"/>
        </w:trPr>
        <w:tc>
          <w:tcPr>
            <w:tcW w:w="396" w:type="dxa"/>
            <w:shd w:val="clear" w:color="auto" w:fill="auto"/>
            <w:noWrap/>
            <w:vAlign w:val="center"/>
            <w:hideMark/>
          </w:tcPr>
          <w:p w14:paraId="234EF97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18</w:t>
            </w:r>
          </w:p>
        </w:tc>
        <w:tc>
          <w:tcPr>
            <w:tcW w:w="1336" w:type="dxa"/>
            <w:shd w:val="clear" w:color="auto" w:fill="auto"/>
            <w:noWrap/>
            <w:vAlign w:val="center"/>
            <w:hideMark/>
          </w:tcPr>
          <w:p w14:paraId="27C4850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92F0AC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Barbara Buchberger</w:t>
            </w:r>
          </w:p>
        </w:tc>
        <w:tc>
          <w:tcPr>
            <w:tcW w:w="596" w:type="dxa"/>
            <w:shd w:val="clear" w:color="auto" w:fill="auto"/>
            <w:noWrap/>
            <w:vAlign w:val="center"/>
            <w:hideMark/>
          </w:tcPr>
          <w:p w14:paraId="5CBD032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5A2DE17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2D2FF30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38AB74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1BA6A61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F212F2D" w14:textId="77777777" w:rsidTr="00135A4B">
        <w:trPr>
          <w:trHeight w:val="310"/>
        </w:trPr>
        <w:tc>
          <w:tcPr>
            <w:tcW w:w="396" w:type="dxa"/>
            <w:shd w:val="clear" w:color="auto" w:fill="auto"/>
            <w:noWrap/>
            <w:vAlign w:val="center"/>
            <w:hideMark/>
          </w:tcPr>
          <w:p w14:paraId="7551EEF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19</w:t>
            </w:r>
          </w:p>
        </w:tc>
        <w:tc>
          <w:tcPr>
            <w:tcW w:w="1336" w:type="dxa"/>
            <w:shd w:val="clear" w:color="auto" w:fill="auto"/>
            <w:noWrap/>
            <w:vAlign w:val="center"/>
            <w:hideMark/>
          </w:tcPr>
          <w:p w14:paraId="6348EC2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7F990C4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Diane Cooper</w:t>
            </w:r>
          </w:p>
        </w:tc>
        <w:tc>
          <w:tcPr>
            <w:tcW w:w="596" w:type="dxa"/>
            <w:shd w:val="clear" w:color="auto" w:fill="auto"/>
            <w:noWrap/>
            <w:vAlign w:val="center"/>
            <w:hideMark/>
          </w:tcPr>
          <w:p w14:paraId="2D78034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7021FFA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635A5D9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CC68B9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7E59F6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0F8CD72" w14:textId="77777777" w:rsidTr="00135A4B">
        <w:trPr>
          <w:trHeight w:val="310"/>
        </w:trPr>
        <w:tc>
          <w:tcPr>
            <w:tcW w:w="396" w:type="dxa"/>
            <w:shd w:val="clear" w:color="auto" w:fill="auto"/>
            <w:noWrap/>
            <w:vAlign w:val="center"/>
            <w:hideMark/>
          </w:tcPr>
          <w:p w14:paraId="071B956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w:t>
            </w:r>
          </w:p>
        </w:tc>
        <w:tc>
          <w:tcPr>
            <w:tcW w:w="1336" w:type="dxa"/>
            <w:shd w:val="clear" w:color="auto" w:fill="auto"/>
            <w:noWrap/>
            <w:vAlign w:val="center"/>
            <w:hideMark/>
          </w:tcPr>
          <w:p w14:paraId="483EA7B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26B60761" w14:textId="77777777" w:rsidR="00F71472" w:rsidRPr="00F71472" w:rsidRDefault="00F71472" w:rsidP="00F71472">
            <w:pPr>
              <w:widowControl/>
              <w:rPr>
                <w:rFonts w:ascii="Times New Roman" w:hAnsi="Times New Roman"/>
                <w:kern w:val="0"/>
                <w:sz w:val="18"/>
                <w:szCs w:val="18"/>
              </w:rPr>
            </w:pPr>
            <w:r w:rsidRPr="00F71472">
              <w:rPr>
                <w:rFonts w:ascii="Tahoma" w:hAnsi="Tahoma" w:cs="Tahoma"/>
                <w:kern w:val="0"/>
                <w:sz w:val="18"/>
                <w:szCs w:val="18"/>
              </w:rPr>
              <w:t>﻿</w:t>
            </w:r>
            <w:r w:rsidRPr="00F71472">
              <w:rPr>
                <w:rFonts w:ascii="Times New Roman" w:hAnsi="Times New Roman"/>
                <w:kern w:val="0"/>
                <w:sz w:val="18"/>
                <w:szCs w:val="18"/>
              </w:rPr>
              <w:t>Neal R. Haddaway</w:t>
            </w:r>
          </w:p>
        </w:tc>
        <w:tc>
          <w:tcPr>
            <w:tcW w:w="596" w:type="dxa"/>
            <w:shd w:val="clear" w:color="auto" w:fill="auto"/>
            <w:noWrap/>
            <w:vAlign w:val="center"/>
            <w:hideMark/>
          </w:tcPr>
          <w:p w14:paraId="3045E88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04F6908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212A2A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FF752F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E3777B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4AF49288" w14:textId="77777777" w:rsidTr="00135A4B">
        <w:trPr>
          <w:trHeight w:val="310"/>
        </w:trPr>
        <w:tc>
          <w:tcPr>
            <w:tcW w:w="396" w:type="dxa"/>
            <w:shd w:val="clear" w:color="auto" w:fill="auto"/>
            <w:noWrap/>
            <w:vAlign w:val="center"/>
            <w:hideMark/>
          </w:tcPr>
          <w:p w14:paraId="43EE752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21</w:t>
            </w:r>
          </w:p>
        </w:tc>
        <w:tc>
          <w:tcPr>
            <w:tcW w:w="1336" w:type="dxa"/>
            <w:shd w:val="clear" w:color="auto" w:fill="auto"/>
            <w:noWrap/>
            <w:vAlign w:val="center"/>
            <w:hideMark/>
          </w:tcPr>
          <w:p w14:paraId="2E10C10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3CA8A1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Katy L. James</w:t>
            </w:r>
          </w:p>
        </w:tc>
        <w:tc>
          <w:tcPr>
            <w:tcW w:w="596" w:type="dxa"/>
            <w:shd w:val="clear" w:color="auto" w:fill="auto"/>
            <w:noWrap/>
            <w:vAlign w:val="center"/>
            <w:hideMark/>
          </w:tcPr>
          <w:p w14:paraId="1C20EFB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369A463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785291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A86212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6B2F88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Rationale: Background and rationale for the systematic map as in systematic review.</w:t>
            </w:r>
          </w:p>
        </w:tc>
      </w:tr>
      <w:tr w:rsidR="00F71472" w:rsidRPr="00B00B35" w14:paraId="4F5FD15A" w14:textId="77777777" w:rsidTr="00135A4B">
        <w:trPr>
          <w:trHeight w:val="310"/>
        </w:trPr>
        <w:tc>
          <w:tcPr>
            <w:tcW w:w="396" w:type="dxa"/>
            <w:shd w:val="clear" w:color="auto" w:fill="auto"/>
            <w:noWrap/>
            <w:vAlign w:val="center"/>
            <w:hideMark/>
          </w:tcPr>
          <w:p w14:paraId="23A6364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22</w:t>
            </w:r>
          </w:p>
        </w:tc>
        <w:tc>
          <w:tcPr>
            <w:tcW w:w="1336" w:type="dxa"/>
            <w:shd w:val="clear" w:color="auto" w:fill="auto"/>
            <w:noWrap/>
            <w:vAlign w:val="center"/>
            <w:hideMark/>
          </w:tcPr>
          <w:p w14:paraId="3A7C6D6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527EB43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Isomi M. Miake-Lye</w:t>
            </w:r>
          </w:p>
        </w:tc>
        <w:tc>
          <w:tcPr>
            <w:tcW w:w="596" w:type="dxa"/>
            <w:shd w:val="clear" w:color="auto" w:fill="auto"/>
            <w:noWrap/>
            <w:vAlign w:val="center"/>
            <w:hideMark/>
          </w:tcPr>
          <w:p w14:paraId="61D4254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22A6EE5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9120F0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44D7DC8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833340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12A7287" w14:textId="77777777" w:rsidTr="00135A4B">
        <w:trPr>
          <w:trHeight w:val="310"/>
        </w:trPr>
        <w:tc>
          <w:tcPr>
            <w:tcW w:w="396" w:type="dxa"/>
            <w:shd w:val="clear" w:color="auto" w:fill="auto"/>
            <w:noWrap/>
            <w:vAlign w:val="center"/>
            <w:hideMark/>
          </w:tcPr>
          <w:p w14:paraId="29EF373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23</w:t>
            </w:r>
          </w:p>
        </w:tc>
        <w:tc>
          <w:tcPr>
            <w:tcW w:w="1336" w:type="dxa"/>
            <w:shd w:val="clear" w:color="auto" w:fill="auto"/>
            <w:noWrap/>
            <w:vAlign w:val="center"/>
            <w:hideMark/>
          </w:tcPr>
          <w:p w14:paraId="592745A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2A7E25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Eva A Rehfuess</w:t>
            </w:r>
          </w:p>
        </w:tc>
        <w:tc>
          <w:tcPr>
            <w:tcW w:w="596" w:type="dxa"/>
            <w:shd w:val="clear" w:color="auto" w:fill="auto"/>
            <w:noWrap/>
            <w:vAlign w:val="center"/>
            <w:hideMark/>
          </w:tcPr>
          <w:p w14:paraId="0DA4340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6F6C980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4113A2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3F1D77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3FE2F6F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3325E49" w14:textId="77777777" w:rsidTr="00135A4B">
        <w:trPr>
          <w:trHeight w:val="310"/>
        </w:trPr>
        <w:tc>
          <w:tcPr>
            <w:tcW w:w="396" w:type="dxa"/>
            <w:shd w:val="clear" w:color="auto" w:fill="auto"/>
            <w:noWrap/>
            <w:vAlign w:val="center"/>
            <w:hideMark/>
          </w:tcPr>
          <w:p w14:paraId="5478490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24</w:t>
            </w:r>
          </w:p>
        </w:tc>
        <w:tc>
          <w:tcPr>
            <w:tcW w:w="1336" w:type="dxa"/>
            <w:shd w:val="clear" w:color="auto" w:fill="auto"/>
            <w:noWrap/>
            <w:vAlign w:val="center"/>
            <w:hideMark/>
          </w:tcPr>
          <w:p w14:paraId="2595B2C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7AF7AA6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Birte Snilstveit</w:t>
            </w:r>
          </w:p>
        </w:tc>
        <w:tc>
          <w:tcPr>
            <w:tcW w:w="596" w:type="dxa"/>
            <w:shd w:val="clear" w:color="auto" w:fill="auto"/>
            <w:noWrap/>
            <w:vAlign w:val="center"/>
            <w:hideMark/>
          </w:tcPr>
          <w:p w14:paraId="0A50D07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59593A5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4F1F294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97EE87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14AA455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1332182" w14:textId="77777777" w:rsidTr="00135A4B">
        <w:trPr>
          <w:trHeight w:val="310"/>
        </w:trPr>
        <w:tc>
          <w:tcPr>
            <w:tcW w:w="396" w:type="dxa"/>
            <w:shd w:val="clear" w:color="auto" w:fill="auto"/>
            <w:noWrap/>
            <w:vAlign w:val="center"/>
            <w:hideMark/>
          </w:tcPr>
          <w:p w14:paraId="1E580E4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25</w:t>
            </w:r>
          </w:p>
        </w:tc>
        <w:tc>
          <w:tcPr>
            <w:tcW w:w="1336" w:type="dxa"/>
            <w:shd w:val="clear" w:color="auto" w:fill="auto"/>
            <w:noWrap/>
            <w:vAlign w:val="center"/>
            <w:hideMark/>
          </w:tcPr>
          <w:p w14:paraId="3327B77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5B73B7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Carol L. Perryman</w:t>
            </w:r>
          </w:p>
        </w:tc>
        <w:tc>
          <w:tcPr>
            <w:tcW w:w="596" w:type="dxa"/>
            <w:shd w:val="clear" w:color="auto" w:fill="auto"/>
            <w:noWrap/>
            <w:vAlign w:val="center"/>
            <w:hideMark/>
          </w:tcPr>
          <w:p w14:paraId="3171CE4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2016</w:t>
            </w:r>
          </w:p>
        </w:tc>
        <w:tc>
          <w:tcPr>
            <w:tcW w:w="2677" w:type="dxa"/>
            <w:shd w:val="clear" w:color="auto" w:fill="auto"/>
            <w:noWrap/>
            <w:vAlign w:val="center"/>
            <w:hideMark/>
          </w:tcPr>
          <w:p w14:paraId="76043A0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1B3351D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AD7BEF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1C4AD2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283C746" w14:textId="77777777" w:rsidTr="00135A4B">
        <w:trPr>
          <w:trHeight w:val="310"/>
        </w:trPr>
        <w:tc>
          <w:tcPr>
            <w:tcW w:w="396" w:type="dxa"/>
            <w:shd w:val="clear" w:color="auto" w:fill="auto"/>
            <w:noWrap/>
            <w:vAlign w:val="center"/>
            <w:hideMark/>
          </w:tcPr>
          <w:p w14:paraId="3199537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26</w:t>
            </w:r>
          </w:p>
        </w:tc>
        <w:tc>
          <w:tcPr>
            <w:tcW w:w="1336" w:type="dxa"/>
            <w:shd w:val="clear" w:color="auto" w:fill="auto"/>
            <w:noWrap/>
            <w:vAlign w:val="center"/>
            <w:hideMark/>
          </w:tcPr>
          <w:p w14:paraId="6224C56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7B5652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Department of Planning, Monitoring and </w:t>
            </w:r>
            <w:r w:rsidRPr="00F71472">
              <w:rPr>
                <w:rFonts w:ascii="Times New Roman" w:hAnsi="Times New Roman"/>
                <w:kern w:val="0"/>
                <w:sz w:val="18"/>
                <w:szCs w:val="18"/>
              </w:rPr>
              <w:lastRenderedPageBreak/>
              <w:t>Evaluation (DPME)</w:t>
            </w:r>
          </w:p>
        </w:tc>
        <w:tc>
          <w:tcPr>
            <w:tcW w:w="596" w:type="dxa"/>
            <w:shd w:val="clear" w:color="auto" w:fill="auto"/>
            <w:noWrap/>
            <w:vAlign w:val="center"/>
            <w:hideMark/>
          </w:tcPr>
          <w:p w14:paraId="44F611C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2016</w:t>
            </w:r>
          </w:p>
        </w:tc>
        <w:tc>
          <w:tcPr>
            <w:tcW w:w="2677" w:type="dxa"/>
            <w:shd w:val="clear" w:color="auto" w:fill="auto"/>
            <w:noWrap/>
            <w:vAlign w:val="center"/>
            <w:hideMark/>
          </w:tcPr>
          <w:p w14:paraId="2F15219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8B661F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7D91ED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F80FD5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004BB89" w14:textId="77777777" w:rsidTr="00135A4B">
        <w:trPr>
          <w:trHeight w:val="310"/>
        </w:trPr>
        <w:tc>
          <w:tcPr>
            <w:tcW w:w="396" w:type="dxa"/>
            <w:shd w:val="clear" w:color="auto" w:fill="auto"/>
            <w:noWrap/>
            <w:vAlign w:val="center"/>
            <w:hideMark/>
          </w:tcPr>
          <w:p w14:paraId="7480AC0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27</w:t>
            </w:r>
          </w:p>
        </w:tc>
        <w:tc>
          <w:tcPr>
            <w:tcW w:w="1336" w:type="dxa"/>
            <w:shd w:val="clear" w:color="auto" w:fill="auto"/>
            <w:noWrap/>
            <w:vAlign w:val="center"/>
            <w:hideMark/>
          </w:tcPr>
          <w:p w14:paraId="0753B1E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0DDABD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 R. Haddaway</w:t>
            </w:r>
          </w:p>
        </w:tc>
        <w:tc>
          <w:tcPr>
            <w:tcW w:w="596" w:type="dxa"/>
            <w:shd w:val="clear" w:color="auto" w:fill="auto"/>
            <w:noWrap/>
            <w:vAlign w:val="center"/>
            <w:hideMark/>
          </w:tcPr>
          <w:p w14:paraId="4316094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2017</w:t>
            </w:r>
          </w:p>
        </w:tc>
        <w:tc>
          <w:tcPr>
            <w:tcW w:w="2677" w:type="dxa"/>
            <w:shd w:val="clear" w:color="auto" w:fill="auto"/>
            <w:noWrap/>
            <w:vAlign w:val="center"/>
            <w:hideMark/>
          </w:tcPr>
          <w:p w14:paraId="3F6FEA0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4370D4B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A9D851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806981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1DED10D6" w14:textId="77777777" w:rsidTr="00135A4B">
        <w:trPr>
          <w:trHeight w:val="310"/>
        </w:trPr>
        <w:tc>
          <w:tcPr>
            <w:tcW w:w="396" w:type="dxa"/>
            <w:shd w:val="clear" w:color="auto" w:fill="auto"/>
            <w:noWrap/>
            <w:vAlign w:val="center"/>
            <w:hideMark/>
          </w:tcPr>
          <w:p w14:paraId="309B5E2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28</w:t>
            </w:r>
          </w:p>
        </w:tc>
        <w:tc>
          <w:tcPr>
            <w:tcW w:w="1336" w:type="dxa"/>
            <w:shd w:val="clear" w:color="auto" w:fill="auto"/>
            <w:noWrap/>
            <w:vAlign w:val="center"/>
            <w:hideMark/>
          </w:tcPr>
          <w:p w14:paraId="53788AE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276E19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Bethan C. O’Leary</w:t>
            </w:r>
          </w:p>
        </w:tc>
        <w:tc>
          <w:tcPr>
            <w:tcW w:w="596" w:type="dxa"/>
            <w:shd w:val="clear" w:color="auto" w:fill="auto"/>
            <w:noWrap/>
            <w:vAlign w:val="center"/>
            <w:hideMark/>
          </w:tcPr>
          <w:p w14:paraId="35B8635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2017</w:t>
            </w:r>
          </w:p>
        </w:tc>
        <w:tc>
          <w:tcPr>
            <w:tcW w:w="2677" w:type="dxa"/>
            <w:shd w:val="clear" w:color="auto" w:fill="auto"/>
            <w:noWrap/>
            <w:vAlign w:val="center"/>
            <w:hideMark/>
          </w:tcPr>
          <w:p w14:paraId="7DC827D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2AD737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334838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0A6112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DBC90CD" w14:textId="77777777" w:rsidTr="00135A4B">
        <w:trPr>
          <w:trHeight w:val="310"/>
        </w:trPr>
        <w:tc>
          <w:tcPr>
            <w:tcW w:w="396" w:type="dxa"/>
            <w:shd w:val="clear" w:color="auto" w:fill="auto"/>
            <w:noWrap/>
            <w:vAlign w:val="center"/>
            <w:hideMark/>
          </w:tcPr>
          <w:p w14:paraId="2AABAB6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29</w:t>
            </w:r>
          </w:p>
        </w:tc>
        <w:tc>
          <w:tcPr>
            <w:tcW w:w="1336" w:type="dxa"/>
            <w:shd w:val="clear" w:color="auto" w:fill="auto"/>
            <w:noWrap/>
            <w:vAlign w:val="center"/>
            <w:hideMark/>
          </w:tcPr>
          <w:p w14:paraId="16DB30B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71E97D7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Birte Snilstveit (3ie)</w:t>
            </w:r>
          </w:p>
        </w:tc>
        <w:tc>
          <w:tcPr>
            <w:tcW w:w="596" w:type="dxa"/>
            <w:shd w:val="clear" w:color="auto" w:fill="auto"/>
            <w:noWrap/>
            <w:vAlign w:val="center"/>
            <w:hideMark/>
          </w:tcPr>
          <w:p w14:paraId="257FA1B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2017</w:t>
            </w:r>
          </w:p>
        </w:tc>
        <w:tc>
          <w:tcPr>
            <w:tcW w:w="2677" w:type="dxa"/>
            <w:shd w:val="clear" w:color="auto" w:fill="auto"/>
            <w:noWrap/>
            <w:vAlign w:val="center"/>
            <w:hideMark/>
          </w:tcPr>
          <w:p w14:paraId="2C6BAEA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A17962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35E8486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B2FA43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7224D711" w14:textId="77777777" w:rsidTr="00135A4B">
        <w:trPr>
          <w:trHeight w:val="310"/>
        </w:trPr>
        <w:tc>
          <w:tcPr>
            <w:tcW w:w="396" w:type="dxa"/>
            <w:shd w:val="clear" w:color="auto" w:fill="auto"/>
            <w:noWrap/>
            <w:vAlign w:val="center"/>
            <w:hideMark/>
          </w:tcPr>
          <w:p w14:paraId="260BDDB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30</w:t>
            </w:r>
          </w:p>
        </w:tc>
        <w:tc>
          <w:tcPr>
            <w:tcW w:w="1336" w:type="dxa"/>
            <w:shd w:val="clear" w:color="auto" w:fill="auto"/>
            <w:noWrap/>
            <w:vAlign w:val="center"/>
            <w:hideMark/>
          </w:tcPr>
          <w:p w14:paraId="304690A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E27125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Neal R. Haddaway</w:t>
            </w:r>
          </w:p>
        </w:tc>
        <w:tc>
          <w:tcPr>
            <w:tcW w:w="596" w:type="dxa"/>
            <w:shd w:val="clear" w:color="auto" w:fill="auto"/>
            <w:noWrap/>
            <w:vAlign w:val="center"/>
            <w:hideMark/>
          </w:tcPr>
          <w:p w14:paraId="5BF80AC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55C2F08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title must indicate that it is a systematic map, and should indicate if it is an update/amendment: e.g. "…A systematic map update."</w:t>
            </w:r>
            <w:r w:rsidRPr="00F71472">
              <w:rPr>
                <w:rFonts w:ascii="Times New Roman" w:hAnsi="Times New Roman"/>
                <w:kern w:val="0"/>
                <w:sz w:val="18"/>
                <w:szCs w:val="18"/>
              </w:rPr>
              <w:br/>
              <w:t>The title should normally be the same or very similar to the review question.</w:t>
            </w:r>
          </w:p>
        </w:tc>
        <w:tc>
          <w:tcPr>
            <w:tcW w:w="2694" w:type="dxa"/>
            <w:shd w:val="clear" w:color="auto" w:fill="auto"/>
            <w:noWrap/>
            <w:vAlign w:val="center"/>
            <w:hideMark/>
          </w:tcPr>
          <w:p w14:paraId="329147C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full names, institutional addresses and email addresses for all authors must be provided.</w:t>
            </w:r>
          </w:p>
        </w:tc>
        <w:tc>
          <w:tcPr>
            <w:tcW w:w="2693" w:type="dxa"/>
            <w:shd w:val="clear" w:color="auto" w:fill="auto"/>
            <w:noWrap/>
            <w:vAlign w:val="center"/>
            <w:hideMark/>
          </w:tcPr>
          <w:p w14:paraId="0A7B58A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abstract of the manuscript must not exceed 500 words and must be structured into separate sections: Background, the context and purpose of the review, including the review question; Methods, how the review was performed (specifically mention search strategy, inclusion criteria, critical appraisal (optional), meta-data extraction and coding, and narrative synthesis); Results, the main findings, including results of search and assessment of evidence base; Conclusions, brief summary and potential implications for policy/management and research.</w:t>
            </w:r>
          </w:p>
        </w:tc>
        <w:tc>
          <w:tcPr>
            <w:tcW w:w="2786" w:type="dxa"/>
            <w:shd w:val="clear" w:color="auto" w:fill="auto"/>
            <w:noWrap/>
            <w:vAlign w:val="center"/>
            <w:hideMark/>
          </w:tcPr>
          <w:p w14:paraId="390439A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Rationale &amp; Objectives: Describe the rationale for the review in the context of what is already known. Reviews must indicate why this study was necessary and what it aims to contribute to the field. </w:t>
            </w:r>
          </w:p>
        </w:tc>
      </w:tr>
      <w:tr w:rsidR="00F71472" w:rsidRPr="00B00B35" w14:paraId="0051734A" w14:textId="77777777" w:rsidTr="00135A4B">
        <w:trPr>
          <w:trHeight w:val="310"/>
        </w:trPr>
        <w:tc>
          <w:tcPr>
            <w:tcW w:w="396" w:type="dxa"/>
            <w:shd w:val="clear" w:color="auto" w:fill="auto"/>
            <w:noWrap/>
            <w:vAlign w:val="center"/>
            <w:hideMark/>
          </w:tcPr>
          <w:p w14:paraId="0A5B9CB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31</w:t>
            </w:r>
          </w:p>
        </w:tc>
        <w:tc>
          <w:tcPr>
            <w:tcW w:w="1336" w:type="dxa"/>
            <w:shd w:val="clear" w:color="auto" w:fill="auto"/>
            <w:noWrap/>
            <w:vAlign w:val="center"/>
            <w:hideMark/>
          </w:tcPr>
          <w:p w14:paraId="7798D85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DB0B86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Christian Kohl</w:t>
            </w:r>
          </w:p>
        </w:tc>
        <w:tc>
          <w:tcPr>
            <w:tcW w:w="596" w:type="dxa"/>
            <w:shd w:val="clear" w:color="auto" w:fill="auto"/>
            <w:noWrap/>
            <w:vAlign w:val="center"/>
            <w:hideMark/>
          </w:tcPr>
          <w:p w14:paraId="3FA0359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0034D5B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5F6E07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B0DDDB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DFEBAD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17E441B8" w14:textId="77777777" w:rsidTr="00135A4B">
        <w:trPr>
          <w:trHeight w:val="310"/>
        </w:trPr>
        <w:tc>
          <w:tcPr>
            <w:tcW w:w="396" w:type="dxa"/>
            <w:shd w:val="clear" w:color="auto" w:fill="auto"/>
            <w:noWrap/>
            <w:vAlign w:val="center"/>
            <w:hideMark/>
          </w:tcPr>
          <w:p w14:paraId="4FC09A6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32</w:t>
            </w:r>
          </w:p>
        </w:tc>
        <w:tc>
          <w:tcPr>
            <w:tcW w:w="1336" w:type="dxa"/>
            <w:shd w:val="clear" w:color="auto" w:fill="auto"/>
            <w:noWrap/>
            <w:vAlign w:val="center"/>
            <w:hideMark/>
          </w:tcPr>
          <w:p w14:paraId="2AF1187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7E43B54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Ashrita Saran</w:t>
            </w:r>
          </w:p>
        </w:tc>
        <w:tc>
          <w:tcPr>
            <w:tcW w:w="596" w:type="dxa"/>
            <w:shd w:val="clear" w:color="auto" w:fill="auto"/>
            <w:noWrap/>
            <w:vAlign w:val="center"/>
            <w:hideMark/>
          </w:tcPr>
          <w:p w14:paraId="068DC21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075C358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Define the scope of the map, which should be stated as a clear title</w:t>
            </w:r>
          </w:p>
        </w:tc>
        <w:tc>
          <w:tcPr>
            <w:tcW w:w="2694" w:type="dxa"/>
            <w:shd w:val="clear" w:color="auto" w:fill="auto"/>
            <w:noWrap/>
            <w:vAlign w:val="center"/>
            <w:hideMark/>
          </w:tcPr>
          <w:p w14:paraId="777EBDA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43EBDA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5FEB7F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Objectives: Clearly determine the intended purpose of the planned evidence map, including the type of evidence to be included (e.g. effectiveness) and the planned structure of the map</w:t>
            </w:r>
          </w:p>
        </w:tc>
      </w:tr>
      <w:tr w:rsidR="00F71472" w:rsidRPr="00B00B35" w14:paraId="721BA6F6" w14:textId="77777777" w:rsidTr="00135A4B">
        <w:trPr>
          <w:trHeight w:val="310"/>
        </w:trPr>
        <w:tc>
          <w:tcPr>
            <w:tcW w:w="396" w:type="dxa"/>
            <w:shd w:val="clear" w:color="auto" w:fill="auto"/>
            <w:noWrap/>
            <w:vAlign w:val="center"/>
            <w:hideMark/>
          </w:tcPr>
          <w:p w14:paraId="2AB9F22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33</w:t>
            </w:r>
          </w:p>
        </w:tc>
        <w:tc>
          <w:tcPr>
            <w:tcW w:w="1336" w:type="dxa"/>
            <w:shd w:val="clear" w:color="auto" w:fill="auto"/>
            <w:noWrap/>
            <w:vAlign w:val="center"/>
            <w:hideMark/>
          </w:tcPr>
          <w:p w14:paraId="3A8BB8D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D3F789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 Shannon Simonovich</w:t>
            </w:r>
          </w:p>
        </w:tc>
        <w:tc>
          <w:tcPr>
            <w:tcW w:w="596" w:type="dxa"/>
            <w:shd w:val="clear" w:color="auto" w:fill="auto"/>
            <w:noWrap/>
            <w:vAlign w:val="center"/>
            <w:hideMark/>
          </w:tcPr>
          <w:p w14:paraId="2702C45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303375B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41375F6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045379D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1175DFE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4D3B5E5" w14:textId="77777777" w:rsidTr="00135A4B">
        <w:trPr>
          <w:trHeight w:val="310"/>
        </w:trPr>
        <w:tc>
          <w:tcPr>
            <w:tcW w:w="396" w:type="dxa"/>
            <w:shd w:val="clear" w:color="auto" w:fill="auto"/>
            <w:noWrap/>
            <w:vAlign w:val="center"/>
            <w:hideMark/>
          </w:tcPr>
          <w:p w14:paraId="29E129D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34</w:t>
            </w:r>
          </w:p>
        </w:tc>
        <w:tc>
          <w:tcPr>
            <w:tcW w:w="1336" w:type="dxa"/>
            <w:shd w:val="clear" w:color="auto" w:fill="auto"/>
            <w:noWrap/>
            <w:vAlign w:val="center"/>
            <w:hideMark/>
          </w:tcPr>
          <w:p w14:paraId="3E0F34B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6865090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Andrea C. Tricco</w:t>
            </w:r>
          </w:p>
        </w:tc>
        <w:tc>
          <w:tcPr>
            <w:tcW w:w="596" w:type="dxa"/>
            <w:shd w:val="clear" w:color="auto" w:fill="auto"/>
            <w:noWrap/>
            <w:vAlign w:val="center"/>
            <w:hideMark/>
          </w:tcPr>
          <w:p w14:paraId="0717F0C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3C7D456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Identify the report as a scoping review (evidence map)</w:t>
            </w:r>
          </w:p>
        </w:tc>
        <w:tc>
          <w:tcPr>
            <w:tcW w:w="2694" w:type="dxa"/>
            <w:shd w:val="clear" w:color="auto" w:fill="auto"/>
            <w:noWrap/>
            <w:vAlign w:val="center"/>
            <w:hideMark/>
          </w:tcPr>
          <w:p w14:paraId="2CDC805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233A5F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Provide a structured </w:t>
            </w:r>
            <w:proofErr w:type="gramStart"/>
            <w:r w:rsidRPr="00F71472">
              <w:rPr>
                <w:rFonts w:ascii="Times New Roman" w:hAnsi="Times New Roman"/>
                <w:kern w:val="0"/>
                <w:sz w:val="18"/>
                <w:szCs w:val="18"/>
              </w:rPr>
              <w:t>summarythatincludes(</w:t>
            </w:r>
            <w:proofErr w:type="gramEnd"/>
            <w:r w:rsidRPr="00F71472">
              <w:rPr>
                <w:rFonts w:ascii="Times New Roman" w:hAnsi="Times New Roman"/>
                <w:kern w:val="0"/>
                <w:sz w:val="18"/>
                <w:szCs w:val="18"/>
              </w:rPr>
              <w:t>as applicable):background, objectives, eligibility criteria, sources of evidence, charting methods, results, and conclusions that relate to the review questions and objectives.</w:t>
            </w:r>
          </w:p>
        </w:tc>
        <w:tc>
          <w:tcPr>
            <w:tcW w:w="2786" w:type="dxa"/>
            <w:shd w:val="clear" w:color="auto" w:fill="auto"/>
            <w:noWrap/>
            <w:vAlign w:val="center"/>
            <w:hideMark/>
          </w:tcPr>
          <w:p w14:paraId="3272452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Rationale: Describe the rationale for the review in the context of what is already known. Explain why the review questions/objectives lend themselves to a scoping review approach.</w:t>
            </w:r>
            <w:r w:rsidRPr="00F71472">
              <w:rPr>
                <w:rFonts w:ascii="Times New Roman" w:hAnsi="Times New Roman"/>
                <w:kern w:val="0"/>
                <w:sz w:val="18"/>
                <w:szCs w:val="18"/>
              </w:rPr>
              <w:br/>
              <w:t>Objectives: Provide an explicit statement of the questions and objectives being addressed with reference to their key elements (e.g., population or participants, concepts, and context) or other relevant key elements used to conceptualize the review questions and/or objectives.</w:t>
            </w:r>
          </w:p>
        </w:tc>
      </w:tr>
      <w:tr w:rsidR="00F71472" w:rsidRPr="00B00B35" w14:paraId="7F09386F" w14:textId="77777777" w:rsidTr="00135A4B">
        <w:trPr>
          <w:trHeight w:val="310"/>
        </w:trPr>
        <w:tc>
          <w:tcPr>
            <w:tcW w:w="396" w:type="dxa"/>
            <w:shd w:val="clear" w:color="auto" w:fill="auto"/>
            <w:noWrap/>
            <w:vAlign w:val="center"/>
            <w:hideMark/>
          </w:tcPr>
          <w:p w14:paraId="28F5EC0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35</w:t>
            </w:r>
          </w:p>
        </w:tc>
        <w:tc>
          <w:tcPr>
            <w:tcW w:w="1336" w:type="dxa"/>
            <w:shd w:val="clear" w:color="auto" w:fill="auto"/>
            <w:noWrap/>
            <w:vAlign w:val="center"/>
            <w:hideMark/>
          </w:tcPr>
          <w:p w14:paraId="7D6CC09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5024C72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Fares Alahdab</w:t>
            </w:r>
          </w:p>
        </w:tc>
        <w:tc>
          <w:tcPr>
            <w:tcW w:w="596" w:type="dxa"/>
            <w:shd w:val="clear" w:color="auto" w:fill="auto"/>
            <w:noWrap/>
            <w:vAlign w:val="center"/>
            <w:hideMark/>
          </w:tcPr>
          <w:p w14:paraId="2DF917D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4814191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4613C24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F11E53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C93D96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1E40E419" w14:textId="77777777" w:rsidTr="00135A4B">
        <w:trPr>
          <w:trHeight w:val="310"/>
        </w:trPr>
        <w:tc>
          <w:tcPr>
            <w:tcW w:w="396" w:type="dxa"/>
            <w:shd w:val="clear" w:color="auto" w:fill="auto"/>
            <w:noWrap/>
            <w:vAlign w:val="center"/>
            <w:hideMark/>
          </w:tcPr>
          <w:p w14:paraId="1FC6F4A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36</w:t>
            </w:r>
          </w:p>
        </w:tc>
        <w:tc>
          <w:tcPr>
            <w:tcW w:w="1336" w:type="dxa"/>
            <w:shd w:val="clear" w:color="auto" w:fill="auto"/>
            <w:noWrap/>
            <w:vAlign w:val="center"/>
            <w:hideMark/>
          </w:tcPr>
          <w:p w14:paraId="2EA5A8E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244C884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Howard White</w:t>
            </w:r>
          </w:p>
        </w:tc>
        <w:tc>
          <w:tcPr>
            <w:tcW w:w="596" w:type="dxa"/>
            <w:shd w:val="clear" w:color="auto" w:fill="auto"/>
            <w:noWrap/>
            <w:vAlign w:val="center"/>
            <w:hideMark/>
          </w:tcPr>
          <w:p w14:paraId="2714925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2018</w:t>
            </w:r>
          </w:p>
        </w:tc>
        <w:tc>
          <w:tcPr>
            <w:tcW w:w="2677" w:type="dxa"/>
            <w:shd w:val="clear" w:color="auto" w:fill="auto"/>
            <w:noWrap/>
            <w:vAlign w:val="center"/>
            <w:hideMark/>
          </w:tcPr>
          <w:p w14:paraId="5B3DD95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Follow the standard Campbell EGM title template:</w:t>
            </w:r>
            <w:r w:rsidRPr="00F71472">
              <w:rPr>
                <w:rFonts w:ascii="Times New Roman" w:hAnsi="Times New Roman"/>
                <w:kern w:val="0"/>
                <w:sz w:val="18"/>
                <w:szCs w:val="18"/>
              </w:rPr>
              <w:br/>
            </w:r>
            <w:r w:rsidRPr="00F71472">
              <w:rPr>
                <w:rFonts w:ascii="Times New Roman" w:hAnsi="Times New Roman"/>
                <w:kern w:val="0"/>
                <w:sz w:val="18"/>
                <w:szCs w:val="18"/>
              </w:rPr>
              <w:lastRenderedPageBreak/>
              <w:t xml:space="preserve">The title of the EGM should define the scope of the map. </w:t>
            </w:r>
            <w:r w:rsidRPr="00F71472">
              <w:rPr>
                <w:rFonts w:ascii="Times New Roman" w:hAnsi="Times New Roman"/>
                <w:kern w:val="0"/>
                <w:sz w:val="18"/>
                <w:szCs w:val="18"/>
              </w:rPr>
              <w:br/>
              <w:t xml:space="preserve">The long title provides further information such as the type </w:t>
            </w:r>
            <w:proofErr w:type="gramStart"/>
            <w:r w:rsidRPr="00F71472">
              <w:rPr>
                <w:rFonts w:ascii="Times New Roman" w:hAnsi="Times New Roman"/>
                <w:kern w:val="0"/>
                <w:sz w:val="18"/>
                <w:szCs w:val="18"/>
              </w:rPr>
              <w:t>of  studies</w:t>
            </w:r>
            <w:proofErr w:type="gramEnd"/>
            <w:r w:rsidRPr="00F71472">
              <w:rPr>
                <w:rFonts w:ascii="Times New Roman" w:hAnsi="Times New Roman"/>
                <w:kern w:val="0"/>
                <w:sz w:val="18"/>
                <w:szCs w:val="18"/>
              </w:rPr>
              <w:t xml:space="preserve"> being included.</w:t>
            </w:r>
            <w:r w:rsidRPr="00F71472">
              <w:rPr>
                <w:rFonts w:ascii="Times New Roman" w:hAnsi="Times New Roman"/>
                <w:kern w:val="0"/>
                <w:sz w:val="18"/>
                <w:szCs w:val="18"/>
              </w:rPr>
              <w:br/>
              <w:t>The short title may be centred on population, outcomes or intervention.</w:t>
            </w:r>
          </w:p>
        </w:tc>
        <w:tc>
          <w:tcPr>
            <w:tcW w:w="2694" w:type="dxa"/>
            <w:shd w:val="clear" w:color="auto" w:fill="auto"/>
            <w:noWrap/>
            <w:vAlign w:val="center"/>
            <w:hideMark/>
          </w:tcPr>
          <w:p w14:paraId="6EC77CA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 xml:space="preserve">List names and affiliations of all authors </w:t>
            </w:r>
          </w:p>
        </w:tc>
        <w:tc>
          <w:tcPr>
            <w:tcW w:w="2693" w:type="dxa"/>
            <w:shd w:val="clear" w:color="auto" w:fill="auto"/>
            <w:noWrap/>
            <w:vAlign w:val="center"/>
            <w:hideMark/>
          </w:tcPr>
          <w:p w14:paraId="7605E64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Prepare a structured abstract to provide a succinct overview of the </w:t>
            </w:r>
            <w:r w:rsidRPr="00F71472">
              <w:rPr>
                <w:rFonts w:ascii="Times New Roman" w:hAnsi="Times New Roman"/>
                <w:kern w:val="0"/>
                <w:sz w:val="18"/>
                <w:szCs w:val="18"/>
              </w:rPr>
              <w:lastRenderedPageBreak/>
              <w:t xml:space="preserve">EGM. In the interests of </w:t>
            </w:r>
            <w:proofErr w:type="gramStart"/>
            <w:r w:rsidRPr="00F71472">
              <w:rPr>
                <w:rFonts w:ascii="Times New Roman" w:hAnsi="Times New Roman"/>
                <w:kern w:val="0"/>
                <w:sz w:val="18"/>
                <w:szCs w:val="18"/>
              </w:rPr>
              <w:t>brevity</w:t>
            </w:r>
            <w:proofErr w:type="gramEnd"/>
            <w:r w:rsidRPr="00F71472">
              <w:rPr>
                <w:rFonts w:ascii="Times New Roman" w:hAnsi="Times New Roman"/>
                <w:kern w:val="0"/>
                <w:sz w:val="18"/>
                <w:szCs w:val="18"/>
              </w:rPr>
              <w:t xml:space="preserve"> it is highly desirable for authors to provide an abstract of less than 700 words, and it should be no more than 1000 words in length. </w:t>
            </w:r>
          </w:p>
        </w:tc>
        <w:tc>
          <w:tcPr>
            <w:tcW w:w="2786" w:type="dxa"/>
            <w:shd w:val="clear" w:color="auto" w:fill="auto"/>
            <w:noWrap/>
            <w:vAlign w:val="center"/>
            <w:hideMark/>
          </w:tcPr>
          <w:p w14:paraId="5B6073A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 xml:space="preserve">Rationale: Provide a concise description of the scope of the </w:t>
            </w:r>
            <w:r w:rsidRPr="00F71472">
              <w:rPr>
                <w:rFonts w:ascii="Times New Roman" w:hAnsi="Times New Roman"/>
                <w:kern w:val="0"/>
                <w:sz w:val="18"/>
                <w:szCs w:val="18"/>
              </w:rPr>
              <w:lastRenderedPageBreak/>
              <w:t xml:space="preserve">EGM, and why it is important to do the EGM. </w:t>
            </w:r>
            <w:r w:rsidRPr="00F71472">
              <w:rPr>
                <w:rFonts w:ascii="Times New Roman" w:hAnsi="Times New Roman"/>
                <w:kern w:val="0"/>
                <w:sz w:val="18"/>
                <w:szCs w:val="18"/>
              </w:rPr>
              <w:br/>
              <w:t xml:space="preserve">Objectives: State the objectives, where appropriate in a single concise sentence. State the types of evidence being shown in the EGM explicitly in the objectives  </w:t>
            </w:r>
          </w:p>
        </w:tc>
      </w:tr>
      <w:tr w:rsidR="00F71472" w:rsidRPr="00B00B35" w14:paraId="6685375B" w14:textId="77777777" w:rsidTr="00135A4B">
        <w:trPr>
          <w:trHeight w:val="310"/>
        </w:trPr>
        <w:tc>
          <w:tcPr>
            <w:tcW w:w="396" w:type="dxa"/>
            <w:shd w:val="clear" w:color="auto" w:fill="auto"/>
            <w:noWrap/>
            <w:vAlign w:val="center"/>
            <w:hideMark/>
          </w:tcPr>
          <w:p w14:paraId="3A7B492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37</w:t>
            </w:r>
          </w:p>
        </w:tc>
        <w:tc>
          <w:tcPr>
            <w:tcW w:w="1336" w:type="dxa"/>
            <w:shd w:val="clear" w:color="auto" w:fill="auto"/>
            <w:noWrap/>
            <w:vAlign w:val="center"/>
            <w:hideMark/>
          </w:tcPr>
          <w:p w14:paraId="26B3491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708005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Caroline Bradbury-Jones </w:t>
            </w:r>
          </w:p>
        </w:tc>
        <w:tc>
          <w:tcPr>
            <w:tcW w:w="596" w:type="dxa"/>
            <w:shd w:val="clear" w:color="auto" w:fill="auto"/>
            <w:noWrap/>
            <w:vAlign w:val="center"/>
            <w:hideMark/>
          </w:tcPr>
          <w:p w14:paraId="19014B7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61B9E45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37A711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B52619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277BC7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54052B2" w14:textId="77777777" w:rsidTr="00135A4B">
        <w:trPr>
          <w:trHeight w:val="310"/>
        </w:trPr>
        <w:tc>
          <w:tcPr>
            <w:tcW w:w="396" w:type="dxa"/>
            <w:shd w:val="clear" w:color="auto" w:fill="auto"/>
            <w:noWrap/>
            <w:vAlign w:val="center"/>
            <w:hideMark/>
          </w:tcPr>
          <w:p w14:paraId="1FA9850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38</w:t>
            </w:r>
          </w:p>
        </w:tc>
        <w:tc>
          <w:tcPr>
            <w:tcW w:w="1336" w:type="dxa"/>
            <w:shd w:val="clear" w:color="auto" w:fill="auto"/>
            <w:noWrap/>
            <w:vAlign w:val="center"/>
            <w:hideMark/>
          </w:tcPr>
          <w:p w14:paraId="45608D9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2424E15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Juleen Lam</w:t>
            </w:r>
          </w:p>
        </w:tc>
        <w:tc>
          <w:tcPr>
            <w:tcW w:w="596" w:type="dxa"/>
            <w:shd w:val="clear" w:color="auto" w:fill="auto"/>
            <w:noWrap/>
            <w:vAlign w:val="center"/>
            <w:hideMark/>
          </w:tcPr>
          <w:p w14:paraId="35E5169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309FF50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388999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A77F8B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578E32D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9AFB5C2" w14:textId="77777777" w:rsidTr="00135A4B">
        <w:trPr>
          <w:trHeight w:val="310"/>
        </w:trPr>
        <w:tc>
          <w:tcPr>
            <w:tcW w:w="396" w:type="dxa"/>
            <w:shd w:val="clear" w:color="auto" w:fill="auto"/>
            <w:noWrap/>
            <w:vAlign w:val="center"/>
            <w:hideMark/>
          </w:tcPr>
          <w:p w14:paraId="0FB1372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39</w:t>
            </w:r>
          </w:p>
        </w:tc>
        <w:tc>
          <w:tcPr>
            <w:tcW w:w="1336" w:type="dxa"/>
            <w:shd w:val="clear" w:color="auto" w:fill="auto"/>
            <w:noWrap/>
            <w:vAlign w:val="center"/>
            <w:hideMark/>
          </w:tcPr>
          <w:p w14:paraId="1C9EA24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CC3301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Taylor A.</w:t>
            </w:r>
            <w:proofErr w:type="gramStart"/>
            <w:r w:rsidRPr="00F71472">
              <w:rPr>
                <w:rFonts w:ascii="Times New Roman" w:hAnsi="Times New Roman"/>
                <w:kern w:val="0"/>
                <w:sz w:val="18"/>
                <w:szCs w:val="18"/>
              </w:rPr>
              <w:t>M.Wolffe</w:t>
            </w:r>
            <w:proofErr w:type="gramEnd"/>
          </w:p>
        </w:tc>
        <w:tc>
          <w:tcPr>
            <w:tcW w:w="596" w:type="dxa"/>
            <w:shd w:val="clear" w:color="auto" w:fill="auto"/>
            <w:noWrap/>
            <w:vAlign w:val="center"/>
            <w:hideMark/>
          </w:tcPr>
          <w:p w14:paraId="3719B19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6FBE944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D4BE20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32C00A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A21470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D0BB994" w14:textId="77777777" w:rsidTr="00135A4B">
        <w:trPr>
          <w:trHeight w:val="320"/>
        </w:trPr>
        <w:tc>
          <w:tcPr>
            <w:tcW w:w="396" w:type="dxa"/>
            <w:shd w:val="clear" w:color="auto" w:fill="auto"/>
            <w:noWrap/>
            <w:vAlign w:val="center"/>
            <w:hideMark/>
          </w:tcPr>
          <w:p w14:paraId="44DCACD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40</w:t>
            </w:r>
          </w:p>
        </w:tc>
        <w:tc>
          <w:tcPr>
            <w:tcW w:w="1336" w:type="dxa"/>
            <w:shd w:val="clear" w:color="auto" w:fill="auto"/>
            <w:noWrap/>
            <w:vAlign w:val="center"/>
            <w:hideMark/>
          </w:tcPr>
          <w:p w14:paraId="60E08ED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21D5F321" w14:textId="77777777" w:rsidR="00F71472" w:rsidRPr="00F71472" w:rsidRDefault="00F71472" w:rsidP="00F71472">
            <w:pPr>
              <w:widowControl/>
              <w:rPr>
                <w:rFonts w:ascii="Times New Roman" w:hAnsi="Times New Roman"/>
                <w:kern w:val="0"/>
                <w:sz w:val="18"/>
                <w:szCs w:val="18"/>
              </w:rPr>
            </w:pPr>
            <w:proofErr w:type="gramStart"/>
            <w:r w:rsidRPr="00F71472">
              <w:rPr>
                <w:rFonts w:ascii="Times New Roman" w:hAnsi="Times New Roman"/>
                <w:kern w:val="0"/>
                <w:sz w:val="18"/>
                <w:szCs w:val="18"/>
              </w:rPr>
              <w:t>李沐阳</w:t>
            </w:r>
            <w:proofErr w:type="gramEnd"/>
          </w:p>
        </w:tc>
        <w:tc>
          <w:tcPr>
            <w:tcW w:w="596" w:type="dxa"/>
            <w:shd w:val="clear" w:color="auto" w:fill="auto"/>
            <w:noWrap/>
            <w:vAlign w:val="center"/>
            <w:hideMark/>
          </w:tcPr>
          <w:p w14:paraId="27DD04F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6514589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898538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6CA443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8A8568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4810C803" w14:textId="77777777" w:rsidTr="00135A4B">
        <w:trPr>
          <w:trHeight w:val="320"/>
        </w:trPr>
        <w:tc>
          <w:tcPr>
            <w:tcW w:w="396" w:type="dxa"/>
            <w:shd w:val="clear" w:color="auto" w:fill="auto"/>
            <w:noWrap/>
            <w:vAlign w:val="center"/>
            <w:hideMark/>
          </w:tcPr>
          <w:p w14:paraId="75DB427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41</w:t>
            </w:r>
          </w:p>
        </w:tc>
        <w:tc>
          <w:tcPr>
            <w:tcW w:w="1336" w:type="dxa"/>
            <w:shd w:val="clear" w:color="auto" w:fill="auto"/>
            <w:noWrap/>
            <w:vAlign w:val="center"/>
            <w:hideMark/>
          </w:tcPr>
          <w:p w14:paraId="77910DF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2D1B4F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田金徽</w:t>
            </w:r>
          </w:p>
        </w:tc>
        <w:tc>
          <w:tcPr>
            <w:tcW w:w="596" w:type="dxa"/>
            <w:shd w:val="clear" w:color="auto" w:fill="auto"/>
            <w:noWrap/>
            <w:vAlign w:val="center"/>
            <w:hideMark/>
          </w:tcPr>
          <w:p w14:paraId="12193C4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6D2A5EF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D8AD8A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2A6D9F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605656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AE4EE2E" w14:textId="77777777" w:rsidTr="00135A4B">
        <w:trPr>
          <w:trHeight w:val="310"/>
        </w:trPr>
        <w:tc>
          <w:tcPr>
            <w:tcW w:w="396" w:type="dxa"/>
            <w:shd w:val="clear" w:color="auto" w:fill="auto"/>
            <w:noWrap/>
            <w:vAlign w:val="center"/>
            <w:hideMark/>
          </w:tcPr>
          <w:p w14:paraId="46D5E49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42</w:t>
            </w:r>
          </w:p>
        </w:tc>
        <w:tc>
          <w:tcPr>
            <w:tcW w:w="1336" w:type="dxa"/>
            <w:shd w:val="clear" w:color="auto" w:fill="auto"/>
            <w:noWrap/>
            <w:vAlign w:val="center"/>
            <w:hideMark/>
          </w:tcPr>
          <w:p w14:paraId="16AF7C5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6541659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Anthea Sutton</w:t>
            </w:r>
          </w:p>
        </w:tc>
        <w:tc>
          <w:tcPr>
            <w:tcW w:w="596" w:type="dxa"/>
            <w:shd w:val="clear" w:color="auto" w:fill="auto"/>
            <w:noWrap/>
            <w:vAlign w:val="center"/>
            <w:hideMark/>
          </w:tcPr>
          <w:p w14:paraId="18E2A80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4A55A09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1FD83B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05B3B1D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59B975B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B935E21" w14:textId="77777777" w:rsidTr="00135A4B">
        <w:trPr>
          <w:trHeight w:val="310"/>
        </w:trPr>
        <w:tc>
          <w:tcPr>
            <w:tcW w:w="396" w:type="dxa"/>
            <w:shd w:val="clear" w:color="auto" w:fill="auto"/>
            <w:noWrap/>
            <w:vAlign w:val="center"/>
            <w:hideMark/>
          </w:tcPr>
          <w:p w14:paraId="7B921D3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43</w:t>
            </w:r>
          </w:p>
        </w:tc>
        <w:tc>
          <w:tcPr>
            <w:tcW w:w="1336" w:type="dxa"/>
            <w:shd w:val="clear" w:color="auto" w:fill="auto"/>
            <w:noWrap/>
            <w:vAlign w:val="center"/>
            <w:hideMark/>
          </w:tcPr>
          <w:p w14:paraId="2F78DF1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B1444A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David Gough</w:t>
            </w:r>
          </w:p>
        </w:tc>
        <w:tc>
          <w:tcPr>
            <w:tcW w:w="596" w:type="dxa"/>
            <w:shd w:val="clear" w:color="auto" w:fill="auto"/>
            <w:noWrap/>
            <w:vAlign w:val="center"/>
            <w:hideMark/>
          </w:tcPr>
          <w:p w14:paraId="639ADB2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46D6B6F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6352FD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3179215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F012FC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26B2AFD" w14:textId="77777777" w:rsidTr="00135A4B">
        <w:trPr>
          <w:trHeight w:val="310"/>
        </w:trPr>
        <w:tc>
          <w:tcPr>
            <w:tcW w:w="396" w:type="dxa"/>
            <w:shd w:val="clear" w:color="auto" w:fill="auto"/>
            <w:noWrap/>
            <w:vAlign w:val="center"/>
            <w:hideMark/>
          </w:tcPr>
          <w:p w14:paraId="1F8EFA9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44</w:t>
            </w:r>
          </w:p>
        </w:tc>
        <w:tc>
          <w:tcPr>
            <w:tcW w:w="1336" w:type="dxa"/>
            <w:shd w:val="clear" w:color="auto" w:fill="auto"/>
            <w:noWrap/>
            <w:vAlign w:val="center"/>
            <w:hideMark/>
          </w:tcPr>
          <w:p w14:paraId="4B30748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CF4558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Adriana Mihaela Soaita</w:t>
            </w:r>
          </w:p>
        </w:tc>
        <w:tc>
          <w:tcPr>
            <w:tcW w:w="596" w:type="dxa"/>
            <w:shd w:val="clear" w:color="auto" w:fill="auto"/>
            <w:noWrap/>
            <w:vAlign w:val="center"/>
            <w:hideMark/>
          </w:tcPr>
          <w:p w14:paraId="64823C7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735676F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71E1A5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38E4B81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397757A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74587490" w14:textId="77777777" w:rsidTr="00135A4B">
        <w:trPr>
          <w:trHeight w:val="310"/>
        </w:trPr>
        <w:tc>
          <w:tcPr>
            <w:tcW w:w="396" w:type="dxa"/>
            <w:shd w:val="clear" w:color="auto" w:fill="auto"/>
            <w:noWrap/>
            <w:vAlign w:val="center"/>
            <w:hideMark/>
          </w:tcPr>
          <w:p w14:paraId="545D0D0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45</w:t>
            </w:r>
          </w:p>
        </w:tc>
        <w:tc>
          <w:tcPr>
            <w:tcW w:w="1336" w:type="dxa"/>
            <w:shd w:val="clear" w:color="auto" w:fill="auto"/>
            <w:noWrap/>
            <w:vAlign w:val="center"/>
            <w:hideMark/>
          </w:tcPr>
          <w:p w14:paraId="10C93BE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30AF00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Carmen Cecilia Delgado Reyes</w:t>
            </w:r>
          </w:p>
        </w:tc>
        <w:tc>
          <w:tcPr>
            <w:tcW w:w="596" w:type="dxa"/>
            <w:shd w:val="clear" w:color="auto" w:fill="auto"/>
            <w:noWrap/>
            <w:vAlign w:val="center"/>
            <w:hideMark/>
          </w:tcPr>
          <w:p w14:paraId="25A6BC0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2019</w:t>
            </w:r>
          </w:p>
        </w:tc>
        <w:tc>
          <w:tcPr>
            <w:tcW w:w="2677" w:type="dxa"/>
            <w:shd w:val="clear" w:color="auto" w:fill="auto"/>
            <w:noWrap/>
            <w:vAlign w:val="center"/>
            <w:hideMark/>
          </w:tcPr>
          <w:p w14:paraId="0887DB3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EF2A1A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D3166F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B486BB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74DD4070" w14:textId="77777777" w:rsidTr="00135A4B">
        <w:trPr>
          <w:trHeight w:val="310"/>
        </w:trPr>
        <w:tc>
          <w:tcPr>
            <w:tcW w:w="396" w:type="dxa"/>
            <w:shd w:val="clear" w:color="auto" w:fill="auto"/>
            <w:noWrap/>
            <w:vAlign w:val="center"/>
            <w:hideMark/>
          </w:tcPr>
          <w:p w14:paraId="007C9D8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46</w:t>
            </w:r>
          </w:p>
        </w:tc>
        <w:tc>
          <w:tcPr>
            <w:tcW w:w="1336" w:type="dxa"/>
            <w:shd w:val="clear" w:color="auto" w:fill="auto"/>
            <w:noWrap/>
            <w:vAlign w:val="center"/>
            <w:hideMark/>
          </w:tcPr>
          <w:p w14:paraId="47B4A04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7774D7B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Benjamin E. Nye</w:t>
            </w:r>
          </w:p>
        </w:tc>
        <w:tc>
          <w:tcPr>
            <w:tcW w:w="596" w:type="dxa"/>
            <w:shd w:val="clear" w:color="auto" w:fill="auto"/>
            <w:noWrap/>
            <w:vAlign w:val="center"/>
            <w:hideMark/>
          </w:tcPr>
          <w:p w14:paraId="5885A28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19B94E3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4F9814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2E11B3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30DEF80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B16E80C" w14:textId="77777777" w:rsidTr="00135A4B">
        <w:trPr>
          <w:trHeight w:val="310"/>
        </w:trPr>
        <w:tc>
          <w:tcPr>
            <w:tcW w:w="396" w:type="dxa"/>
            <w:shd w:val="clear" w:color="auto" w:fill="auto"/>
            <w:noWrap/>
            <w:vAlign w:val="center"/>
            <w:hideMark/>
          </w:tcPr>
          <w:p w14:paraId="66FDEF1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47</w:t>
            </w:r>
          </w:p>
        </w:tc>
        <w:tc>
          <w:tcPr>
            <w:tcW w:w="1336" w:type="dxa"/>
            <w:shd w:val="clear" w:color="auto" w:fill="auto"/>
            <w:noWrap/>
            <w:vAlign w:val="center"/>
            <w:hideMark/>
          </w:tcPr>
          <w:p w14:paraId="36CB111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275A716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Howard White</w:t>
            </w:r>
          </w:p>
        </w:tc>
        <w:tc>
          <w:tcPr>
            <w:tcW w:w="596" w:type="dxa"/>
            <w:shd w:val="clear" w:color="auto" w:fill="auto"/>
            <w:noWrap/>
            <w:vAlign w:val="center"/>
            <w:hideMark/>
          </w:tcPr>
          <w:p w14:paraId="53BC2C3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74F8361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The title of the EGM should define the scope of the map. </w:t>
            </w:r>
            <w:r w:rsidRPr="00F71472">
              <w:rPr>
                <w:rFonts w:ascii="Times New Roman" w:hAnsi="Times New Roman"/>
                <w:kern w:val="0"/>
                <w:sz w:val="18"/>
                <w:szCs w:val="18"/>
              </w:rPr>
              <w:br/>
              <w:t xml:space="preserve">The long title provides further information such as the type </w:t>
            </w:r>
            <w:proofErr w:type="gramStart"/>
            <w:r w:rsidRPr="00F71472">
              <w:rPr>
                <w:rFonts w:ascii="Times New Roman" w:hAnsi="Times New Roman"/>
                <w:kern w:val="0"/>
                <w:sz w:val="18"/>
                <w:szCs w:val="18"/>
              </w:rPr>
              <w:t>of  studies</w:t>
            </w:r>
            <w:proofErr w:type="gramEnd"/>
            <w:r w:rsidRPr="00F71472">
              <w:rPr>
                <w:rFonts w:ascii="Times New Roman" w:hAnsi="Times New Roman"/>
                <w:kern w:val="0"/>
                <w:sz w:val="18"/>
                <w:szCs w:val="18"/>
              </w:rPr>
              <w:t xml:space="preserve"> being included.</w:t>
            </w:r>
            <w:r w:rsidRPr="00F71472">
              <w:rPr>
                <w:rFonts w:ascii="Times New Roman" w:hAnsi="Times New Roman"/>
                <w:kern w:val="0"/>
                <w:sz w:val="18"/>
                <w:szCs w:val="18"/>
              </w:rPr>
              <w:br/>
              <w:t>The short title may be centred on population, outcomes or intervention.</w:t>
            </w:r>
          </w:p>
        </w:tc>
        <w:tc>
          <w:tcPr>
            <w:tcW w:w="2694" w:type="dxa"/>
            <w:shd w:val="clear" w:color="auto" w:fill="auto"/>
            <w:noWrap/>
            <w:vAlign w:val="center"/>
            <w:hideMark/>
          </w:tcPr>
          <w:p w14:paraId="71408FA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4D3345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458C86A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Objectives: Maps can be used for various purposes, and the main purpose may vary by type of map</w:t>
            </w:r>
          </w:p>
        </w:tc>
      </w:tr>
      <w:tr w:rsidR="00F71472" w:rsidRPr="00B00B35" w14:paraId="736FCE39" w14:textId="77777777" w:rsidTr="00135A4B">
        <w:trPr>
          <w:trHeight w:val="310"/>
        </w:trPr>
        <w:tc>
          <w:tcPr>
            <w:tcW w:w="396" w:type="dxa"/>
            <w:shd w:val="clear" w:color="auto" w:fill="auto"/>
            <w:noWrap/>
            <w:vAlign w:val="center"/>
            <w:hideMark/>
          </w:tcPr>
          <w:p w14:paraId="78D0E85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48</w:t>
            </w:r>
          </w:p>
        </w:tc>
        <w:tc>
          <w:tcPr>
            <w:tcW w:w="1336" w:type="dxa"/>
            <w:shd w:val="clear" w:color="auto" w:fill="auto"/>
            <w:noWrap/>
            <w:vAlign w:val="center"/>
            <w:hideMark/>
          </w:tcPr>
          <w:p w14:paraId="016EB64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F53F67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Daniele Wikoff</w:t>
            </w:r>
          </w:p>
        </w:tc>
        <w:tc>
          <w:tcPr>
            <w:tcW w:w="596" w:type="dxa"/>
            <w:shd w:val="clear" w:color="auto" w:fill="auto"/>
            <w:noWrap/>
            <w:vAlign w:val="center"/>
            <w:hideMark/>
          </w:tcPr>
          <w:p w14:paraId="23224AC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759BB80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1F0C7A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3D28AD6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5C924BB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59E3B47" w14:textId="77777777" w:rsidTr="00135A4B">
        <w:trPr>
          <w:trHeight w:val="310"/>
        </w:trPr>
        <w:tc>
          <w:tcPr>
            <w:tcW w:w="396" w:type="dxa"/>
            <w:shd w:val="clear" w:color="auto" w:fill="auto"/>
            <w:noWrap/>
            <w:vAlign w:val="center"/>
            <w:hideMark/>
          </w:tcPr>
          <w:p w14:paraId="23474EA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49</w:t>
            </w:r>
          </w:p>
        </w:tc>
        <w:tc>
          <w:tcPr>
            <w:tcW w:w="1336" w:type="dxa"/>
            <w:shd w:val="clear" w:color="auto" w:fill="auto"/>
            <w:noWrap/>
            <w:vAlign w:val="center"/>
            <w:hideMark/>
          </w:tcPr>
          <w:p w14:paraId="01A03BF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7B289B5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Taylor A M Wolffe</w:t>
            </w:r>
          </w:p>
        </w:tc>
        <w:tc>
          <w:tcPr>
            <w:tcW w:w="596" w:type="dxa"/>
            <w:shd w:val="clear" w:color="auto" w:fill="auto"/>
            <w:noWrap/>
            <w:vAlign w:val="center"/>
            <w:hideMark/>
          </w:tcPr>
          <w:p w14:paraId="5FDD209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413741B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FE066D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ED7094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A8B85F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61AF31A" w14:textId="77777777" w:rsidTr="00135A4B">
        <w:trPr>
          <w:trHeight w:val="320"/>
        </w:trPr>
        <w:tc>
          <w:tcPr>
            <w:tcW w:w="396" w:type="dxa"/>
            <w:shd w:val="clear" w:color="auto" w:fill="auto"/>
            <w:noWrap/>
            <w:vAlign w:val="center"/>
            <w:hideMark/>
          </w:tcPr>
          <w:p w14:paraId="3254ECA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50</w:t>
            </w:r>
          </w:p>
        </w:tc>
        <w:tc>
          <w:tcPr>
            <w:tcW w:w="1336" w:type="dxa"/>
            <w:shd w:val="clear" w:color="auto" w:fill="auto"/>
            <w:noWrap/>
            <w:vAlign w:val="center"/>
            <w:hideMark/>
          </w:tcPr>
          <w:p w14:paraId="7F06D48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413F21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李艳飞</w:t>
            </w:r>
          </w:p>
        </w:tc>
        <w:tc>
          <w:tcPr>
            <w:tcW w:w="596" w:type="dxa"/>
            <w:shd w:val="clear" w:color="auto" w:fill="auto"/>
            <w:noWrap/>
            <w:vAlign w:val="center"/>
            <w:hideMark/>
          </w:tcPr>
          <w:p w14:paraId="4C3A6AD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78218CD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A2468D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1D8145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9914BE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研究背景</w:t>
            </w:r>
            <w:r w:rsidRPr="00F71472">
              <w:rPr>
                <w:rFonts w:ascii="Times New Roman" w:hAnsi="Times New Roman"/>
                <w:kern w:val="0"/>
                <w:sz w:val="18"/>
                <w:szCs w:val="18"/>
              </w:rPr>
              <w:t xml:space="preserve"> (</w:t>
            </w:r>
            <w:r w:rsidRPr="00F71472">
              <w:rPr>
                <w:rFonts w:ascii="Times New Roman" w:hAnsi="Times New Roman"/>
                <w:kern w:val="0"/>
                <w:sz w:val="18"/>
                <w:szCs w:val="18"/>
              </w:rPr>
              <w:t>合理性和目的</w:t>
            </w:r>
            <w:r w:rsidRPr="00F71472">
              <w:rPr>
                <w:rFonts w:ascii="Times New Roman" w:hAnsi="Times New Roman"/>
                <w:kern w:val="0"/>
                <w:sz w:val="18"/>
                <w:szCs w:val="18"/>
              </w:rPr>
              <w:t>)</w:t>
            </w:r>
          </w:p>
        </w:tc>
      </w:tr>
      <w:tr w:rsidR="00F71472" w:rsidRPr="00B00B35" w14:paraId="6CB4998B" w14:textId="77777777" w:rsidTr="00135A4B">
        <w:trPr>
          <w:trHeight w:val="310"/>
        </w:trPr>
        <w:tc>
          <w:tcPr>
            <w:tcW w:w="396" w:type="dxa"/>
            <w:shd w:val="clear" w:color="auto" w:fill="auto"/>
            <w:noWrap/>
            <w:vAlign w:val="center"/>
            <w:hideMark/>
          </w:tcPr>
          <w:p w14:paraId="62ED203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51</w:t>
            </w:r>
          </w:p>
        </w:tc>
        <w:tc>
          <w:tcPr>
            <w:tcW w:w="1336" w:type="dxa"/>
            <w:shd w:val="clear" w:color="auto" w:fill="auto"/>
            <w:noWrap/>
            <w:vAlign w:val="center"/>
            <w:hideMark/>
          </w:tcPr>
          <w:p w14:paraId="3DF9837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28347F5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李艳飞</w:t>
            </w:r>
          </w:p>
        </w:tc>
        <w:tc>
          <w:tcPr>
            <w:tcW w:w="596" w:type="dxa"/>
            <w:shd w:val="clear" w:color="auto" w:fill="auto"/>
            <w:noWrap/>
            <w:vAlign w:val="center"/>
            <w:hideMark/>
          </w:tcPr>
          <w:p w14:paraId="0106C93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7C60E4F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2C3CD03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340CB65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6BC9BD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B986DFD" w14:textId="77777777" w:rsidTr="00135A4B">
        <w:trPr>
          <w:trHeight w:val="310"/>
        </w:trPr>
        <w:tc>
          <w:tcPr>
            <w:tcW w:w="396" w:type="dxa"/>
            <w:shd w:val="clear" w:color="auto" w:fill="auto"/>
            <w:noWrap/>
            <w:vAlign w:val="center"/>
            <w:hideMark/>
          </w:tcPr>
          <w:p w14:paraId="67735A0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52</w:t>
            </w:r>
          </w:p>
        </w:tc>
        <w:tc>
          <w:tcPr>
            <w:tcW w:w="1336" w:type="dxa"/>
            <w:shd w:val="clear" w:color="auto" w:fill="auto"/>
            <w:noWrap/>
            <w:vAlign w:val="center"/>
            <w:hideMark/>
          </w:tcPr>
          <w:p w14:paraId="4F5204E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891FE0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Ashrita Saran</w:t>
            </w:r>
          </w:p>
        </w:tc>
        <w:tc>
          <w:tcPr>
            <w:tcW w:w="596" w:type="dxa"/>
            <w:shd w:val="clear" w:color="auto" w:fill="auto"/>
            <w:noWrap/>
            <w:vAlign w:val="center"/>
            <w:hideMark/>
          </w:tcPr>
          <w:p w14:paraId="33CA7D8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2020</w:t>
            </w:r>
          </w:p>
        </w:tc>
        <w:tc>
          <w:tcPr>
            <w:tcW w:w="2677" w:type="dxa"/>
            <w:shd w:val="clear" w:color="auto" w:fill="auto"/>
            <w:noWrap/>
            <w:vAlign w:val="center"/>
            <w:hideMark/>
          </w:tcPr>
          <w:p w14:paraId="7A3D6B1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title of the EGMs should define the scope of the map.</w:t>
            </w:r>
          </w:p>
        </w:tc>
        <w:tc>
          <w:tcPr>
            <w:tcW w:w="2694" w:type="dxa"/>
            <w:shd w:val="clear" w:color="auto" w:fill="auto"/>
            <w:noWrap/>
            <w:vAlign w:val="center"/>
            <w:hideMark/>
          </w:tcPr>
          <w:p w14:paraId="2143530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ED4705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6E6495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Objectives: The type of evidence included in the EGM depends on the research questions. A mega-map includes only systematic reviews and EGMs, while a typical effectiveness map will include systematic review and impact evaluations. There is even a “map of maps” that includes only other EGMs</w:t>
            </w:r>
          </w:p>
        </w:tc>
      </w:tr>
      <w:tr w:rsidR="00F71472" w:rsidRPr="00B00B35" w14:paraId="477C1F85" w14:textId="77777777" w:rsidTr="00135A4B">
        <w:trPr>
          <w:trHeight w:val="310"/>
        </w:trPr>
        <w:tc>
          <w:tcPr>
            <w:tcW w:w="396" w:type="dxa"/>
            <w:shd w:val="clear" w:color="auto" w:fill="auto"/>
            <w:noWrap/>
            <w:vAlign w:val="center"/>
            <w:hideMark/>
          </w:tcPr>
          <w:p w14:paraId="51C0658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53</w:t>
            </w:r>
          </w:p>
        </w:tc>
        <w:tc>
          <w:tcPr>
            <w:tcW w:w="1336" w:type="dxa"/>
            <w:shd w:val="clear" w:color="auto" w:fill="auto"/>
            <w:noWrap/>
            <w:vAlign w:val="center"/>
            <w:hideMark/>
          </w:tcPr>
          <w:p w14:paraId="5D03544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63C584D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Jon Brassey</w:t>
            </w:r>
          </w:p>
        </w:tc>
        <w:tc>
          <w:tcPr>
            <w:tcW w:w="596" w:type="dxa"/>
            <w:shd w:val="clear" w:color="auto" w:fill="auto"/>
            <w:noWrap/>
            <w:vAlign w:val="center"/>
            <w:hideMark/>
          </w:tcPr>
          <w:p w14:paraId="2B85B31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4333B59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1CB66C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6333E91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5981112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743DC538" w14:textId="77777777" w:rsidTr="00135A4B">
        <w:trPr>
          <w:trHeight w:val="310"/>
        </w:trPr>
        <w:tc>
          <w:tcPr>
            <w:tcW w:w="396" w:type="dxa"/>
            <w:shd w:val="clear" w:color="auto" w:fill="auto"/>
            <w:noWrap/>
            <w:vAlign w:val="center"/>
            <w:hideMark/>
          </w:tcPr>
          <w:p w14:paraId="7FD2120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54</w:t>
            </w:r>
          </w:p>
        </w:tc>
        <w:tc>
          <w:tcPr>
            <w:tcW w:w="1336" w:type="dxa"/>
            <w:shd w:val="clear" w:color="auto" w:fill="auto"/>
            <w:noWrap/>
            <w:vAlign w:val="center"/>
            <w:hideMark/>
          </w:tcPr>
          <w:p w14:paraId="390B434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021E56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Diego Chambergo-Michilot</w:t>
            </w:r>
          </w:p>
        </w:tc>
        <w:tc>
          <w:tcPr>
            <w:tcW w:w="596" w:type="dxa"/>
            <w:shd w:val="clear" w:color="auto" w:fill="auto"/>
            <w:noWrap/>
            <w:vAlign w:val="center"/>
            <w:hideMark/>
          </w:tcPr>
          <w:p w14:paraId="2F6945C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74A6BC1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B8A633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470D434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2DA856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62A54387" w14:textId="77777777" w:rsidTr="00135A4B">
        <w:trPr>
          <w:trHeight w:val="310"/>
        </w:trPr>
        <w:tc>
          <w:tcPr>
            <w:tcW w:w="396" w:type="dxa"/>
            <w:shd w:val="clear" w:color="auto" w:fill="auto"/>
            <w:noWrap/>
            <w:vAlign w:val="center"/>
            <w:hideMark/>
          </w:tcPr>
          <w:p w14:paraId="00C3E3A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55</w:t>
            </w:r>
          </w:p>
        </w:tc>
        <w:tc>
          <w:tcPr>
            <w:tcW w:w="1336" w:type="dxa"/>
            <w:shd w:val="clear" w:color="auto" w:fill="auto"/>
            <w:noWrap/>
            <w:vAlign w:val="center"/>
            <w:hideMark/>
          </w:tcPr>
          <w:p w14:paraId="7600CC7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7AFD7E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Thomas B. Røst</w:t>
            </w:r>
          </w:p>
        </w:tc>
        <w:tc>
          <w:tcPr>
            <w:tcW w:w="596" w:type="dxa"/>
            <w:shd w:val="clear" w:color="auto" w:fill="auto"/>
            <w:noWrap/>
            <w:vAlign w:val="center"/>
            <w:hideMark/>
          </w:tcPr>
          <w:p w14:paraId="4FFB926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012CB4E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2B24542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BBC9D3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DE8AF9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DBDEB54" w14:textId="77777777" w:rsidTr="00135A4B">
        <w:trPr>
          <w:trHeight w:val="310"/>
        </w:trPr>
        <w:tc>
          <w:tcPr>
            <w:tcW w:w="396" w:type="dxa"/>
            <w:shd w:val="clear" w:color="auto" w:fill="auto"/>
            <w:noWrap/>
            <w:vAlign w:val="center"/>
            <w:hideMark/>
          </w:tcPr>
          <w:p w14:paraId="791C8A7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56</w:t>
            </w:r>
          </w:p>
        </w:tc>
        <w:tc>
          <w:tcPr>
            <w:tcW w:w="1336" w:type="dxa"/>
            <w:shd w:val="clear" w:color="auto" w:fill="auto"/>
            <w:noWrap/>
            <w:vAlign w:val="center"/>
            <w:hideMark/>
          </w:tcPr>
          <w:p w14:paraId="56F85A0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10A1DED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Bastián Schuller-Martínez</w:t>
            </w:r>
          </w:p>
        </w:tc>
        <w:tc>
          <w:tcPr>
            <w:tcW w:w="596" w:type="dxa"/>
            <w:shd w:val="clear" w:color="auto" w:fill="auto"/>
            <w:noWrap/>
            <w:vAlign w:val="center"/>
            <w:hideMark/>
          </w:tcPr>
          <w:p w14:paraId="2CEF797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7A14628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B150F7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1FF1F1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357E37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1BB566BF" w14:textId="77777777" w:rsidTr="00135A4B">
        <w:trPr>
          <w:trHeight w:val="310"/>
        </w:trPr>
        <w:tc>
          <w:tcPr>
            <w:tcW w:w="396" w:type="dxa"/>
            <w:shd w:val="clear" w:color="auto" w:fill="auto"/>
            <w:noWrap/>
            <w:vAlign w:val="center"/>
            <w:hideMark/>
          </w:tcPr>
          <w:p w14:paraId="39F9B79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57</w:t>
            </w:r>
          </w:p>
        </w:tc>
        <w:tc>
          <w:tcPr>
            <w:tcW w:w="1336" w:type="dxa"/>
            <w:shd w:val="clear" w:color="auto" w:fill="auto"/>
            <w:noWrap/>
            <w:vAlign w:val="center"/>
            <w:hideMark/>
          </w:tcPr>
          <w:p w14:paraId="3C0570B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7C26AF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Ian Shemilt</w:t>
            </w:r>
          </w:p>
        </w:tc>
        <w:tc>
          <w:tcPr>
            <w:tcW w:w="596" w:type="dxa"/>
            <w:shd w:val="clear" w:color="auto" w:fill="auto"/>
            <w:noWrap/>
            <w:vAlign w:val="center"/>
            <w:hideMark/>
          </w:tcPr>
          <w:p w14:paraId="388F101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6369850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6220E6E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2347472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082244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061CD84" w14:textId="77777777" w:rsidTr="00135A4B">
        <w:trPr>
          <w:trHeight w:val="310"/>
        </w:trPr>
        <w:tc>
          <w:tcPr>
            <w:tcW w:w="396" w:type="dxa"/>
            <w:shd w:val="clear" w:color="auto" w:fill="auto"/>
            <w:noWrap/>
            <w:vAlign w:val="center"/>
            <w:hideMark/>
          </w:tcPr>
          <w:p w14:paraId="1933696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58</w:t>
            </w:r>
          </w:p>
        </w:tc>
        <w:tc>
          <w:tcPr>
            <w:tcW w:w="1336" w:type="dxa"/>
            <w:shd w:val="clear" w:color="auto" w:fill="auto"/>
            <w:noWrap/>
            <w:vAlign w:val="center"/>
            <w:hideMark/>
          </w:tcPr>
          <w:p w14:paraId="645F8CB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0A6271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Christian A. Candela-Uribe</w:t>
            </w:r>
          </w:p>
        </w:tc>
        <w:tc>
          <w:tcPr>
            <w:tcW w:w="596" w:type="dxa"/>
            <w:shd w:val="clear" w:color="auto" w:fill="auto"/>
            <w:noWrap/>
            <w:vAlign w:val="center"/>
            <w:hideMark/>
          </w:tcPr>
          <w:p w14:paraId="4135FD4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4F42BD4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4E63110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4990E5A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56C7F72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12DC830F" w14:textId="77777777" w:rsidTr="00135A4B">
        <w:trPr>
          <w:trHeight w:val="310"/>
        </w:trPr>
        <w:tc>
          <w:tcPr>
            <w:tcW w:w="396" w:type="dxa"/>
            <w:shd w:val="clear" w:color="auto" w:fill="auto"/>
            <w:noWrap/>
            <w:vAlign w:val="center"/>
            <w:hideMark/>
          </w:tcPr>
          <w:p w14:paraId="531610D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59</w:t>
            </w:r>
          </w:p>
        </w:tc>
        <w:tc>
          <w:tcPr>
            <w:tcW w:w="1336" w:type="dxa"/>
            <w:shd w:val="clear" w:color="auto" w:fill="auto"/>
            <w:noWrap/>
            <w:vAlign w:val="center"/>
            <w:hideMark/>
          </w:tcPr>
          <w:p w14:paraId="1090609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DD771C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Howard White</w:t>
            </w:r>
          </w:p>
        </w:tc>
        <w:tc>
          <w:tcPr>
            <w:tcW w:w="596" w:type="dxa"/>
            <w:shd w:val="clear" w:color="auto" w:fill="auto"/>
            <w:noWrap/>
            <w:vAlign w:val="center"/>
            <w:hideMark/>
          </w:tcPr>
          <w:p w14:paraId="1D35AE9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2021</w:t>
            </w:r>
          </w:p>
        </w:tc>
        <w:tc>
          <w:tcPr>
            <w:tcW w:w="2677" w:type="dxa"/>
            <w:shd w:val="clear" w:color="auto" w:fill="auto"/>
            <w:noWrap/>
            <w:vAlign w:val="center"/>
            <w:hideMark/>
          </w:tcPr>
          <w:p w14:paraId="2F77F75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2859146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C6FC18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66602E4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Objectives: An approach to using evidence and gap maps to build evidence architecture</w:t>
            </w:r>
          </w:p>
        </w:tc>
      </w:tr>
      <w:tr w:rsidR="00F71472" w:rsidRPr="00B00B35" w14:paraId="31EF39DD" w14:textId="77777777" w:rsidTr="00135A4B">
        <w:trPr>
          <w:trHeight w:val="310"/>
        </w:trPr>
        <w:tc>
          <w:tcPr>
            <w:tcW w:w="396" w:type="dxa"/>
            <w:shd w:val="clear" w:color="auto" w:fill="auto"/>
            <w:noWrap/>
            <w:vAlign w:val="center"/>
            <w:hideMark/>
          </w:tcPr>
          <w:p w14:paraId="309C967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60</w:t>
            </w:r>
          </w:p>
        </w:tc>
        <w:tc>
          <w:tcPr>
            <w:tcW w:w="1336" w:type="dxa"/>
            <w:shd w:val="clear" w:color="auto" w:fill="auto"/>
            <w:noWrap/>
            <w:vAlign w:val="center"/>
            <w:hideMark/>
          </w:tcPr>
          <w:p w14:paraId="0244252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B52E4B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Hanan Khalil</w:t>
            </w:r>
          </w:p>
        </w:tc>
        <w:tc>
          <w:tcPr>
            <w:tcW w:w="596" w:type="dxa"/>
            <w:shd w:val="clear" w:color="auto" w:fill="auto"/>
            <w:noWrap/>
            <w:vAlign w:val="center"/>
            <w:hideMark/>
          </w:tcPr>
          <w:p w14:paraId="061C671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2022</w:t>
            </w:r>
          </w:p>
        </w:tc>
        <w:tc>
          <w:tcPr>
            <w:tcW w:w="2677" w:type="dxa"/>
            <w:shd w:val="clear" w:color="auto" w:fill="auto"/>
            <w:noWrap/>
            <w:vAlign w:val="center"/>
            <w:hideMark/>
          </w:tcPr>
          <w:p w14:paraId="0AABD9C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7DCF731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A7F996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2C2C135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C099547" w14:textId="77777777" w:rsidTr="00135A4B">
        <w:trPr>
          <w:trHeight w:val="310"/>
        </w:trPr>
        <w:tc>
          <w:tcPr>
            <w:tcW w:w="396" w:type="dxa"/>
            <w:shd w:val="clear" w:color="auto" w:fill="auto"/>
            <w:noWrap/>
            <w:vAlign w:val="center"/>
            <w:hideMark/>
          </w:tcPr>
          <w:p w14:paraId="418BA8C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61</w:t>
            </w:r>
          </w:p>
        </w:tc>
        <w:tc>
          <w:tcPr>
            <w:tcW w:w="1336" w:type="dxa"/>
            <w:shd w:val="clear" w:color="auto" w:fill="auto"/>
            <w:noWrap/>
            <w:vAlign w:val="center"/>
            <w:hideMark/>
          </w:tcPr>
          <w:p w14:paraId="25D6BDC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A3C1D5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Gustavo Navas</w:t>
            </w:r>
          </w:p>
        </w:tc>
        <w:tc>
          <w:tcPr>
            <w:tcW w:w="596" w:type="dxa"/>
            <w:shd w:val="clear" w:color="auto" w:fill="auto"/>
            <w:noWrap/>
            <w:vAlign w:val="center"/>
            <w:hideMark/>
          </w:tcPr>
          <w:p w14:paraId="2F3E717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2022</w:t>
            </w:r>
          </w:p>
        </w:tc>
        <w:tc>
          <w:tcPr>
            <w:tcW w:w="2677" w:type="dxa"/>
            <w:shd w:val="clear" w:color="auto" w:fill="auto"/>
            <w:noWrap/>
            <w:vAlign w:val="center"/>
            <w:hideMark/>
          </w:tcPr>
          <w:p w14:paraId="0993BA6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363930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E0D676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345137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C4D686E" w14:textId="77777777" w:rsidTr="00135A4B">
        <w:trPr>
          <w:trHeight w:val="310"/>
        </w:trPr>
        <w:tc>
          <w:tcPr>
            <w:tcW w:w="396" w:type="dxa"/>
            <w:shd w:val="clear" w:color="auto" w:fill="auto"/>
            <w:noWrap/>
            <w:vAlign w:val="center"/>
            <w:hideMark/>
          </w:tcPr>
          <w:p w14:paraId="66B089B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62</w:t>
            </w:r>
          </w:p>
        </w:tc>
        <w:tc>
          <w:tcPr>
            <w:tcW w:w="1336" w:type="dxa"/>
            <w:shd w:val="clear" w:color="auto" w:fill="auto"/>
            <w:noWrap/>
            <w:vAlign w:val="center"/>
            <w:hideMark/>
          </w:tcPr>
          <w:p w14:paraId="1DA0999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53168D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Kristina A. Thayer</w:t>
            </w:r>
          </w:p>
        </w:tc>
        <w:tc>
          <w:tcPr>
            <w:tcW w:w="596" w:type="dxa"/>
            <w:shd w:val="clear" w:color="auto" w:fill="auto"/>
            <w:noWrap/>
            <w:vAlign w:val="center"/>
            <w:hideMark/>
          </w:tcPr>
          <w:p w14:paraId="4390977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2022</w:t>
            </w:r>
          </w:p>
        </w:tc>
        <w:tc>
          <w:tcPr>
            <w:tcW w:w="2677" w:type="dxa"/>
            <w:shd w:val="clear" w:color="auto" w:fill="auto"/>
            <w:noWrap/>
            <w:vAlign w:val="center"/>
            <w:hideMark/>
          </w:tcPr>
          <w:p w14:paraId="1D0E838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0D86B5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199BDE2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BA5377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Rationale: The introduction should include a rationale on why the SEM is </w:t>
            </w:r>
            <w:proofErr w:type="gramStart"/>
            <w:r w:rsidRPr="00F71472">
              <w:rPr>
                <w:rFonts w:ascii="Times New Roman" w:hAnsi="Times New Roman"/>
                <w:kern w:val="0"/>
                <w:sz w:val="18"/>
                <w:szCs w:val="18"/>
              </w:rPr>
              <w:t>being  developed</w:t>
            </w:r>
            <w:proofErr w:type="gramEnd"/>
            <w:r w:rsidRPr="00F71472">
              <w:rPr>
                <w:rFonts w:ascii="Times New Roman" w:hAnsi="Times New Roman"/>
                <w:kern w:val="0"/>
                <w:sz w:val="18"/>
                <w:szCs w:val="18"/>
              </w:rPr>
              <w:t xml:space="preserve"> and background on the topic. </w:t>
            </w:r>
            <w:r w:rsidRPr="00F71472">
              <w:rPr>
                <w:rFonts w:ascii="Times New Roman" w:hAnsi="Times New Roman"/>
                <w:kern w:val="0"/>
                <w:sz w:val="18"/>
                <w:szCs w:val="18"/>
              </w:rPr>
              <w:br/>
              <w:t>Objectives: Specific aims as outlined by the Populations, Exposures, Comparators and Outcomes (PECO) criteria</w:t>
            </w:r>
          </w:p>
        </w:tc>
      </w:tr>
      <w:tr w:rsidR="00F71472" w:rsidRPr="00B00B35" w14:paraId="072B5F16" w14:textId="77777777" w:rsidTr="00135A4B">
        <w:trPr>
          <w:trHeight w:val="310"/>
        </w:trPr>
        <w:tc>
          <w:tcPr>
            <w:tcW w:w="396" w:type="dxa"/>
            <w:shd w:val="clear" w:color="auto" w:fill="auto"/>
            <w:noWrap/>
            <w:vAlign w:val="center"/>
            <w:hideMark/>
          </w:tcPr>
          <w:p w14:paraId="20AC378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63</w:t>
            </w:r>
          </w:p>
        </w:tc>
        <w:tc>
          <w:tcPr>
            <w:tcW w:w="1336" w:type="dxa"/>
            <w:shd w:val="clear" w:color="auto" w:fill="auto"/>
            <w:noWrap/>
            <w:vAlign w:val="center"/>
            <w:hideMark/>
          </w:tcPr>
          <w:p w14:paraId="09DA06C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0C432C5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ERNO VANHALA</w:t>
            </w:r>
          </w:p>
        </w:tc>
        <w:tc>
          <w:tcPr>
            <w:tcW w:w="596" w:type="dxa"/>
            <w:shd w:val="clear" w:color="auto" w:fill="auto"/>
            <w:noWrap/>
            <w:vAlign w:val="center"/>
            <w:hideMark/>
          </w:tcPr>
          <w:p w14:paraId="08086E2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2022</w:t>
            </w:r>
          </w:p>
        </w:tc>
        <w:tc>
          <w:tcPr>
            <w:tcW w:w="2677" w:type="dxa"/>
            <w:shd w:val="clear" w:color="auto" w:fill="auto"/>
            <w:noWrap/>
            <w:vAlign w:val="center"/>
            <w:hideMark/>
          </w:tcPr>
          <w:p w14:paraId="4676ADA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51EFBCB3"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7526F63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72C192D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5FD567DA" w14:textId="77777777" w:rsidTr="00135A4B">
        <w:trPr>
          <w:trHeight w:val="310"/>
        </w:trPr>
        <w:tc>
          <w:tcPr>
            <w:tcW w:w="396" w:type="dxa"/>
            <w:shd w:val="clear" w:color="auto" w:fill="auto"/>
            <w:noWrap/>
            <w:vAlign w:val="center"/>
            <w:hideMark/>
          </w:tcPr>
          <w:p w14:paraId="25EB70C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64</w:t>
            </w:r>
          </w:p>
        </w:tc>
        <w:tc>
          <w:tcPr>
            <w:tcW w:w="1336" w:type="dxa"/>
            <w:shd w:val="clear" w:color="auto" w:fill="auto"/>
            <w:noWrap/>
            <w:vAlign w:val="center"/>
            <w:hideMark/>
          </w:tcPr>
          <w:p w14:paraId="5452A5C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01AEF6E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 xml:space="preserve">Andrew S </w:t>
            </w:r>
            <w:proofErr w:type="gramStart"/>
            <w:r w:rsidRPr="00F71472">
              <w:rPr>
                <w:rFonts w:ascii="Times New Roman" w:hAnsi="Times New Roman"/>
                <w:kern w:val="0"/>
                <w:sz w:val="18"/>
                <w:szCs w:val="18"/>
              </w:rPr>
              <w:t>Pullin(</w:t>
            </w:r>
            <w:proofErr w:type="gramEnd"/>
            <w:r w:rsidRPr="00F71472">
              <w:rPr>
                <w:rFonts w:ascii="Times New Roman" w:hAnsi="Times New Roman"/>
                <w:kern w:val="0"/>
                <w:sz w:val="18"/>
                <w:szCs w:val="18"/>
              </w:rPr>
              <w:t>CEE)</w:t>
            </w:r>
          </w:p>
        </w:tc>
        <w:tc>
          <w:tcPr>
            <w:tcW w:w="596" w:type="dxa"/>
            <w:shd w:val="clear" w:color="auto" w:fill="auto"/>
            <w:noWrap/>
            <w:vAlign w:val="center"/>
            <w:hideMark/>
          </w:tcPr>
          <w:p w14:paraId="3042981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2022</w:t>
            </w:r>
          </w:p>
        </w:tc>
        <w:tc>
          <w:tcPr>
            <w:tcW w:w="2677" w:type="dxa"/>
            <w:shd w:val="clear" w:color="auto" w:fill="auto"/>
            <w:noWrap/>
            <w:vAlign w:val="center"/>
            <w:hideMark/>
          </w:tcPr>
          <w:p w14:paraId="05D18F97"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title should express the review findings and indicate that it is a systematic map</w:t>
            </w:r>
          </w:p>
        </w:tc>
        <w:tc>
          <w:tcPr>
            <w:tcW w:w="2694" w:type="dxa"/>
            <w:shd w:val="clear" w:color="auto" w:fill="auto"/>
            <w:noWrap/>
            <w:vAlign w:val="center"/>
            <w:hideMark/>
          </w:tcPr>
          <w:p w14:paraId="537E472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full names, institutional addresses, and email addresses for all authors must be included on the title page. The corresponding author should also be indicated.</w:t>
            </w:r>
          </w:p>
        </w:tc>
        <w:tc>
          <w:tcPr>
            <w:tcW w:w="2693" w:type="dxa"/>
            <w:shd w:val="clear" w:color="auto" w:fill="auto"/>
            <w:noWrap/>
            <w:vAlign w:val="center"/>
            <w:hideMark/>
          </w:tcPr>
          <w:p w14:paraId="2E7D99D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The Abstract of the manuscript should not exceed 500 words and must be structured into the following separate sections: Background, the context and purpose of the review, including the review question; Methods, how the review was performed including brief overview of all methodological steps; Review findings, the main findings, including results of search and assessment of evidence base; Conclusions, brief summary and potential implications for policy/management and research.</w:t>
            </w:r>
          </w:p>
        </w:tc>
        <w:tc>
          <w:tcPr>
            <w:tcW w:w="2786" w:type="dxa"/>
            <w:shd w:val="clear" w:color="auto" w:fill="auto"/>
            <w:noWrap/>
            <w:vAlign w:val="center"/>
            <w:hideMark/>
          </w:tcPr>
          <w:p w14:paraId="23827BD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Rationale &amp; Objectives: The Background section should be written in a way that is accessible to readers without specialist knowledge in that area and must clearly state - and, if helpful, illustrate - the background to the review and its aims. Reports should indicate why this study was necessary and what it aimed to contribute to the field. A theory of change and/or conceptual model should be presented that links the intervention or exposure to the outcome. The role of commissioners and other stakeholders in the formulation of the question should be described and explained. The section should end with a brief statement of what is being reported in the article. A clear reference should be made to the protocol and any differences between what was planned and what was conducted.</w:t>
            </w:r>
          </w:p>
        </w:tc>
      </w:tr>
      <w:tr w:rsidR="00F71472" w:rsidRPr="00B00B35" w14:paraId="3A168994" w14:textId="77777777" w:rsidTr="00135A4B">
        <w:trPr>
          <w:trHeight w:val="310"/>
        </w:trPr>
        <w:tc>
          <w:tcPr>
            <w:tcW w:w="396" w:type="dxa"/>
            <w:shd w:val="clear" w:color="auto" w:fill="auto"/>
            <w:noWrap/>
            <w:vAlign w:val="center"/>
            <w:hideMark/>
          </w:tcPr>
          <w:p w14:paraId="18FE0F5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lastRenderedPageBreak/>
              <w:t>65</w:t>
            </w:r>
          </w:p>
        </w:tc>
        <w:tc>
          <w:tcPr>
            <w:tcW w:w="1336" w:type="dxa"/>
            <w:shd w:val="clear" w:color="auto" w:fill="auto"/>
            <w:noWrap/>
            <w:vAlign w:val="center"/>
            <w:hideMark/>
          </w:tcPr>
          <w:p w14:paraId="659FE4E2"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421C8F3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Fiona Campbell1</w:t>
            </w:r>
          </w:p>
        </w:tc>
        <w:tc>
          <w:tcPr>
            <w:tcW w:w="596" w:type="dxa"/>
            <w:shd w:val="clear" w:color="auto" w:fill="auto"/>
            <w:noWrap/>
            <w:vAlign w:val="center"/>
            <w:hideMark/>
          </w:tcPr>
          <w:p w14:paraId="5CAFE88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2023</w:t>
            </w:r>
          </w:p>
        </w:tc>
        <w:tc>
          <w:tcPr>
            <w:tcW w:w="2677" w:type="dxa"/>
            <w:shd w:val="clear" w:color="auto" w:fill="auto"/>
            <w:noWrap/>
            <w:vAlign w:val="center"/>
            <w:hideMark/>
          </w:tcPr>
          <w:p w14:paraId="63788D4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22D1083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483589B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48EFFF0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12ABBA7B" w14:textId="77777777" w:rsidTr="00135A4B">
        <w:trPr>
          <w:trHeight w:val="310"/>
        </w:trPr>
        <w:tc>
          <w:tcPr>
            <w:tcW w:w="396" w:type="dxa"/>
            <w:shd w:val="clear" w:color="auto" w:fill="auto"/>
            <w:noWrap/>
            <w:vAlign w:val="center"/>
            <w:hideMark/>
          </w:tcPr>
          <w:p w14:paraId="0DA8BFC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66</w:t>
            </w:r>
          </w:p>
        </w:tc>
        <w:tc>
          <w:tcPr>
            <w:tcW w:w="1336" w:type="dxa"/>
            <w:shd w:val="clear" w:color="auto" w:fill="auto"/>
            <w:noWrap/>
            <w:vAlign w:val="center"/>
            <w:hideMark/>
          </w:tcPr>
          <w:p w14:paraId="1DD29E1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gudiance</w:t>
            </w:r>
          </w:p>
        </w:tc>
        <w:tc>
          <w:tcPr>
            <w:tcW w:w="1382" w:type="dxa"/>
            <w:shd w:val="clear" w:color="auto" w:fill="auto"/>
            <w:noWrap/>
            <w:vAlign w:val="center"/>
            <w:hideMark/>
          </w:tcPr>
          <w:p w14:paraId="3407E64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Joshua R. Polanin</w:t>
            </w:r>
          </w:p>
        </w:tc>
        <w:tc>
          <w:tcPr>
            <w:tcW w:w="596" w:type="dxa"/>
            <w:shd w:val="clear" w:color="auto" w:fill="auto"/>
            <w:noWrap/>
            <w:vAlign w:val="center"/>
            <w:hideMark/>
          </w:tcPr>
          <w:p w14:paraId="2E19BFF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2023</w:t>
            </w:r>
          </w:p>
        </w:tc>
        <w:tc>
          <w:tcPr>
            <w:tcW w:w="2677" w:type="dxa"/>
            <w:shd w:val="clear" w:color="auto" w:fill="auto"/>
            <w:noWrap/>
            <w:vAlign w:val="center"/>
            <w:hideMark/>
          </w:tcPr>
          <w:p w14:paraId="2CE5DA2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08EE8381"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413798F8"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0CF4494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359BF029" w14:textId="77777777" w:rsidTr="00135A4B">
        <w:trPr>
          <w:trHeight w:val="310"/>
        </w:trPr>
        <w:tc>
          <w:tcPr>
            <w:tcW w:w="396" w:type="dxa"/>
            <w:shd w:val="clear" w:color="auto" w:fill="auto"/>
            <w:noWrap/>
            <w:vAlign w:val="center"/>
            <w:hideMark/>
          </w:tcPr>
          <w:p w14:paraId="611DAF1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67</w:t>
            </w:r>
          </w:p>
        </w:tc>
        <w:tc>
          <w:tcPr>
            <w:tcW w:w="1336" w:type="dxa"/>
            <w:shd w:val="clear" w:color="auto" w:fill="auto"/>
            <w:noWrap/>
            <w:vAlign w:val="center"/>
            <w:hideMark/>
          </w:tcPr>
          <w:p w14:paraId="4AD1E35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shd w:val="clear" w:color="auto" w:fill="auto"/>
            <w:noWrap/>
            <w:vAlign w:val="center"/>
            <w:hideMark/>
          </w:tcPr>
          <w:p w14:paraId="710C257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Emily South</w:t>
            </w:r>
          </w:p>
        </w:tc>
        <w:tc>
          <w:tcPr>
            <w:tcW w:w="596" w:type="dxa"/>
            <w:shd w:val="clear" w:color="auto" w:fill="auto"/>
            <w:noWrap/>
            <w:vAlign w:val="center"/>
            <w:hideMark/>
          </w:tcPr>
          <w:p w14:paraId="7A077A9C"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2023</w:t>
            </w:r>
          </w:p>
        </w:tc>
        <w:tc>
          <w:tcPr>
            <w:tcW w:w="2677" w:type="dxa"/>
            <w:shd w:val="clear" w:color="auto" w:fill="auto"/>
            <w:noWrap/>
            <w:vAlign w:val="center"/>
            <w:hideMark/>
          </w:tcPr>
          <w:p w14:paraId="0BF7AE1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shd w:val="clear" w:color="auto" w:fill="auto"/>
            <w:noWrap/>
            <w:vAlign w:val="center"/>
            <w:hideMark/>
          </w:tcPr>
          <w:p w14:paraId="37DE1566"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shd w:val="clear" w:color="auto" w:fill="auto"/>
            <w:noWrap/>
            <w:vAlign w:val="center"/>
            <w:hideMark/>
          </w:tcPr>
          <w:p w14:paraId="5DE7C59E"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shd w:val="clear" w:color="auto" w:fill="auto"/>
            <w:noWrap/>
            <w:vAlign w:val="center"/>
            <w:hideMark/>
          </w:tcPr>
          <w:p w14:paraId="1F9516E4"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r>
      <w:tr w:rsidR="00F71472" w:rsidRPr="00B00B35" w14:paraId="05FA9AD8" w14:textId="77777777" w:rsidTr="00135A4B">
        <w:trPr>
          <w:trHeight w:val="310"/>
        </w:trPr>
        <w:tc>
          <w:tcPr>
            <w:tcW w:w="396" w:type="dxa"/>
            <w:tcBorders>
              <w:bottom w:val="single" w:sz="8" w:space="0" w:color="auto"/>
            </w:tcBorders>
            <w:shd w:val="clear" w:color="auto" w:fill="auto"/>
            <w:noWrap/>
            <w:vAlign w:val="center"/>
            <w:hideMark/>
          </w:tcPr>
          <w:p w14:paraId="3A592BBD"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68</w:t>
            </w:r>
          </w:p>
        </w:tc>
        <w:tc>
          <w:tcPr>
            <w:tcW w:w="1336" w:type="dxa"/>
            <w:tcBorders>
              <w:bottom w:val="single" w:sz="8" w:space="0" w:color="auto"/>
            </w:tcBorders>
            <w:shd w:val="clear" w:color="auto" w:fill="auto"/>
            <w:noWrap/>
            <w:vAlign w:val="center"/>
            <w:hideMark/>
          </w:tcPr>
          <w:p w14:paraId="09EFB925"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methodological study</w:t>
            </w:r>
          </w:p>
        </w:tc>
        <w:tc>
          <w:tcPr>
            <w:tcW w:w="1382" w:type="dxa"/>
            <w:tcBorders>
              <w:bottom w:val="single" w:sz="8" w:space="0" w:color="auto"/>
            </w:tcBorders>
            <w:shd w:val="clear" w:color="auto" w:fill="auto"/>
            <w:noWrap/>
            <w:vAlign w:val="center"/>
            <w:hideMark/>
          </w:tcPr>
          <w:p w14:paraId="4C9E7ED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Hanan Khalil</w:t>
            </w:r>
          </w:p>
        </w:tc>
        <w:tc>
          <w:tcPr>
            <w:tcW w:w="596" w:type="dxa"/>
            <w:tcBorders>
              <w:bottom w:val="single" w:sz="8" w:space="0" w:color="auto"/>
            </w:tcBorders>
            <w:shd w:val="clear" w:color="auto" w:fill="auto"/>
            <w:noWrap/>
            <w:vAlign w:val="center"/>
            <w:hideMark/>
          </w:tcPr>
          <w:p w14:paraId="77757D29"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2023</w:t>
            </w:r>
          </w:p>
        </w:tc>
        <w:tc>
          <w:tcPr>
            <w:tcW w:w="2677" w:type="dxa"/>
            <w:tcBorders>
              <w:bottom w:val="single" w:sz="8" w:space="0" w:color="auto"/>
            </w:tcBorders>
            <w:shd w:val="clear" w:color="auto" w:fill="auto"/>
            <w:noWrap/>
            <w:vAlign w:val="center"/>
            <w:hideMark/>
          </w:tcPr>
          <w:p w14:paraId="714F736B"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4" w:type="dxa"/>
            <w:tcBorders>
              <w:bottom w:val="single" w:sz="8" w:space="0" w:color="auto"/>
            </w:tcBorders>
            <w:shd w:val="clear" w:color="auto" w:fill="auto"/>
            <w:noWrap/>
            <w:vAlign w:val="center"/>
            <w:hideMark/>
          </w:tcPr>
          <w:p w14:paraId="100BD4DF"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693" w:type="dxa"/>
            <w:tcBorders>
              <w:bottom w:val="single" w:sz="8" w:space="0" w:color="auto"/>
            </w:tcBorders>
            <w:shd w:val="clear" w:color="auto" w:fill="auto"/>
            <w:noWrap/>
            <w:vAlign w:val="center"/>
            <w:hideMark/>
          </w:tcPr>
          <w:p w14:paraId="30F23260"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NR</w:t>
            </w:r>
          </w:p>
        </w:tc>
        <w:tc>
          <w:tcPr>
            <w:tcW w:w="2786" w:type="dxa"/>
            <w:tcBorders>
              <w:bottom w:val="single" w:sz="8" w:space="0" w:color="auto"/>
            </w:tcBorders>
            <w:shd w:val="clear" w:color="auto" w:fill="auto"/>
            <w:noWrap/>
            <w:vAlign w:val="center"/>
            <w:hideMark/>
          </w:tcPr>
          <w:p w14:paraId="56834BAA" w14:textId="77777777" w:rsidR="00F71472" w:rsidRPr="00F71472" w:rsidRDefault="00F71472" w:rsidP="00F71472">
            <w:pPr>
              <w:widowControl/>
              <w:rPr>
                <w:rFonts w:ascii="Times New Roman" w:hAnsi="Times New Roman"/>
                <w:kern w:val="0"/>
                <w:sz w:val="18"/>
                <w:szCs w:val="18"/>
              </w:rPr>
            </w:pPr>
            <w:r w:rsidRPr="00F71472">
              <w:rPr>
                <w:rFonts w:ascii="Times New Roman" w:hAnsi="Times New Roman"/>
                <w:kern w:val="0"/>
                <w:sz w:val="18"/>
                <w:szCs w:val="18"/>
              </w:rPr>
              <w:t>Objectives: Assessed the aims stated in the mapping review studies</w:t>
            </w:r>
          </w:p>
        </w:tc>
      </w:tr>
    </w:tbl>
    <w:p w14:paraId="3F8DF12B" w14:textId="645AA01D" w:rsidR="00DE1987" w:rsidRPr="00B00B35" w:rsidRDefault="00135A4B" w:rsidP="00437A0E">
      <w:pPr>
        <w:jc w:val="left"/>
        <w:rPr>
          <w:rFonts w:ascii="Times New Roman" w:hAnsi="Times New Roman"/>
          <w:sz w:val="18"/>
          <w:szCs w:val="20"/>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p>
    <w:p w14:paraId="09A4833E" w14:textId="2331C077" w:rsidR="00DD0019" w:rsidRPr="00B00B35" w:rsidRDefault="00DD0019">
      <w:pPr>
        <w:widowControl/>
        <w:jc w:val="left"/>
        <w:rPr>
          <w:rFonts w:ascii="Times New Roman" w:hAnsi="Times New Roman"/>
          <w:sz w:val="18"/>
          <w:szCs w:val="18"/>
        </w:rPr>
      </w:pPr>
      <w:r w:rsidRPr="00B00B35">
        <w:rPr>
          <w:rFonts w:ascii="Times New Roman" w:hAnsi="Times New Roman"/>
          <w:sz w:val="18"/>
          <w:szCs w:val="18"/>
        </w:rPr>
        <w:br w:type="page"/>
      </w:r>
    </w:p>
    <w:p w14:paraId="1DD1304D" w14:textId="23ADA0CB" w:rsidR="00DD0019" w:rsidRPr="00B00B35" w:rsidRDefault="00DD0019" w:rsidP="00DD0019">
      <w:pPr>
        <w:outlineLvl w:val="0"/>
        <w:rPr>
          <w:rFonts w:ascii="Times New Roman" w:hAnsi="Times New Roman" w:cs="Calibri"/>
          <w:b/>
          <w:sz w:val="20"/>
          <w:szCs w:val="16"/>
        </w:rPr>
      </w:pPr>
      <w:bookmarkStart w:id="11" w:name="_Toc173325923"/>
      <w:r w:rsidRPr="00B00B35">
        <w:rPr>
          <w:rFonts w:ascii="Times New Roman" w:hAnsi="Times New Roman" w:cs="Calibri"/>
          <w:b/>
          <w:sz w:val="20"/>
          <w:szCs w:val="16"/>
        </w:rPr>
        <w:lastRenderedPageBreak/>
        <w:t xml:space="preserve">Supplement Table </w:t>
      </w:r>
      <w:r w:rsidR="0029073B">
        <w:rPr>
          <w:rFonts w:ascii="Times New Roman" w:hAnsi="Times New Roman" w:cs="Calibri" w:hint="eastAsia"/>
          <w:b/>
          <w:sz w:val="20"/>
          <w:szCs w:val="16"/>
        </w:rPr>
        <w:t>7</w:t>
      </w:r>
      <w:r w:rsidR="00095440">
        <w:rPr>
          <w:rFonts w:ascii="Times New Roman" w:hAnsi="Times New Roman" w:cs="Calibri" w:hint="eastAsia"/>
          <w:b/>
          <w:sz w:val="20"/>
          <w:szCs w:val="16"/>
        </w:rPr>
        <w:t>.</w:t>
      </w:r>
      <w:r w:rsidRPr="00B00B35">
        <w:rPr>
          <w:rFonts w:ascii="Times New Roman" w:hAnsi="Times New Roman" w:cs="Calibri"/>
          <w:b/>
          <w:sz w:val="20"/>
          <w:szCs w:val="16"/>
        </w:rPr>
        <w:t xml:space="preserve"> Potential reporting characteristic</w:t>
      </w:r>
      <w:r w:rsidRPr="00B00B35">
        <w:rPr>
          <w:rFonts w:ascii="Times New Roman" w:hAnsi="Times New Roman" w:cs="Calibri" w:hint="eastAsia"/>
          <w:b/>
          <w:sz w:val="20"/>
          <w:szCs w:val="16"/>
        </w:rPr>
        <w:t xml:space="preserve">s for </w:t>
      </w:r>
      <w:r w:rsidR="0084135B" w:rsidRPr="00B00B35">
        <w:rPr>
          <w:rFonts w:ascii="Times New Roman" w:hAnsi="Times New Roman" w:cs="Calibri" w:hint="eastAsia"/>
          <w:b/>
          <w:sz w:val="20"/>
          <w:szCs w:val="16"/>
        </w:rPr>
        <w:t>methods</w:t>
      </w:r>
      <w:r w:rsidRPr="00B00B35">
        <w:rPr>
          <w:rFonts w:ascii="Times New Roman" w:hAnsi="Times New Roman" w:cs="Calibri" w:hint="eastAsia"/>
          <w:b/>
          <w:sz w:val="20"/>
          <w:szCs w:val="16"/>
        </w:rPr>
        <w:t xml:space="preserve"> of mapping reviews</w:t>
      </w:r>
      <w:bookmarkEnd w:id="11"/>
    </w:p>
    <w:tbl>
      <w:tblPr>
        <w:tblW w:w="15009" w:type="dxa"/>
        <w:jc w:val="center"/>
        <w:tblLook w:val="04A0" w:firstRow="1" w:lastRow="0" w:firstColumn="1" w:lastColumn="0" w:noHBand="0" w:noVBand="1"/>
      </w:tblPr>
      <w:tblGrid>
        <w:gridCol w:w="567"/>
        <w:gridCol w:w="1336"/>
        <w:gridCol w:w="1227"/>
        <w:gridCol w:w="1040"/>
        <w:gridCol w:w="1217"/>
        <w:gridCol w:w="1166"/>
        <w:gridCol w:w="1040"/>
        <w:gridCol w:w="1040"/>
        <w:gridCol w:w="1040"/>
        <w:gridCol w:w="1040"/>
        <w:gridCol w:w="1040"/>
        <w:gridCol w:w="1040"/>
        <w:gridCol w:w="1040"/>
        <w:gridCol w:w="1176"/>
      </w:tblGrid>
      <w:tr w:rsidR="001A4148" w:rsidRPr="00B00B35" w14:paraId="342551B4" w14:textId="77777777" w:rsidTr="001A4148">
        <w:trPr>
          <w:trHeight w:val="280"/>
          <w:jc w:val="center"/>
        </w:trPr>
        <w:tc>
          <w:tcPr>
            <w:tcW w:w="567" w:type="dxa"/>
            <w:tcBorders>
              <w:top w:val="single" w:sz="8" w:space="0" w:color="auto"/>
              <w:bottom w:val="single" w:sz="8" w:space="0" w:color="auto"/>
            </w:tcBorders>
            <w:shd w:val="clear" w:color="auto" w:fill="auto"/>
            <w:noWrap/>
            <w:vAlign w:val="center"/>
            <w:hideMark/>
          </w:tcPr>
          <w:p w14:paraId="36E2ADB6"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N.</w:t>
            </w:r>
          </w:p>
        </w:tc>
        <w:tc>
          <w:tcPr>
            <w:tcW w:w="1336" w:type="dxa"/>
            <w:tcBorders>
              <w:top w:val="single" w:sz="8" w:space="0" w:color="auto"/>
              <w:bottom w:val="single" w:sz="8" w:space="0" w:color="auto"/>
            </w:tcBorders>
            <w:shd w:val="clear" w:color="auto" w:fill="auto"/>
            <w:noWrap/>
            <w:vAlign w:val="center"/>
            <w:hideMark/>
          </w:tcPr>
          <w:p w14:paraId="312F0313"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Type of study</w:t>
            </w:r>
          </w:p>
        </w:tc>
        <w:tc>
          <w:tcPr>
            <w:tcW w:w="1227" w:type="dxa"/>
            <w:tcBorders>
              <w:top w:val="single" w:sz="8" w:space="0" w:color="auto"/>
              <w:bottom w:val="single" w:sz="8" w:space="0" w:color="auto"/>
            </w:tcBorders>
            <w:shd w:val="clear" w:color="auto" w:fill="auto"/>
            <w:noWrap/>
            <w:vAlign w:val="center"/>
            <w:hideMark/>
          </w:tcPr>
          <w:p w14:paraId="7395AF37"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1st Author</w:t>
            </w:r>
          </w:p>
        </w:tc>
        <w:tc>
          <w:tcPr>
            <w:tcW w:w="1040" w:type="dxa"/>
            <w:tcBorders>
              <w:top w:val="single" w:sz="8" w:space="0" w:color="auto"/>
              <w:bottom w:val="single" w:sz="8" w:space="0" w:color="auto"/>
            </w:tcBorders>
            <w:shd w:val="clear" w:color="auto" w:fill="auto"/>
            <w:noWrap/>
            <w:vAlign w:val="center"/>
            <w:hideMark/>
          </w:tcPr>
          <w:p w14:paraId="506FBD7A"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Year</w:t>
            </w:r>
          </w:p>
        </w:tc>
        <w:tc>
          <w:tcPr>
            <w:tcW w:w="1217" w:type="dxa"/>
            <w:tcBorders>
              <w:top w:val="single" w:sz="8" w:space="0" w:color="auto"/>
              <w:bottom w:val="single" w:sz="8" w:space="0" w:color="auto"/>
            </w:tcBorders>
            <w:shd w:val="clear" w:color="auto" w:fill="auto"/>
            <w:noWrap/>
            <w:vAlign w:val="center"/>
            <w:hideMark/>
          </w:tcPr>
          <w:p w14:paraId="69C4CBC2"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Stakeholders</w:t>
            </w:r>
          </w:p>
        </w:tc>
        <w:tc>
          <w:tcPr>
            <w:tcW w:w="1166" w:type="dxa"/>
            <w:tcBorders>
              <w:top w:val="single" w:sz="8" w:space="0" w:color="auto"/>
              <w:bottom w:val="single" w:sz="8" w:space="0" w:color="auto"/>
            </w:tcBorders>
            <w:shd w:val="clear" w:color="auto" w:fill="auto"/>
            <w:noWrap/>
            <w:vAlign w:val="center"/>
            <w:hideMark/>
          </w:tcPr>
          <w:p w14:paraId="3DC9B488"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Registration and protocol</w:t>
            </w:r>
          </w:p>
        </w:tc>
        <w:tc>
          <w:tcPr>
            <w:tcW w:w="1040" w:type="dxa"/>
            <w:tcBorders>
              <w:top w:val="single" w:sz="8" w:space="0" w:color="auto"/>
              <w:bottom w:val="single" w:sz="8" w:space="0" w:color="auto"/>
            </w:tcBorders>
            <w:shd w:val="clear" w:color="auto" w:fill="auto"/>
            <w:noWrap/>
            <w:vAlign w:val="center"/>
            <w:hideMark/>
          </w:tcPr>
          <w:p w14:paraId="7E1FA430" w14:textId="13391801"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Eligibility criteria</w:t>
            </w:r>
          </w:p>
        </w:tc>
        <w:tc>
          <w:tcPr>
            <w:tcW w:w="1040" w:type="dxa"/>
            <w:tcBorders>
              <w:top w:val="single" w:sz="8" w:space="0" w:color="auto"/>
              <w:bottom w:val="single" w:sz="8" w:space="0" w:color="auto"/>
            </w:tcBorders>
            <w:shd w:val="clear" w:color="auto" w:fill="auto"/>
            <w:noWrap/>
            <w:vAlign w:val="center"/>
            <w:hideMark/>
          </w:tcPr>
          <w:p w14:paraId="1EEABD07" w14:textId="105AA65F"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Search sources</w:t>
            </w:r>
          </w:p>
        </w:tc>
        <w:tc>
          <w:tcPr>
            <w:tcW w:w="1040" w:type="dxa"/>
            <w:tcBorders>
              <w:top w:val="single" w:sz="8" w:space="0" w:color="auto"/>
              <w:bottom w:val="single" w:sz="8" w:space="0" w:color="auto"/>
            </w:tcBorders>
            <w:shd w:val="clear" w:color="auto" w:fill="auto"/>
            <w:noWrap/>
            <w:vAlign w:val="center"/>
            <w:hideMark/>
          </w:tcPr>
          <w:p w14:paraId="2E626520"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Search strategy</w:t>
            </w:r>
          </w:p>
        </w:tc>
        <w:tc>
          <w:tcPr>
            <w:tcW w:w="1040" w:type="dxa"/>
            <w:tcBorders>
              <w:top w:val="single" w:sz="8" w:space="0" w:color="auto"/>
              <w:bottom w:val="single" w:sz="8" w:space="0" w:color="auto"/>
            </w:tcBorders>
            <w:shd w:val="clear" w:color="auto" w:fill="auto"/>
            <w:noWrap/>
            <w:vAlign w:val="center"/>
            <w:hideMark/>
          </w:tcPr>
          <w:p w14:paraId="0FCE3D37"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Selection process</w:t>
            </w:r>
          </w:p>
        </w:tc>
        <w:tc>
          <w:tcPr>
            <w:tcW w:w="1040" w:type="dxa"/>
            <w:tcBorders>
              <w:top w:val="single" w:sz="8" w:space="0" w:color="auto"/>
              <w:bottom w:val="single" w:sz="8" w:space="0" w:color="auto"/>
            </w:tcBorders>
            <w:shd w:val="clear" w:color="auto" w:fill="auto"/>
            <w:noWrap/>
            <w:vAlign w:val="center"/>
            <w:hideMark/>
          </w:tcPr>
          <w:p w14:paraId="760F307B"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Data extraction and coding</w:t>
            </w:r>
          </w:p>
        </w:tc>
        <w:tc>
          <w:tcPr>
            <w:tcW w:w="1040" w:type="dxa"/>
            <w:tcBorders>
              <w:top w:val="single" w:sz="8" w:space="0" w:color="auto"/>
              <w:bottom w:val="single" w:sz="8" w:space="0" w:color="auto"/>
            </w:tcBorders>
            <w:shd w:val="clear" w:color="auto" w:fill="auto"/>
            <w:noWrap/>
            <w:vAlign w:val="center"/>
            <w:hideMark/>
          </w:tcPr>
          <w:p w14:paraId="3FC3E627" w14:textId="00AD5359"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Data collection process</w:t>
            </w:r>
          </w:p>
        </w:tc>
        <w:tc>
          <w:tcPr>
            <w:tcW w:w="1040" w:type="dxa"/>
            <w:tcBorders>
              <w:top w:val="single" w:sz="8" w:space="0" w:color="auto"/>
              <w:bottom w:val="single" w:sz="8" w:space="0" w:color="auto"/>
            </w:tcBorders>
            <w:shd w:val="clear" w:color="auto" w:fill="auto"/>
            <w:noWrap/>
            <w:vAlign w:val="center"/>
            <w:hideMark/>
          </w:tcPr>
          <w:p w14:paraId="59614F97"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Critical appraisal</w:t>
            </w:r>
          </w:p>
        </w:tc>
        <w:tc>
          <w:tcPr>
            <w:tcW w:w="1176" w:type="dxa"/>
            <w:tcBorders>
              <w:top w:val="single" w:sz="8" w:space="0" w:color="auto"/>
              <w:bottom w:val="single" w:sz="8" w:space="0" w:color="auto"/>
            </w:tcBorders>
            <w:shd w:val="clear" w:color="auto" w:fill="auto"/>
            <w:noWrap/>
            <w:vAlign w:val="center"/>
            <w:hideMark/>
          </w:tcPr>
          <w:p w14:paraId="05374381" w14:textId="77777777" w:rsidR="00F07C1F" w:rsidRPr="00F07C1F" w:rsidRDefault="00F07C1F" w:rsidP="00F07C1F">
            <w:pPr>
              <w:widowControl/>
              <w:rPr>
                <w:rFonts w:ascii="Times New Roman" w:hAnsi="Times New Roman"/>
                <w:b/>
                <w:bCs/>
                <w:kern w:val="0"/>
                <w:sz w:val="18"/>
                <w:szCs w:val="18"/>
              </w:rPr>
            </w:pPr>
            <w:r w:rsidRPr="00F07C1F">
              <w:rPr>
                <w:rFonts w:ascii="Times New Roman" w:hAnsi="Times New Roman"/>
                <w:b/>
                <w:bCs/>
                <w:kern w:val="0"/>
                <w:sz w:val="18"/>
                <w:szCs w:val="18"/>
              </w:rPr>
              <w:t>Data presentation and analysis</w:t>
            </w:r>
          </w:p>
        </w:tc>
      </w:tr>
      <w:tr w:rsidR="001A4148" w:rsidRPr="00B00B35" w14:paraId="6465915E" w14:textId="77777777" w:rsidTr="001A4148">
        <w:trPr>
          <w:trHeight w:val="280"/>
          <w:jc w:val="center"/>
        </w:trPr>
        <w:tc>
          <w:tcPr>
            <w:tcW w:w="567" w:type="dxa"/>
            <w:tcBorders>
              <w:top w:val="single" w:sz="8" w:space="0" w:color="auto"/>
            </w:tcBorders>
            <w:shd w:val="clear" w:color="auto" w:fill="auto"/>
            <w:noWrap/>
            <w:vAlign w:val="center"/>
            <w:hideMark/>
          </w:tcPr>
          <w:p w14:paraId="16BC35D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w:t>
            </w:r>
          </w:p>
        </w:tc>
        <w:tc>
          <w:tcPr>
            <w:tcW w:w="1336" w:type="dxa"/>
            <w:tcBorders>
              <w:top w:val="single" w:sz="8" w:space="0" w:color="auto"/>
            </w:tcBorders>
            <w:shd w:val="clear" w:color="auto" w:fill="auto"/>
            <w:noWrap/>
            <w:vAlign w:val="center"/>
            <w:hideMark/>
          </w:tcPr>
          <w:p w14:paraId="4D695B1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tcBorders>
              <w:top w:val="single" w:sz="8" w:space="0" w:color="auto"/>
            </w:tcBorders>
            <w:shd w:val="clear" w:color="auto" w:fill="auto"/>
            <w:noWrap/>
            <w:vAlign w:val="center"/>
            <w:hideMark/>
          </w:tcPr>
          <w:p w14:paraId="5DD80B6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David L. Katz</w:t>
            </w:r>
          </w:p>
        </w:tc>
        <w:tc>
          <w:tcPr>
            <w:tcW w:w="1040" w:type="dxa"/>
            <w:tcBorders>
              <w:top w:val="single" w:sz="8" w:space="0" w:color="auto"/>
            </w:tcBorders>
            <w:shd w:val="clear" w:color="auto" w:fill="auto"/>
            <w:noWrap/>
            <w:vAlign w:val="center"/>
            <w:hideMark/>
          </w:tcPr>
          <w:p w14:paraId="443A089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2003</w:t>
            </w:r>
          </w:p>
        </w:tc>
        <w:tc>
          <w:tcPr>
            <w:tcW w:w="1217" w:type="dxa"/>
            <w:tcBorders>
              <w:top w:val="single" w:sz="8" w:space="0" w:color="auto"/>
            </w:tcBorders>
            <w:shd w:val="clear" w:color="auto" w:fill="auto"/>
            <w:noWrap/>
            <w:vAlign w:val="center"/>
            <w:hideMark/>
          </w:tcPr>
          <w:p w14:paraId="01678B9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tcBorders>
              <w:top w:val="single" w:sz="8" w:space="0" w:color="auto"/>
            </w:tcBorders>
            <w:shd w:val="clear" w:color="auto" w:fill="auto"/>
            <w:noWrap/>
            <w:vAlign w:val="center"/>
            <w:hideMark/>
          </w:tcPr>
          <w:p w14:paraId="7C626BA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tcBorders>
              <w:top w:val="single" w:sz="8" w:space="0" w:color="auto"/>
            </w:tcBorders>
            <w:shd w:val="clear" w:color="auto" w:fill="auto"/>
            <w:noWrap/>
            <w:vAlign w:val="center"/>
            <w:hideMark/>
          </w:tcPr>
          <w:p w14:paraId="66C7E88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top w:val="single" w:sz="8" w:space="0" w:color="auto"/>
            </w:tcBorders>
            <w:shd w:val="clear" w:color="auto" w:fill="auto"/>
            <w:noWrap/>
            <w:vAlign w:val="center"/>
            <w:hideMark/>
          </w:tcPr>
          <w:p w14:paraId="1E30CE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top w:val="single" w:sz="8" w:space="0" w:color="auto"/>
            </w:tcBorders>
            <w:shd w:val="clear" w:color="auto" w:fill="auto"/>
            <w:noWrap/>
            <w:vAlign w:val="center"/>
            <w:hideMark/>
          </w:tcPr>
          <w:p w14:paraId="516DD7B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top w:val="single" w:sz="8" w:space="0" w:color="auto"/>
            </w:tcBorders>
            <w:shd w:val="clear" w:color="auto" w:fill="auto"/>
            <w:noWrap/>
            <w:vAlign w:val="center"/>
            <w:hideMark/>
          </w:tcPr>
          <w:p w14:paraId="7DF9669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top w:val="single" w:sz="8" w:space="0" w:color="auto"/>
            </w:tcBorders>
            <w:shd w:val="clear" w:color="auto" w:fill="auto"/>
            <w:noWrap/>
            <w:vAlign w:val="center"/>
            <w:hideMark/>
          </w:tcPr>
          <w:p w14:paraId="63E08F6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top w:val="single" w:sz="8" w:space="0" w:color="auto"/>
            </w:tcBorders>
            <w:shd w:val="clear" w:color="auto" w:fill="auto"/>
            <w:noWrap/>
            <w:vAlign w:val="center"/>
            <w:hideMark/>
          </w:tcPr>
          <w:p w14:paraId="38EA749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top w:val="single" w:sz="8" w:space="0" w:color="auto"/>
            </w:tcBorders>
            <w:shd w:val="clear" w:color="auto" w:fill="auto"/>
            <w:noWrap/>
            <w:vAlign w:val="center"/>
            <w:hideMark/>
          </w:tcPr>
          <w:p w14:paraId="1588206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tcBorders>
              <w:top w:val="single" w:sz="8" w:space="0" w:color="auto"/>
            </w:tcBorders>
            <w:shd w:val="clear" w:color="auto" w:fill="auto"/>
            <w:noWrap/>
            <w:vAlign w:val="center"/>
            <w:hideMark/>
          </w:tcPr>
          <w:p w14:paraId="224FA4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4558778" w14:textId="77777777" w:rsidTr="001A4148">
        <w:trPr>
          <w:trHeight w:val="280"/>
          <w:jc w:val="center"/>
        </w:trPr>
        <w:tc>
          <w:tcPr>
            <w:tcW w:w="567" w:type="dxa"/>
            <w:shd w:val="clear" w:color="auto" w:fill="auto"/>
            <w:noWrap/>
            <w:vAlign w:val="center"/>
            <w:hideMark/>
          </w:tcPr>
          <w:p w14:paraId="2786B4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w:t>
            </w:r>
          </w:p>
        </w:tc>
        <w:tc>
          <w:tcPr>
            <w:tcW w:w="1336" w:type="dxa"/>
            <w:shd w:val="clear" w:color="auto" w:fill="auto"/>
            <w:noWrap/>
            <w:vAlign w:val="center"/>
            <w:hideMark/>
          </w:tcPr>
          <w:p w14:paraId="75B6BF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7EE6FED7"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Salina Bates</w:t>
            </w:r>
          </w:p>
        </w:tc>
        <w:tc>
          <w:tcPr>
            <w:tcW w:w="1040" w:type="dxa"/>
            <w:shd w:val="clear" w:color="auto" w:fill="auto"/>
            <w:noWrap/>
            <w:vAlign w:val="center"/>
            <w:hideMark/>
          </w:tcPr>
          <w:p w14:paraId="7ECB73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2007</w:t>
            </w:r>
          </w:p>
        </w:tc>
        <w:tc>
          <w:tcPr>
            <w:tcW w:w="1217" w:type="dxa"/>
            <w:shd w:val="clear" w:color="auto" w:fill="auto"/>
            <w:noWrap/>
            <w:vAlign w:val="center"/>
            <w:hideMark/>
          </w:tcPr>
          <w:p w14:paraId="5E0A41D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4A8CE03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983B67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CFCBE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735DB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83C11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36D5B3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55177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15A4D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504B505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449E926A" w14:textId="77777777" w:rsidTr="001A4148">
        <w:trPr>
          <w:trHeight w:val="280"/>
          <w:jc w:val="center"/>
        </w:trPr>
        <w:tc>
          <w:tcPr>
            <w:tcW w:w="567" w:type="dxa"/>
            <w:shd w:val="clear" w:color="auto" w:fill="auto"/>
            <w:noWrap/>
            <w:vAlign w:val="center"/>
            <w:hideMark/>
          </w:tcPr>
          <w:p w14:paraId="103B087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w:t>
            </w:r>
          </w:p>
        </w:tc>
        <w:tc>
          <w:tcPr>
            <w:tcW w:w="1336" w:type="dxa"/>
            <w:shd w:val="clear" w:color="auto" w:fill="auto"/>
            <w:noWrap/>
            <w:vAlign w:val="center"/>
            <w:hideMark/>
          </w:tcPr>
          <w:p w14:paraId="43BFCF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0757883"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Sarah E. Hetrick</w:t>
            </w:r>
          </w:p>
        </w:tc>
        <w:tc>
          <w:tcPr>
            <w:tcW w:w="1040" w:type="dxa"/>
            <w:shd w:val="clear" w:color="auto" w:fill="auto"/>
            <w:noWrap/>
            <w:vAlign w:val="center"/>
            <w:hideMark/>
          </w:tcPr>
          <w:p w14:paraId="259D0B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2008</w:t>
            </w:r>
          </w:p>
        </w:tc>
        <w:tc>
          <w:tcPr>
            <w:tcW w:w="1217" w:type="dxa"/>
            <w:shd w:val="clear" w:color="auto" w:fill="auto"/>
            <w:noWrap/>
            <w:vAlign w:val="center"/>
            <w:hideMark/>
          </w:tcPr>
          <w:p w14:paraId="14DFC19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6711A72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B47387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64E4C9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4DD973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3FE3E8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BB22B1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D2D08D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3B841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3EC5C83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C1ACC4D" w14:textId="77777777" w:rsidTr="001A4148">
        <w:trPr>
          <w:trHeight w:val="280"/>
          <w:jc w:val="center"/>
        </w:trPr>
        <w:tc>
          <w:tcPr>
            <w:tcW w:w="567" w:type="dxa"/>
            <w:shd w:val="clear" w:color="auto" w:fill="auto"/>
            <w:noWrap/>
            <w:vAlign w:val="center"/>
            <w:hideMark/>
          </w:tcPr>
          <w:p w14:paraId="1263BB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w:t>
            </w:r>
          </w:p>
        </w:tc>
        <w:tc>
          <w:tcPr>
            <w:tcW w:w="1336" w:type="dxa"/>
            <w:shd w:val="clear" w:color="auto" w:fill="auto"/>
            <w:noWrap/>
            <w:vAlign w:val="center"/>
            <w:hideMark/>
          </w:tcPr>
          <w:p w14:paraId="1716890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6932FD3"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Anne F. Parkhill</w:t>
            </w:r>
          </w:p>
        </w:tc>
        <w:tc>
          <w:tcPr>
            <w:tcW w:w="1040" w:type="dxa"/>
            <w:shd w:val="clear" w:color="auto" w:fill="auto"/>
            <w:noWrap/>
            <w:vAlign w:val="center"/>
            <w:hideMark/>
          </w:tcPr>
          <w:p w14:paraId="679E958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2008</w:t>
            </w:r>
          </w:p>
        </w:tc>
        <w:tc>
          <w:tcPr>
            <w:tcW w:w="1217" w:type="dxa"/>
            <w:shd w:val="clear" w:color="auto" w:fill="auto"/>
            <w:noWrap/>
            <w:vAlign w:val="center"/>
            <w:hideMark/>
          </w:tcPr>
          <w:p w14:paraId="49DB611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002986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40C603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9D49E0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CBEB48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B1F836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3016F8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9201E7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03D198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03089A7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3DF6D68F" w14:textId="77777777" w:rsidTr="001A4148">
        <w:trPr>
          <w:trHeight w:val="280"/>
          <w:jc w:val="center"/>
        </w:trPr>
        <w:tc>
          <w:tcPr>
            <w:tcW w:w="567" w:type="dxa"/>
            <w:shd w:val="clear" w:color="auto" w:fill="auto"/>
            <w:noWrap/>
            <w:vAlign w:val="center"/>
            <w:hideMark/>
          </w:tcPr>
          <w:p w14:paraId="2B1C969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w:t>
            </w:r>
          </w:p>
        </w:tc>
        <w:tc>
          <w:tcPr>
            <w:tcW w:w="1336" w:type="dxa"/>
            <w:shd w:val="clear" w:color="auto" w:fill="auto"/>
            <w:noWrap/>
            <w:vAlign w:val="center"/>
            <w:hideMark/>
          </w:tcPr>
          <w:p w14:paraId="02CA0FE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CD1AE3F"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Maria J. Grant</w:t>
            </w:r>
          </w:p>
        </w:tc>
        <w:tc>
          <w:tcPr>
            <w:tcW w:w="1040" w:type="dxa"/>
            <w:shd w:val="clear" w:color="auto" w:fill="auto"/>
            <w:noWrap/>
            <w:vAlign w:val="center"/>
            <w:hideMark/>
          </w:tcPr>
          <w:p w14:paraId="331674B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2009</w:t>
            </w:r>
          </w:p>
        </w:tc>
        <w:tc>
          <w:tcPr>
            <w:tcW w:w="1217" w:type="dxa"/>
            <w:shd w:val="clear" w:color="auto" w:fill="auto"/>
            <w:noWrap/>
            <w:vAlign w:val="center"/>
            <w:hideMark/>
          </w:tcPr>
          <w:p w14:paraId="7F895C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3BF3A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A3BEB3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7BBCFC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B1E2E7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FE8DDF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3987E6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C3569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812473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0043A3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64CA3CDB" w14:textId="77777777" w:rsidTr="001A4148">
        <w:trPr>
          <w:trHeight w:val="280"/>
          <w:jc w:val="center"/>
        </w:trPr>
        <w:tc>
          <w:tcPr>
            <w:tcW w:w="567" w:type="dxa"/>
            <w:shd w:val="clear" w:color="auto" w:fill="auto"/>
            <w:noWrap/>
            <w:vAlign w:val="center"/>
            <w:hideMark/>
          </w:tcPr>
          <w:p w14:paraId="419207E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w:t>
            </w:r>
          </w:p>
        </w:tc>
        <w:tc>
          <w:tcPr>
            <w:tcW w:w="1336" w:type="dxa"/>
            <w:shd w:val="clear" w:color="auto" w:fill="auto"/>
            <w:noWrap/>
            <w:vAlign w:val="center"/>
            <w:hideMark/>
          </w:tcPr>
          <w:p w14:paraId="1A4572D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7552B69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Russell R</w:t>
            </w:r>
          </w:p>
        </w:tc>
        <w:tc>
          <w:tcPr>
            <w:tcW w:w="1040" w:type="dxa"/>
            <w:shd w:val="clear" w:color="auto" w:fill="auto"/>
            <w:noWrap/>
            <w:vAlign w:val="center"/>
            <w:hideMark/>
          </w:tcPr>
          <w:p w14:paraId="0133593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2009</w:t>
            </w:r>
          </w:p>
        </w:tc>
        <w:tc>
          <w:tcPr>
            <w:tcW w:w="1217" w:type="dxa"/>
            <w:shd w:val="clear" w:color="auto" w:fill="auto"/>
            <w:noWrap/>
            <w:vAlign w:val="center"/>
            <w:hideMark/>
          </w:tcPr>
          <w:p w14:paraId="29F303E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AE8813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4B2F6D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0B440B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E247A2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86E64A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E1785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7685F0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A11805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C75F8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167D23BE" w14:textId="77777777" w:rsidTr="001A4148">
        <w:trPr>
          <w:trHeight w:val="280"/>
          <w:jc w:val="center"/>
        </w:trPr>
        <w:tc>
          <w:tcPr>
            <w:tcW w:w="567" w:type="dxa"/>
            <w:shd w:val="clear" w:color="auto" w:fill="auto"/>
            <w:noWrap/>
            <w:vAlign w:val="center"/>
            <w:hideMark/>
          </w:tcPr>
          <w:p w14:paraId="3D8D83E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7</w:t>
            </w:r>
          </w:p>
        </w:tc>
        <w:tc>
          <w:tcPr>
            <w:tcW w:w="1336" w:type="dxa"/>
            <w:shd w:val="clear" w:color="auto" w:fill="auto"/>
            <w:noWrap/>
            <w:vAlign w:val="center"/>
            <w:hideMark/>
          </w:tcPr>
          <w:p w14:paraId="790A602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E16AD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Janet Clapton (SCIE)</w:t>
            </w:r>
          </w:p>
        </w:tc>
        <w:tc>
          <w:tcPr>
            <w:tcW w:w="1040" w:type="dxa"/>
            <w:shd w:val="clear" w:color="auto" w:fill="auto"/>
            <w:noWrap/>
            <w:vAlign w:val="center"/>
            <w:hideMark/>
          </w:tcPr>
          <w:p w14:paraId="6712927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2009</w:t>
            </w:r>
          </w:p>
        </w:tc>
        <w:tc>
          <w:tcPr>
            <w:tcW w:w="1217" w:type="dxa"/>
            <w:shd w:val="clear" w:color="auto" w:fill="auto"/>
            <w:noWrap/>
            <w:vAlign w:val="center"/>
            <w:hideMark/>
          </w:tcPr>
          <w:p w14:paraId="4E89519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050C0BD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A2DEB0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E9D40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1D0D3C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35A94E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50E25B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AC9131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EEDB1F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1FD055E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6BCE4D5F" w14:textId="77777777" w:rsidTr="001A4148">
        <w:trPr>
          <w:trHeight w:val="280"/>
          <w:jc w:val="center"/>
        </w:trPr>
        <w:tc>
          <w:tcPr>
            <w:tcW w:w="567" w:type="dxa"/>
            <w:shd w:val="clear" w:color="auto" w:fill="auto"/>
            <w:noWrap/>
            <w:vAlign w:val="center"/>
            <w:hideMark/>
          </w:tcPr>
          <w:p w14:paraId="59D0DDC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8</w:t>
            </w:r>
          </w:p>
        </w:tc>
        <w:tc>
          <w:tcPr>
            <w:tcW w:w="1336" w:type="dxa"/>
            <w:shd w:val="clear" w:color="auto" w:fill="auto"/>
            <w:noWrap/>
            <w:vAlign w:val="center"/>
            <w:hideMark/>
          </w:tcPr>
          <w:p w14:paraId="3CDA010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2653CB0" w14:textId="14631FBA"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Barbara A. Kitchenham</w:t>
            </w:r>
          </w:p>
        </w:tc>
        <w:tc>
          <w:tcPr>
            <w:tcW w:w="1040" w:type="dxa"/>
            <w:shd w:val="clear" w:color="auto" w:fill="auto"/>
            <w:noWrap/>
            <w:vAlign w:val="center"/>
            <w:hideMark/>
          </w:tcPr>
          <w:p w14:paraId="50D5DDB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2010</w:t>
            </w:r>
          </w:p>
        </w:tc>
        <w:tc>
          <w:tcPr>
            <w:tcW w:w="1217" w:type="dxa"/>
            <w:shd w:val="clear" w:color="auto" w:fill="auto"/>
            <w:noWrap/>
            <w:vAlign w:val="center"/>
            <w:hideMark/>
          </w:tcPr>
          <w:p w14:paraId="37A69A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0D74B59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168340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5A000C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6499F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170B6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C04ADD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A8F10B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D81FC8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6EC08C2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512D65BC" w14:textId="77777777" w:rsidTr="001A4148">
        <w:trPr>
          <w:trHeight w:val="280"/>
          <w:jc w:val="center"/>
        </w:trPr>
        <w:tc>
          <w:tcPr>
            <w:tcW w:w="567" w:type="dxa"/>
            <w:shd w:val="clear" w:color="auto" w:fill="auto"/>
            <w:noWrap/>
            <w:vAlign w:val="center"/>
            <w:hideMark/>
          </w:tcPr>
          <w:p w14:paraId="647B2A2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9</w:t>
            </w:r>
          </w:p>
        </w:tc>
        <w:tc>
          <w:tcPr>
            <w:tcW w:w="1336" w:type="dxa"/>
            <w:shd w:val="clear" w:color="auto" w:fill="auto"/>
            <w:noWrap/>
            <w:vAlign w:val="center"/>
            <w:hideMark/>
          </w:tcPr>
          <w:p w14:paraId="640DD32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16A014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Cynthia Lum</w:t>
            </w:r>
          </w:p>
        </w:tc>
        <w:tc>
          <w:tcPr>
            <w:tcW w:w="1040" w:type="dxa"/>
            <w:shd w:val="clear" w:color="auto" w:fill="auto"/>
            <w:noWrap/>
            <w:vAlign w:val="center"/>
            <w:hideMark/>
          </w:tcPr>
          <w:p w14:paraId="5ABF6AD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2010</w:t>
            </w:r>
          </w:p>
        </w:tc>
        <w:tc>
          <w:tcPr>
            <w:tcW w:w="1217" w:type="dxa"/>
            <w:shd w:val="clear" w:color="auto" w:fill="auto"/>
            <w:noWrap/>
            <w:vAlign w:val="center"/>
            <w:hideMark/>
          </w:tcPr>
          <w:p w14:paraId="7C728B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15DB6A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3356E9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3E0D16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2CF276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02673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E28F4D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446076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D966A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7E6DB1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28B8DB3E" w14:textId="77777777" w:rsidTr="001A4148">
        <w:trPr>
          <w:trHeight w:val="280"/>
          <w:jc w:val="center"/>
        </w:trPr>
        <w:tc>
          <w:tcPr>
            <w:tcW w:w="567" w:type="dxa"/>
            <w:shd w:val="clear" w:color="auto" w:fill="auto"/>
            <w:noWrap/>
            <w:vAlign w:val="center"/>
            <w:hideMark/>
          </w:tcPr>
          <w:p w14:paraId="55A4B1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10</w:t>
            </w:r>
          </w:p>
        </w:tc>
        <w:tc>
          <w:tcPr>
            <w:tcW w:w="1336" w:type="dxa"/>
            <w:shd w:val="clear" w:color="auto" w:fill="auto"/>
            <w:noWrap/>
            <w:vAlign w:val="center"/>
            <w:hideMark/>
          </w:tcPr>
          <w:p w14:paraId="2A3815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4492BEAA"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Peter Bragge</w:t>
            </w:r>
          </w:p>
        </w:tc>
        <w:tc>
          <w:tcPr>
            <w:tcW w:w="1040" w:type="dxa"/>
            <w:shd w:val="clear" w:color="auto" w:fill="auto"/>
            <w:noWrap/>
            <w:vAlign w:val="center"/>
            <w:hideMark/>
          </w:tcPr>
          <w:p w14:paraId="4CA957D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2011</w:t>
            </w:r>
          </w:p>
        </w:tc>
        <w:tc>
          <w:tcPr>
            <w:tcW w:w="1217" w:type="dxa"/>
            <w:shd w:val="clear" w:color="auto" w:fill="auto"/>
            <w:noWrap/>
            <w:vAlign w:val="center"/>
            <w:hideMark/>
          </w:tcPr>
          <w:p w14:paraId="179CF73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7BC5578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CBB4E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8CFAA3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1C120A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90F3E8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8DE850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BA1478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5423A6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18C7168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32E518B" w14:textId="77777777" w:rsidTr="001A4148">
        <w:trPr>
          <w:trHeight w:val="280"/>
          <w:jc w:val="center"/>
        </w:trPr>
        <w:tc>
          <w:tcPr>
            <w:tcW w:w="567" w:type="dxa"/>
            <w:shd w:val="clear" w:color="auto" w:fill="auto"/>
            <w:noWrap/>
            <w:vAlign w:val="center"/>
            <w:hideMark/>
          </w:tcPr>
          <w:p w14:paraId="56BF9FF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11</w:t>
            </w:r>
          </w:p>
        </w:tc>
        <w:tc>
          <w:tcPr>
            <w:tcW w:w="1336" w:type="dxa"/>
            <w:shd w:val="clear" w:color="auto" w:fill="auto"/>
            <w:noWrap/>
            <w:vAlign w:val="center"/>
            <w:hideMark/>
          </w:tcPr>
          <w:p w14:paraId="106849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BE9E837"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李</w:t>
            </w:r>
            <w:r w:rsidRPr="00F07C1F">
              <w:rPr>
                <w:rFonts w:ascii="Times New Roman" w:hAnsi="Times New Roman"/>
                <w:kern w:val="0"/>
                <w:sz w:val="18"/>
                <w:szCs w:val="18"/>
              </w:rPr>
              <w:t xml:space="preserve"> </w:t>
            </w:r>
            <w:r w:rsidRPr="00F07C1F">
              <w:rPr>
                <w:rFonts w:ascii="Times New Roman" w:hAnsi="Times New Roman"/>
                <w:kern w:val="0"/>
                <w:sz w:val="18"/>
                <w:szCs w:val="18"/>
              </w:rPr>
              <w:t>伦</w:t>
            </w:r>
          </w:p>
        </w:tc>
        <w:tc>
          <w:tcPr>
            <w:tcW w:w="1040" w:type="dxa"/>
            <w:shd w:val="clear" w:color="auto" w:fill="auto"/>
            <w:noWrap/>
            <w:vAlign w:val="center"/>
            <w:hideMark/>
          </w:tcPr>
          <w:p w14:paraId="277E3FE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2011</w:t>
            </w:r>
          </w:p>
        </w:tc>
        <w:tc>
          <w:tcPr>
            <w:tcW w:w="1217" w:type="dxa"/>
            <w:shd w:val="clear" w:color="auto" w:fill="auto"/>
            <w:noWrap/>
            <w:vAlign w:val="center"/>
            <w:hideMark/>
          </w:tcPr>
          <w:p w14:paraId="3166440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3B4D9D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B99B45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2A7A3F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4498C4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49741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9CA166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8C9D19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17B8BB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BAAD15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10AC203D" w14:textId="77777777" w:rsidTr="001A4148">
        <w:trPr>
          <w:trHeight w:val="280"/>
          <w:jc w:val="center"/>
        </w:trPr>
        <w:tc>
          <w:tcPr>
            <w:tcW w:w="567" w:type="dxa"/>
            <w:shd w:val="clear" w:color="auto" w:fill="auto"/>
            <w:noWrap/>
            <w:vAlign w:val="center"/>
            <w:hideMark/>
          </w:tcPr>
          <w:p w14:paraId="52FB384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12</w:t>
            </w:r>
          </w:p>
        </w:tc>
        <w:tc>
          <w:tcPr>
            <w:tcW w:w="1336" w:type="dxa"/>
            <w:shd w:val="clear" w:color="auto" w:fill="auto"/>
            <w:noWrap/>
            <w:vAlign w:val="center"/>
            <w:hideMark/>
          </w:tcPr>
          <w:p w14:paraId="0AAA12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39840B11"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C. Schmucker</w:t>
            </w:r>
          </w:p>
        </w:tc>
        <w:tc>
          <w:tcPr>
            <w:tcW w:w="1040" w:type="dxa"/>
            <w:shd w:val="clear" w:color="auto" w:fill="auto"/>
            <w:noWrap/>
            <w:vAlign w:val="center"/>
            <w:hideMark/>
          </w:tcPr>
          <w:p w14:paraId="19A94C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2013</w:t>
            </w:r>
          </w:p>
        </w:tc>
        <w:tc>
          <w:tcPr>
            <w:tcW w:w="1217" w:type="dxa"/>
            <w:shd w:val="clear" w:color="auto" w:fill="auto"/>
            <w:noWrap/>
            <w:vAlign w:val="center"/>
            <w:hideMark/>
          </w:tcPr>
          <w:p w14:paraId="0EE6468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332D24E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5EC922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FB071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F0FB06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7EEF2F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4EC240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22F1E1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4A3759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4DE2CBA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0DBB26FA" w14:textId="77777777" w:rsidTr="001A4148">
        <w:trPr>
          <w:trHeight w:val="280"/>
          <w:jc w:val="center"/>
        </w:trPr>
        <w:tc>
          <w:tcPr>
            <w:tcW w:w="567" w:type="dxa"/>
            <w:shd w:val="clear" w:color="auto" w:fill="auto"/>
            <w:noWrap/>
            <w:vAlign w:val="center"/>
            <w:hideMark/>
          </w:tcPr>
          <w:p w14:paraId="365D71B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13</w:t>
            </w:r>
          </w:p>
        </w:tc>
        <w:tc>
          <w:tcPr>
            <w:tcW w:w="1336" w:type="dxa"/>
            <w:shd w:val="clear" w:color="auto" w:fill="auto"/>
            <w:noWrap/>
            <w:vAlign w:val="center"/>
            <w:hideMark/>
          </w:tcPr>
          <w:p w14:paraId="39E0641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706D257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Birte Snilstveit</w:t>
            </w:r>
          </w:p>
        </w:tc>
        <w:tc>
          <w:tcPr>
            <w:tcW w:w="1040" w:type="dxa"/>
            <w:shd w:val="clear" w:color="auto" w:fill="auto"/>
            <w:noWrap/>
            <w:vAlign w:val="center"/>
            <w:hideMark/>
          </w:tcPr>
          <w:p w14:paraId="264429C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2013</w:t>
            </w:r>
          </w:p>
        </w:tc>
        <w:tc>
          <w:tcPr>
            <w:tcW w:w="1217" w:type="dxa"/>
            <w:shd w:val="clear" w:color="auto" w:fill="auto"/>
            <w:noWrap/>
            <w:vAlign w:val="center"/>
            <w:hideMark/>
          </w:tcPr>
          <w:p w14:paraId="200319B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31FDA52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AB644D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D7C3E0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265774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99DB0B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1903E3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5B045A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66D314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56080BD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0BFD76D4" w14:textId="77777777" w:rsidTr="001A4148">
        <w:trPr>
          <w:trHeight w:val="280"/>
          <w:jc w:val="center"/>
        </w:trPr>
        <w:tc>
          <w:tcPr>
            <w:tcW w:w="567" w:type="dxa"/>
            <w:shd w:val="clear" w:color="auto" w:fill="auto"/>
            <w:noWrap/>
            <w:vAlign w:val="center"/>
            <w:hideMark/>
          </w:tcPr>
          <w:p w14:paraId="5FD2FF9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lastRenderedPageBreak/>
              <w:t>14</w:t>
            </w:r>
          </w:p>
        </w:tc>
        <w:tc>
          <w:tcPr>
            <w:tcW w:w="1336" w:type="dxa"/>
            <w:shd w:val="clear" w:color="auto" w:fill="auto"/>
            <w:noWrap/>
            <w:vAlign w:val="center"/>
            <w:hideMark/>
          </w:tcPr>
          <w:p w14:paraId="3CA320B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92BBB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Madeleine C. McKinnon.</w:t>
            </w:r>
          </w:p>
        </w:tc>
        <w:tc>
          <w:tcPr>
            <w:tcW w:w="1040" w:type="dxa"/>
            <w:shd w:val="clear" w:color="auto" w:fill="auto"/>
            <w:noWrap/>
            <w:vAlign w:val="center"/>
            <w:hideMark/>
          </w:tcPr>
          <w:p w14:paraId="7DD5D8C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2015</w:t>
            </w:r>
          </w:p>
        </w:tc>
        <w:tc>
          <w:tcPr>
            <w:tcW w:w="1217" w:type="dxa"/>
            <w:shd w:val="clear" w:color="auto" w:fill="auto"/>
            <w:noWrap/>
            <w:vAlign w:val="center"/>
            <w:hideMark/>
          </w:tcPr>
          <w:p w14:paraId="0FE9338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006AFD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383D6A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3CE852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4D82A1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3D4680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6A87D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8F411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63E96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1A32052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459BEE8B" w14:textId="77777777" w:rsidTr="001A4148">
        <w:trPr>
          <w:trHeight w:val="280"/>
          <w:jc w:val="center"/>
        </w:trPr>
        <w:tc>
          <w:tcPr>
            <w:tcW w:w="567" w:type="dxa"/>
            <w:shd w:val="clear" w:color="auto" w:fill="auto"/>
            <w:noWrap/>
            <w:vAlign w:val="center"/>
            <w:hideMark/>
          </w:tcPr>
          <w:p w14:paraId="15C4509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15</w:t>
            </w:r>
          </w:p>
        </w:tc>
        <w:tc>
          <w:tcPr>
            <w:tcW w:w="1336" w:type="dxa"/>
            <w:shd w:val="clear" w:color="auto" w:fill="auto"/>
            <w:noWrap/>
            <w:vAlign w:val="center"/>
            <w:hideMark/>
          </w:tcPr>
          <w:p w14:paraId="2753DBA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71ECE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Kai Petersen</w:t>
            </w:r>
          </w:p>
        </w:tc>
        <w:tc>
          <w:tcPr>
            <w:tcW w:w="1040" w:type="dxa"/>
            <w:shd w:val="clear" w:color="auto" w:fill="auto"/>
            <w:noWrap/>
            <w:vAlign w:val="center"/>
            <w:hideMark/>
          </w:tcPr>
          <w:p w14:paraId="53E29C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2015</w:t>
            </w:r>
          </w:p>
        </w:tc>
        <w:tc>
          <w:tcPr>
            <w:tcW w:w="1217" w:type="dxa"/>
            <w:shd w:val="clear" w:color="auto" w:fill="auto"/>
            <w:noWrap/>
            <w:vAlign w:val="center"/>
            <w:hideMark/>
          </w:tcPr>
          <w:p w14:paraId="3789276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23B9EA0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E548E5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CE5CAD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6A28F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56D46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C3BE7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11AF5A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24EAFC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3FB95FC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32BD29A2" w14:textId="77777777" w:rsidTr="001A4148">
        <w:trPr>
          <w:trHeight w:val="280"/>
          <w:jc w:val="center"/>
        </w:trPr>
        <w:tc>
          <w:tcPr>
            <w:tcW w:w="567" w:type="dxa"/>
            <w:shd w:val="clear" w:color="auto" w:fill="auto"/>
            <w:noWrap/>
            <w:vAlign w:val="center"/>
            <w:hideMark/>
          </w:tcPr>
          <w:p w14:paraId="0A1B2C8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16</w:t>
            </w:r>
          </w:p>
        </w:tc>
        <w:tc>
          <w:tcPr>
            <w:tcW w:w="1336" w:type="dxa"/>
            <w:shd w:val="clear" w:color="auto" w:fill="auto"/>
            <w:noWrap/>
            <w:vAlign w:val="center"/>
            <w:hideMark/>
          </w:tcPr>
          <w:p w14:paraId="4F871AD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D1CA87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Andrew Booth</w:t>
            </w:r>
          </w:p>
        </w:tc>
        <w:tc>
          <w:tcPr>
            <w:tcW w:w="1040" w:type="dxa"/>
            <w:shd w:val="clear" w:color="auto" w:fill="auto"/>
            <w:noWrap/>
            <w:vAlign w:val="center"/>
            <w:hideMark/>
          </w:tcPr>
          <w:p w14:paraId="1F78476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2015</w:t>
            </w:r>
          </w:p>
        </w:tc>
        <w:tc>
          <w:tcPr>
            <w:tcW w:w="1217" w:type="dxa"/>
            <w:shd w:val="clear" w:color="auto" w:fill="auto"/>
            <w:noWrap/>
            <w:vAlign w:val="center"/>
            <w:hideMark/>
          </w:tcPr>
          <w:p w14:paraId="6457462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032A3D6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683457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50D531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B391D7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92C4ED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3D9B4E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1FD9BE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95361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EC9E75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60BCA35C" w14:textId="77777777" w:rsidTr="001A4148">
        <w:trPr>
          <w:trHeight w:val="280"/>
          <w:jc w:val="center"/>
        </w:trPr>
        <w:tc>
          <w:tcPr>
            <w:tcW w:w="567" w:type="dxa"/>
            <w:shd w:val="clear" w:color="auto" w:fill="auto"/>
            <w:noWrap/>
            <w:vAlign w:val="center"/>
            <w:hideMark/>
          </w:tcPr>
          <w:p w14:paraId="1DF2FFB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17</w:t>
            </w:r>
          </w:p>
        </w:tc>
        <w:tc>
          <w:tcPr>
            <w:tcW w:w="1336" w:type="dxa"/>
            <w:shd w:val="clear" w:color="auto" w:fill="auto"/>
            <w:noWrap/>
            <w:vAlign w:val="center"/>
            <w:hideMark/>
          </w:tcPr>
          <w:p w14:paraId="0E48335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2E59A9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Helen R. Bayliss</w:t>
            </w:r>
          </w:p>
        </w:tc>
        <w:tc>
          <w:tcPr>
            <w:tcW w:w="1040" w:type="dxa"/>
            <w:shd w:val="clear" w:color="auto" w:fill="auto"/>
            <w:noWrap/>
            <w:vAlign w:val="center"/>
            <w:hideMark/>
          </w:tcPr>
          <w:p w14:paraId="3D688FD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6F62DDA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3EDF645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B19D28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8AF166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FFA790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702E48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506E6B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4CEC19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AE6A5E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D76C6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970E489" w14:textId="77777777" w:rsidTr="001A4148">
        <w:trPr>
          <w:trHeight w:val="280"/>
          <w:jc w:val="center"/>
        </w:trPr>
        <w:tc>
          <w:tcPr>
            <w:tcW w:w="567" w:type="dxa"/>
            <w:shd w:val="clear" w:color="auto" w:fill="auto"/>
            <w:noWrap/>
            <w:vAlign w:val="center"/>
            <w:hideMark/>
          </w:tcPr>
          <w:p w14:paraId="3FD3FD4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18</w:t>
            </w:r>
          </w:p>
        </w:tc>
        <w:tc>
          <w:tcPr>
            <w:tcW w:w="1336" w:type="dxa"/>
            <w:shd w:val="clear" w:color="auto" w:fill="auto"/>
            <w:noWrap/>
            <w:vAlign w:val="center"/>
            <w:hideMark/>
          </w:tcPr>
          <w:p w14:paraId="42A7719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CBE8D6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Barbara Buchberger</w:t>
            </w:r>
          </w:p>
        </w:tc>
        <w:tc>
          <w:tcPr>
            <w:tcW w:w="1040" w:type="dxa"/>
            <w:shd w:val="clear" w:color="auto" w:fill="auto"/>
            <w:noWrap/>
            <w:vAlign w:val="center"/>
            <w:hideMark/>
          </w:tcPr>
          <w:p w14:paraId="2544259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426355B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77DC46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88350E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0C434F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231C42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A3EB16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228C73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16E3F3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D7B5B4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106A4F4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3DD1BE1D" w14:textId="77777777" w:rsidTr="001A4148">
        <w:trPr>
          <w:trHeight w:val="280"/>
          <w:jc w:val="center"/>
        </w:trPr>
        <w:tc>
          <w:tcPr>
            <w:tcW w:w="567" w:type="dxa"/>
            <w:shd w:val="clear" w:color="auto" w:fill="auto"/>
            <w:noWrap/>
            <w:vAlign w:val="center"/>
            <w:hideMark/>
          </w:tcPr>
          <w:p w14:paraId="5AFC32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19</w:t>
            </w:r>
          </w:p>
        </w:tc>
        <w:tc>
          <w:tcPr>
            <w:tcW w:w="1336" w:type="dxa"/>
            <w:shd w:val="clear" w:color="auto" w:fill="auto"/>
            <w:noWrap/>
            <w:vAlign w:val="center"/>
            <w:hideMark/>
          </w:tcPr>
          <w:p w14:paraId="1817798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79EF59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Diane Cooper</w:t>
            </w:r>
          </w:p>
        </w:tc>
        <w:tc>
          <w:tcPr>
            <w:tcW w:w="1040" w:type="dxa"/>
            <w:shd w:val="clear" w:color="auto" w:fill="auto"/>
            <w:noWrap/>
            <w:vAlign w:val="center"/>
            <w:hideMark/>
          </w:tcPr>
          <w:p w14:paraId="08411DE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4525755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49139AE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02AFD1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C3B4AE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9B5053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096CB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3F7AB8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F7C27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90AABD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296FB72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120FF988" w14:textId="77777777" w:rsidTr="001A4148">
        <w:trPr>
          <w:trHeight w:val="280"/>
          <w:jc w:val="center"/>
        </w:trPr>
        <w:tc>
          <w:tcPr>
            <w:tcW w:w="567" w:type="dxa"/>
            <w:shd w:val="clear" w:color="auto" w:fill="auto"/>
            <w:noWrap/>
            <w:vAlign w:val="center"/>
            <w:hideMark/>
          </w:tcPr>
          <w:p w14:paraId="327736C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w:t>
            </w:r>
          </w:p>
        </w:tc>
        <w:tc>
          <w:tcPr>
            <w:tcW w:w="1336" w:type="dxa"/>
            <w:shd w:val="clear" w:color="auto" w:fill="auto"/>
            <w:noWrap/>
            <w:vAlign w:val="center"/>
            <w:hideMark/>
          </w:tcPr>
          <w:p w14:paraId="227E2F4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5DE8008B" w14:textId="77777777" w:rsidR="00F07C1F" w:rsidRPr="00F07C1F" w:rsidRDefault="00F07C1F" w:rsidP="00F07C1F">
            <w:pPr>
              <w:widowControl/>
              <w:rPr>
                <w:rFonts w:ascii="Times New Roman" w:hAnsi="Times New Roman"/>
                <w:kern w:val="0"/>
                <w:sz w:val="18"/>
                <w:szCs w:val="18"/>
              </w:rPr>
            </w:pPr>
            <w:r w:rsidRPr="00F07C1F">
              <w:rPr>
                <w:rFonts w:ascii="Tahoma" w:hAnsi="Tahoma" w:cs="Tahoma"/>
                <w:kern w:val="0"/>
                <w:sz w:val="18"/>
                <w:szCs w:val="18"/>
              </w:rPr>
              <w:t>﻿</w:t>
            </w:r>
            <w:r w:rsidRPr="00F07C1F">
              <w:rPr>
                <w:rFonts w:ascii="Times New Roman" w:hAnsi="Times New Roman"/>
                <w:kern w:val="0"/>
                <w:sz w:val="18"/>
                <w:szCs w:val="18"/>
              </w:rPr>
              <w:t>Neal R. Haddaway</w:t>
            </w:r>
          </w:p>
        </w:tc>
        <w:tc>
          <w:tcPr>
            <w:tcW w:w="1040" w:type="dxa"/>
            <w:shd w:val="clear" w:color="auto" w:fill="auto"/>
            <w:noWrap/>
            <w:vAlign w:val="center"/>
            <w:hideMark/>
          </w:tcPr>
          <w:p w14:paraId="2869C1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7C264A5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3FE28D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871C67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FD71DC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A9DC8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23265C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277147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D58707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4DF8CA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1F22B89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72EFE09B" w14:textId="77777777" w:rsidTr="001A4148">
        <w:trPr>
          <w:trHeight w:val="280"/>
          <w:jc w:val="center"/>
        </w:trPr>
        <w:tc>
          <w:tcPr>
            <w:tcW w:w="567" w:type="dxa"/>
            <w:shd w:val="clear" w:color="auto" w:fill="auto"/>
            <w:noWrap/>
            <w:vAlign w:val="center"/>
            <w:hideMark/>
          </w:tcPr>
          <w:p w14:paraId="09E4A23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21</w:t>
            </w:r>
          </w:p>
        </w:tc>
        <w:tc>
          <w:tcPr>
            <w:tcW w:w="1336" w:type="dxa"/>
            <w:shd w:val="clear" w:color="auto" w:fill="auto"/>
            <w:noWrap/>
            <w:vAlign w:val="center"/>
            <w:hideMark/>
          </w:tcPr>
          <w:p w14:paraId="2330AA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D1317C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Katy L. James</w:t>
            </w:r>
          </w:p>
        </w:tc>
        <w:tc>
          <w:tcPr>
            <w:tcW w:w="1040" w:type="dxa"/>
            <w:shd w:val="clear" w:color="auto" w:fill="auto"/>
            <w:noWrap/>
            <w:vAlign w:val="center"/>
            <w:hideMark/>
          </w:tcPr>
          <w:p w14:paraId="00844EE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6ED4392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5EA083D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EEE1D2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FE04EE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B4004E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208FD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E03C3E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17E255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F6C5B7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1AFCE5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33F2C0A" w14:textId="77777777" w:rsidTr="001A4148">
        <w:trPr>
          <w:trHeight w:val="280"/>
          <w:jc w:val="center"/>
        </w:trPr>
        <w:tc>
          <w:tcPr>
            <w:tcW w:w="567" w:type="dxa"/>
            <w:shd w:val="clear" w:color="auto" w:fill="auto"/>
            <w:noWrap/>
            <w:vAlign w:val="center"/>
            <w:hideMark/>
          </w:tcPr>
          <w:p w14:paraId="7788998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22</w:t>
            </w:r>
          </w:p>
        </w:tc>
        <w:tc>
          <w:tcPr>
            <w:tcW w:w="1336" w:type="dxa"/>
            <w:shd w:val="clear" w:color="auto" w:fill="auto"/>
            <w:noWrap/>
            <w:vAlign w:val="center"/>
            <w:hideMark/>
          </w:tcPr>
          <w:p w14:paraId="4E77071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4757F3F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Isomi M. Miake-Lye</w:t>
            </w:r>
          </w:p>
        </w:tc>
        <w:tc>
          <w:tcPr>
            <w:tcW w:w="1040" w:type="dxa"/>
            <w:shd w:val="clear" w:color="auto" w:fill="auto"/>
            <w:noWrap/>
            <w:vAlign w:val="center"/>
            <w:hideMark/>
          </w:tcPr>
          <w:p w14:paraId="1437392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2599432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03B1CD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7232A3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B17425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659E7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210A50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398DD1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A67388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4F0EDE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39E3CD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355A16E" w14:textId="77777777" w:rsidTr="001A4148">
        <w:trPr>
          <w:trHeight w:val="280"/>
          <w:jc w:val="center"/>
        </w:trPr>
        <w:tc>
          <w:tcPr>
            <w:tcW w:w="567" w:type="dxa"/>
            <w:shd w:val="clear" w:color="auto" w:fill="auto"/>
            <w:noWrap/>
            <w:vAlign w:val="center"/>
            <w:hideMark/>
          </w:tcPr>
          <w:p w14:paraId="5989692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23</w:t>
            </w:r>
          </w:p>
        </w:tc>
        <w:tc>
          <w:tcPr>
            <w:tcW w:w="1336" w:type="dxa"/>
            <w:shd w:val="clear" w:color="auto" w:fill="auto"/>
            <w:noWrap/>
            <w:vAlign w:val="center"/>
            <w:hideMark/>
          </w:tcPr>
          <w:p w14:paraId="0794D2C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736686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Eva A Rehfuess</w:t>
            </w:r>
          </w:p>
        </w:tc>
        <w:tc>
          <w:tcPr>
            <w:tcW w:w="1040" w:type="dxa"/>
            <w:shd w:val="clear" w:color="auto" w:fill="auto"/>
            <w:noWrap/>
            <w:vAlign w:val="center"/>
            <w:hideMark/>
          </w:tcPr>
          <w:p w14:paraId="3F50A8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144CA8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BD63D0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4F0096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7A4FE9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FC8E3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8CF084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97DFE3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18D42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334FC5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72C10E7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F237BDD" w14:textId="77777777" w:rsidTr="001A4148">
        <w:trPr>
          <w:trHeight w:val="280"/>
          <w:jc w:val="center"/>
        </w:trPr>
        <w:tc>
          <w:tcPr>
            <w:tcW w:w="567" w:type="dxa"/>
            <w:shd w:val="clear" w:color="auto" w:fill="auto"/>
            <w:noWrap/>
            <w:vAlign w:val="center"/>
            <w:hideMark/>
          </w:tcPr>
          <w:p w14:paraId="371EF8D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24</w:t>
            </w:r>
          </w:p>
        </w:tc>
        <w:tc>
          <w:tcPr>
            <w:tcW w:w="1336" w:type="dxa"/>
            <w:shd w:val="clear" w:color="auto" w:fill="auto"/>
            <w:noWrap/>
            <w:vAlign w:val="center"/>
            <w:hideMark/>
          </w:tcPr>
          <w:p w14:paraId="3A3E128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7A5969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Birte Snilstveit</w:t>
            </w:r>
          </w:p>
        </w:tc>
        <w:tc>
          <w:tcPr>
            <w:tcW w:w="1040" w:type="dxa"/>
            <w:shd w:val="clear" w:color="auto" w:fill="auto"/>
            <w:noWrap/>
            <w:vAlign w:val="center"/>
            <w:hideMark/>
          </w:tcPr>
          <w:p w14:paraId="5324128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29E692C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0D9A248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D77298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F80F08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097D51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BD6A4B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47A577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479B57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C3446A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5C87C1D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00834D8" w14:textId="77777777" w:rsidTr="001A4148">
        <w:trPr>
          <w:trHeight w:val="280"/>
          <w:jc w:val="center"/>
        </w:trPr>
        <w:tc>
          <w:tcPr>
            <w:tcW w:w="567" w:type="dxa"/>
            <w:shd w:val="clear" w:color="auto" w:fill="auto"/>
            <w:noWrap/>
            <w:vAlign w:val="center"/>
            <w:hideMark/>
          </w:tcPr>
          <w:p w14:paraId="6F53C0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25</w:t>
            </w:r>
          </w:p>
        </w:tc>
        <w:tc>
          <w:tcPr>
            <w:tcW w:w="1336" w:type="dxa"/>
            <w:shd w:val="clear" w:color="auto" w:fill="auto"/>
            <w:noWrap/>
            <w:vAlign w:val="center"/>
            <w:hideMark/>
          </w:tcPr>
          <w:p w14:paraId="7B137C3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59071C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Carol L. Perryman</w:t>
            </w:r>
          </w:p>
        </w:tc>
        <w:tc>
          <w:tcPr>
            <w:tcW w:w="1040" w:type="dxa"/>
            <w:shd w:val="clear" w:color="auto" w:fill="auto"/>
            <w:noWrap/>
            <w:vAlign w:val="center"/>
            <w:hideMark/>
          </w:tcPr>
          <w:p w14:paraId="016A345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2016</w:t>
            </w:r>
          </w:p>
        </w:tc>
        <w:tc>
          <w:tcPr>
            <w:tcW w:w="1217" w:type="dxa"/>
            <w:shd w:val="clear" w:color="auto" w:fill="auto"/>
            <w:noWrap/>
            <w:vAlign w:val="center"/>
            <w:hideMark/>
          </w:tcPr>
          <w:p w14:paraId="6265CA6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761306D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2F982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90000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01B24D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C60136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CD5607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0E1727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3F2226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1B1E2F4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19E46184" w14:textId="77777777" w:rsidTr="001A4148">
        <w:trPr>
          <w:trHeight w:val="280"/>
          <w:jc w:val="center"/>
        </w:trPr>
        <w:tc>
          <w:tcPr>
            <w:tcW w:w="567" w:type="dxa"/>
            <w:shd w:val="clear" w:color="auto" w:fill="auto"/>
            <w:noWrap/>
            <w:vAlign w:val="center"/>
            <w:hideMark/>
          </w:tcPr>
          <w:p w14:paraId="05E026F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26</w:t>
            </w:r>
          </w:p>
        </w:tc>
        <w:tc>
          <w:tcPr>
            <w:tcW w:w="1336" w:type="dxa"/>
            <w:shd w:val="clear" w:color="auto" w:fill="auto"/>
            <w:noWrap/>
            <w:vAlign w:val="center"/>
            <w:hideMark/>
          </w:tcPr>
          <w:p w14:paraId="0343021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CB3B63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 xml:space="preserve">Department of Planning, Monitoring and </w:t>
            </w:r>
            <w:r w:rsidRPr="00F07C1F">
              <w:rPr>
                <w:rFonts w:ascii="Times New Roman" w:hAnsi="Times New Roman"/>
                <w:kern w:val="0"/>
                <w:sz w:val="18"/>
                <w:szCs w:val="18"/>
              </w:rPr>
              <w:lastRenderedPageBreak/>
              <w:t>Evaluation (DPME)</w:t>
            </w:r>
          </w:p>
        </w:tc>
        <w:tc>
          <w:tcPr>
            <w:tcW w:w="1040" w:type="dxa"/>
            <w:shd w:val="clear" w:color="auto" w:fill="auto"/>
            <w:noWrap/>
            <w:vAlign w:val="center"/>
            <w:hideMark/>
          </w:tcPr>
          <w:p w14:paraId="556367D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lastRenderedPageBreak/>
              <w:t>2016</w:t>
            </w:r>
          </w:p>
        </w:tc>
        <w:tc>
          <w:tcPr>
            <w:tcW w:w="1217" w:type="dxa"/>
            <w:shd w:val="clear" w:color="auto" w:fill="auto"/>
            <w:noWrap/>
            <w:vAlign w:val="center"/>
            <w:hideMark/>
          </w:tcPr>
          <w:p w14:paraId="619311C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621E9A8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B1AD13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ED9BA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1CFA49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5EA9CD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48F7F0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0082B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471C59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7BB640E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35235BF3" w14:textId="77777777" w:rsidTr="001A4148">
        <w:trPr>
          <w:trHeight w:val="280"/>
          <w:jc w:val="center"/>
        </w:trPr>
        <w:tc>
          <w:tcPr>
            <w:tcW w:w="567" w:type="dxa"/>
            <w:shd w:val="clear" w:color="auto" w:fill="auto"/>
            <w:noWrap/>
            <w:vAlign w:val="center"/>
            <w:hideMark/>
          </w:tcPr>
          <w:p w14:paraId="697DD40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27</w:t>
            </w:r>
          </w:p>
        </w:tc>
        <w:tc>
          <w:tcPr>
            <w:tcW w:w="1336" w:type="dxa"/>
            <w:shd w:val="clear" w:color="auto" w:fill="auto"/>
            <w:noWrap/>
            <w:vAlign w:val="center"/>
            <w:hideMark/>
          </w:tcPr>
          <w:p w14:paraId="1B3AF6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FFDC90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 R. Haddaway</w:t>
            </w:r>
          </w:p>
        </w:tc>
        <w:tc>
          <w:tcPr>
            <w:tcW w:w="1040" w:type="dxa"/>
            <w:shd w:val="clear" w:color="auto" w:fill="auto"/>
            <w:noWrap/>
            <w:vAlign w:val="center"/>
            <w:hideMark/>
          </w:tcPr>
          <w:p w14:paraId="061510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2017</w:t>
            </w:r>
          </w:p>
        </w:tc>
        <w:tc>
          <w:tcPr>
            <w:tcW w:w="1217" w:type="dxa"/>
            <w:shd w:val="clear" w:color="auto" w:fill="auto"/>
            <w:noWrap/>
            <w:vAlign w:val="center"/>
            <w:hideMark/>
          </w:tcPr>
          <w:p w14:paraId="7121BA4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35F4A86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5EDA3F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8B893E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C0DBA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5CB41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1A5FA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7992FD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ACC423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7914FC6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53A5A727" w14:textId="77777777" w:rsidTr="001A4148">
        <w:trPr>
          <w:trHeight w:val="280"/>
          <w:jc w:val="center"/>
        </w:trPr>
        <w:tc>
          <w:tcPr>
            <w:tcW w:w="567" w:type="dxa"/>
            <w:shd w:val="clear" w:color="auto" w:fill="auto"/>
            <w:noWrap/>
            <w:vAlign w:val="center"/>
            <w:hideMark/>
          </w:tcPr>
          <w:p w14:paraId="288B48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28</w:t>
            </w:r>
          </w:p>
        </w:tc>
        <w:tc>
          <w:tcPr>
            <w:tcW w:w="1336" w:type="dxa"/>
            <w:shd w:val="clear" w:color="auto" w:fill="auto"/>
            <w:noWrap/>
            <w:vAlign w:val="center"/>
            <w:hideMark/>
          </w:tcPr>
          <w:p w14:paraId="02570AB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6042BD9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Bethan C. O’Leary</w:t>
            </w:r>
          </w:p>
        </w:tc>
        <w:tc>
          <w:tcPr>
            <w:tcW w:w="1040" w:type="dxa"/>
            <w:shd w:val="clear" w:color="auto" w:fill="auto"/>
            <w:noWrap/>
            <w:vAlign w:val="center"/>
            <w:hideMark/>
          </w:tcPr>
          <w:p w14:paraId="7B70ED2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2017</w:t>
            </w:r>
          </w:p>
        </w:tc>
        <w:tc>
          <w:tcPr>
            <w:tcW w:w="1217" w:type="dxa"/>
            <w:shd w:val="clear" w:color="auto" w:fill="auto"/>
            <w:noWrap/>
            <w:vAlign w:val="center"/>
            <w:hideMark/>
          </w:tcPr>
          <w:p w14:paraId="3647D09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7C19BA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2042B7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5054A6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70526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BA859D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48B550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04A227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71A2F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428A6DD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37CC5DA9" w14:textId="77777777" w:rsidTr="001A4148">
        <w:trPr>
          <w:trHeight w:val="280"/>
          <w:jc w:val="center"/>
        </w:trPr>
        <w:tc>
          <w:tcPr>
            <w:tcW w:w="567" w:type="dxa"/>
            <w:shd w:val="clear" w:color="auto" w:fill="auto"/>
            <w:noWrap/>
            <w:vAlign w:val="center"/>
            <w:hideMark/>
          </w:tcPr>
          <w:p w14:paraId="150A644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29</w:t>
            </w:r>
          </w:p>
        </w:tc>
        <w:tc>
          <w:tcPr>
            <w:tcW w:w="1336" w:type="dxa"/>
            <w:shd w:val="clear" w:color="auto" w:fill="auto"/>
            <w:noWrap/>
            <w:vAlign w:val="center"/>
            <w:hideMark/>
          </w:tcPr>
          <w:p w14:paraId="4AB5BAD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8CE2CD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Birte Snilstveit (3ie)</w:t>
            </w:r>
          </w:p>
        </w:tc>
        <w:tc>
          <w:tcPr>
            <w:tcW w:w="1040" w:type="dxa"/>
            <w:shd w:val="clear" w:color="auto" w:fill="auto"/>
            <w:noWrap/>
            <w:vAlign w:val="center"/>
            <w:hideMark/>
          </w:tcPr>
          <w:p w14:paraId="589B004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2017</w:t>
            </w:r>
          </w:p>
        </w:tc>
        <w:tc>
          <w:tcPr>
            <w:tcW w:w="1217" w:type="dxa"/>
            <w:shd w:val="clear" w:color="auto" w:fill="auto"/>
            <w:noWrap/>
            <w:vAlign w:val="center"/>
            <w:hideMark/>
          </w:tcPr>
          <w:p w14:paraId="4D67A61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1C5CE1C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24E8C6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A6DF21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6EE05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44568C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5D1104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0695A6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4BE755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9A771F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46D25D8E" w14:textId="77777777" w:rsidTr="001A4148">
        <w:trPr>
          <w:trHeight w:val="280"/>
          <w:jc w:val="center"/>
        </w:trPr>
        <w:tc>
          <w:tcPr>
            <w:tcW w:w="567" w:type="dxa"/>
            <w:shd w:val="clear" w:color="auto" w:fill="auto"/>
            <w:noWrap/>
            <w:vAlign w:val="center"/>
            <w:hideMark/>
          </w:tcPr>
          <w:p w14:paraId="3631EE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30</w:t>
            </w:r>
          </w:p>
        </w:tc>
        <w:tc>
          <w:tcPr>
            <w:tcW w:w="1336" w:type="dxa"/>
            <w:shd w:val="clear" w:color="auto" w:fill="auto"/>
            <w:noWrap/>
            <w:vAlign w:val="center"/>
            <w:hideMark/>
          </w:tcPr>
          <w:p w14:paraId="3486DB9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4A217E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Neal R. Haddaway</w:t>
            </w:r>
          </w:p>
        </w:tc>
        <w:tc>
          <w:tcPr>
            <w:tcW w:w="1040" w:type="dxa"/>
            <w:shd w:val="clear" w:color="auto" w:fill="auto"/>
            <w:noWrap/>
            <w:vAlign w:val="center"/>
            <w:hideMark/>
          </w:tcPr>
          <w:p w14:paraId="497BC4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2C34C67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7FAE7D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41B034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B5943B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A87683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7B5204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AA5178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A8412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7BBE46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1E3733F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4691EBEC" w14:textId="77777777" w:rsidTr="001A4148">
        <w:trPr>
          <w:trHeight w:val="280"/>
          <w:jc w:val="center"/>
        </w:trPr>
        <w:tc>
          <w:tcPr>
            <w:tcW w:w="567" w:type="dxa"/>
            <w:shd w:val="clear" w:color="auto" w:fill="auto"/>
            <w:noWrap/>
            <w:vAlign w:val="center"/>
            <w:hideMark/>
          </w:tcPr>
          <w:p w14:paraId="0F5BF8F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31</w:t>
            </w:r>
          </w:p>
        </w:tc>
        <w:tc>
          <w:tcPr>
            <w:tcW w:w="1336" w:type="dxa"/>
            <w:shd w:val="clear" w:color="auto" w:fill="auto"/>
            <w:noWrap/>
            <w:vAlign w:val="center"/>
            <w:hideMark/>
          </w:tcPr>
          <w:p w14:paraId="566AD02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AC1543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Christian Kohl</w:t>
            </w:r>
          </w:p>
        </w:tc>
        <w:tc>
          <w:tcPr>
            <w:tcW w:w="1040" w:type="dxa"/>
            <w:shd w:val="clear" w:color="auto" w:fill="auto"/>
            <w:noWrap/>
            <w:vAlign w:val="center"/>
            <w:hideMark/>
          </w:tcPr>
          <w:p w14:paraId="45C9BF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67B3C24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7630BBC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6A01AD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733168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DF32FA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576E20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CC9AB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FD5F3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DD9090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3A3CB8F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62C7F913" w14:textId="77777777" w:rsidTr="001A4148">
        <w:trPr>
          <w:trHeight w:val="280"/>
          <w:jc w:val="center"/>
        </w:trPr>
        <w:tc>
          <w:tcPr>
            <w:tcW w:w="567" w:type="dxa"/>
            <w:shd w:val="clear" w:color="auto" w:fill="auto"/>
            <w:noWrap/>
            <w:vAlign w:val="center"/>
            <w:hideMark/>
          </w:tcPr>
          <w:p w14:paraId="67149C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32</w:t>
            </w:r>
          </w:p>
        </w:tc>
        <w:tc>
          <w:tcPr>
            <w:tcW w:w="1336" w:type="dxa"/>
            <w:shd w:val="clear" w:color="auto" w:fill="auto"/>
            <w:noWrap/>
            <w:vAlign w:val="center"/>
            <w:hideMark/>
          </w:tcPr>
          <w:p w14:paraId="1CB32DA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20EA7F5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Ashrita Saran</w:t>
            </w:r>
          </w:p>
        </w:tc>
        <w:tc>
          <w:tcPr>
            <w:tcW w:w="1040" w:type="dxa"/>
            <w:shd w:val="clear" w:color="auto" w:fill="auto"/>
            <w:noWrap/>
            <w:vAlign w:val="center"/>
            <w:hideMark/>
          </w:tcPr>
          <w:p w14:paraId="5F22E34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5875CBA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3A12634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E76F7E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51033D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9A2063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7D4510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735617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5E90F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916224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212D52A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2C0AABBA" w14:textId="77777777" w:rsidTr="001A4148">
        <w:trPr>
          <w:trHeight w:val="280"/>
          <w:jc w:val="center"/>
        </w:trPr>
        <w:tc>
          <w:tcPr>
            <w:tcW w:w="567" w:type="dxa"/>
            <w:shd w:val="clear" w:color="auto" w:fill="auto"/>
            <w:noWrap/>
            <w:vAlign w:val="center"/>
            <w:hideMark/>
          </w:tcPr>
          <w:p w14:paraId="2CAB412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33</w:t>
            </w:r>
          </w:p>
        </w:tc>
        <w:tc>
          <w:tcPr>
            <w:tcW w:w="1336" w:type="dxa"/>
            <w:shd w:val="clear" w:color="auto" w:fill="auto"/>
            <w:noWrap/>
            <w:vAlign w:val="center"/>
            <w:hideMark/>
          </w:tcPr>
          <w:p w14:paraId="40EEE9D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88E3FFD" w14:textId="39C4E45C"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Shannon Simonovich</w:t>
            </w:r>
          </w:p>
        </w:tc>
        <w:tc>
          <w:tcPr>
            <w:tcW w:w="1040" w:type="dxa"/>
            <w:shd w:val="clear" w:color="auto" w:fill="auto"/>
            <w:noWrap/>
            <w:vAlign w:val="center"/>
            <w:hideMark/>
          </w:tcPr>
          <w:p w14:paraId="7439A70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62CA64E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098DE15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30A7DE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48CE2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BE200C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845005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A2B54A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B5BBAD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91B0BE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2DA4F2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40711D3E" w14:textId="77777777" w:rsidTr="001A4148">
        <w:trPr>
          <w:trHeight w:val="280"/>
          <w:jc w:val="center"/>
        </w:trPr>
        <w:tc>
          <w:tcPr>
            <w:tcW w:w="567" w:type="dxa"/>
            <w:shd w:val="clear" w:color="auto" w:fill="auto"/>
            <w:noWrap/>
            <w:vAlign w:val="center"/>
            <w:hideMark/>
          </w:tcPr>
          <w:p w14:paraId="306AD3E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34</w:t>
            </w:r>
          </w:p>
        </w:tc>
        <w:tc>
          <w:tcPr>
            <w:tcW w:w="1336" w:type="dxa"/>
            <w:shd w:val="clear" w:color="auto" w:fill="auto"/>
            <w:noWrap/>
            <w:vAlign w:val="center"/>
            <w:hideMark/>
          </w:tcPr>
          <w:p w14:paraId="0D508D9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66542AE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Andrea C. Tricco</w:t>
            </w:r>
          </w:p>
        </w:tc>
        <w:tc>
          <w:tcPr>
            <w:tcW w:w="1040" w:type="dxa"/>
            <w:shd w:val="clear" w:color="auto" w:fill="auto"/>
            <w:noWrap/>
            <w:vAlign w:val="center"/>
            <w:hideMark/>
          </w:tcPr>
          <w:p w14:paraId="45FDB17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308EC14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F99BBD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7C7713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94FCDB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5937A8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5D0B52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2C396A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4766E1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E69320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04B21F8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4AAA9398" w14:textId="77777777" w:rsidTr="001A4148">
        <w:trPr>
          <w:trHeight w:val="280"/>
          <w:jc w:val="center"/>
        </w:trPr>
        <w:tc>
          <w:tcPr>
            <w:tcW w:w="567" w:type="dxa"/>
            <w:shd w:val="clear" w:color="auto" w:fill="auto"/>
            <w:noWrap/>
            <w:vAlign w:val="center"/>
            <w:hideMark/>
          </w:tcPr>
          <w:p w14:paraId="4E7BB62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35</w:t>
            </w:r>
          </w:p>
        </w:tc>
        <w:tc>
          <w:tcPr>
            <w:tcW w:w="1336" w:type="dxa"/>
            <w:shd w:val="clear" w:color="auto" w:fill="auto"/>
            <w:noWrap/>
            <w:vAlign w:val="center"/>
            <w:hideMark/>
          </w:tcPr>
          <w:p w14:paraId="7B06EB5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37EB91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Fares Alahdab</w:t>
            </w:r>
          </w:p>
        </w:tc>
        <w:tc>
          <w:tcPr>
            <w:tcW w:w="1040" w:type="dxa"/>
            <w:shd w:val="clear" w:color="auto" w:fill="auto"/>
            <w:noWrap/>
            <w:vAlign w:val="center"/>
            <w:hideMark/>
          </w:tcPr>
          <w:p w14:paraId="3F8FEE4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0FB5708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3EAB27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727F8C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380CFC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FAFD01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6CE270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DBBB48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50A2E8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2A70E4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0DDBF74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664BA1F" w14:textId="77777777" w:rsidTr="001A4148">
        <w:trPr>
          <w:trHeight w:val="280"/>
          <w:jc w:val="center"/>
        </w:trPr>
        <w:tc>
          <w:tcPr>
            <w:tcW w:w="567" w:type="dxa"/>
            <w:shd w:val="clear" w:color="auto" w:fill="auto"/>
            <w:noWrap/>
            <w:vAlign w:val="center"/>
            <w:hideMark/>
          </w:tcPr>
          <w:p w14:paraId="0CED138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36</w:t>
            </w:r>
          </w:p>
        </w:tc>
        <w:tc>
          <w:tcPr>
            <w:tcW w:w="1336" w:type="dxa"/>
            <w:shd w:val="clear" w:color="auto" w:fill="auto"/>
            <w:noWrap/>
            <w:vAlign w:val="center"/>
            <w:hideMark/>
          </w:tcPr>
          <w:p w14:paraId="7E12C55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1293CE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Howard White</w:t>
            </w:r>
          </w:p>
        </w:tc>
        <w:tc>
          <w:tcPr>
            <w:tcW w:w="1040" w:type="dxa"/>
            <w:shd w:val="clear" w:color="auto" w:fill="auto"/>
            <w:noWrap/>
            <w:vAlign w:val="center"/>
            <w:hideMark/>
          </w:tcPr>
          <w:p w14:paraId="16130B1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2018</w:t>
            </w:r>
          </w:p>
        </w:tc>
        <w:tc>
          <w:tcPr>
            <w:tcW w:w="1217" w:type="dxa"/>
            <w:shd w:val="clear" w:color="auto" w:fill="auto"/>
            <w:noWrap/>
            <w:vAlign w:val="center"/>
            <w:hideMark/>
          </w:tcPr>
          <w:p w14:paraId="739C632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51943F5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F4F79D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7015F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AB8C4A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D5C313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4DA392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2CF129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D07FB2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463ABCA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4CA79E7E" w14:textId="77777777" w:rsidTr="001A4148">
        <w:trPr>
          <w:trHeight w:val="280"/>
          <w:jc w:val="center"/>
        </w:trPr>
        <w:tc>
          <w:tcPr>
            <w:tcW w:w="567" w:type="dxa"/>
            <w:shd w:val="clear" w:color="auto" w:fill="auto"/>
            <w:noWrap/>
            <w:vAlign w:val="center"/>
            <w:hideMark/>
          </w:tcPr>
          <w:p w14:paraId="7145147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37</w:t>
            </w:r>
          </w:p>
        </w:tc>
        <w:tc>
          <w:tcPr>
            <w:tcW w:w="1336" w:type="dxa"/>
            <w:shd w:val="clear" w:color="auto" w:fill="auto"/>
            <w:noWrap/>
            <w:vAlign w:val="center"/>
            <w:hideMark/>
          </w:tcPr>
          <w:p w14:paraId="022F3E4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6975C971" w14:textId="51796ED5"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Caroline Bradbury-Jones</w:t>
            </w:r>
          </w:p>
        </w:tc>
        <w:tc>
          <w:tcPr>
            <w:tcW w:w="1040" w:type="dxa"/>
            <w:shd w:val="clear" w:color="auto" w:fill="auto"/>
            <w:noWrap/>
            <w:vAlign w:val="center"/>
            <w:hideMark/>
          </w:tcPr>
          <w:p w14:paraId="66BDDA1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1C65176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6D406D5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BB06E8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A8D716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F43A0D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07ECCC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B81976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599FF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FFE883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52BD8BC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30C9D339" w14:textId="77777777" w:rsidTr="001A4148">
        <w:trPr>
          <w:trHeight w:val="280"/>
          <w:jc w:val="center"/>
        </w:trPr>
        <w:tc>
          <w:tcPr>
            <w:tcW w:w="567" w:type="dxa"/>
            <w:shd w:val="clear" w:color="auto" w:fill="auto"/>
            <w:noWrap/>
            <w:vAlign w:val="center"/>
            <w:hideMark/>
          </w:tcPr>
          <w:p w14:paraId="55781BC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lastRenderedPageBreak/>
              <w:t>38</w:t>
            </w:r>
          </w:p>
        </w:tc>
        <w:tc>
          <w:tcPr>
            <w:tcW w:w="1336" w:type="dxa"/>
            <w:shd w:val="clear" w:color="auto" w:fill="auto"/>
            <w:noWrap/>
            <w:vAlign w:val="center"/>
            <w:hideMark/>
          </w:tcPr>
          <w:p w14:paraId="7BCE1FC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DA696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Juleen Lam</w:t>
            </w:r>
          </w:p>
        </w:tc>
        <w:tc>
          <w:tcPr>
            <w:tcW w:w="1040" w:type="dxa"/>
            <w:shd w:val="clear" w:color="auto" w:fill="auto"/>
            <w:noWrap/>
            <w:vAlign w:val="center"/>
            <w:hideMark/>
          </w:tcPr>
          <w:p w14:paraId="6AEF1B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720F2B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4B1666B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56E648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7143D4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E80A92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8E5685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3E106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AD0E86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B6FD5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0C6C461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F76E519" w14:textId="77777777" w:rsidTr="001A4148">
        <w:trPr>
          <w:trHeight w:val="280"/>
          <w:jc w:val="center"/>
        </w:trPr>
        <w:tc>
          <w:tcPr>
            <w:tcW w:w="567" w:type="dxa"/>
            <w:shd w:val="clear" w:color="auto" w:fill="auto"/>
            <w:noWrap/>
            <w:vAlign w:val="center"/>
            <w:hideMark/>
          </w:tcPr>
          <w:p w14:paraId="49B8F6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39</w:t>
            </w:r>
          </w:p>
        </w:tc>
        <w:tc>
          <w:tcPr>
            <w:tcW w:w="1336" w:type="dxa"/>
            <w:shd w:val="clear" w:color="auto" w:fill="auto"/>
            <w:noWrap/>
            <w:vAlign w:val="center"/>
            <w:hideMark/>
          </w:tcPr>
          <w:p w14:paraId="57DACF9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05B924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Taylor A.</w:t>
            </w:r>
            <w:proofErr w:type="gramStart"/>
            <w:r w:rsidRPr="00F07C1F">
              <w:rPr>
                <w:rFonts w:ascii="Times New Roman" w:hAnsi="Times New Roman"/>
                <w:kern w:val="0"/>
                <w:sz w:val="18"/>
                <w:szCs w:val="18"/>
              </w:rPr>
              <w:t>M.Wolffe</w:t>
            </w:r>
            <w:proofErr w:type="gramEnd"/>
          </w:p>
        </w:tc>
        <w:tc>
          <w:tcPr>
            <w:tcW w:w="1040" w:type="dxa"/>
            <w:shd w:val="clear" w:color="auto" w:fill="auto"/>
            <w:noWrap/>
            <w:vAlign w:val="center"/>
            <w:hideMark/>
          </w:tcPr>
          <w:p w14:paraId="54086CC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624158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7FDB991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68D64F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968498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0D89C8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0FA9A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8F3B8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90C8F7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1E87BA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4EDBC08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69FC463E" w14:textId="77777777" w:rsidTr="001A4148">
        <w:trPr>
          <w:trHeight w:val="280"/>
          <w:jc w:val="center"/>
        </w:trPr>
        <w:tc>
          <w:tcPr>
            <w:tcW w:w="567" w:type="dxa"/>
            <w:shd w:val="clear" w:color="auto" w:fill="auto"/>
            <w:noWrap/>
            <w:vAlign w:val="center"/>
            <w:hideMark/>
          </w:tcPr>
          <w:p w14:paraId="6F3FD4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40</w:t>
            </w:r>
          </w:p>
        </w:tc>
        <w:tc>
          <w:tcPr>
            <w:tcW w:w="1336" w:type="dxa"/>
            <w:shd w:val="clear" w:color="auto" w:fill="auto"/>
            <w:noWrap/>
            <w:vAlign w:val="center"/>
            <w:hideMark/>
          </w:tcPr>
          <w:p w14:paraId="7ED8C16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5C80212C" w14:textId="77777777" w:rsidR="00F07C1F" w:rsidRPr="00F07C1F" w:rsidRDefault="00F07C1F" w:rsidP="00F07C1F">
            <w:pPr>
              <w:widowControl/>
              <w:rPr>
                <w:rFonts w:ascii="Times New Roman" w:hAnsi="Times New Roman"/>
                <w:kern w:val="0"/>
                <w:sz w:val="18"/>
                <w:szCs w:val="18"/>
              </w:rPr>
            </w:pPr>
            <w:proofErr w:type="gramStart"/>
            <w:r w:rsidRPr="00F07C1F">
              <w:rPr>
                <w:rFonts w:ascii="Times New Roman" w:hAnsi="Times New Roman"/>
                <w:kern w:val="0"/>
                <w:sz w:val="18"/>
                <w:szCs w:val="18"/>
              </w:rPr>
              <w:t>李沐阳</w:t>
            </w:r>
            <w:proofErr w:type="gramEnd"/>
          </w:p>
        </w:tc>
        <w:tc>
          <w:tcPr>
            <w:tcW w:w="1040" w:type="dxa"/>
            <w:shd w:val="clear" w:color="auto" w:fill="auto"/>
            <w:noWrap/>
            <w:vAlign w:val="center"/>
            <w:hideMark/>
          </w:tcPr>
          <w:p w14:paraId="3A857A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2DCB116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26659D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B90FE9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482F7B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F66D93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7A6E3D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880CF4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09BEA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87B1EB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76565B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4B41E97B" w14:textId="77777777" w:rsidTr="001A4148">
        <w:trPr>
          <w:trHeight w:val="280"/>
          <w:jc w:val="center"/>
        </w:trPr>
        <w:tc>
          <w:tcPr>
            <w:tcW w:w="567" w:type="dxa"/>
            <w:shd w:val="clear" w:color="auto" w:fill="auto"/>
            <w:noWrap/>
            <w:vAlign w:val="center"/>
            <w:hideMark/>
          </w:tcPr>
          <w:p w14:paraId="0E1FA6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41</w:t>
            </w:r>
          </w:p>
        </w:tc>
        <w:tc>
          <w:tcPr>
            <w:tcW w:w="1336" w:type="dxa"/>
            <w:shd w:val="clear" w:color="auto" w:fill="auto"/>
            <w:noWrap/>
            <w:vAlign w:val="center"/>
            <w:hideMark/>
          </w:tcPr>
          <w:p w14:paraId="6F4CA84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6AE0A32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田金徽</w:t>
            </w:r>
          </w:p>
        </w:tc>
        <w:tc>
          <w:tcPr>
            <w:tcW w:w="1040" w:type="dxa"/>
            <w:shd w:val="clear" w:color="auto" w:fill="auto"/>
            <w:noWrap/>
            <w:vAlign w:val="center"/>
            <w:hideMark/>
          </w:tcPr>
          <w:p w14:paraId="46DFF6A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1905EB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1339216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1C3C77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EC6C4B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A748C3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433487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E6F98B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A430AE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9056EE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307D20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27D8690E" w14:textId="77777777" w:rsidTr="001A4148">
        <w:trPr>
          <w:trHeight w:val="280"/>
          <w:jc w:val="center"/>
        </w:trPr>
        <w:tc>
          <w:tcPr>
            <w:tcW w:w="567" w:type="dxa"/>
            <w:shd w:val="clear" w:color="auto" w:fill="auto"/>
            <w:noWrap/>
            <w:vAlign w:val="center"/>
            <w:hideMark/>
          </w:tcPr>
          <w:p w14:paraId="3AA6FE1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42</w:t>
            </w:r>
          </w:p>
        </w:tc>
        <w:tc>
          <w:tcPr>
            <w:tcW w:w="1336" w:type="dxa"/>
            <w:shd w:val="clear" w:color="auto" w:fill="auto"/>
            <w:noWrap/>
            <w:vAlign w:val="center"/>
            <w:hideMark/>
          </w:tcPr>
          <w:p w14:paraId="336E42C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80462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Anthea Sutton</w:t>
            </w:r>
          </w:p>
        </w:tc>
        <w:tc>
          <w:tcPr>
            <w:tcW w:w="1040" w:type="dxa"/>
            <w:shd w:val="clear" w:color="auto" w:fill="auto"/>
            <w:noWrap/>
            <w:vAlign w:val="center"/>
            <w:hideMark/>
          </w:tcPr>
          <w:p w14:paraId="4B53CC0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68C70F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37B0046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6A4FC7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2764B6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F37971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2AC440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5BB29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8227D0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E23ADC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9CF115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7FC9CE9E" w14:textId="77777777" w:rsidTr="001A4148">
        <w:trPr>
          <w:trHeight w:val="280"/>
          <w:jc w:val="center"/>
        </w:trPr>
        <w:tc>
          <w:tcPr>
            <w:tcW w:w="567" w:type="dxa"/>
            <w:shd w:val="clear" w:color="auto" w:fill="auto"/>
            <w:noWrap/>
            <w:vAlign w:val="center"/>
            <w:hideMark/>
          </w:tcPr>
          <w:p w14:paraId="3443180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43</w:t>
            </w:r>
          </w:p>
        </w:tc>
        <w:tc>
          <w:tcPr>
            <w:tcW w:w="1336" w:type="dxa"/>
            <w:shd w:val="clear" w:color="auto" w:fill="auto"/>
            <w:noWrap/>
            <w:vAlign w:val="center"/>
            <w:hideMark/>
          </w:tcPr>
          <w:p w14:paraId="0CFC90A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045B8D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David Gough</w:t>
            </w:r>
          </w:p>
        </w:tc>
        <w:tc>
          <w:tcPr>
            <w:tcW w:w="1040" w:type="dxa"/>
            <w:shd w:val="clear" w:color="auto" w:fill="auto"/>
            <w:noWrap/>
            <w:vAlign w:val="center"/>
            <w:hideMark/>
          </w:tcPr>
          <w:p w14:paraId="1DD12B6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7C7C098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3D876A5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F06AE9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E65D3A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375182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E2CD8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96A426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C82E3E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46DF76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59B7EB4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69EB03D5" w14:textId="77777777" w:rsidTr="001A4148">
        <w:trPr>
          <w:trHeight w:val="280"/>
          <w:jc w:val="center"/>
        </w:trPr>
        <w:tc>
          <w:tcPr>
            <w:tcW w:w="567" w:type="dxa"/>
            <w:shd w:val="clear" w:color="auto" w:fill="auto"/>
            <w:noWrap/>
            <w:vAlign w:val="center"/>
            <w:hideMark/>
          </w:tcPr>
          <w:p w14:paraId="7C087C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44</w:t>
            </w:r>
          </w:p>
        </w:tc>
        <w:tc>
          <w:tcPr>
            <w:tcW w:w="1336" w:type="dxa"/>
            <w:shd w:val="clear" w:color="auto" w:fill="auto"/>
            <w:noWrap/>
            <w:vAlign w:val="center"/>
            <w:hideMark/>
          </w:tcPr>
          <w:p w14:paraId="6CA5089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24764C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Adriana Mihaela Soaita</w:t>
            </w:r>
          </w:p>
        </w:tc>
        <w:tc>
          <w:tcPr>
            <w:tcW w:w="1040" w:type="dxa"/>
            <w:shd w:val="clear" w:color="auto" w:fill="auto"/>
            <w:noWrap/>
            <w:vAlign w:val="center"/>
            <w:hideMark/>
          </w:tcPr>
          <w:p w14:paraId="57F294C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1042E97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720268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1755E8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EB9348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22192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D0BDE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B5695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3AD4CA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A61A4B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3EF8CD5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4E37DAFC" w14:textId="77777777" w:rsidTr="001A4148">
        <w:trPr>
          <w:trHeight w:val="280"/>
          <w:jc w:val="center"/>
        </w:trPr>
        <w:tc>
          <w:tcPr>
            <w:tcW w:w="567" w:type="dxa"/>
            <w:shd w:val="clear" w:color="auto" w:fill="auto"/>
            <w:noWrap/>
            <w:vAlign w:val="center"/>
            <w:hideMark/>
          </w:tcPr>
          <w:p w14:paraId="77FEF22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45</w:t>
            </w:r>
          </w:p>
        </w:tc>
        <w:tc>
          <w:tcPr>
            <w:tcW w:w="1336" w:type="dxa"/>
            <w:shd w:val="clear" w:color="auto" w:fill="auto"/>
            <w:noWrap/>
            <w:vAlign w:val="center"/>
            <w:hideMark/>
          </w:tcPr>
          <w:p w14:paraId="0A9D5C2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1E3FEE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Carmen Cecilia Delgado Reyes</w:t>
            </w:r>
          </w:p>
        </w:tc>
        <w:tc>
          <w:tcPr>
            <w:tcW w:w="1040" w:type="dxa"/>
            <w:shd w:val="clear" w:color="auto" w:fill="auto"/>
            <w:noWrap/>
            <w:vAlign w:val="center"/>
            <w:hideMark/>
          </w:tcPr>
          <w:p w14:paraId="32B5F3F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2019</w:t>
            </w:r>
          </w:p>
        </w:tc>
        <w:tc>
          <w:tcPr>
            <w:tcW w:w="1217" w:type="dxa"/>
            <w:shd w:val="clear" w:color="auto" w:fill="auto"/>
            <w:noWrap/>
            <w:vAlign w:val="center"/>
            <w:hideMark/>
          </w:tcPr>
          <w:p w14:paraId="095D896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46DD8A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51CCE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D24B36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402469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659D03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E968A6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0486DE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5AC301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19BEF7D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67E37EDB" w14:textId="77777777" w:rsidTr="001A4148">
        <w:trPr>
          <w:trHeight w:val="280"/>
          <w:jc w:val="center"/>
        </w:trPr>
        <w:tc>
          <w:tcPr>
            <w:tcW w:w="567" w:type="dxa"/>
            <w:shd w:val="clear" w:color="auto" w:fill="auto"/>
            <w:noWrap/>
            <w:vAlign w:val="center"/>
            <w:hideMark/>
          </w:tcPr>
          <w:p w14:paraId="4FD8DF7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46</w:t>
            </w:r>
          </w:p>
        </w:tc>
        <w:tc>
          <w:tcPr>
            <w:tcW w:w="1336" w:type="dxa"/>
            <w:shd w:val="clear" w:color="auto" w:fill="auto"/>
            <w:noWrap/>
            <w:vAlign w:val="center"/>
            <w:hideMark/>
          </w:tcPr>
          <w:p w14:paraId="4E02DED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F2B671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Benjamin E. Nye</w:t>
            </w:r>
          </w:p>
        </w:tc>
        <w:tc>
          <w:tcPr>
            <w:tcW w:w="1040" w:type="dxa"/>
            <w:shd w:val="clear" w:color="auto" w:fill="auto"/>
            <w:noWrap/>
            <w:vAlign w:val="center"/>
            <w:hideMark/>
          </w:tcPr>
          <w:p w14:paraId="1F1EFC2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02BB53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78CD88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15C1A2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5630EF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443308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0A916A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1D742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A0C47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41289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63B316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0890BA14" w14:textId="77777777" w:rsidTr="001A4148">
        <w:trPr>
          <w:trHeight w:val="280"/>
          <w:jc w:val="center"/>
        </w:trPr>
        <w:tc>
          <w:tcPr>
            <w:tcW w:w="567" w:type="dxa"/>
            <w:shd w:val="clear" w:color="auto" w:fill="auto"/>
            <w:noWrap/>
            <w:vAlign w:val="center"/>
            <w:hideMark/>
          </w:tcPr>
          <w:p w14:paraId="1D867F1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47</w:t>
            </w:r>
          </w:p>
        </w:tc>
        <w:tc>
          <w:tcPr>
            <w:tcW w:w="1336" w:type="dxa"/>
            <w:shd w:val="clear" w:color="auto" w:fill="auto"/>
            <w:noWrap/>
            <w:vAlign w:val="center"/>
            <w:hideMark/>
          </w:tcPr>
          <w:p w14:paraId="4BC7300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38B95F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Howard White</w:t>
            </w:r>
          </w:p>
        </w:tc>
        <w:tc>
          <w:tcPr>
            <w:tcW w:w="1040" w:type="dxa"/>
            <w:shd w:val="clear" w:color="auto" w:fill="auto"/>
            <w:noWrap/>
            <w:vAlign w:val="center"/>
            <w:hideMark/>
          </w:tcPr>
          <w:p w14:paraId="0D0477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7F70E17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2887AC5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7EA578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42D71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E6AD47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365BEC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153F70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D38F6F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D66AA9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26AAFB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A4DB439" w14:textId="77777777" w:rsidTr="001A4148">
        <w:trPr>
          <w:trHeight w:val="280"/>
          <w:jc w:val="center"/>
        </w:trPr>
        <w:tc>
          <w:tcPr>
            <w:tcW w:w="567" w:type="dxa"/>
            <w:shd w:val="clear" w:color="auto" w:fill="auto"/>
            <w:noWrap/>
            <w:vAlign w:val="center"/>
            <w:hideMark/>
          </w:tcPr>
          <w:p w14:paraId="333F3D1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48</w:t>
            </w:r>
          </w:p>
        </w:tc>
        <w:tc>
          <w:tcPr>
            <w:tcW w:w="1336" w:type="dxa"/>
            <w:shd w:val="clear" w:color="auto" w:fill="auto"/>
            <w:noWrap/>
            <w:vAlign w:val="center"/>
            <w:hideMark/>
          </w:tcPr>
          <w:p w14:paraId="1C17CBE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7F59B3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Daniele Wikoff</w:t>
            </w:r>
          </w:p>
        </w:tc>
        <w:tc>
          <w:tcPr>
            <w:tcW w:w="1040" w:type="dxa"/>
            <w:shd w:val="clear" w:color="auto" w:fill="auto"/>
            <w:noWrap/>
            <w:vAlign w:val="center"/>
            <w:hideMark/>
          </w:tcPr>
          <w:p w14:paraId="04500EA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0E4E102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63CF787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94C8F0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9188CD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DDFC08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BEA3D0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434400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388805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6B06DE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69764BF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6D1D04EB" w14:textId="77777777" w:rsidTr="001A4148">
        <w:trPr>
          <w:trHeight w:val="280"/>
          <w:jc w:val="center"/>
        </w:trPr>
        <w:tc>
          <w:tcPr>
            <w:tcW w:w="567" w:type="dxa"/>
            <w:shd w:val="clear" w:color="auto" w:fill="auto"/>
            <w:noWrap/>
            <w:vAlign w:val="center"/>
            <w:hideMark/>
          </w:tcPr>
          <w:p w14:paraId="1207D8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49</w:t>
            </w:r>
          </w:p>
        </w:tc>
        <w:tc>
          <w:tcPr>
            <w:tcW w:w="1336" w:type="dxa"/>
            <w:shd w:val="clear" w:color="auto" w:fill="auto"/>
            <w:noWrap/>
            <w:vAlign w:val="center"/>
            <w:hideMark/>
          </w:tcPr>
          <w:p w14:paraId="521AF85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6FB6B49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Taylor A M Wolffe</w:t>
            </w:r>
          </w:p>
        </w:tc>
        <w:tc>
          <w:tcPr>
            <w:tcW w:w="1040" w:type="dxa"/>
            <w:shd w:val="clear" w:color="auto" w:fill="auto"/>
            <w:noWrap/>
            <w:vAlign w:val="center"/>
            <w:hideMark/>
          </w:tcPr>
          <w:p w14:paraId="4F3AF68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24103B4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1DBF39B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C16AF7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D55939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70ACB6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42A5BA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80AEDB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64E231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EA486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78C65E4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219A675" w14:textId="77777777" w:rsidTr="001A4148">
        <w:trPr>
          <w:trHeight w:val="280"/>
          <w:jc w:val="center"/>
        </w:trPr>
        <w:tc>
          <w:tcPr>
            <w:tcW w:w="567" w:type="dxa"/>
            <w:shd w:val="clear" w:color="auto" w:fill="auto"/>
            <w:noWrap/>
            <w:vAlign w:val="center"/>
            <w:hideMark/>
          </w:tcPr>
          <w:p w14:paraId="0D528DE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50</w:t>
            </w:r>
          </w:p>
        </w:tc>
        <w:tc>
          <w:tcPr>
            <w:tcW w:w="1336" w:type="dxa"/>
            <w:shd w:val="clear" w:color="auto" w:fill="auto"/>
            <w:noWrap/>
            <w:vAlign w:val="center"/>
            <w:hideMark/>
          </w:tcPr>
          <w:p w14:paraId="331AAB5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12CDD7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李艳飞</w:t>
            </w:r>
          </w:p>
        </w:tc>
        <w:tc>
          <w:tcPr>
            <w:tcW w:w="1040" w:type="dxa"/>
            <w:shd w:val="clear" w:color="auto" w:fill="auto"/>
            <w:noWrap/>
            <w:vAlign w:val="center"/>
            <w:hideMark/>
          </w:tcPr>
          <w:p w14:paraId="5138C71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0A39B0C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240188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FF93F5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7FFE01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E43E8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E48FCF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11E512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31CE7F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6FBC68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43FCBE3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1AE5191B" w14:textId="77777777" w:rsidTr="001A4148">
        <w:trPr>
          <w:trHeight w:val="280"/>
          <w:jc w:val="center"/>
        </w:trPr>
        <w:tc>
          <w:tcPr>
            <w:tcW w:w="567" w:type="dxa"/>
            <w:shd w:val="clear" w:color="auto" w:fill="auto"/>
            <w:noWrap/>
            <w:vAlign w:val="center"/>
            <w:hideMark/>
          </w:tcPr>
          <w:p w14:paraId="3D13C0F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51</w:t>
            </w:r>
          </w:p>
        </w:tc>
        <w:tc>
          <w:tcPr>
            <w:tcW w:w="1336" w:type="dxa"/>
            <w:shd w:val="clear" w:color="auto" w:fill="auto"/>
            <w:noWrap/>
            <w:vAlign w:val="center"/>
            <w:hideMark/>
          </w:tcPr>
          <w:p w14:paraId="39DF14E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E32CDB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李艳飞</w:t>
            </w:r>
          </w:p>
        </w:tc>
        <w:tc>
          <w:tcPr>
            <w:tcW w:w="1040" w:type="dxa"/>
            <w:shd w:val="clear" w:color="auto" w:fill="auto"/>
            <w:noWrap/>
            <w:vAlign w:val="center"/>
            <w:hideMark/>
          </w:tcPr>
          <w:p w14:paraId="3E09FA5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1FD5727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5A94DB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BBD632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B90C18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B5E32E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7D3013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4E156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3B85C8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2C191D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27058C5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3027991" w14:textId="77777777" w:rsidTr="001A4148">
        <w:trPr>
          <w:trHeight w:val="280"/>
          <w:jc w:val="center"/>
        </w:trPr>
        <w:tc>
          <w:tcPr>
            <w:tcW w:w="567" w:type="dxa"/>
            <w:shd w:val="clear" w:color="auto" w:fill="auto"/>
            <w:noWrap/>
            <w:vAlign w:val="center"/>
            <w:hideMark/>
          </w:tcPr>
          <w:p w14:paraId="6200E93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lastRenderedPageBreak/>
              <w:t>52</w:t>
            </w:r>
          </w:p>
        </w:tc>
        <w:tc>
          <w:tcPr>
            <w:tcW w:w="1336" w:type="dxa"/>
            <w:shd w:val="clear" w:color="auto" w:fill="auto"/>
            <w:noWrap/>
            <w:vAlign w:val="center"/>
            <w:hideMark/>
          </w:tcPr>
          <w:p w14:paraId="57FEC21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636986A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Ashrita Saran</w:t>
            </w:r>
          </w:p>
        </w:tc>
        <w:tc>
          <w:tcPr>
            <w:tcW w:w="1040" w:type="dxa"/>
            <w:shd w:val="clear" w:color="auto" w:fill="auto"/>
            <w:noWrap/>
            <w:vAlign w:val="center"/>
            <w:hideMark/>
          </w:tcPr>
          <w:p w14:paraId="6260D19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2020</w:t>
            </w:r>
          </w:p>
        </w:tc>
        <w:tc>
          <w:tcPr>
            <w:tcW w:w="1217" w:type="dxa"/>
            <w:shd w:val="clear" w:color="auto" w:fill="auto"/>
            <w:noWrap/>
            <w:vAlign w:val="center"/>
            <w:hideMark/>
          </w:tcPr>
          <w:p w14:paraId="3755B53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6E17037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3ED7E7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91993F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54D4FE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2002C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BC9A89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12549C4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2FCA6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179A6D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48E1A196" w14:textId="77777777" w:rsidTr="001A4148">
        <w:trPr>
          <w:trHeight w:val="280"/>
          <w:jc w:val="center"/>
        </w:trPr>
        <w:tc>
          <w:tcPr>
            <w:tcW w:w="567" w:type="dxa"/>
            <w:shd w:val="clear" w:color="auto" w:fill="auto"/>
            <w:noWrap/>
            <w:vAlign w:val="center"/>
            <w:hideMark/>
          </w:tcPr>
          <w:p w14:paraId="40FEAC5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53</w:t>
            </w:r>
          </w:p>
        </w:tc>
        <w:tc>
          <w:tcPr>
            <w:tcW w:w="1336" w:type="dxa"/>
            <w:shd w:val="clear" w:color="auto" w:fill="auto"/>
            <w:noWrap/>
            <w:vAlign w:val="center"/>
            <w:hideMark/>
          </w:tcPr>
          <w:p w14:paraId="0527027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449750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Jon Brassey</w:t>
            </w:r>
          </w:p>
        </w:tc>
        <w:tc>
          <w:tcPr>
            <w:tcW w:w="1040" w:type="dxa"/>
            <w:shd w:val="clear" w:color="auto" w:fill="auto"/>
            <w:noWrap/>
            <w:vAlign w:val="center"/>
            <w:hideMark/>
          </w:tcPr>
          <w:p w14:paraId="7BFEB97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761DE20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7375BBB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6AEBE0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8BD2A6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C11523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F8AFD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229912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FB222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FCFCA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019EEC7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0D2E3463" w14:textId="77777777" w:rsidTr="001A4148">
        <w:trPr>
          <w:trHeight w:val="280"/>
          <w:jc w:val="center"/>
        </w:trPr>
        <w:tc>
          <w:tcPr>
            <w:tcW w:w="567" w:type="dxa"/>
            <w:shd w:val="clear" w:color="auto" w:fill="auto"/>
            <w:noWrap/>
            <w:vAlign w:val="center"/>
            <w:hideMark/>
          </w:tcPr>
          <w:p w14:paraId="1300DEF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54</w:t>
            </w:r>
          </w:p>
        </w:tc>
        <w:tc>
          <w:tcPr>
            <w:tcW w:w="1336" w:type="dxa"/>
            <w:shd w:val="clear" w:color="auto" w:fill="auto"/>
            <w:noWrap/>
            <w:vAlign w:val="center"/>
            <w:hideMark/>
          </w:tcPr>
          <w:p w14:paraId="2376AF7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B36BDE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Diego Chambergo-Michilot</w:t>
            </w:r>
          </w:p>
        </w:tc>
        <w:tc>
          <w:tcPr>
            <w:tcW w:w="1040" w:type="dxa"/>
            <w:shd w:val="clear" w:color="auto" w:fill="auto"/>
            <w:noWrap/>
            <w:vAlign w:val="center"/>
            <w:hideMark/>
          </w:tcPr>
          <w:p w14:paraId="1E21087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744D744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A72752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404226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DA93BE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06B453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E4B08F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FA428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7C2D84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8F0D16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099DFE3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0B90E47B" w14:textId="77777777" w:rsidTr="001A4148">
        <w:trPr>
          <w:trHeight w:val="280"/>
          <w:jc w:val="center"/>
        </w:trPr>
        <w:tc>
          <w:tcPr>
            <w:tcW w:w="567" w:type="dxa"/>
            <w:shd w:val="clear" w:color="auto" w:fill="auto"/>
            <w:noWrap/>
            <w:vAlign w:val="center"/>
            <w:hideMark/>
          </w:tcPr>
          <w:p w14:paraId="409C7A7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55</w:t>
            </w:r>
          </w:p>
        </w:tc>
        <w:tc>
          <w:tcPr>
            <w:tcW w:w="1336" w:type="dxa"/>
            <w:shd w:val="clear" w:color="auto" w:fill="auto"/>
            <w:noWrap/>
            <w:vAlign w:val="center"/>
            <w:hideMark/>
          </w:tcPr>
          <w:p w14:paraId="4E1383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D9DE0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Thomas B. Røst</w:t>
            </w:r>
          </w:p>
        </w:tc>
        <w:tc>
          <w:tcPr>
            <w:tcW w:w="1040" w:type="dxa"/>
            <w:shd w:val="clear" w:color="auto" w:fill="auto"/>
            <w:noWrap/>
            <w:vAlign w:val="center"/>
            <w:hideMark/>
          </w:tcPr>
          <w:p w14:paraId="0CBD2A1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5004812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7DBBC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3D5232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2B28F4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730215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C7AD7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FACF04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889BC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72310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674CE24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5E54EC54" w14:textId="77777777" w:rsidTr="001A4148">
        <w:trPr>
          <w:trHeight w:val="280"/>
          <w:jc w:val="center"/>
        </w:trPr>
        <w:tc>
          <w:tcPr>
            <w:tcW w:w="567" w:type="dxa"/>
            <w:shd w:val="clear" w:color="auto" w:fill="auto"/>
            <w:noWrap/>
            <w:vAlign w:val="center"/>
            <w:hideMark/>
          </w:tcPr>
          <w:p w14:paraId="509A08B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56</w:t>
            </w:r>
          </w:p>
        </w:tc>
        <w:tc>
          <w:tcPr>
            <w:tcW w:w="1336" w:type="dxa"/>
            <w:shd w:val="clear" w:color="auto" w:fill="auto"/>
            <w:noWrap/>
            <w:vAlign w:val="center"/>
            <w:hideMark/>
          </w:tcPr>
          <w:p w14:paraId="404E347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1340ACF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Bastián Schuller-Martínez</w:t>
            </w:r>
          </w:p>
        </w:tc>
        <w:tc>
          <w:tcPr>
            <w:tcW w:w="1040" w:type="dxa"/>
            <w:shd w:val="clear" w:color="auto" w:fill="auto"/>
            <w:noWrap/>
            <w:vAlign w:val="center"/>
            <w:hideMark/>
          </w:tcPr>
          <w:p w14:paraId="3337C4B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7D8168A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899C5C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E4488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63D4A7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85D9E0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A8354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B56E8B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029CF2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EFDDB5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BD5A62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06330632" w14:textId="77777777" w:rsidTr="001A4148">
        <w:trPr>
          <w:trHeight w:val="280"/>
          <w:jc w:val="center"/>
        </w:trPr>
        <w:tc>
          <w:tcPr>
            <w:tcW w:w="567" w:type="dxa"/>
            <w:shd w:val="clear" w:color="auto" w:fill="auto"/>
            <w:noWrap/>
            <w:vAlign w:val="center"/>
            <w:hideMark/>
          </w:tcPr>
          <w:p w14:paraId="7AFB468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57</w:t>
            </w:r>
          </w:p>
        </w:tc>
        <w:tc>
          <w:tcPr>
            <w:tcW w:w="1336" w:type="dxa"/>
            <w:shd w:val="clear" w:color="auto" w:fill="auto"/>
            <w:noWrap/>
            <w:vAlign w:val="center"/>
            <w:hideMark/>
          </w:tcPr>
          <w:p w14:paraId="14CCA39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9ACEB3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Ian Shemilt</w:t>
            </w:r>
          </w:p>
        </w:tc>
        <w:tc>
          <w:tcPr>
            <w:tcW w:w="1040" w:type="dxa"/>
            <w:shd w:val="clear" w:color="auto" w:fill="auto"/>
            <w:noWrap/>
            <w:vAlign w:val="center"/>
            <w:hideMark/>
          </w:tcPr>
          <w:p w14:paraId="49C968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4EA827A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24065FC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3961A6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07FE6F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5CB794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9F773F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5281A1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E7E35C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AE2076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6C43F5A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5D463202" w14:textId="77777777" w:rsidTr="001A4148">
        <w:trPr>
          <w:trHeight w:val="280"/>
          <w:jc w:val="center"/>
        </w:trPr>
        <w:tc>
          <w:tcPr>
            <w:tcW w:w="567" w:type="dxa"/>
            <w:shd w:val="clear" w:color="auto" w:fill="auto"/>
            <w:noWrap/>
            <w:vAlign w:val="center"/>
            <w:hideMark/>
          </w:tcPr>
          <w:p w14:paraId="6E81646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58</w:t>
            </w:r>
          </w:p>
        </w:tc>
        <w:tc>
          <w:tcPr>
            <w:tcW w:w="1336" w:type="dxa"/>
            <w:shd w:val="clear" w:color="auto" w:fill="auto"/>
            <w:noWrap/>
            <w:vAlign w:val="center"/>
            <w:hideMark/>
          </w:tcPr>
          <w:p w14:paraId="74F6DFF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3DFB31C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Christian A. Candela-Uribe</w:t>
            </w:r>
          </w:p>
        </w:tc>
        <w:tc>
          <w:tcPr>
            <w:tcW w:w="1040" w:type="dxa"/>
            <w:shd w:val="clear" w:color="auto" w:fill="auto"/>
            <w:noWrap/>
            <w:vAlign w:val="center"/>
            <w:hideMark/>
          </w:tcPr>
          <w:p w14:paraId="68B2069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10B3EA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145B42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A1CA81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8693A1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7E780D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746A02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B7BEA0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BCD651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1ACABD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1849AB8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648FD849" w14:textId="77777777" w:rsidTr="001A4148">
        <w:trPr>
          <w:trHeight w:val="280"/>
          <w:jc w:val="center"/>
        </w:trPr>
        <w:tc>
          <w:tcPr>
            <w:tcW w:w="567" w:type="dxa"/>
            <w:shd w:val="clear" w:color="auto" w:fill="auto"/>
            <w:noWrap/>
            <w:vAlign w:val="center"/>
            <w:hideMark/>
          </w:tcPr>
          <w:p w14:paraId="68F95A0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59</w:t>
            </w:r>
          </w:p>
        </w:tc>
        <w:tc>
          <w:tcPr>
            <w:tcW w:w="1336" w:type="dxa"/>
            <w:shd w:val="clear" w:color="auto" w:fill="auto"/>
            <w:noWrap/>
            <w:vAlign w:val="center"/>
            <w:hideMark/>
          </w:tcPr>
          <w:p w14:paraId="40FECC0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9E6F9F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Howard White</w:t>
            </w:r>
          </w:p>
        </w:tc>
        <w:tc>
          <w:tcPr>
            <w:tcW w:w="1040" w:type="dxa"/>
            <w:shd w:val="clear" w:color="auto" w:fill="auto"/>
            <w:noWrap/>
            <w:vAlign w:val="center"/>
            <w:hideMark/>
          </w:tcPr>
          <w:p w14:paraId="7D0F8FF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2021</w:t>
            </w:r>
          </w:p>
        </w:tc>
        <w:tc>
          <w:tcPr>
            <w:tcW w:w="1217" w:type="dxa"/>
            <w:shd w:val="clear" w:color="auto" w:fill="auto"/>
            <w:noWrap/>
            <w:vAlign w:val="center"/>
            <w:hideMark/>
          </w:tcPr>
          <w:p w14:paraId="59136C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938F58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93029B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7BE0E8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13F326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07E1E9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16974E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5B5C1A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8D28B9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4042FA7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0EAFA23F" w14:textId="77777777" w:rsidTr="001A4148">
        <w:trPr>
          <w:trHeight w:val="280"/>
          <w:jc w:val="center"/>
        </w:trPr>
        <w:tc>
          <w:tcPr>
            <w:tcW w:w="567" w:type="dxa"/>
            <w:shd w:val="clear" w:color="auto" w:fill="auto"/>
            <w:noWrap/>
            <w:vAlign w:val="center"/>
            <w:hideMark/>
          </w:tcPr>
          <w:p w14:paraId="7D694AA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60</w:t>
            </w:r>
          </w:p>
        </w:tc>
        <w:tc>
          <w:tcPr>
            <w:tcW w:w="1336" w:type="dxa"/>
            <w:shd w:val="clear" w:color="auto" w:fill="auto"/>
            <w:noWrap/>
            <w:vAlign w:val="center"/>
            <w:hideMark/>
          </w:tcPr>
          <w:p w14:paraId="4B62A6B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2A37D0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Hanan Khalil</w:t>
            </w:r>
          </w:p>
        </w:tc>
        <w:tc>
          <w:tcPr>
            <w:tcW w:w="1040" w:type="dxa"/>
            <w:shd w:val="clear" w:color="auto" w:fill="auto"/>
            <w:noWrap/>
            <w:vAlign w:val="center"/>
            <w:hideMark/>
          </w:tcPr>
          <w:p w14:paraId="75010DC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2022</w:t>
            </w:r>
          </w:p>
        </w:tc>
        <w:tc>
          <w:tcPr>
            <w:tcW w:w="1217" w:type="dxa"/>
            <w:shd w:val="clear" w:color="auto" w:fill="auto"/>
            <w:noWrap/>
            <w:vAlign w:val="center"/>
            <w:hideMark/>
          </w:tcPr>
          <w:p w14:paraId="447A4BA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22B5471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F744B9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B85AA3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1DFD43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2DC88A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17396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A730D7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AD9887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06553A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3C9192FD" w14:textId="77777777" w:rsidTr="001A4148">
        <w:trPr>
          <w:trHeight w:val="280"/>
          <w:jc w:val="center"/>
        </w:trPr>
        <w:tc>
          <w:tcPr>
            <w:tcW w:w="567" w:type="dxa"/>
            <w:shd w:val="clear" w:color="auto" w:fill="auto"/>
            <w:noWrap/>
            <w:vAlign w:val="center"/>
            <w:hideMark/>
          </w:tcPr>
          <w:p w14:paraId="02F0104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61</w:t>
            </w:r>
          </w:p>
        </w:tc>
        <w:tc>
          <w:tcPr>
            <w:tcW w:w="1336" w:type="dxa"/>
            <w:shd w:val="clear" w:color="auto" w:fill="auto"/>
            <w:noWrap/>
            <w:vAlign w:val="center"/>
            <w:hideMark/>
          </w:tcPr>
          <w:p w14:paraId="4EAD088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5F2DC8C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Gustavo Navas</w:t>
            </w:r>
          </w:p>
        </w:tc>
        <w:tc>
          <w:tcPr>
            <w:tcW w:w="1040" w:type="dxa"/>
            <w:shd w:val="clear" w:color="auto" w:fill="auto"/>
            <w:noWrap/>
            <w:vAlign w:val="center"/>
            <w:hideMark/>
          </w:tcPr>
          <w:p w14:paraId="7A7BD2E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2022</w:t>
            </w:r>
          </w:p>
        </w:tc>
        <w:tc>
          <w:tcPr>
            <w:tcW w:w="1217" w:type="dxa"/>
            <w:shd w:val="clear" w:color="auto" w:fill="auto"/>
            <w:noWrap/>
            <w:vAlign w:val="center"/>
            <w:hideMark/>
          </w:tcPr>
          <w:p w14:paraId="7B55ED1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2A76304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325E2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F6CBEB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9DCB4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3173CB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D80784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492AF5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A5E0A0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24B4865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7B6C82F" w14:textId="77777777" w:rsidTr="001A4148">
        <w:trPr>
          <w:trHeight w:val="280"/>
          <w:jc w:val="center"/>
        </w:trPr>
        <w:tc>
          <w:tcPr>
            <w:tcW w:w="567" w:type="dxa"/>
            <w:shd w:val="clear" w:color="auto" w:fill="auto"/>
            <w:noWrap/>
            <w:vAlign w:val="center"/>
            <w:hideMark/>
          </w:tcPr>
          <w:p w14:paraId="37C0CB4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62</w:t>
            </w:r>
          </w:p>
        </w:tc>
        <w:tc>
          <w:tcPr>
            <w:tcW w:w="1336" w:type="dxa"/>
            <w:shd w:val="clear" w:color="auto" w:fill="auto"/>
            <w:noWrap/>
            <w:vAlign w:val="center"/>
            <w:hideMark/>
          </w:tcPr>
          <w:p w14:paraId="7A4334B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7F49323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Kristina A. Thayer</w:t>
            </w:r>
          </w:p>
        </w:tc>
        <w:tc>
          <w:tcPr>
            <w:tcW w:w="1040" w:type="dxa"/>
            <w:shd w:val="clear" w:color="auto" w:fill="auto"/>
            <w:noWrap/>
            <w:vAlign w:val="center"/>
            <w:hideMark/>
          </w:tcPr>
          <w:p w14:paraId="3618E9A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2022</w:t>
            </w:r>
          </w:p>
        </w:tc>
        <w:tc>
          <w:tcPr>
            <w:tcW w:w="1217" w:type="dxa"/>
            <w:shd w:val="clear" w:color="auto" w:fill="auto"/>
            <w:noWrap/>
            <w:vAlign w:val="center"/>
            <w:hideMark/>
          </w:tcPr>
          <w:p w14:paraId="74C8C55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5547AFB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A2CC4F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28C13A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2DA35F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856530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22BCE44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38E477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457971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6F4CFD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78A25C3F" w14:textId="77777777" w:rsidTr="001A4148">
        <w:trPr>
          <w:trHeight w:val="280"/>
          <w:jc w:val="center"/>
        </w:trPr>
        <w:tc>
          <w:tcPr>
            <w:tcW w:w="567" w:type="dxa"/>
            <w:shd w:val="clear" w:color="auto" w:fill="auto"/>
            <w:noWrap/>
            <w:vAlign w:val="center"/>
            <w:hideMark/>
          </w:tcPr>
          <w:p w14:paraId="3A2AB7C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63</w:t>
            </w:r>
          </w:p>
        </w:tc>
        <w:tc>
          <w:tcPr>
            <w:tcW w:w="1336" w:type="dxa"/>
            <w:shd w:val="clear" w:color="auto" w:fill="auto"/>
            <w:noWrap/>
            <w:vAlign w:val="center"/>
            <w:hideMark/>
          </w:tcPr>
          <w:p w14:paraId="13D8F4C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05336BE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ERNO VANHALA</w:t>
            </w:r>
          </w:p>
        </w:tc>
        <w:tc>
          <w:tcPr>
            <w:tcW w:w="1040" w:type="dxa"/>
            <w:shd w:val="clear" w:color="auto" w:fill="auto"/>
            <w:noWrap/>
            <w:vAlign w:val="center"/>
            <w:hideMark/>
          </w:tcPr>
          <w:p w14:paraId="20C06A0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2022</w:t>
            </w:r>
          </w:p>
        </w:tc>
        <w:tc>
          <w:tcPr>
            <w:tcW w:w="1217" w:type="dxa"/>
            <w:shd w:val="clear" w:color="auto" w:fill="auto"/>
            <w:noWrap/>
            <w:vAlign w:val="center"/>
            <w:hideMark/>
          </w:tcPr>
          <w:p w14:paraId="10B1070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7266977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4CE865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20512E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7B3B49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424AC7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DF8814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184884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646C5BC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2C09377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365A32A1" w14:textId="77777777" w:rsidTr="001A4148">
        <w:trPr>
          <w:trHeight w:val="280"/>
          <w:jc w:val="center"/>
        </w:trPr>
        <w:tc>
          <w:tcPr>
            <w:tcW w:w="567" w:type="dxa"/>
            <w:shd w:val="clear" w:color="auto" w:fill="auto"/>
            <w:noWrap/>
            <w:vAlign w:val="center"/>
            <w:hideMark/>
          </w:tcPr>
          <w:p w14:paraId="07B9D2A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64</w:t>
            </w:r>
          </w:p>
        </w:tc>
        <w:tc>
          <w:tcPr>
            <w:tcW w:w="1336" w:type="dxa"/>
            <w:shd w:val="clear" w:color="auto" w:fill="auto"/>
            <w:noWrap/>
            <w:vAlign w:val="center"/>
            <w:hideMark/>
          </w:tcPr>
          <w:p w14:paraId="7ED3FF0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25EAA02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 xml:space="preserve">Andrew S </w:t>
            </w:r>
            <w:proofErr w:type="gramStart"/>
            <w:r w:rsidRPr="00F07C1F">
              <w:rPr>
                <w:rFonts w:ascii="Times New Roman" w:hAnsi="Times New Roman"/>
                <w:kern w:val="0"/>
                <w:sz w:val="18"/>
                <w:szCs w:val="18"/>
              </w:rPr>
              <w:t>Pullin(</w:t>
            </w:r>
            <w:proofErr w:type="gramEnd"/>
            <w:r w:rsidRPr="00F07C1F">
              <w:rPr>
                <w:rFonts w:ascii="Times New Roman" w:hAnsi="Times New Roman"/>
                <w:kern w:val="0"/>
                <w:sz w:val="18"/>
                <w:szCs w:val="18"/>
              </w:rPr>
              <w:t>CEE)</w:t>
            </w:r>
          </w:p>
        </w:tc>
        <w:tc>
          <w:tcPr>
            <w:tcW w:w="1040" w:type="dxa"/>
            <w:shd w:val="clear" w:color="auto" w:fill="auto"/>
            <w:noWrap/>
            <w:vAlign w:val="center"/>
            <w:hideMark/>
          </w:tcPr>
          <w:p w14:paraId="350DF90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2022</w:t>
            </w:r>
          </w:p>
        </w:tc>
        <w:tc>
          <w:tcPr>
            <w:tcW w:w="1217" w:type="dxa"/>
            <w:shd w:val="clear" w:color="auto" w:fill="auto"/>
            <w:noWrap/>
            <w:vAlign w:val="center"/>
            <w:hideMark/>
          </w:tcPr>
          <w:p w14:paraId="7416DEE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shd w:val="clear" w:color="auto" w:fill="auto"/>
            <w:noWrap/>
            <w:vAlign w:val="center"/>
            <w:hideMark/>
          </w:tcPr>
          <w:p w14:paraId="2C73071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3E39A8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5DAB139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071B61B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07FBB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7F42ABA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BBF341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313DAF0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26701EC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1D4E8E4" w14:textId="77777777" w:rsidTr="001A4148">
        <w:trPr>
          <w:trHeight w:val="280"/>
          <w:jc w:val="center"/>
        </w:trPr>
        <w:tc>
          <w:tcPr>
            <w:tcW w:w="567" w:type="dxa"/>
            <w:shd w:val="clear" w:color="auto" w:fill="auto"/>
            <w:noWrap/>
            <w:vAlign w:val="center"/>
            <w:hideMark/>
          </w:tcPr>
          <w:p w14:paraId="3D551F0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lastRenderedPageBreak/>
              <w:t>65</w:t>
            </w:r>
          </w:p>
        </w:tc>
        <w:tc>
          <w:tcPr>
            <w:tcW w:w="1336" w:type="dxa"/>
            <w:shd w:val="clear" w:color="auto" w:fill="auto"/>
            <w:noWrap/>
            <w:vAlign w:val="center"/>
            <w:hideMark/>
          </w:tcPr>
          <w:p w14:paraId="0593656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2A4B89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Fiona Campbell1</w:t>
            </w:r>
          </w:p>
        </w:tc>
        <w:tc>
          <w:tcPr>
            <w:tcW w:w="1040" w:type="dxa"/>
            <w:shd w:val="clear" w:color="auto" w:fill="auto"/>
            <w:noWrap/>
            <w:vAlign w:val="center"/>
            <w:hideMark/>
          </w:tcPr>
          <w:p w14:paraId="044A52D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2023</w:t>
            </w:r>
          </w:p>
        </w:tc>
        <w:tc>
          <w:tcPr>
            <w:tcW w:w="1217" w:type="dxa"/>
            <w:shd w:val="clear" w:color="auto" w:fill="auto"/>
            <w:noWrap/>
            <w:vAlign w:val="center"/>
            <w:hideMark/>
          </w:tcPr>
          <w:p w14:paraId="3259081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1C97CF6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6FCA5C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571A9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491331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160F15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F16CCB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shd w:val="clear" w:color="auto" w:fill="auto"/>
            <w:noWrap/>
            <w:vAlign w:val="center"/>
            <w:hideMark/>
          </w:tcPr>
          <w:p w14:paraId="48B761B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E2D005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76" w:type="dxa"/>
            <w:shd w:val="clear" w:color="auto" w:fill="auto"/>
            <w:noWrap/>
            <w:vAlign w:val="center"/>
            <w:hideMark/>
          </w:tcPr>
          <w:p w14:paraId="5F72CAA4"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r>
      <w:tr w:rsidR="001A4148" w:rsidRPr="00B00B35" w14:paraId="012BBADA" w14:textId="77777777" w:rsidTr="001A4148">
        <w:trPr>
          <w:trHeight w:val="280"/>
          <w:jc w:val="center"/>
        </w:trPr>
        <w:tc>
          <w:tcPr>
            <w:tcW w:w="567" w:type="dxa"/>
            <w:shd w:val="clear" w:color="auto" w:fill="auto"/>
            <w:noWrap/>
            <w:vAlign w:val="center"/>
            <w:hideMark/>
          </w:tcPr>
          <w:p w14:paraId="6FF761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66</w:t>
            </w:r>
          </w:p>
        </w:tc>
        <w:tc>
          <w:tcPr>
            <w:tcW w:w="1336" w:type="dxa"/>
            <w:shd w:val="clear" w:color="auto" w:fill="auto"/>
            <w:noWrap/>
            <w:vAlign w:val="center"/>
            <w:hideMark/>
          </w:tcPr>
          <w:p w14:paraId="006709B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gudiance</w:t>
            </w:r>
          </w:p>
        </w:tc>
        <w:tc>
          <w:tcPr>
            <w:tcW w:w="1227" w:type="dxa"/>
            <w:shd w:val="clear" w:color="auto" w:fill="auto"/>
            <w:noWrap/>
            <w:vAlign w:val="center"/>
            <w:hideMark/>
          </w:tcPr>
          <w:p w14:paraId="0BEC65B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Joshua R. Polanin</w:t>
            </w:r>
          </w:p>
        </w:tc>
        <w:tc>
          <w:tcPr>
            <w:tcW w:w="1040" w:type="dxa"/>
            <w:shd w:val="clear" w:color="auto" w:fill="auto"/>
            <w:noWrap/>
            <w:vAlign w:val="center"/>
            <w:hideMark/>
          </w:tcPr>
          <w:p w14:paraId="07069B6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2023</w:t>
            </w:r>
          </w:p>
        </w:tc>
        <w:tc>
          <w:tcPr>
            <w:tcW w:w="1217" w:type="dxa"/>
            <w:shd w:val="clear" w:color="auto" w:fill="auto"/>
            <w:noWrap/>
            <w:vAlign w:val="center"/>
            <w:hideMark/>
          </w:tcPr>
          <w:p w14:paraId="2383E38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15BC499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7360552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1B0EDC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B9EAEF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1AAA14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9FAFEE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D12E93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398AE83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20FC112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16FA2D9E" w14:textId="77777777" w:rsidTr="001A4148">
        <w:trPr>
          <w:trHeight w:val="280"/>
          <w:jc w:val="center"/>
        </w:trPr>
        <w:tc>
          <w:tcPr>
            <w:tcW w:w="567" w:type="dxa"/>
            <w:shd w:val="clear" w:color="auto" w:fill="auto"/>
            <w:noWrap/>
            <w:vAlign w:val="center"/>
            <w:hideMark/>
          </w:tcPr>
          <w:p w14:paraId="05ABE5F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67</w:t>
            </w:r>
          </w:p>
        </w:tc>
        <w:tc>
          <w:tcPr>
            <w:tcW w:w="1336" w:type="dxa"/>
            <w:shd w:val="clear" w:color="auto" w:fill="auto"/>
            <w:noWrap/>
            <w:vAlign w:val="center"/>
            <w:hideMark/>
          </w:tcPr>
          <w:p w14:paraId="2EA1BAA7"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shd w:val="clear" w:color="auto" w:fill="auto"/>
            <w:noWrap/>
            <w:vAlign w:val="center"/>
            <w:hideMark/>
          </w:tcPr>
          <w:p w14:paraId="0D82650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Emily South</w:t>
            </w:r>
          </w:p>
        </w:tc>
        <w:tc>
          <w:tcPr>
            <w:tcW w:w="1040" w:type="dxa"/>
            <w:shd w:val="clear" w:color="auto" w:fill="auto"/>
            <w:noWrap/>
            <w:vAlign w:val="center"/>
            <w:hideMark/>
          </w:tcPr>
          <w:p w14:paraId="5E6B901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2023</w:t>
            </w:r>
          </w:p>
        </w:tc>
        <w:tc>
          <w:tcPr>
            <w:tcW w:w="1217" w:type="dxa"/>
            <w:shd w:val="clear" w:color="auto" w:fill="auto"/>
            <w:noWrap/>
            <w:vAlign w:val="center"/>
            <w:hideMark/>
          </w:tcPr>
          <w:p w14:paraId="5F843EF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66" w:type="dxa"/>
            <w:shd w:val="clear" w:color="auto" w:fill="auto"/>
            <w:noWrap/>
            <w:vAlign w:val="center"/>
            <w:hideMark/>
          </w:tcPr>
          <w:p w14:paraId="6F70D2D6"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65549A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20F7C4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5C2F5A6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1FAD0FB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4D41C76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6F8CDE3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shd w:val="clear" w:color="auto" w:fill="auto"/>
            <w:noWrap/>
            <w:vAlign w:val="center"/>
            <w:hideMark/>
          </w:tcPr>
          <w:p w14:paraId="0A36C01A"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shd w:val="clear" w:color="auto" w:fill="auto"/>
            <w:noWrap/>
            <w:vAlign w:val="center"/>
            <w:hideMark/>
          </w:tcPr>
          <w:p w14:paraId="7174555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r w:rsidR="001A4148" w:rsidRPr="00B00B35" w14:paraId="54A9EB73" w14:textId="77777777" w:rsidTr="001A4148">
        <w:trPr>
          <w:trHeight w:val="280"/>
          <w:jc w:val="center"/>
        </w:trPr>
        <w:tc>
          <w:tcPr>
            <w:tcW w:w="567" w:type="dxa"/>
            <w:tcBorders>
              <w:bottom w:val="single" w:sz="8" w:space="0" w:color="auto"/>
            </w:tcBorders>
            <w:shd w:val="clear" w:color="auto" w:fill="auto"/>
            <w:noWrap/>
            <w:vAlign w:val="center"/>
            <w:hideMark/>
          </w:tcPr>
          <w:p w14:paraId="16B4BF92"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68</w:t>
            </w:r>
          </w:p>
        </w:tc>
        <w:tc>
          <w:tcPr>
            <w:tcW w:w="1336" w:type="dxa"/>
            <w:tcBorders>
              <w:bottom w:val="single" w:sz="8" w:space="0" w:color="auto"/>
            </w:tcBorders>
            <w:shd w:val="clear" w:color="auto" w:fill="auto"/>
            <w:noWrap/>
            <w:vAlign w:val="center"/>
            <w:hideMark/>
          </w:tcPr>
          <w:p w14:paraId="2F260E38"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methodological study</w:t>
            </w:r>
          </w:p>
        </w:tc>
        <w:tc>
          <w:tcPr>
            <w:tcW w:w="1227" w:type="dxa"/>
            <w:tcBorders>
              <w:bottom w:val="single" w:sz="8" w:space="0" w:color="auto"/>
            </w:tcBorders>
            <w:shd w:val="clear" w:color="auto" w:fill="auto"/>
            <w:noWrap/>
            <w:vAlign w:val="center"/>
            <w:hideMark/>
          </w:tcPr>
          <w:p w14:paraId="61FC4D7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Hanan Khalil</w:t>
            </w:r>
          </w:p>
        </w:tc>
        <w:tc>
          <w:tcPr>
            <w:tcW w:w="1040" w:type="dxa"/>
            <w:tcBorders>
              <w:bottom w:val="single" w:sz="8" w:space="0" w:color="auto"/>
            </w:tcBorders>
            <w:shd w:val="clear" w:color="auto" w:fill="auto"/>
            <w:noWrap/>
            <w:vAlign w:val="center"/>
            <w:hideMark/>
          </w:tcPr>
          <w:p w14:paraId="2733AC63"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2023</w:t>
            </w:r>
          </w:p>
        </w:tc>
        <w:tc>
          <w:tcPr>
            <w:tcW w:w="1217" w:type="dxa"/>
            <w:tcBorders>
              <w:bottom w:val="single" w:sz="8" w:space="0" w:color="auto"/>
            </w:tcBorders>
            <w:shd w:val="clear" w:color="auto" w:fill="auto"/>
            <w:noWrap/>
            <w:vAlign w:val="center"/>
            <w:hideMark/>
          </w:tcPr>
          <w:p w14:paraId="04691E9F"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166" w:type="dxa"/>
            <w:tcBorders>
              <w:bottom w:val="single" w:sz="8" w:space="0" w:color="auto"/>
            </w:tcBorders>
            <w:shd w:val="clear" w:color="auto" w:fill="auto"/>
            <w:noWrap/>
            <w:vAlign w:val="center"/>
            <w:hideMark/>
          </w:tcPr>
          <w:p w14:paraId="4FC86645"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bottom w:val="single" w:sz="8" w:space="0" w:color="auto"/>
            </w:tcBorders>
            <w:shd w:val="clear" w:color="auto" w:fill="auto"/>
            <w:noWrap/>
            <w:vAlign w:val="center"/>
            <w:hideMark/>
          </w:tcPr>
          <w:p w14:paraId="56083ADC"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bottom w:val="single" w:sz="8" w:space="0" w:color="auto"/>
            </w:tcBorders>
            <w:shd w:val="clear" w:color="auto" w:fill="auto"/>
            <w:noWrap/>
            <w:vAlign w:val="center"/>
            <w:hideMark/>
          </w:tcPr>
          <w:p w14:paraId="14C6E2F1"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c>
          <w:tcPr>
            <w:tcW w:w="1040" w:type="dxa"/>
            <w:tcBorders>
              <w:bottom w:val="single" w:sz="8" w:space="0" w:color="auto"/>
            </w:tcBorders>
            <w:shd w:val="clear" w:color="auto" w:fill="auto"/>
            <w:noWrap/>
            <w:vAlign w:val="center"/>
            <w:hideMark/>
          </w:tcPr>
          <w:p w14:paraId="2CFCE2F0"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tcBorders>
              <w:bottom w:val="single" w:sz="8" w:space="0" w:color="auto"/>
            </w:tcBorders>
            <w:shd w:val="clear" w:color="auto" w:fill="auto"/>
            <w:noWrap/>
            <w:vAlign w:val="center"/>
            <w:hideMark/>
          </w:tcPr>
          <w:p w14:paraId="7C9ACB2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tcBorders>
              <w:bottom w:val="single" w:sz="8" w:space="0" w:color="auto"/>
            </w:tcBorders>
            <w:shd w:val="clear" w:color="auto" w:fill="auto"/>
            <w:noWrap/>
            <w:vAlign w:val="center"/>
            <w:hideMark/>
          </w:tcPr>
          <w:p w14:paraId="5971942D"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tcBorders>
              <w:bottom w:val="single" w:sz="8" w:space="0" w:color="auto"/>
            </w:tcBorders>
            <w:shd w:val="clear" w:color="auto" w:fill="auto"/>
            <w:noWrap/>
            <w:vAlign w:val="center"/>
            <w:hideMark/>
          </w:tcPr>
          <w:p w14:paraId="754E74E9"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040" w:type="dxa"/>
            <w:tcBorders>
              <w:bottom w:val="single" w:sz="8" w:space="0" w:color="auto"/>
            </w:tcBorders>
            <w:shd w:val="clear" w:color="auto" w:fill="auto"/>
            <w:noWrap/>
            <w:vAlign w:val="center"/>
            <w:hideMark/>
          </w:tcPr>
          <w:p w14:paraId="5DE8046E"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NR</w:t>
            </w:r>
          </w:p>
        </w:tc>
        <w:tc>
          <w:tcPr>
            <w:tcW w:w="1176" w:type="dxa"/>
            <w:tcBorders>
              <w:bottom w:val="single" w:sz="8" w:space="0" w:color="auto"/>
            </w:tcBorders>
            <w:shd w:val="clear" w:color="auto" w:fill="auto"/>
            <w:noWrap/>
            <w:vAlign w:val="center"/>
            <w:hideMark/>
          </w:tcPr>
          <w:p w14:paraId="28FEDE7B" w14:textId="77777777" w:rsidR="00F07C1F" w:rsidRPr="00F07C1F" w:rsidRDefault="00F07C1F" w:rsidP="00F07C1F">
            <w:pPr>
              <w:widowControl/>
              <w:rPr>
                <w:rFonts w:ascii="Times New Roman" w:hAnsi="Times New Roman"/>
                <w:kern w:val="0"/>
                <w:sz w:val="18"/>
                <w:szCs w:val="18"/>
              </w:rPr>
            </w:pPr>
            <w:r w:rsidRPr="00F07C1F">
              <w:rPr>
                <w:rFonts w:ascii="Times New Roman" w:hAnsi="Times New Roman"/>
                <w:kern w:val="0"/>
                <w:sz w:val="18"/>
                <w:szCs w:val="18"/>
              </w:rPr>
              <w:t>Yes</w:t>
            </w:r>
          </w:p>
        </w:tc>
      </w:tr>
    </w:tbl>
    <w:p w14:paraId="19A7D9C8" w14:textId="77777777" w:rsidR="00C913D4" w:rsidRPr="00B00B35" w:rsidRDefault="00C913D4" w:rsidP="00C913D4">
      <w:pPr>
        <w:jc w:val="left"/>
        <w:rPr>
          <w:rFonts w:ascii="Times New Roman" w:hAnsi="Times New Roman"/>
          <w:sz w:val="18"/>
          <w:szCs w:val="20"/>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p>
    <w:p w14:paraId="46B16089" w14:textId="35DD2BE0" w:rsidR="00DF0378" w:rsidRPr="00B00B35" w:rsidRDefault="00DF0378">
      <w:pPr>
        <w:widowControl/>
        <w:jc w:val="left"/>
        <w:rPr>
          <w:rFonts w:ascii="Times New Roman" w:hAnsi="Times New Roman"/>
          <w:sz w:val="18"/>
          <w:szCs w:val="18"/>
        </w:rPr>
      </w:pPr>
      <w:r w:rsidRPr="00B00B35">
        <w:rPr>
          <w:rFonts w:ascii="Times New Roman" w:hAnsi="Times New Roman"/>
          <w:sz w:val="18"/>
          <w:szCs w:val="18"/>
        </w:rPr>
        <w:br w:type="page"/>
      </w:r>
    </w:p>
    <w:p w14:paraId="7875EAB3" w14:textId="75CBBCD9" w:rsidR="00DF0378" w:rsidRPr="00B00B35" w:rsidRDefault="00DF0378" w:rsidP="00DF0378">
      <w:pPr>
        <w:outlineLvl w:val="0"/>
        <w:rPr>
          <w:rFonts w:ascii="Times New Roman" w:hAnsi="Times New Roman" w:cs="Calibri"/>
          <w:b/>
          <w:sz w:val="20"/>
          <w:szCs w:val="16"/>
        </w:rPr>
      </w:pPr>
      <w:bookmarkStart w:id="12" w:name="_Toc173325924"/>
      <w:r w:rsidRPr="00B00B35">
        <w:rPr>
          <w:rFonts w:ascii="Times New Roman" w:hAnsi="Times New Roman" w:cs="Calibri"/>
          <w:b/>
          <w:sz w:val="20"/>
          <w:szCs w:val="16"/>
        </w:rPr>
        <w:lastRenderedPageBreak/>
        <w:t xml:space="preserve">Supplement Table </w:t>
      </w:r>
      <w:r w:rsidR="0029073B">
        <w:rPr>
          <w:rFonts w:ascii="Times New Roman" w:hAnsi="Times New Roman" w:cs="Calibri" w:hint="eastAsia"/>
          <w:b/>
          <w:sz w:val="20"/>
          <w:szCs w:val="16"/>
        </w:rPr>
        <w:t>8</w:t>
      </w:r>
      <w:r w:rsidR="002D14CF">
        <w:rPr>
          <w:rFonts w:ascii="Times New Roman" w:hAnsi="Times New Roman" w:cs="Calibri" w:hint="eastAsia"/>
          <w:b/>
          <w:sz w:val="20"/>
          <w:szCs w:val="16"/>
        </w:rPr>
        <w:t>.</w:t>
      </w:r>
      <w:r w:rsidRPr="00B00B35">
        <w:rPr>
          <w:rFonts w:ascii="Times New Roman" w:hAnsi="Times New Roman" w:cs="Calibri"/>
          <w:b/>
          <w:sz w:val="20"/>
          <w:szCs w:val="16"/>
        </w:rPr>
        <w:t xml:space="preserve"> Potential reporting characteristic</w:t>
      </w:r>
      <w:r w:rsidRPr="00B00B35">
        <w:rPr>
          <w:rFonts w:ascii="Times New Roman" w:hAnsi="Times New Roman" w:cs="Calibri" w:hint="eastAsia"/>
          <w:b/>
          <w:sz w:val="20"/>
          <w:szCs w:val="16"/>
        </w:rPr>
        <w:t xml:space="preserve">s for </w:t>
      </w:r>
      <w:r w:rsidR="00660ABE" w:rsidRPr="00660ABE">
        <w:rPr>
          <w:rFonts w:ascii="Times New Roman" w:hAnsi="Times New Roman" w:cs="Calibri"/>
          <w:b/>
          <w:sz w:val="20"/>
          <w:szCs w:val="16"/>
        </w:rPr>
        <w:t>results</w:t>
      </w:r>
      <w:r w:rsidRPr="00B00B35">
        <w:rPr>
          <w:rFonts w:ascii="Times New Roman" w:hAnsi="Times New Roman" w:cs="Calibri" w:hint="eastAsia"/>
          <w:b/>
          <w:sz w:val="20"/>
          <w:szCs w:val="16"/>
        </w:rPr>
        <w:t xml:space="preserve"> of mapping reviews</w:t>
      </w:r>
      <w:bookmarkEnd w:id="12"/>
    </w:p>
    <w:tbl>
      <w:tblPr>
        <w:tblW w:w="14029" w:type="dxa"/>
        <w:tblLook w:val="04A0" w:firstRow="1" w:lastRow="0" w:firstColumn="1" w:lastColumn="0" w:noHBand="0" w:noVBand="1"/>
      </w:tblPr>
      <w:tblGrid>
        <w:gridCol w:w="396"/>
        <w:gridCol w:w="1336"/>
        <w:gridCol w:w="1227"/>
        <w:gridCol w:w="596"/>
        <w:gridCol w:w="2088"/>
        <w:gridCol w:w="2088"/>
        <w:gridCol w:w="3037"/>
        <w:gridCol w:w="3261"/>
      </w:tblGrid>
      <w:tr w:rsidR="007D3514" w:rsidRPr="007D3514" w14:paraId="5212DE25" w14:textId="77777777" w:rsidTr="007D3514">
        <w:trPr>
          <w:trHeight w:val="280"/>
        </w:trPr>
        <w:tc>
          <w:tcPr>
            <w:tcW w:w="396" w:type="dxa"/>
            <w:tcBorders>
              <w:top w:val="single" w:sz="8" w:space="0" w:color="auto"/>
              <w:bottom w:val="single" w:sz="8" w:space="0" w:color="auto"/>
            </w:tcBorders>
            <w:shd w:val="clear" w:color="auto" w:fill="auto"/>
            <w:noWrap/>
            <w:vAlign w:val="center"/>
            <w:hideMark/>
          </w:tcPr>
          <w:p w14:paraId="3BA62697"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N.</w:t>
            </w:r>
          </w:p>
        </w:tc>
        <w:tc>
          <w:tcPr>
            <w:tcW w:w="1336" w:type="dxa"/>
            <w:tcBorders>
              <w:top w:val="single" w:sz="8" w:space="0" w:color="auto"/>
              <w:bottom w:val="single" w:sz="8" w:space="0" w:color="auto"/>
            </w:tcBorders>
            <w:shd w:val="clear" w:color="auto" w:fill="auto"/>
            <w:noWrap/>
            <w:vAlign w:val="center"/>
            <w:hideMark/>
          </w:tcPr>
          <w:p w14:paraId="70234A6A"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Type of study</w:t>
            </w:r>
          </w:p>
        </w:tc>
        <w:tc>
          <w:tcPr>
            <w:tcW w:w="1227" w:type="dxa"/>
            <w:tcBorders>
              <w:top w:val="single" w:sz="8" w:space="0" w:color="auto"/>
              <w:bottom w:val="single" w:sz="8" w:space="0" w:color="auto"/>
            </w:tcBorders>
            <w:shd w:val="clear" w:color="auto" w:fill="auto"/>
            <w:noWrap/>
            <w:vAlign w:val="center"/>
            <w:hideMark/>
          </w:tcPr>
          <w:p w14:paraId="14EAC35D"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1st Author</w:t>
            </w:r>
          </w:p>
        </w:tc>
        <w:tc>
          <w:tcPr>
            <w:tcW w:w="596" w:type="dxa"/>
            <w:tcBorders>
              <w:top w:val="single" w:sz="8" w:space="0" w:color="auto"/>
              <w:bottom w:val="single" w:sz="8" w:space="0" w:color="auto"/>
            </w:tcBorders>
            <w:shd w:val="clear" w:color="auto" w:fill="auto"/>
            <w:noWrap/>
            <w:vAlign w:val="center"/>
            <w:hideMark/>
          </w:tcPr>
          <w:p w14:paraId="0D558E32"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Year</w:t>
            </w:r>
          </w:p>
        </w:tc>
        <w:tc>
          <w:tcPr>
            <w:tcW w:w="2088" w:type="dxa"/>
            <w:tcBorders>
              <w:top w:val="single" w:sz="8" w:space="0" w:color="auto"/>
              <w:bottom w:val="single" w:sz="8" w:space="0" w:color="auto"/>
            </w:tcBorders>
            <w:shd w:val="clear" w:color="auto" w:fill="auto"/>
            <w:noWrap/>
            <w:vAlign w:val="center"/>
            <w:hideMark/>
          </w:tcPr>
          <w:p w14:paraId="263CCB9D"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Study selection</w:t>
            </w:r>
          </w:p>
        </w:tc>
        <w:tc>
          <w:tcPr>
            <w:tcW w:w="2088" w:type="dxa"/>
            <w:tcBorders>
              <w:top w:val="single" w:sz="8" w:space="0" w:color="auto"/>
              <w:bottom w:val="single" w:sz="8" w:space="0" w:color="auto"/>
            </w:tcBorders>
            <w:shd w:val="clear" w:color="auto" w:fill="auto"/>
            <w:noWrap/>
            <w:vAlign w:val="center"/>
            <w:hideMark/>
          </w:tcPr>
          <w:p w14:paraId="055C0966"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 xml:space="preserve">Study characteristics </w:t>
            </w:r>
          </w:p>
        </w:tc>
        <w:tc>
          <w:tcPr>
            <w:tcW w:w="3037" w:type="dxa"/>
            <w:tcBorders>
              <w:top w:val="single" w:sz="8" w:space="0" w:color="auto"/>
              <w:bottom w:val="single" w:sz="8" w:space="0" w:color="auto"/>
            </w:tcBorders>
            <w:shd w:val="clear" w:color="auto" w:fill="auto"/>
            <w:noWrap/>
            <w:vAlign w:val="center"/>
            <w:hideMark/>
          </w:tcPr>
          <w:p w14:paraId="36E14CD8"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Risk of bias in included studies</w:t>
            </w:r>
          </w:p>
        </w:tc>
        <w:tc>
          <w:tcPr>
            <w:tcW w:w="3261" w:type="dxa"/>
            <w:tcBorders>
              <w:top w:val="single" w:sz="8" w:space="0" w:color="auto"/>
              <w:bottom w:val="single" w:sz="8" w:space="0" w:color="auto"/>
            </w:tcBorders>
            <w:shd w:val="clear" w:color="auto" w:fill="auto"/>
            <w:noWrap/>
            <w:vAlign w:val="center"/>
            <w:hideMark/>
          </w:tcPr>
          <w:p w14:paraId="7C4DDC8C" w14:textId="77777777" w:rsidR="007D3514" w:rsidRPr="007D3514" w:rsidRDefault="007D3514" w:rsidP="007D3514">
            <w:pPr>
              <w:widowControl/>
              <w:rPr>
                <w:rFonts w:ascii="Times New Roman" w:hAnsi="Times New Roman"/>
                <w:b/>
                <w:bCs/>
                <w:kern w:val="0"/>
                <w:sz w:val="18"/>
                <w:szCs w:val="18"/>
              </w:rPr>
            </w:pPr>
            <w:r w:rsidRPr="007D3514">
              <w:rPr>
                <w:rFonts w:ascii="Times New Roman" w:hAnsi="Times New Roman"/>
                <w:b/>
                <w:bCs/>
                <w:kern w:val="0"/>
                <w:sz w:val="18"/>
                <w:szCs w:val="18"/>
              </w:rPr>
              <w:t xml:space="preserve">Mapping analysis </w:t>
            </w:r>
          </w:p>
        </w:tc>
      </w:tr>
      <w:tr w:rsidR="007D3514" w:rsidRPr="007D3514" w14:paraId="190E9AEB" w14:textId="77777777" w:rsidTr="007D3514">
        <w:trPr>
          <w:trHeight w:val="280"/>
        </w:trPr>
        <w:tc>
          <w:tcPr>
            <w:tcW w:w="396" w:type="dxa"/>
            <w:tcBorders>
              <w:top w:val="single" w:sz="8" w:space="0" w:color="auto"/>
            </w:tcBorders>
            <w:shd w:val="clear" w:color="auto" w:fill="auto"/>
            <w:noWrap/>
            <w:vAlign w:val="center"/>
            <w:hideMark/>
          </w:tcPr>
          <w:p w14:paraId="38E111E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w:t>
            </w:r>
          </w:p>
        </w:tc>
        <w:tc>
          <w:tcPr>
            <w:tcW w:w="1336" w:type="dxa"/>
            <w:tcBorders>
              <w:top w:val="single" w:sz="8" w:space="0" w:color="auto"/>
            </w:tcBorders>
            <w:shd w:val="clear" w:color="auto" w:fill="auto"/>
            <w:noWrap/>
            <w:vAlign w:val="center"/>
            <w:hideMark/>
          </w:tcPr>
          <w:p w14:paraId="2D778F7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tcBorders>
              <w:top w:val="single" w:sz="8" w:space="0" w:color="auto"/>
            </w:tcBorders>
            <w:shd w:val="clear" w:color="auto" w:fill="auto"/>
            <w:noWrap/>
            <w:vAlign w:val="center"/>
            <w:hideMark/>
          </w:tcPr>
          <w:p w14:paraId="5EC6F6C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David L. Katz</w:t>
            </w:r>
          </w:p>
        </w:tc>
        <w:tc>
          <w:tcPr>
            <w:tcW w:w="596" w:type="dxa"/>
            <w:tcBorders>
              <w:top w:val="single" w:sz="8" w:space="0" w:color="auto"/>
            </w:tcBorders>
            <w:shd w:val="clear" w:color="auto" w:fill="auto"/>
            <w:noWrap/>
            <w:vAlign w:val="center"/>
            <w:hideMark/>
          </w:tcPr>
          <w:p w14:paraId="11F645D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2003</w:t>
            </w:r>
          </w:p>
        </w:tc>
        <w:tc>
          <w:tcPr>
            <w:tcW w:w="2088" w:type="dxa"/>
            <w:tcBorders>
              <w:top w:val="single" w:sz="8" w:space="0" w:color="auto"/>
            </w:tcBorders>
            <w:shd w:val="clear" w:color="auto" w:fill="auto"/>
            <w:noWrap/>
            <w:vAlign w:val="center"/>
            <w:hideMark/>
          </w:tcPr>
          <w:p w14:paraId="2FE284F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The final reports produced thus characterize the extent of pertinent evidence (plotted the number, distribution, size, and methods of studies addressing a broad content area), the overall quality of retrievable evidence, areas appropriate for qualitative or quantitative synthesis, key evidence gaps, and those methods convincingly shown to be effective or ineffective.</w:t>
            </w:r>
          </w:p>
        </w:tc>
        <w:tc>
          <w:tcPr>
            <w:tcW w:w="2088" w:type="dxa"/>
            <w:tcBorders>
              <w:top w:val="single" w:sz="8" w:space="0" w:color="auto"/>
            </w:tcBorders>
            <w:shd w:val="clear" w:color="auto" w:fill="auto"/>
            <w:noWrap/>
            <w:vAlign w:val="center"/>
            <w:hideMark/>
          </w:tcPr>
          <w:p w14:paraId="2013466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tcBorders>
              <w:top w:val="single" w:sz="8" w:space="0" w:color="auto"/>
            </w:tcBorders>
            <w:shd w:val="clear" w:color="auto" w:fill="auto"/>
            <w:noWrap/>
            <w:vAlign w:val="center"/>
            <w:hideMark/>
          </w:tcPr>
          <w:p w14:paraId="1E81AFD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The final reports produced thus characterize the extent of pertinent evidence (plotted the number, distribution, size, and methods of studies addressing a broad content area), the overall quality of retrievable evidence, areas appropriate for qualitative or quantitative synthesis, key evidence gaps, and those methods convincingly shown to be effective or ineffective.</w:t>
            </w:r>
          </w:p>
        </w:tc>
        <w:tc>
          <w:tcPr>
            <w:tcW w:w="3261" w:type="dxa"/>
            <w:tcBorders>
              <w:top w:val="single" w:sz="8" w:space="0" w:color="auto"/>
            </w:tcBorders>
            <w:shd w:val="clear" w:color="auto" w:fill="auto"/>
            <w:noWrap/>
            <w:vAlign w:val="center"/>
            <w:hideMark/>
          </w:tcPr>
          <w:p w14:paraId="7044C38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Maps of included studies: A"map" of the evidence underlying CAM.  Spreadsheets were created to list the num-d ber of articles retrieved in cach category of methodology pertaining to each of the condition/treatment pairs.  </w:t>
            </w:r>
            <w:r w:rsidRPr="007D3514">
              <w:rPr>
                <w:rFonts w:ascii="Times New Roman" w:hAnsi="Times New Roman"/>
                <w:kern w:val="0"/>
                <w:sz w:val="18"/>
                <w:szCs w:val="18"/>
              </w:rPr>
              <w:br/>
              <w:t xml:space="preserve">Areas with adequate evidence &amp; Evidence gaps and </w:t>
            </w:r>
            <w:proofErr w:type="gramStart"/>
            <w:r w:rsidRPr="007D3514">
              <w:rPr>
                <w:rFonts w:ascii="Times New Roman" w:hAnsi="Times New Roman"/>
                <w:kern w:val="0"/>
                <w:sz w:val="18"/>
                <w:szCs w:val="18"/>
              </w:rPr>
              <w:t>clusters:Provided</w:t>
            </w:r>
            <w:proofErr w:type="gramEnd"/>
            <w:r w:rsidRPr="007D3514">
              <w:rPr>
                <w:rFonts w:ascii="Times New Roman" w:hAnsi="Times New Roman"/>
                <w:kern w:val="0"/>
                <w:sz w:val="18"/>
                <w:szCs w:val="18"/>
              </w:rPr>
              <w:t xml:space="preserve"> detailed analysis in priority "regions" of the map in the form of systematic review and metaanalysis;  and identified those areas of the map conducive to additional systematic review (clusters).  The final reports produced thus characterize the extent of pertinent evidence, the overall quality of retrievable evidence, areas appropriate for qualitative or quantitative synthesis, key evidence gaps, and those methods convincingly shown to be effective or ineffective. Reports to follow, indicating where evidenced is abundant, where scant, and where research is most needed to fill in the gaps in the evidence base.</w:t>
            </w:r>
          </w:p>
        </w:tc>
      </w:tr>
      <w:tr w:rsidR="007D3514" w:rsidRPr="007D3514" w14:paraId="229BB14B" w14:textId="77777777" w:rsidTr="007D3514">
        <w:trPr>
          <w:trHeight w:val="280"/>
        </w:trPr>
        <w:tc>
          <w:tcPr>
            <w:tcW w:w="396" w:type="dxa"/>
            <w:shd w:val="clear" w:color="auto" w:fill="auto"/>
            <w:noWrap/>
            <w:vAlign w:val="center"/>
            <w:hideMark/>
          </w:tcPr>
          <w:p w14:paraId="6059E0B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2</w:t>
            </w:r>
          </w:p>
        </w:tc>
        <w:tc>
          <w:tcPr>
            <w:tcW w:w="1336" w:type="dxa"/>
            <w:shd w:val="clear" w:color="auto" w:fill="auto"/>
            <w:noWrap/>
            <w:vAlign w:val="center"/>
            <w:hideMark/>
          </w:tcPr>
          <w:p w14:paraId="730FBBC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DA3AA91"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Salina Bates</w:t>
            </w:r>
          </w:p>
        </w:tc>
        <w:tc>
          <w:tcPr>
            <w:tcW w:w="596" w:type="dxa"/>
            <w:shd w:val="clear" w:color="auto" w:fill="auto"/>
            <w:noWrap/>
            <w:vAlign w:val="center"/>
            <w:hideMark/>
          </w:tcPr>
          <w:p w14:paraId="4AD35E7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2007</w:t>
            </w:r>
          </w:p>
        </w:tc>
        <w:tc>
          <w:tcPr>
            <w:tcW w:w="2088" w:type="dxa"/>
            <w:shd w:val="clear" w:color="auto" w:fill="auto"/>
            <w:noWrap/>
            <w:vAlign w:val="center"/>
            <w:hideMark/>
          </w:tcPr>
          <w:p w14:paraId="29DB89E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6646C6E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44A41A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FC6399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776BB871" w14:textId="77777777" w:rsidTr="007D3514">
        <w:trPr>
          <w:trHeight w:val="280"/>
        </w:trPr>
        <w:tc>
          <w:tcPr>
            <w:tcW w:w="396" w:type="dxa"/>
            <w:shd w:val="clear" w:color="auto" w:fill="auto"/>
            <w:noWrap/>
            <w:vAlign w:val="center"/>
            <w:hideMark/>
          </w:tcPr>
          <w:p w14:paraId="49ED4B8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w:t>
            </w:r>
          </w:p>
        </w:tc>
        <w:tc>
          <w:tcPr>
            <w:tcW w:w="1336" w:type="dxa"/>
            <w:shd w:val="clear" w:color="auto" w:fill="auto"/>
            <w:noWrap/>
            <w:vAlign w:val="center"/>
            <w:hideMark/>
          </w:tcPr>
          <w:p w14:paraId="2F769C1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744EB402"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Sarah E. Hetrick</w:t>
            </w:r>
          </w:p>
        </w:tc>
        <w:tc>
          <w:tcPr>
            <w:tcW w:w="596" w:type="dxa"/>
            <w:shd w:val="clear" w:color="auto" w:fill="auto"/>
            <w:noWrap/>
            <w:vAlign w:val="center"/>
            <w:hideMark/>
          </w:tcPr>
          <w:p w14:paraId="0A5C9D8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2008</w:t>
            </w:r>
          </w:p>
        </w:tc>
        <w:tc>
          <w:tcPr>
            <w:tcW w:w="2088" w:type="dxa"/>
            <w:shd w:val="clear" w:color="auto" w:fill="auto"/>
            <w:noWrap/>
            <w:vAlign w:val="center"/>
            <w:hideMark/>
          </w:tcPr>
          <w:p w14:paraId="1E13EDA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7D900C0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A2B7BB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11369E8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5AFA8D9A" w14:textId="77777777" w:rsidTr="007D3514">
        <w:trPr>
          <w:trHeight w:val="280"/>
        </w:trPr>
        <w:tc>
          <w:tcPr>
            <w:tcW w:w="396" w:type="dxa"/>
            <w:shd w:val="clear" w:color="auto" w:fill="auto"/>
            <w:noWrap/>
            <w:vAlign w:val="center"/>
            <w:hideMark/>
          </w:tcPr>
          <w:p w14:paraId="7A8FB15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w:t>
            </w:r>
          </w:p>
        </w:tc>
        <w:tc>
          <w:tcPr>
            <w:tcW w:w="1336" w:type="dxa"/>
            <w:shd w:val="clear" w:color="auto" w:fill="auto"/>
            <w:noWrap/>
            <w:vAlign w:val="center"/>
            <w:hideMark/>
          </w:tcPr>
          <w:p w14:paraId="7594801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D0413C8"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Anne F. Parkhill</w:t>
            </w:r>
          </w:p>
        </w:tc>
        <w:tc>
          <w:tcPr>
            <w:tcW w:w="596" w:type="dxa"/>
            <w:shd w:val="clear" w:color="auto" w:fill="auto"/>
            <w:noWrap/>
            <w:vAlign w:val="center"/>
            <w:hideMark/>
          </w:tcPr>
          <w:p w14:paraId="0077B68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2008</w:t>
            </w:r>
          </w:p>
        </w:tc>
        <w:tc>
          <w:tcPr>
            <w:tcW w:w="2088" w:type="dxa"/>
            <w:shd w:val="clear" w:color="auto" w:fill="auto"/>
            <w:noWrap/>
            <w:vAlign w:val="center"/>
            <w:hideMark/>
          </w:tcPr>
          <w:p w14:paraId="0BA113F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3D8868F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52F967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DAC6DB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397C1F85" w14:textId="77777777" w:rsidTr="007D3514">
        <w:trPr>
          <w:trHeight w:val="280"/>
        </w:trPr>
        <w:tc>
          <w:tcPr>
            <w:tcW w:w="396" w:type="dxa"/>
            <w:shd w:val="clear" w:color="auto" w:fill="auto"/>
            <w:noWrap/>
            <w:vAlign w:val="center"/>
            <w:hideMark/>
          </w:tcPr>
          <w:p w14:paraId="591731B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w:t>
            </w:r>
          </w:p>
        </w:tc>
        <w:tc>
          <w:tcPr>
            <w:tcW w:w="1336" w:type="dxa"/>
            <w:shd w:val="clear" w:color="auto" w:fill="auto"/>
            <w:noWrap/>
            <w:vAlign w:val="center"/>
            <w:hideMark/>
          </w:tcPr>
          <w:p w14:paraId="69DB6BC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1C3C9BB"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Maria J. Grant</w:t>
            </w:r>
          </w:p>
        </w:tc>
        <w:tc>
          <w:tcPr>
            <w:tcW w:w="596" w:type="dxa"/>
            <w:shd w:val="clear" w:color="auto" w:fill="auto"/>
            <w:noWrap/>
            <w:vAlign w:val="center"/>
            <w:hideMark/>
          </w:tcPr>
          <w:p w14:paraId="6F1EC32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2009</w:t>
            </w:r>
          </w:p>
        </w:tc>
        <w:tc>
          <w:tcPr>
            <w:tcW w:w="2088" w:type="dxa"/>
            <w:shd w:val="clear" w:color="auto" w:fill="auto"/>
            <w:noWrap/>
            <w:vAlign w:val="center"/>
            <w:hideMark/>
          </w:tcPr>
          <w:p w14:paraId="0A30ABA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0836A18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2DE984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0856B8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1CAABB32" w14:textId="77777777" w:rsidTr="007D3514">
        <w:trPr>
          <w:trHeight w:val="280"/>
        </w:trPr>
        <w:tc>
          <w:tcPr>
            <w:tcW w:w="396" w:type="dxa"/>
            <w:shd w:val="clear" w:color="auto" w:fill="auto"/>
            <w:noWrap/>
            <w:vAlign w:val="center"/>
            <w:hideMark/>
          </w:tcPr>
          <w:p w14:paraId="69D2119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w:t>
            </w:r>
          </w:p>
        </w:tc>
        <w:tc>
          <w:tcPr>
            <w:tcW w:w="1336" w:type="dxa"/>
            <w:shd w:val="clear" w:color="auto" w:fill="auto"/>
            <w:noWrap/>
            <w:vAlign w:val="center"/>
            <w:hideMark/>
          </w:tcPr>
          <w:p w14:paraId="3AFA041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47B69E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Russell R</w:t>
            </w:r>
          </w:p>
        </w:tc>
        <w:tc>
          <w:tcPr>
            <w:tcW w:w="596" w:type="dxa"/>
            <w:shd w:val="clear" w:color="auto" w:fill="auto"/>
            <w:noWrap/>
            <w:vAlign w:val="center"/>
            <w:hideMark/>
          </w:tcPr>
          <w:p w14:paraId="2D99A4D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2009</w:t>
            </w:r>
          </w:p>
        </w:tc>
        <w:tc>
          <w:tcPr>
            <w:tcW w:w="2088" w:type="dxa"/>
            <w:shd w:val="clear" w:color="auto" w:fill="auto"/>
            <w:noWrap/>
            <w:vAlign w:val="center"/>
            <w:hideMark/>
          </w:tcPr>
          <w:p w14:paraId="7A54DC1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48C22F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F272C7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0CE0871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0E9EA24A" w14:textId="77777777" w:rsidTr="007D3514">
        <w:trPr>
          <w:trHeight w:val="280"/>
        </w:trPr>
        <w:tc>
          <w:tcPr>
            <w:tcW w:w="396" w:type="dxa"/>
            <w:shd w:val="clear" w:color="auto" w:fill="auto"/>
            <w:noWrap/>
            <w:vAlign w:val="center"/>
            <w:hideMark/>
          </w:tcPr>
          <w:p w14:paraId="5CDC381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7</w:t>
            </w:r>
          </w:p>
        </w:tc>
        <w:tc>
          <w:tcPr>
            <w:tcW w:w="1336" w:type="dxa"/>
            <w:shd w:val="clear" w:color="auto" w:fill="auto"/>
            <w:noWrap/>
            <w:vAlign w:val="center"/>
            <w:hideMark/>
          </w:tcPr>
          <w:p w14:paraId="0760BCC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536B96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Janet Clapton (SCIE)</w:t>
            </w:r>
          </w:p>
        </w:tc>
        <w:tc>
          <w:tcPr>
            <w:tcW w:w="596" w:type="dxa"/>
            <w:shd w:val="clear" w:color="auto" w:fill="auto"/>
            <w:noWrap/>
            <w:vAlign w:val="center"/>
            <w:hideMark/>
          </w:tcPr>
          <w:p w14:paraId="3F740E4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2009</w:t>
            </w:r>
          </w:p>
        </w:tc>
        <w:tc>
          <w:tcPr>
            <w:tcW w:w="2088" w:type="dxa"/>
            <w:shd w:val="clear" w:color="auto" w:fill="auto"/>
            <w:noWrap/>
            <w:vAlign w:val="center"/>
            <w:hideMark/>
          </w:tcPr>
          <w:p w14:paraId="6254431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Standardised flow chart of literature through map</w:t>
            </w:r>
          </w:p>
        </w:tc>
        <w:tc>
          <w:tcPr>
            <w:tcW w:w="2088" w:type="dxa"/>
            <w:shd w:val="clear" w:color="auto" w:fill="auto"/>
            <w:noWrap/>
            <w:vAlign w:val="center"/>
            <w:hideMark/>
          </w:tcPr>
          <w:p w14:paraId="559E6A8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96A689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‘standard’ study quality result charts (under review)</w:t>
            </w:r>
          </w:p>
        </w:tc>
        <w:tc>
          <w:tcPr>
            <w:tcW w:w="3261" w:type="dxa"/>
            <w:shd w:val="clear" w:color="auto" w:fill="auto"/>
            <w:noWrap/>
            <w:vAlign w:val="center"/>
            <w:hideMark/>
          </w:tcPr>
          <w:p w14:paraId="423BE3C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Maps of included studies: Standardised core result charts - for example a cross tabulation of location x evaluation type to highlight countries that focus on theory vs. countries that focus on evaluated interventions (under development).  Map specific result charts - these will need to be chosen on a </w:t>
            </w:r>
            <w:proofErr w:type="gramStart"/>
            <w:r w:rsidRPr="007D3514">
              <w:rPr>
                <w:rFonts w:ascii="Times New Roman" w:hAnsi="Times New Roman"/>
                <w:kern w:val="0"/>
                <w:sz w:val="18"/>
                <w:szCs w:val="18"/>
              </w:rPr>
              <w:t>project by project</w:t>
            </w:r>
            <w:proofErr w:type="gramEnd"/>
            <w:r w:rsidRPr="007D3514">
              <w:rPr>
                <w:rFonts w:ascii="Times New Roman" w:hAnsi="Times New Roman"/>
                <w:kern w:val="0"/>
                <w:sz w:val="18"/>
                <w:szCs w:val="18"/>
              </w:rPr>
              <w:t xml:space="preserve"> basis by the map team.</w:t>
            </w:r>
          </w:p>
        </w:tc>
      </w:tr>
      <w:tr w:rsidR="007D3514" w:rsidRPr="007D3514" w14:paraId="16BDE245" w14:textId="77777777" w:rsidTr="007D3514">
        <w:trPr>
          <w:trHeight w:val="280"/>
        </w:trPr>
        <w:tc>
          <w:tcPr>
            <w:tcW w:w="396" w:type="dxa"/>
            <w:shd w:val="clear" w:color="auto" w:fill="auto"/>
            <w:noWrap/>
            <w:vAlign w:val="center"/>
            <w:hideMark/>
          </w:tcPr>
          <w:p w14:paraId="76C4A58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8</w:t>
            </w:r>
          </w:p>
        </w:tc>
        <w:tc>
          <w:tcPr>
            <w:tcW w:w="1336" w:type="dxa"/>
            <w:shd w:val="clear" w:color="auto" w:fill="auto"/>
            <w:noWrap/>
            <w:vAlign w:val="center"/>
            <w:hideMark/>
          </w:tcPr>
          <w:p w14:paraId="71102D0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149C2383"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 xml:space="preserve">Barbara A. Kitchenham </w:t>
            </w:r>
          </w:p>
        </w:tc>
        <w:tc>
          <w:tcPr>
            <w:tcW w:w="596" w:type="dxa"/>
            <w:shd w:val="clear" w:color="auto" w:fill="auto"/>
            <w:noWrap/>
            <w:vAlign w:val="center"/>
            <w:hideMark/>
          </w:tcPr>
          <w:p w14:paraId="450B147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2010</w:t>
            </w:r>
          </w:p>
        </w:tc>
        <w:tc>
          <w:tcPr>
            <w:tcW w:w="2088" w:type="dxa"/>
            <w:shd w:val="clear" w:color="auto" w:fill="auto"/>
            <w:noWrap/>
            <w:vAlign w:val="center"/>
            <w:hideMark/>
          </w:tcPr>
          <w:p w14:paraId="551CAB5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7E6E6F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0037D6A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93238E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F08E94A" w14:textId="77777777" w:rsidTr="007D3514">
        <w:trPr>
          <w:trHeight w:val="280"/>
        </w:trPr>
        <w:tc>
          <w:tcPr>
            <w:tcW w:w="396" w:type="dxa"/>
            <w:shd w:val="clear" w:color="auto" w:fill="auto"/>
            <w:noWrap/>
            <w:vAlign w:val="center"/>
            <w:hideMark/>
          </w:tcPr>
          <w:p w14:paraId="0D9E259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9</w:t>
            </w:r>
          </w:p>
        </w:tc>
        <w:tc>
          <w:tcPr>
            <w:tcW w:w="1336" w:type="dxa"/>
            <w:shd w:val="clear" w:color="auto" w:fill="auto"/>
            <w:noWrap/>
            <w:vAlign w:val="center"/>
            <w:hideMark/>
          </w:tcPr>
          <w:p w14:paraId="0714F85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4A88A77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Cynthia Lum</w:t>
            </w:r>
          </w:p>
        </w:tc>
        <w:tc>
          <w:tcPr>
            <w:tcW w:w="596" w:type="dxa"/>
            <w:shd w:val="clear" w:color="auto" w:fill="auto"/>
            <w:noWrap/>
            <w:vAlign w:val="center"/>
            <w:hideMark/>
          </w:tcPr>
          <w:p w14:paraId="778DED2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2010</w:t>
            </w:r>
          </w:p>
        </w:tc>
        <w:tc>
          <w:tcPr>
            <w:tcW w:w="2088" w:type="dxa"/>
            <w:shd w:val="clear" w:color="auto" w:fill="auto"/>
            <w:noWrap/>
            <w:vAlign w:val="center"/>
            <w:hideMark/>
          </w:tcPr>
          <w:p w14:paraId="1ACFD85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32AB867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7951EBD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6D1F09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6149308" w14:textId="77777777" w:rsidTr="007D3514">
        <w:trPr>
          <w:trHeight w:val="280"/>
        </w:trPr>
        <w:tc>
          <w:tcPr>
            <w:tcW w:w="396" w:type="dxa"/>
            <w:shd w:val="clear" w:color="auto" w:fill="auto"/>
            <w:noWrap/>
            <w:vAlign w:val="center"/>
            <w:hideMark/>
          </w:tcPr>
          <w:p w14:paraId="23EA9A7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10</w:t>
            </w:r>
          </w:p>
        </w:tc>
        <w:tc>
          <w:tcPr>
            <w:tcW w:w="1336" w:type="dxa"/>
            <w:shd w:val="clear" w:color="auto" w:fill="auto"/>
            <w:noWrap/>
            <w:vAlign w:val="center"/>
            <w:hideMark/>
          </w:tcPr>
          <w:p w14:paraId="7A33C3B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EE8BF3E"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Peter Bragge</w:t>
            </w:r>
          </w:p>
        </w:tc>
        <w:tc>
          <w:tcPr>
            <w:tcW w:w="596" w:type="dxa"/>
            <w:shd w:val="clear" w:color="auto" w:fill="auto"/>
            <w:noWrap/>
            <w:vAlign w:val="center"/>
            <w:hideMark/>
          </w:tcPr>
          <w:p w14:paraId="31FD6CF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2011</w:t>
            </w:r>
          </w:p>
        </w:tc>
        <w:tc>
          <w:tcPr>
            <w:tcW w:w="2088" w:type="dxa"/>
            <w:shd w:val="clear" w:color="auto" w:fill="auto"/>
            <w:noWrap/>
            <w:vAlign w:val="center"/>
            <w:hideMark/>
          </w:tcPr>
          <w:p w14:paraId="624AF9F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Reporting on yield </w:t>
            </w:r>
          </w:p>
        </w:tc>
        <w:tc>
          <w:tcPr>
            <w:tcW w:w="2088" w:type="dxa"/>
            <w:shd w:val="clear" w:color="auto" w:fill="auto"/>
            <w:noWrap/>
            <w:vAlign w:val="center"/>
            <w:hideMark/>
          </w:tcPr>
          <w:p w14:paraId="7164E46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Detailed study characteristics-The following data were extracted: study design, country, sample size, source population, </w:t>
            </w:r>
            <w:r w:rsidRPr="007D3514">
              <w:rPr>
                <w:rFonts w:ascii="Times New Roman" w:hAnsi="Times New Roman"/>
                <w:kern w:val="0"/>
                <w:sz w:val="18"/>
                <w:szCs w:val="18"/>
              </w:rPr>
              <w:lastRenderedPageBreak/>
              <w:t>interventions, outcome measures, patient factors (demographics, injury classification). This facilitated a more in-depth evidence map for the clinical question, as reflected by both the output table and the scope of the commentary on evidence</w:t>
            </w:r>
          </w:p>
        </w:tc>
        <w:tc>
          <w:tcPr>
            <w:tcW w:w="3037" w:type="dxa"/>
            <w:shd w:val="clear" w:color="auto" w:fill="auto"/>
            <w:noWrap/>
            <w:vAlign w:val="center"/>
            <w:hideMark/>
          </w:tcPr>
          <w:p w14:paraId="469A410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NR</w:t>
            </w:r>
          </w:p>
        </w:tc>
        <w:tc>
          <w:tcPr>
            <w:tcW w:w="3261" w:type="dxa"/>
            <w:shd w:val="clear" w:color="auto" w:fill="auto"/>
            <w:noWrap/>
            <w:vAlign w:val="center"/>
            <w:hideMark/>
          </w:tcPr>
          <w:p w14:paraId="26BE1AB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Maps of included studies: Interventions and study design-Extracting to this level involved identifying the number of studies by study design for each intervention addressing the question.  Where the question did not pertain to an intervention, </w:t>
            </w:r>
            <w:r w:rsidRPr="007D3514">
              <w:rPr>
                <w:rFonts w:ascii="Times New Roman" w:hAnsi="Times New Roman"/>
                <w:kern w:val="0"/>
                <w:sz w:val="18"/>
                <w:szCs w:val="18"/>
              </w:rPr>
              <w:lastRenderedPageBreak/>
              <w:t xml:space="preserve">relevant studies were listed by study design only.  </w:t>
            </w:r>
          </w:p>
        </w:tc>
      </w:tr>
      <w:tr w:rsidR="007D3514" w:rsidRPr="007D3514" w14:paraId="056E8497" w14:textId="77777777" w:rsidTr="007D3514">
        <w:trPr>
          <w:trHeight w:val="280"/>
        </w:trPr>
        <w:tc>
          <w:tcPr>
            <w:tcW w:w="396" w:type="dxa"/>
            <w:shd w:val="clear" w:color="auto" w:fill="auto"/>
            <w:noWrap/>
            <w:vAlign w:val="center"/>
            <w:hideMark/>
          </w:tcPr>
          <w:p w14:paraId="3E5999F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11</w:t>
            </w:r>
          </w:p>
        </w:tc>
        <w:tc>
          <w:tcPr>
            <w:tcW w:w="1336" w:type="dxa"/>
            <w:shd w:val="clear" w:color="auto" w:fill="auto"/>
            <w:noWrap/>
            <w:vAlign w:val="center"/>
            <w:hideMark/>
          </w:tcPr>
          <w:p w14:paraId="0E74361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1B4C6514"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hint="eastAsia"/>
                <w:kern w:val="0"/>
                <w:sz w:val="18"/>
                <w:szCs w:val="18"/>
              </w:rPr>
              <w:t>李</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伦</w:t>
            </w:r>
          </w:p>
        </w:tc>
        <w:tc>
          <w:tcPr>
            <w:tcW w:w="596" w:type="dxa"/>
            <w:shd w:val="clear" w:color="auto" w:fill="auto"/>
            <w:noWrap/>
            <w:vAlign w:val="center"/>
            <w:hideMark/>
          </w:tcPr>
          <w:p w14:paraId="5CCE7DB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2011</w:t>
            </w:r>
          </w:p>
        </w:tc>
        <w:tc>
          <w:tcPr>
            <w:tcW w:w="2088" w:type="dxa"/>
            <w:shd w:val="clear" w:color="auto" w:fill="auto"/>
            <w:noWrap/>
            <w:vAlign w:val="center"/>
            <w:hideMark/>
          </w:tcPr>
          <w:p w14:paraId="78BAB4D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DB7AB1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7A2C54A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11B91BD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3DEA8197" w14:textId="77777777" w:rsidTr="007D3514">
        <w:trPr>
          <w:trHeight w:val="280"/>
        </w:trPr>
        <w:tc>
          <w:tcPr>
            <w:tcW w:w="396" w:type="dxa"/>
            <w:shd w:val="clear" w:color="auto" w:fill="auto"/>
            <w:noWrap/>
            <w:vAlign w:val="center"/>
            <w:hideMark/>
          </w:tcPr>
          <w:p w14:paraId="7BE15B2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12</w:t>
            </w:r>
          </w:p>
        </w:tc>
        <w:tc>
          <w:tcPr>
            <w:tcW w:w="1336" w:type="dxa"/>
            <w:shd w:val="clear" w:color="auto" w:fill="auto"/>
            <w:noWrap/>
            <w:vAlign w:val="center"/>
            <w:hideMark/>
          </w:tcPr>
          <w:p w14:paraId="0F72361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2B91EB3F"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C. Schmucker</w:t>
            </w:r>
          </w:p>
        </w:tc>
        <w:tc>
          <w:tcPr>
            <w:tcW w:w="596" w:type="dxa"/>
            <w:shd w:val="clear" w:color="auto" w:fill="auto"/>
            <w:noWrap/>
            <w:vAlign w:val="center"/>
            <w:hideMark/>
          </w:tcPr>
          <w:p w14:paraId="17FA900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2013</w:t>
            </w:r>
          </w:p>
        </w:tc>
        <w:tc>
          <w:tcPr>
            <w:tcW w:w="2088" w:type="dxa"/>
            <w:shd w:val="clear" w:color="auto" w:fill="auto"/>
            <w:noWrap/>
            <w:vAlign w:val="center"/>
            <w:hideMark/>
          </w:tcPr>
          <w:p w14:paraId="0274229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3C60416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53BA66A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31023CF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48D49AA" w14:textId="77777777" w:rsidTr="007D3514">
        <w:trPr>
          <w:trHeight w:val="280"/>
        </w:trPr>
        <w:tc>
          <w:tcPr>
            <w:tcW w:w="396" w:type="dxa"/>
            <w:shd w:val="clear" w:color="auto" w:fill="auto"/>
            <w:noWrap/>
            <w:vAlign w:val="center"/>
            <w:hideMark/>
          </w:tcPr>
          <w:p w14:paraId="687A42D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13</w:t>
            </w:r>
          </w:p>
        </w:tc>
        <w:tc>
          <w:tcPr>
            <w:tcW w:w="1336" w:type="dxa"/>
            <w:shd w:val="clear" w:color="auto" w:fill="auto"/>
            <w:noWrap/>
            <w:vAlign w:val="center"/>
            <w:hideMark/>
          </w:tcPr>
          <w:p w14:paraId="3563FD4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7F8D40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Birte Snilstveit</w:t>
            </w:r>
          </w:p>
        </w:tc>
        <w:tc>
          <w:tcPr>
            <w:tcW w:w="596" w:type="dxa"/>
            <w:shd w:val="clear" w:color="auto" w:fill="auto"/>
            <w:noWrap/>
            <w:vAlign w:val="center"/>
            <w:hideMark/>
          </w:tcPr>
          <w:p w14:paraId="7FEAE9B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2013</w:t>
            </w:r>
          </w:p>
        </w:tc>
        <w:tc>
          <w:tcPr>
            <w:tcW w:w="2088" w:type="dxa"/>
            <w:shd w:val="clear" w:color="auto" w:fill="auto"/>
            <w:noWrap/>
            <w:vAlign w:val="center"/>
            <w:hideMark/>
          </w:tcPr>
          <w:p w14:paraId="7214A46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CF534E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05FA6DA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34CCE2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9955EEA" w14:textId="77777777" w:rsidTr="007D3514">
        <w:trPr>
          <w:trHeight w:val="280"/>
        </w:trPr>
        <w:tc>
          <w:tcPr>
            <w:tcW w:w="396" w:type="dxa"/>
            <w:shd w:val="clear" w:color="auto" w:fill="auto"/>
            <w:noWrap/>
            <w:vAlign w:val="center"/>
            <w:hideMark/>
          </w:tcPr>
          <w:p w14:paraId="1B4FF21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14</w:t>
            </w:r>
          </w:p>
        </w:tc>
        <w:tc>
          <w:tcPr>
            <w:tcW w:w="1336" w:type="dxa"/>
            <w:shd w:val="clear" w:color="auto" w:fill="auto"/>
            <w:noWrap/>
            <w:vAlign w:val="center"/>
            <w:hideMark/>
          </w:tcPr>
          <w:p w14:paraId="65068B4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471A34D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Madeleine C. McKinnon.</w:t>
            </w:r>
          </w:p>
        </w:tc>
        <w:tc>
          <w:tcPr>
            <w:tcW w:w="596" w:type="dxa"/>
            <w:shd w:val="clear" w:color="auto" w:fill="auto"/>
            <w:noWrap/>
            <w:vAlign w:val="center"/>
            <w:hideMark/>
          </w:tcPr>
          <w:p w14:paraId="5369838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2015</w:t>
            </w:r>
          </w:p>
        </w:tc>
        <w:tc>
          <w:tcPr>
            <w:tcW w:w="2088" w:type="dxa"/>
            <w:shd w:val="clear" w:color="auto" w:fill="auto"/>
            <w:noWrap/>
            <w:vAlign w:val="center"/>
            <w:hideMark/>
          </w:tcPr>
          <w:p w14:paraId="11E7BC1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0226B2D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1A7B3B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39A5D2D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07929862" w14:textId="77777777" w:rsidTr="007D3514">
        <w:trPr>
          <w:trHeight w:val="280"/>
        </w:trPr>
        <w:tc>
          <w:tcPr>
            <w:tcW w:w="396" w:type="dxa"/>
            <w:shd w:val="clear" w:color="auto" w:fill="auto"/>
            <w:noWrap/>
            <w:vAlign w:val="center"/>
            <w:hideMark/>
          </w:tcPr>
          <w:p w14:paraId="6266F95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15</w:t>
            </w:r>
          </w:p>
        </w:tc>
        <w:tc>
          <w:tcPr>
            <w:tcW w:w="1336" w:type="dxa"/>
            <w:shd w:val="clear" w:color="auto" w:fill="auto"/>
            <w:noWrap/>
            <w:vAlign w:val="center"/>
            <w:hideMark/>
          </w:tcPr>
          <w:p w14:paraId="23778F1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CBA1A9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Kai Petersen</w:t>
            </w:r>
          </w:p>
        </w:tc>
        <w:tc>
          <w:tcPr>
            <w:tcW w:w="596" w:type="dxa"/>
            <w:shd w:val="clear" w:color="auto" w:fill="auto"/>
            <w:noWrap/>
            <w:vAlign w:val="center"/>
            <w:hideMark/>
          </w:tcPr>
          <w:p w14:paraId="4A9AB82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2015</w:t>
            </w:r>
          </w:p>
        </w:tc>
        <w:tc>
          <w:tcPr>
            <w:tcW w:w="2088" w:type="dxa"/>
            <w:shd w:val="clear" w:color="auto" w:fill="auto"/>
            <w:noWrap/>
            <w:vAlign w:val="center"/>
            <w:hideMark/>
          </w:tcPr>
          <w:p w14:paraId="2C9834F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Excluded studies: Appendix with included as well as excluded borderline papers</w:t>
            </w:r>
          </w:p>
        </w:tc>
        <w:tc>
          <w:tcPr>
            <w:tcW w:w="2088" w:type="dxa"/>
            <w:shd w:val="clear" w:color="auto" w:fill="auto"/>
            <w:noWrap/>
            <w:vAlign w:val="center"/>
            <w:hideMark/>
          </w:tcPr>
          <w:p w14:paraId="6635D94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ADD4CF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6DD6C5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Present the outcomes of the study and structure the section with respect to the mapping questions</w:t>
            </w:r>
          </w:p>
        </w:tc>
      </w:tr>
      <w:tr w:rsidR="007D3514" w:rsidRPr="007D3514" w14:paraId="7692F08A" w14:textId="77777777" w:rsidTr="007D3514">
        <w:trPr>
          <w:trHeight w:val="280"/>
        </w:trPr>
        <w:tc>
          <w:tcPr>
            <w:tcW w:w="396" w:type="dxa"/>
            <w:shd w:val="clear" w:color="auto" w:fill="auto"/>
            <w:noWrap/>
            <w:vAlign w:val="center"/>
            <w:hideMark/>
          </w:tcPr>
          <w:p w14:paraId="1DEC995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16</w:t>
            </w:r>
          </w:p>
        </w:tc>
        <w:tc>
          <w:tcPr>
            <w:tcW w:w="1336" w:type="dxa"/>
            <w:shd w:val="clear" w:color="auto" w:fill="auto"/>
            <w:noWrap/>
            <w:vAlign w:val="center"/>
            <w:hideMark/>
          </w:tcPr>
          <w:p w14:paraId="18C402E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2B0901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Andrew Booth</w:t>
            </w:r>
          </w:p>
        </w:tc>
        <w:tc>
          <w:tcPr>
            <w:tcW w:w="596" w:type="dxa"/>
            <w:shd w:val="clear" w:color="auto" w:fill="auto"/>
            <w:noWrap/>
            <w:vAlign w:val="center"/>
            <w:hideMark/>
          </w:tcPr>
          <w:p w14:paraId="3A94AE5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2015</w:t>
            </w:r>
          </w:p>
        </w:tc>
        <w:tc>
          <w:tcPr>
            <w:tcW w:w="2088" w:type="dxa"/>
            <w:shd w:val="clear" w:color="auto" w:fill="auto"/>
            <w:noWrap/>
            <w:vAlign w:val="center"/>
            <w:hideMark/>
          </w:tcPr>
          <w:p w14:paraId="74F09C8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DB233A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87529B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1CE68A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585C65A7" w14:textId="77777777" w:rsidTr="007D3514">
        <w:trPr>
          <w:trHeight w:val="280"/>
        </w:trPr>
        <w:tc>
          <w:tcPr>
            <w:tcW w:w="396" w:type="dxa"/>
            <w:shd w:val="clear" w:color="auto" w:fill="auto"/>
            <w:noWrap/>
            <w:vAlign w:val="center"/>
            <w:hideMark/>
          </w:tcPr>
          <w:p w14:paraId="7E22DE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17</w:t>
            </w:r>
          </w:p>
        </w:tc>
        <w:tc>
          <w:tcPr>
            <w:tcW w:w="1336" w:type="dxa"/>
            <w:shd w:val="clear" w:color="auto" w:fill="auto"/>
            <w:noWrap/>
            <w:vAlign w:val="center"/>
            <w:hideMark/>
          </w:tcPr>
          <w:p w14:paraId="1AC6BA4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4E4ADE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Helen R. Bayliss</w:t>
            </w:r>
          </w:p>
        </w:tc>
        <w:tc>
          <w:tcPr>
            <w:tcW w:w="596" w:type="dxa"/>
            <w:shd w:val="clear" w:color="auto" w:fill="auto"/>
            <w:noWrap/>
            <w:vAlign w:val="center"/>
            <w:hideMark/>
          </w:tcPr>
          <w:p w14:paraId="63F1342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376B0BA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0AA915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A9736C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61D97F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3FF1A50E" w14:textId="77777777" w:rsidTr="007D3514">
        <w:trPr>
          <w:trHeight w:val="280"/>
        </w:trPr>
        <w:tc>
          <w:tcPr>
            <w:tcW w:w="396" w:type="dxa"/>
            <w:shd w:val="clear" w:color="auto" w:fill="auto"/>
            <w:noWrap/>
            <w:vAlign w:val="center"/>
            <w:hideMark/>
          </w:tcPr>
          <w:p w14:paraId="6BB49FF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18</w:t>
            </w:r>
          </w:p>
        </w:tc>
        <w:tc>
          <w:tcPr>
            <w:tcW w:w="1336" w:type="dxa"/>
            <w:shd w:val="clear" w:color="auto" w:fill="auto"/>
            <w:noWrap/>
            <w:vAlign w:val="center"/>
            <w:hideMark/>
          </w:tcPr>
          <w:p w14:paraId="0B69C0F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731B9AE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Barbara Buchberger</w:t>
            </w:r>
          </w:p>
        </w:tc>
        <w:tc>
          <w:tcPr>
            <w:tcW w:w="596" w:type="dxa"/>
            <w:shd w:val="clear" w:color="auto" w:fill="auto"/>
            <w:noWrap/>
            <w:vAlign w:val="center"/>
            <w:hideMark/>
          </w:tcPr>
          <w:p w14:paraId="0512FA2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4413301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F28A33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50B66E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1777C8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0E2489A8" w14:textId="77777777" w:rsidTr="007D3514">
        <w:trPr>
          <w:trHeight w:val="280"/>
        </w:trPr>
        <w:tc>
          <w:tcPr>
            <w:tcW w:w="396" w:type="dxa"/>
            <w:shd w:val="clear" w:color="auto" w:fill="auto"/>
            <w:noWrap/>
            <w:vAlign w:val="center"/>
            <w:hideMark/>
          </w:tcPr>
          <w:p w14:paraId="3455EBA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19</w:t>
            </w:r>
          </w:p>
        </w:tc>
        <w:tc>
          <w:tcPr>
            <w:tcW w:w="1336" w:type="dxa"/>
            <w:shd w:val="clear" w:color="auto" w:fill="auto"/>
            <w:noWrap/>
            <w:vAlign w:val="center"/>
            <w:hideMark/>
          </w:tcPr>
          <w:p w14:paraId="5F3DDF7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63B215B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Diane Cooper</w:t>
            </w:r>
          </w:p>
        </w:tc>
        <w:tc>
          <w:tcPr>
            <w:tcW w:w="596" w:type="dxa"/>
            <w:shd w:val="clear" w:color="auto" w:fill="auto"/>
            <w:noWrap/>
            <w:vAlign w:val="center"/>
            <w:hideMark/>
          </w:tcPr>
          <w:p w14:paraId="41F71C1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3FFE653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D7CEEC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5CE12A4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452095E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16607D8" w14:textId="77777777" w:rsidTr="007D3514">
        <w:trPr>
          <w:trHeight w:val="280"/>
        </w:trPr>
        <w:tc>
          <w:tcPr>
            <w:tcW w:w="396" w:type="dxa"/>
            <w:shd w:val="clear" w:color="auto" w:fill="auto"/>
            <w:noWrap/>
            <w:vAlign w:val="center"/>
            <w:hideMark/>
          </w:tcPr>
          <w:p w14:paraId="2AC19C5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w:t>
            </w:r>
          </w:p>
        </w:tc>
        <w:tc>
          <w:tcPr>
            <w:tcW w:w="1336" w:type="dxa"/>
            <w:shd w:val="clear" w:color="auto" w:fill="auto"/>
            <w:noWrap/>
            <w:vAlign w:val="center"/>
            <w:hideMark/>
          </w:tcPr>
          <w:p w14:paraId="60988DA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57800348" w14:textId="77777777" w:rsidR="007D3514" w:rsidRPr="007D3514" w:rsidRDefault="007D3514" w:rsidP="007D3514">
            <w:pPr>
              <w:widowControl/>
              <w:rPr>
                <w:rFonts w:ascii="Times New Roman" w:hAnsi="Times New Roman"/>
                <w:kern w:val="0"/>
                <w:sz w:val="18"/>
                <w:szCs w:val="18"/>
              </w:rPr>
            </w:pPr>
            <w:r w:rsidRPr="007D3514">
              <w:rPr>
                <w:rFonts w:ascii="Tahoma" w:hAnsi="Tahoma" w:cs="Tahoma"/>
                <w:kern w:val="0"/>
                <w:sz w:val="18"/>
                <w:szCs w:val="18"/>
              </w:rPr>
              <w:t>﻿</w:t>
            </w:r>
            <w:r w:rsidRPr="007D3514">
              <w:rPr>
                <w:rFonts w:ascii="Times New Roman" w:hAnsi="Times New Roman"/>
                <w:kern w:val="0"/>
                <w:sz w:val="18"/>
                <w:szCs w:val="18"/>
              </w:rPr>
              <w:t>Neal R. Haddaway</w:t>
            </w:r>
          </w:p>
        </w:tc>
        <w:tc>
          <w:tcPr>
            <w:tcW w:w="596" w:type="dxa"/>
            <w:shd w:val="clear" w:color="auto" w:fill="auto"/>
            <w:noWrap/>
            <w:vAlign w:val="center"/>
            <w:hideMark/>
          </w:tcPr>
          <w:p w14:paraId="650ACE6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6A9D18D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7CDC3C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BDC3F1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B6D767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75D329A6" w14:textId="77777777" w:rsidTr="007D3514">
        <w:trPr>
          <w:trHeight w:val="280"/>
        </w:trPr>
        <w:tc>
          <w:tcPr>
            <w:tcW w:w="396" w:type="dxa"/>
            <w:shd w:val="clear" w:color="auto" w:fill="auto"/>
            <w:noWrap/>
            <w:vAlign w:val="center"/>
            <w:hideMark/>
          </w:tcPr>
          <w:p w14:paraId="2247E33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21</w:t>
            </w:r>
          </w:p>
        </w:tc>
        <w:tc>
          <w:tcPr>
            <w:tcW w:w="1336" w:type="dxa"/>
            <w:shd w:val="clear" w:color="auto" w:fill="auto"/>
            <w:noWrap/>
            <w:vAlign w:val="center"/>
            <w:hideMark/>
          </w:tcPr>
          <w:p w14:paraId="3AE5084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7F7B6E5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Katy L. James</w:t>
            </w:r>
          </w:p>
        </w:tc>
        <w:tc>
          <w:tcPr>
            <w:tcW w:w="596" w:type="dxa"/>
            <w:shd w:val="clear" w:color="auto" w:fill="auto"/>
            <w:noWrap/>
            <w:vAlign w:val="center"/>
            <w:hideMark/>
          </w:tcPr>
          <w:p w14:paraId="3D443A8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7D85EE8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Reporting of specific details (such as search string modification for individual academic databases, search dates and numbers of results) can be documented within supplementary information. A description of the volume and characteristics of the evidence base.</w:t>
            </w:r>
            <w:r w:rsidRPr="007D3514">
              <w:rPr>
                <w:rFonts w:ascii="Times New Roman" w:hAnsi="Times New Roman"/>
                <w:kern w:val="0"/>
                <w:sz w:val="18"/>
                <w:szCs w:val="18"/>
              </w:rPr>
              <w:br/>
              <w:t>Excluded studies: CEE requires that the report be accompanied by a list of excluded articles assessed at full text with reasons for exclusion</w:t>
            </w:r>
          </w:p>
        </w:tc>
        <w:tc>
          <w:tcPr>
            <w:tcW w:w="2088" w:type="dxa"/>
            <w:shd w:val="clear" w:color="auto" w:fill="auto"/>
            <w:noWrap/>
            <w:vAlign w:val="center"/>
            <w:hideMark/>
          </w:tcPr>
          <w:p w14:paraId="161CDF0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CA4E0B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(Where critical appraisal is included.) A description of the evidence to include relative reliability of subsets of studies. A description of whether the evidence within each study is consistent, contested or mixed may also be included.</w:t>
            </w:r>
          </w:p>
        </w:tc>
        <w:tc>
          <w:tcPr>
            <w:tcW w:w="3261" w:type="dxa"/>
            <w:shd w:val="clear" w:color="auto" w:fill="auto"/>
            <w:noWrap/>
            <w:vAlign w:val="center"/>
            <w:hideMark/>
          </w:tcPr>
          <w:p w14:paraId="0C4CB54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Maps of included studies &amp; Evidence gaps and clusters: A description of the volume and characteristics of the evidence base, including generic (e.g. geographical location, publication source) and study-specific trends (e.g. the number and type of population and interventions studied and outcomes measured) as well as describing more complex and </w:t>
            </w:r>
            <w:proofErr w:type="gramStart"/>
            <w:r w:rsidRPr="007D3514">
              <w:rPr>
                <w:rFonts w:ascii="Times New Roman" w:hAnsi="Times New Roman"/>
                <w:kern w:val="0"/>
                <w:sz w:val="18"/>
                <w:szCs w:val="18"/>
              </w:rPr>
              <w:t>in depth</w:t>
            </w:r>
            <w:proofErr w:type="gramEnd"/>
            <w:r w:rsidRPr="007D3514">
              <w:rPr>
                <w:rFonts w:ascii="Times New Roman" w:hAnsi="Times New Roman"/>
                <w:kern w:val="0"/>
                <w:sz w:val="18"/>
                <w:szCs w:val="18"/>
              </w:rPr>
              <w:t xml:space="preserve"> analysis of trends in the evidence base. (Where critical appraisal is included.) A description of the evidence to include relative reliability of subsets of studies. A description of whether the evidence within each study is consistent, contested or mixed may also be included. Recommendations for primary research based on knowledge gaps that have been identified, and recommendations for secondary research in relation to knowledge clusters. Priorities and scope </w:t>
            </w:r>
            <w:r w:rsidRPr="007D3514">
              <w:rPr>
                <w:rFonts w:ascii="Times New Roman" w:hAnsi="Times New Roman"/>
                <w:kern w:val="0"/>
                <w:sz w:val="18"/>
                <w:szCs w:val="18"/>
              </w:rPr>
              <w:lastRenderedPageBreak/>
              <w:t>for future systematic review based on the available evidence and policy/practice needs.</w:t>
            </w:r>
          </w:p>
        </w:tc>
      </w:tr>
      <w:tr w:rsidR="007D3514" w:rsidRPr="007D3514" w14:paraId="3DA1CE96" w14:textId="77777777" w:rsidTr="007D3514">
        <w:trPr>
          <w:trHeight w:val="280"/>
        </w:trPr>
        <w:tc>
          <w:tcPr>
            <w:tcW w:w="396" w:type="dxa"/>
            <w:shd w:val="clear" w:color="auto" w:fill="auto"/>
            <w:noWrap/>
            <w:vAlign w:val="center"/>
            <w:hideMark/>
          </w:tcPr>
          <w:p w14:paraId="40F1C2B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22</w:t>
            </w:r>
          </w:p>
        </w:tc>
        <w:tc>
          <w:tcPr>
            <w:tcW w:w="1336" w:type="dxa"/>
            <w:shd w:val="clear" w:color="auto" w:fill="auto"/>
            <w:noWrap/>
            <w:vAlign w:val="center"/>
            <w:hideMark/>
          </w:tcPr>
          <w:p w14:paraId="15C882D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48500BB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Isomi M. Miake-Lye</w:t>
            </w:r>
          </w:p>
        </w:tc>
        <w:tc>
          <w:tcPr>
            <w:tcW w:w="596" w:type="dxa"/>
            <w:shd w:val="clear" w:color="auto" w:fill="auto"/>
            <w:noWrap/>
            <w:vAlign w:val="center"/>
            <w:hideMark/>
          </w:tcPr>
          <w:p w14:paraId="41DEE36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1EC75B9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6111498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F3FB20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99E013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ECAD68D" w14:textId="77777777" w:rsidTr="007D3514">
        <w:trPr>
          <w:trHeight w:val="280"/>
        </w:trPr>
        <w:tc>
          <w:tcPr>
            <w:tcW w:w="396" w:type="dxa"/>
            <w:shd w:val="clear" w:color="auto" w:fill="auto"/>
            <w:noWrap/>
            <w:vAlign w:val="center"/>
            <w:hideMark/>
          </w:tcPr>
          <w:p w14:paraId="037F131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23</w:t>
            </w:r>
          </w:p>
        </w:tc>
        <w:tc>
          <w:tcPr>
            <w:tcW w:w="1336" w:type="dxa"/>
            <w:shd w:val="clear" w:color="auto" w:fill="auto"/>
            <w:noWrap/>
            <w:vAlign w:val="center"/>
            <w:hideMark/>
          </w:tcPr>
          <w:p w14:paraId="3D0CB8A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C14508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Eva A Rehfuess</w:t>
            </w:r>
          </w:p>
        </w:tc>
        <w:tc>
          <w:tcPr>
            <w:tcW w:w="596" w:type="dxa"/>
            <w:shd w:val="clear" w:color="auto" w:fill="auto"/>
            <w:noWrap/>
            <w:vAlign w:val="center"/>
            <w:hideMark/>
          </w:tcPr>
          <w:p w14:paraId="2261586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0B8944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C1D8CB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04AB8AA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43F37B3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57CD81D" w14:textId="77777777" w:rsidTr="007D3514">
        <w:trPr>
          <w:trHeight w:val="280"/>
        </w:trPr>
        <w:tc>
          <w:tcPr>
            <w:tcW w:w="396" w:type="dxa"/>
            <w:shd w:val="clear" w:color="auto" w:fill="auto"/>
            <w:noWrap/>
            <w:vAlign w:val="center"/>
            <w:hideMark/>
          </w:tcPr>
          <w:p w14:paraId="7695DCC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24</w:t>
            </w:r>
          </w:p>
        </w:tc>
        <w:tc>
          <w:tcPr>
            <w:tcW w:w="1336" w:type="dxa"/>
            <w:shd w:val="clear" w:color="auto" w:fill="auto"/>
            <w:noWrap/>
            <w:vAlign w:val="center"/>
            <w:hideMark/>
          </w:tcPr>
          <w:p w14:paraId="6E448EC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726F85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Birte Snilstveit</w:t>
            </w:r>
          </w:p>
        </w:tc>
        <w:tc>
          <w:tcPr>
            <w:tcW w:w="596" w:type="dxa"/>
            <w:shd w:val="clear" w:color="auto" w:fill="auto"/>
            <w:noWrap/>
            <w:vAlign w:val="center"/>
            <w:hideMark/>
          </w:tcPr>
          <w:p w14:paraId="0D12A99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2000698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ADD6D4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BB64C0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0B909A5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0CDB9FA" w14:textId="77777777" w:rsidTr="007D3514">
        <w:trPr>
          <w:trHeight w:val="280"/>
        </w:trPr>
        <w:tc>
          <w:tcPr>
            <w:tcW w:w="396" w:type="dxa"/>
            <w:shd w:val="clear" w:color="auto" w:fill="auto"/>
            <w:noWrap/>
            <w:vAlign w:val="center"/>
            <w:hideMark/>
          </w:tcPr>
          <w:p w14:paraId="617B9D5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25</w:t>
            </w:r>
          </w:p>
        </w:tc>
        <w:tc>
          <w:tcPr>
            <w:tcW w:w="1336" w:type="dxa"/>
            <w:shd w:val="clear" w:color="auto" w:fill="auto"/>
            <w:noWrap/>
            <w:vAlign w:val="center"/>
            <w:hideMark/>
          </w:tcPr>
          <w:p w14:paraId="5E4FCD0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67A394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Carol L. Perryman</w:t>
            </w:r>
          </w:p>
        </w:tc>
        <w:tc>
          <w:tcPr>
            <w:tcW w:w="596" w:type="dxa"/>
            <w:shd w:val="clear" w:color="auto" w:fill="auto"/>
            <w:noWrap/>
            <w:vAlign w:val="center"/>
            <w:hideMark/>
          </w:tcPr>
          <w:p w14:paraId="09F40C3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7284A4D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65B5B62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071A10C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0E013EA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CDA1B81" w14:textId="77777777" w:rsidTr="007D3514">
        <w:trPr>
          <w:trHeight w:val="280"/>
        </w:trPr>
        <w:tc>
          <w:tcPr>
            <w:tcW w:w="396" w:type="dxa"/>
            <w:shd w:val="clear" w:color="auto" w:fill="auto"/>
            <w:noWrap/>
            <w:vAlign w:val="center"/>
            <w:hideMark/>
          </w:tcPr>
          <w:p w14:paraId="4F648AD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26</w:t>
            </w:r>
          </w:p>
        </w:tc>
        <w:tc>
          <w:tcPr>
            <w:tcW w:w="1336" w:type="dxa"/>
            <w:shd w:val="clear" w:color="auto" w:fill="auto"/>
            <w:noWrap/>
            <w:vAlign w:val="center"/>
            <w:hideMark/>
          </w:tcPr>
          <w:p w14:paraId="5F2ECD2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180CE0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Department of Planning, Monitoring and Evaluation (DPME)</w:t>
            </w:r>
          </w:p>
        </w:tc>
        <w:tc>
          <w:tcPr>
            <w:tcW w:w="596" w:type="dxa"/>
            <w:shd w:val="clear" w:color="auto" w:fill="auto"/>
            <w:noWrap/>
            <w:vAlign w:val="center"/>
            <w:hideMark/>
          </w:tcPr>
          <w:p w14:paraId="656C7DE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2016</w:t>
            </w:r>
          </w:p>
        </w:tc>
        <w:tc>
          <w:tcPr>
            <w:tcW w:w="2088" w:type="dxa"/>
            <w:shd w:val="clear" w:color="auto" w:fill="auto"/>
            <w:noWrap/>
            <w:vAlign w:val="center"/>
            <w:hideMark/>
          </w:tcPr>
          <w:p w14:paraId="0E26792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7501D70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2A2306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0327E71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48AD3CD" w14:textId="77777777" w:rsidTr="007D3514">
        <w:trPr>
          <w:trHeight w:val="280"/>
        </w:trPr>
        <w:tc>
          <w:tcPr>
            <w:tcW w:w="396" w:type="dxa"/>
            <w:shd w:val="clear" w:color="auto" w:fill="auto"/>
            <w:noWrap/>
            <w:vAlign w:val="center"/>
            <w:hideMark/>
          </w:tcPr>
          <w:p w14:paraId="465DE0C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27</w:t>
            </w:r>
          </w:p>
        </w:tc>
        <w:tc>
          <w:tcPr>
            <w:tcW w:w="1336" w:type="dxa"/>
            <w:shd w:val="clear" w:color="auto" w:fill="auto"/>
            <w:noWrap/>
            <w:vAlign w:val="center"/>
            <w:hideMark/>
          </w:tcPr>
          <w:p w14:paraId="1A853CF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048171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 R. Haddaway</w:t>
            </w:r>
          </w:p>
        </w:tc>
        <w:tc>
          <w:tcPr>
            <w:tcW w:w="596" w:type="dxa"/>
            <w:shd w:val="clear" w:color="auto" w:fill="auto"/>
            <w:noWrap/>
            <w:vAlign w:val="center"/>
            <w:hideMark/>
          </w:tcPr>
          <w:p w14:paraId="74F3DE4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2017</w:t>
            </w:r>
          </w:p>
        </w:tc>
        <w:tc>
          <w:tcPr>
            <w:tcW w:w="2088" w:type="dxa"/>
            <w:shd w:val="clear" w:color="auto" w:fill="auto"/>
            <w:noWrap/>
            <w:vAlign w:val="center"/>
            <w:hideMark/>
          </w:tcPr>
          <w:p w14:paraId="4AA34C7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75B9690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4FF8F7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3B303C6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747211CF" w14:textId="77777777" w:rsidTr="007D3514">
        <w:trPr>
          <w:trHeight w:val="280"/>
        </w:trPr>
        <w:tc>
          <w:tcPr>
            <w:tcW w:w="396" w:type="dxa"/>
            <w:shd w:val="clear" w:color="auto" w:fill="auto"/>
            <w:noWrap/>
            <w:vAlign w:val="center"/>
            <w:hideMark/>
          </w:tcPr>
          <w:p w14:paraId="1CEC2DC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28</w:t>
            </w:r>
          </w:p>
        </w:tc>
        <w:tc>
          <w:tcPr>
            <w:tcW w:w="1336" w:type="dxa"/>
            <w:shd w:val="clear" w:color="auto" w:fill="auto"/>
            <w:noWrap/>
            <w:vAlign w:val="center"/>
            <w:hideMark/>
          </w:tcPr>
          <w:p w14:paraId="2BA4D7A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6DF1E98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Bethan C. O’Leary</w:t>
            </w:r>
          </w:p>
        </w:tc>
        <w:tc>
          <w:tcPr>
            <w:tcW w:w="596" w:type="dxa"/>
            <w:shd w:val="clear" w:color="auto" w:fill="auto"/>
            <w:noWrap/>
            <w:vAlign w:val="center"/>
            <w:hideMark/>
          </w:tcPr>
          <w:p w14:paraId="74989AE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2017</w:t>
            </w:r>
          </w:p>
        </w:tc>
        <w:tc>
          <w:tcPr>
            <w:tcW w:w="2088" w:type="dxa"/>
            <w:shd w:val="clear" w:color="auto" w:fill="auto"/>
            <w:noWrap/>
            <w:vAlign w:val="center"/>
            <w:hideMark/>
          </w:tcPr>
          <w:p w14:paraId="1D7CBA5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Excluded studies: Supporting tables should include a list of excluded studies with reasons for exclusion</w:t>
            </w:r>
          </w:p>
        </w:tc>
        <w:tc>
          <w:tcPr>
            <w:tcW w:w="2088" w:type="dxa"/>
            <w:shd w:val="clear" w:color="auto" w:fill="auto"/>
            <w:noWrap/>
            <w:vAlign w:val="center"/>
            <w:hideMark/>
          </w:tcPr>
          <w:p w14:paraId="5505444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 list of relevant reviews with their unique identifier and review score</w:t>
            </w:r>
          </w:p>
        </w:tc>
        <w:tc>
          <w:tcPr>
            <w:tcW w:w="3037" w:type="dxa"/>
            <w:shd w:val="clear" w:color="auto" w:fill="auto"/>
            <w:noWrap/>
            <w:vAlign w:val="center"/>
            <w:hideMark/>
          </w:tcPr>
          <w:p w14:paraId="4619BCE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 list of relevant reviews with their unique identifier and review score</w:t>
            </w:r>
          </w:p>
        </w:tc>
        <w:tc>
          <w:tcPr>
            <w:tcW w:w="3261" w:type="dxa"/>
            <w:shd w:val="clear" w:color="auto" w:fill="auto"/>
            <w:noWrap/>
            <w:vAlign w:val="center"/>
            <w:hideMark/>
          </w:tcPr>
          <w:p w14:paraId="6471951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Evidence gaps and clusters: a series of tables detailing the meta-analyses and narrative syntheses examining each refined question, designed to direct end-users to the most relevant and rigorous review for their requirements.</w:t>
            </w:r>
          </w:p>
        </w:tc>
      </w:tr>
      <w:tr w:rsidR="007D3514" w:rsidRPr="007D3514" w14:paraId="235DD391" w14:textId="77777777" w:rsidTr="007D3514">
        <w:trPr>
          <w:trHeight w:val="280"/>
        </w:trPr>
        <w:tc>
          <w:tcPr>
            <w:tcW w:w="396" w:type="dxa"/>
            <w:shd w:val="clear" w:color="auto" w:fill="auto"/>
            <w:noWrap/>
            <w:vAlign w:val="center"/>
            <w:hideMark/>
          </w:tcPr>
          <w:p w14:paraId="57222C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29</w:t>
            </w:r>
          </w:p>
        </w:tc>
        <w:tc>
          <w:tcPr>
            <w:tcW w:w="1336" w:type="dxa"/>
            <w:shd w:val="clear" w:color="auto" w:fill="auto"/>
            <w:noWrap/>
            <w:vAlign w:val="center"/>
            <w:hideMark/>
          </w:tcPr>
          <w:p w14:paraId="5519F4F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FD89AE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Birte Snilstveit (3ie)</w:t>
            </w:r>
          </w:p>
        </w:tc>
        <w:tc>
          <w:tcPr>
            <w:tcW w:w="596" w:type="dxa"/>
            <w:shd w:val="clear" w:color="auto" w:fill="auto"/>
            <w:noWrap/>
            <w:vAlign w:val="center"/>
            <w:hideMark/>
          </w:tcPr>
          <w:p w14:paraId="13BC4A1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2017</w:t>
            </w:r>
          </w:p>
        </w:tc>
        <w:tc>
          <w:tcPr>
            <w:tcW w:w="2088" w:type="dxa"/>
            <w:shd w:val="clear" w:color="auto" w:fill="auto"/>
            <w:noWrap/>
            <w:vAlign w:val="center"/>
            <w:hideMark/>
          </w:tcPr>
          <w:p w14:paraId="397345F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64F3CD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78DDDB7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23982D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1312B449" w14:textId="77777777" w:rsidTr="007D3514">
        <w:trPr>
          <w:trHeight w:val="280"/>
        </w:trPr>
        <w:tc>
          <w:tcPr>
            <w:tcW w:w="396" w:type="dxa"/>
            <w:shd w:val="clear" w:color="auto" w:fill="auto"/>
            <w:noWrap/>
            <w:vAlign w:val="center"/>
            <w:hideMark/>
          </w:tcPr>
          <w:p w14:paraId="618A2A9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30</w:t>
            </w:r>
          </w:p>
        </w:tc>
        <w:tc>
          <w:tcPr>
            <w:tcW w:w="1336" w:type="dxa"/>
            <w:shd w:val="clear" w:color="auto" w:fill="auto"/>
            <w:noWrap/>
            <w:vAlign w:val="center"/>
            <w:hideMark/>
          </w:tcPr>
          <w:p w14:paraId="0C9065D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1AA0403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Neal R. Haddaway</w:t>
            </w:r>
          </w:p>
        </w:tc>
        <w:tc>
          <w:tcPr>
            <w:tcW w:w="596" w:type="dxa"/>
            <w:shd w:val="clear" w:color="auto" w:fill="auto"/>
            <w:noWrap/>
            <w:vAlign w:val="center"/>
            <w:hideMark/>
          </w:tcPr>
          <w:p w14:paraId="10CCB75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18A2E01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Describe the review process including the volume of evidence identified from all sources and retained through each stage of the review. Must also display the number of articles/studies included at all stages of the review in a flow diagram, including the number of articles/studies excluded at each stage. </w:t>
            </w:r>
            <w:r w:rsidRPr="007D3514">
              <w:rPr>
                <w:rFonts w:ascii="Times New Roman" w:hAnsi="Times New Roman"/>
                <w:kern w:val="0"/>
                <w:sz w:val="18"/>
                <w:szCs w:val="18"/>
              </w:rPr>
              <w:br/>
              <w:t>Excluded studies: Additional file containing list of and reasons for full text exclusions.</w:t>
            </w:r>
          </w:p>
        </w:tc>
        <w:tc>
          <w:tcPr>
            <w:tcW w:w="2088" w:type="dxa"/>
            <w:shd w:val="clear" w:color="auto" w:fill="auto"/>
            <w:noWrap/>
            <w:vAlign w:val="center"/>
            <w:hideMark/>
          </w:tcPr>
          <w:p w14:paraId="3B7AED5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Describe the body of evidence identified using figures and tables, avoiding vote-counting (tallying of studies based on results; direction or significance). Each must be presented with descriptive information (meta-data). Describe the validity of individual studies and the evidence base as a whole (if critical appraisal conducted).</w:t>
            </w:r>
          </w:p>
        </w:tc>
        <w:tc>
          <w:tcPr>
            <w:tcW w:w="3037" w:type="dxa"/>
            <w:shd w:val="clear" w:color="auto" w:fill="auto"/>
            <w:noWrap/>
            <w:vAlign w:val="center"/>
            <w:hideMark/>
          </w:tcPr>
          <w:p w14:paraId="75F0753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Describe the validity of individual studies and the evidence base as a whole (if critical appraisal conducted).</w:t>
            </w:r>
          </w:p>
        </w:tc>
        <w:tc>
          <w:tcPr>
            <w:tcW w:w="3261" w:type="dxa"/>
            <w:shd w:val="clear" w:color="auto" w:fill="auto"/>
            <w:noWrap/>
            <w:vAlign w:val="center"/>
            <w:hideMark/>
          </w:tcPr>
          <w:p w14:paraId="24CE229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Systematic map database-Additional file containing meta-data and coding for included studies.</w:t>
            </w:r>
            <w:r w:rsidRPr="007D3514">
              <w:rPr>
                <w:rFonts w:ascii="Times New Roman" w:hAnsi="Times New Roman"/>
                <w:kern w:val="0"/>
                <w:sz w:val="18"/>
                <w:szCs w:val="18"/>
              </w:rPr>
              <w:br/>
              <w:t>Evidence gaps and clusters: Describe knowledge gaps (unrepresented or underrepresented subtopics that warrant further primary research) and knowledge clusters (well-represented subtopics that are amenable to full synthesis via systematic review)</w:t>
            </w:r>
          </w:p>
        </w:tc>
      </w:tr>
      <w:tr w:rsidR="007D3514" w:rsidRPr="007D3514" w14:paraId="594A4A37" w14:textId="77777777" w:rsidTr="007D3514">
        <w:trPr>
          <w:trHeight w:val="280"/>
        </w:trPr>
        <w:tc>
          <w:tcPr>
            <w:tcW w:w="396" w:type="dxa"/>
            <w:shd w:val="clear" w:color="auto" w:fill="auto"/>
            <w:noWrap/>
            <w:vAlign w:val="center"/>
            <w:hideMark/>
          </w:tcPr>
          <w:p w14:paraId="4F9B006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31</w:t>
            </w:r>
          </w:p>
        </w:tc>
        <w:tc>
          <w:tcPr>
            <w:tcW w:w="1336" w:type="dxa"/>
            <w:shd w:val="clear" w:color="auto" w:fill="auto"/>
            <w:noWrap/>
            <w:vAlign w:val="center"/>
            <w:hideMark/>
          </w:tcPr>
          <w:p w14:paraId="086C406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BEE502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Christian Kohl</w:t>
            </w:r>
          </w:p>
        </w:tc>
        <w:tc>
          <w:tcPr>
            <w:tcW w:w="596" w:type="dxa"/>
            <w:shd w:val="clear" w:color="auto" w:fill="auto"/>
            <w:noWrap/>
            <w:vAlign w:val="center"/>
            <w:hideMark/>
          </w:tcPr>
          <w:p w14:paraId="4084F71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4808769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a flow diagram summarising the study selection process, satisfying PRISMA standards</w:t>
            </w:r>
            <w:r w:rsidRPr="007D3514">
              <w:rPr>
                <w:rFonts w:ascii="Times New Roman" w:hAnsi="Times New Roman"/>
                <w:kern w:val="0"/>
                <w:sz w:val="18"/>
                <w:szCs w:val="18"/>
              </w:rPr>
              <w:br/>
            </w:r>
            <w:r w:rsidRPr="007D3514">
              <w:rPr>
                <w:rFonts w:ascii="Times New Roman" w:hAnsi="Times New Roman"/>
                <w:kern w:val="0"/>
                <w:sz w:val="18"/>
                <w:szCs w:val="18"/>
              </w:rPr>
              <w:lastRenderedPageBreak/>
              <w:t>Excluded studies: The outcomes of the consistency check and study selection across the different stages (title, abstract and full text) including the reasons for exclusion (xlsx)</w:t>
            </w:r>
          </w:p>
        </w:tc>
        <w:tc>
          <w:tcPr>
            <w:tcW w:w="2088" w:type="dxa"/>
            <w:shd w:val="clear" w:color="auto" w:fill="auto"/>
            <w:noWrap/>
            <w:vAlign w:val="center"/>
            <w:hideMark/>
          </w:tcPr>
          <w:p w14:paraId="07BB3A8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NR</w:t>
            </w:r>
          </w:p>
        </w:tc>
        <w:tc>
          <w:tcPr>
            <w:tcW w:w="3037" w:type="dxa"/>
            <w:shd w:val="clear" w:color="auto" w:fill="auto"/>
            <w:noWrap/>
            <w:vAlign w:val="center"/>
            <w:hideMark/>
          </w:tcPr>
          <w:p w14:paraId="34C1308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The results of the critical appraisal (xlsx)</w:t>
            </w:r>
          </w:p>
        </w:tc>
        <w:tc>
          <w:tcPr>
            <w:tcW w:w="3261" w:type="dxa"/>
            <w:shd w:val="clear" w:color="auto" w:fill="auto"/>
            <w:noWrap/>
            <w:vAlign w:val="center"/>
            <w:hideMark/>
          </w:tcPr>
          <w:p w14:paraId="72704D1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745E1D89" w14:textId="77777777" w:rsidTr="007D3514">
        <w:trPr>
          <w:trHeight w:val="280"/>
        </w:trPr>
        <w:tc>
          <w:tcPr>
            <w:tcW w:w="396" w:type="dxa"/>
            <w:shd w:val="clear" w:color="auto" w:fill="auto"/>
            <w:noWrap/>
            <w:vAlign w:val="center"/>
            <w:hideMark/>
          </w:tcPr>
          <w:p w14:paraId="120DF85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32</w:t>
            </w:r>
          </w:p>
        </w:tc>
        <w:tc>
          <w:tcPr>
            <w:tcW w:w="1336" w:type="dxa"/>
            <w:shd w:val="clear" w:color="auto" w:fill="auto"/>
            <w:noWrap/>
            <w:vAlign w:val="center"/>
            <w:hideMark/>
          </w:tcPr>
          <w:p w14:paraId="3CFC418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346B76F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Ashrita Saran</w:t>
            </w:r>
          </w:p>
        </w:tc>
        <w:tc>
          <w:tcPr>
            <w:tcW w:w="596" w:type="dxa"/>
            <w:shd w:val="clear" w:color="auto" w:fill="auto"/>
            <w:noWrap/>
            <w:vAlign w:val="center"/>
            <w:hideMark/>
          </w:tcPr>
          <w:p w14:paraId="19BEE8A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4BEFEDC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E813A4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EA60AA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2F3F72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04CD6E75" w14:textId="77777777" w:rsidTr="007D3514">
        <w:trPr>
          <w:trHeight w:val="280"/>
        </w:trPr>
        <w:tc>
          <w:tcPr>
            <w:tcW w:w="396" w:type="dxa"/>
            <w:shd w:val="clear" w:color="auto" w:fill="auto"/>
            <w:noWrap/>
            <w:vAlign w:val="center"/>
            <w:hideMark/>
          </w:tcPr>
          <w:p w14:paraId="59A006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33</w:t>
            </w:r>
          </w:p>
        </w:tc>
        <w:tc>
          <w:tcPr>
            <w:tcW w:w="1336" w:type="dxa"/>
            <w:shd w:val="clear" w:color="auto" w:fill="auto"/>
            <w:noWrap/>
            <w:vAlign w:val="center"/>
            <w:hideMark/>
          </w:tcPr>
          <w:p w14:paraId="6B2E23F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6427CA1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 Shannon Simonovich</w:t>
            </w:r>
          </w:p>
        </w:tc>
        <w:tc>
          <w:tcPr>
            <w:tcW w:w="596" w:type="dxa"/>
            <w:shd w:val="clear" w:color="auto" w:fill="auto"/>
            <w:noWrap/>
            <w:vAlign w:val="center"/>
            <w:hideMark/>
          </w:tcPr>
          <w:p w14:paraId="6581009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2101779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50553BD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70E6519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4ED60D6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7FB2FD64" w14:textId="77777777" w:rsidTr="007D3514">
        <w:trPr>
          <w:trHeight w:val="280"/>
        </w:trPr>
        <w:tc>
          <w:tcPr>
            <w:tcW w:w="396" w:type="dxa"/>
            <w:shd w:val="clear" w:color="auto" w:fill="auto"/>
            <w:noWrap/>
            <w:vAlign w:val="center"/>
            <w:hideMark/>
          </w:tcPr>
          <w:p w14:paraId="581334E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34</w:t>
            </w:r>
          </w:p>
        </w:tc>
        <w:tc>
          <w:tcPr>
            <w:tcW w:w="1336" w:type="dxa"/>
            <w:shd w:val="clear" w:color="auto" w:fill="auto"/>
            <w:noWrap/>
            <w:vAlign w:val="center"/>
            <w:hideMark/>
          </w:tcPr>
          <w:p w14:paraId="73E156C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6CC3BB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Andrea C. Tricco</w:t>
            </w:r>
          </w:p>
        </w:tc>
        <w:tc>
          <w:tcPr>
            <w:tcW w:w="596" w:type="dxa"/>
            <w:shd w:val="clear" w:color="auto" w:fill="auto"/>
            <w:noWrap/>
            <w:vAlign w:val="center"/>
            <w:hideMark/>
          </w:tcPr>
          <w:p w14:paraId="041A856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087CE90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Give numbers of sources of evidence screened, assessed for eligibility, and included in the review, with reasons for exclusions at each stage, ideally using a flow diagram.</w:t>
            </w:r>
          </w:p>
        </w:tc>
        <w:tc>
          <w:tcPr>
            <w:tcW w:w="2088" w:type="dxa"/>
            <w:shd w:val="clear" w:color="auto" w:fill="auto"/>
            <w:noWrap/>
            <w:vAlign w:val="center"/>
            <w:hideMark/>
          </w:tcPr>
          <w:p w14:paraId="3B03BFB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Characteristics of sources of evidence. For each source of evidence, present characteristics for which data were charted and provide the citations.</w:t>
            </w:r>
          </w:p>
        </w:tc>
        <w:tc>
          <w:tcPr>
            <w:tcW w:w="3037" w:type="dxa"/>
            <w:shd w:val="clear" w:color="auto" w:fill="auto"/>
            <w:noWrap/>
            <w:vAlign w:val="center"/>
            <w:hideMark/>
          </w:tcPr>
          <w:p w14:paraId="19DF1FC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If done, present data on critical appraisal of included sources of evidence (see item 12).</w:t>
            </w:r>
          </w:p>
        </w:tc>
        <w:tc>
          <w:tcPr>
            <w:tcW w:w="3261" w:type="dxa"/>
            <w:shd w:val="clear" w:color="auto" w:fill="auto"/>
            <w:noWrap/>
            <w:vAlign w:val="center"/>
            <w:hideMark/>
          </w:tcPr>
          <w:p w14:paraId="1FD3140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For each included source of evidence, present the relevant data that were charted that relate to the review questions and objectives. Summarize and/or present the charting results as they relate to the review questions and objectives.</w:t>
            </w:r>
          </w:p>
        </w:tc>
      </w:tr>
      <w:tr w:rsidR="007D3514" w:rsidRPr="007D3514" w14:paraId="15AC0223" w14:textId="77777777" w:rsidTr="007D3514">
        <w:trPr>
          <w:trHeight w:val="280"/>
        </w:trPr>
        <w:tc>
          <w:tcPr>
            <w:tcW w:w="396" w:type="dxa"/>
            <w:shd w:val="clear" w:color="auto" w:fill="auto"/>
            <w:noWrap/>
            <w:vAlign w:val="center"/>
            <w:hideMark/>
          </w:tcPr>
          <w:p w14:paraId="10AFEAC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35</w:t>
            </w:r>
          </w:p>
        </w:tc>
        <w:tc>
          <w:tcPr>
            <w:tcW w:w="1336" w:type="dxa"/>
            <w:shd w:val="clear" w:color="auto" w:fill="auto"/>
            <w:noWrap/>
            <w:vAlign w:val="center"/>
            <w:hideMark/>
          </w:tcPr>
          <w:p w14:paraId="47CE9B1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C2100D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Fares Alahdab</w:t>
            </w:r>
          </w:p>
        </w:tc>
        <w:tc>
          <w:tcPr>
            <w:tcW w:w="596" w:type="dxa"/>
            <w:shd w:val="clear" w:color="auto" w:fill="auto"/>
            <w:noWrap/>
            <w:vAlign w:val="center"/>
            <w:hideMark/>
          </w:tcPr>
          <w:p w14:paraId="792B4F5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0D8F9EC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59CA76E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73F7FF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A1DD61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950A664" w14:textId="77777777" w:rsidTr="007D3514">
        <w:trPr>
          <w:trHeight w:val="280"/>
        </w:trPr>
        <w:tc>
          <w:tcPr>
            <w:tcW w:w="396" w:type="dxa"/>
            <w:shd w:val="clear" w:color="auto" w:fill="auto"/>
            <w:noWrap/>
            <w:vAlign w:val="center"/>
            <w:hideMark/>
          </w:tcPr>
          <w:p w14:paraId="02DAA5E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36</w:t>
            </w:r>
          </w:p>
        </w:tc>
        <w:tc>
          <w:tcPr>
            <w:tcW w:w="1336" w:type="dxa"/>
            <w:shd w:val="clear" w:color="auto" w:fill="auto"/>
            <w:noWrap/>
            <w:vAlign w:val="center"/>
            <w:hideMark/>
          </w:tcPr>
          <w:p w14:paraId="191B305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431A2D8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Howard White</w:t>
            </w:r>
          </w:p>
        </w:tc>
        <w:tc>
          <w:tcPr>
            <w:tcW w:w="596" w:type="dxa"/>
            <w:shd w:val="clear" w:color="auto" w:fill="auto"/>
            <w:noWrap/>
            <w:vAlign w:val="center"/>
            <w:hideMark/>
          </w:tcPr>
          <w:p w14:paraId="5E51A68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2018</w:t>
            </w:r>
          </w:p>
        </w:tc>
        <w:tc>
          <w:tcPr>
            <w:tcW w:w="2088" w:type="dxa"/>
            <w:shd w:val="clear" w:color="auto" w:fill="auto"/>
            <w:noWrap/>
            <w:vAlign w:val="center"/>
            <w:hideMark/>
          </w:tcPr>
          <w:p w14:paraId="7D6E670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Give numbers of sources of evidence screened, </w:t>
            </w:r>
            <w:r w:rsidRPr="007D3514">
              <w:rPr>
                <w:rFonts w:ascii="Times New Roman" w:hAnsi="Times New Roman"/>
                <w:kern w:val="0"/>
                <w:sz w:val="18"/>
                <w:szCs w:val="18"/>
              </w:rPr>
              <w:lastRenderedPageBreak/>
              <w:t>assessed for eligibility, and included in the review, with reasons for exclusions at each stage, ideally using a flow diagram.</w:t>
            </w:r>
            <w:r w:rsidRPr="007D3514">
              <w:rPr>
                <w:rFonts w:ascii="Times New Roman" w:hAnsi="Times New Roman"/>
                <w:kern w:val="0"/>
                <w:sz w:val="18"/>
                <w:szCs w:val="18"/>
              </w:rPr>
              <w:br/>
              <w:t xml:space="preserve">Excluded studies: List in the report key excluded studies (i.e., those a reader might reasonably have expected to find) and provide justification for each exclusion. </w:t>
            </w:r>
          </w:p>
        </w:tc>
        <w:tc>
          <w:tcPr>
            <w:tcW w:w="2088" w:type="dxa"/>
            <w:shd w:val="clear" w:color="auto" w:fill="auto"/>
            <w:noWrap/>
            <w:vAlign w:val="center"/>
            <w:hideMark/>
          </w:tcPr>
          <w:p w14:paraId="0F7262A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 xml:space="preserve">Provide details of references(M); Included studies(M); Filter for </w:t>
            </w:r>
            <w:r w:rsidRPr="007D3514">
              <w:rPr>
                <w:rFonts w:ascii="Times New Roman" w:hAnsi="Times New Roman"/>
                <w:kern w:val="0"/>
                <w:sz w:val="18"/>
                <w:szCs w:val="18"/>
              </w:rPr>
              <w:lastRenderedPageBreak/>
              <w:t xml:space="preserve">selected characteristics of included studies </w:t>
            </w:r>
          </w:p>
        </w:tc>
        <w:tc>
          <w:tcPr>
            <w:tcW w:w="3037" w:type="dxa"/>
            <w:shd w:val="clear" w:color="auto" w:fill="auto"/>
            <w:noWrap/>
            <w:vAlign w:val="center"/>
            <w:hideMark/>
          </w:tcPr>
          <w:p w14:paraId="323FCA6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All systematic reviews should be appraised for quality or confidence.</w:t>
            </w:r>
            <w:r w:rsidRPr="007D3514">
              <w:rPr>
                <w:rFonts w:ascii="Times New Roman" w:hAnsi="Times New Roman"/>
                <w:kern w:val="0"/>
                <w:sz w:val="18"/>
                <w:szCs w:val="18"/>
              </w:rPr>
              <w:br/>
              <w:t xml:space="preserve">Present a “risk of bias and/or study </w:t>
            </w:r>
            <w:r w:rsidRPr="007D3514">
              <w:rPr>
                <w:rFonts w:ascii="Times New Roman" w:hAnsi="Times New Roman"/>
                <w:kern w:val="0"/>
                <w:sz w:val="18"/>
                <w:szCs w:val="18"/>
              </w:rPr>
              <w:lastRenderedPageBreak/>
              <w:t xml:space="preserve">quality or confidence” table for each included study, with judgments about risks of bias, and explicit supports for these judgments. </w:t>
            </w:r>
            <w:r w:rsidRPr="007D3514">
              <w:rPr>
                <w:rFonts w:ascii="Times New Roman" w:hAnsi="Times New Roman"/>
                <w:kern w:val="0"/>
                <w:sz w:val="18"/>
                <w:szCs w:val="18"/>
              </w:rPr>
              <w:br/>
              <w:t xml:space="preserve">Provide a brief narrative summary of the quality or confidence of systematic reviews in results. </w:t>
            </w:r>
            <w:r w:rsidRPr="007D3514">
              <w:rPr>
                <w:rFonts w:ascii="Times New Roman" w:hAnsi="Times New Roman"/>
                <w:kern w:val="0"/>
                <w:sz w:val="18"/>
                <w:szCs w:val="18"/>
              </w:rPr>
              <w:br/>
              <w:t xml:space="preserve">Summarize the study quality/risk of bias by dimensions of the map. </w:t>
            </w:r>
            <w:r w:rsidRPr="007D3514">
              <w:rPr>
                <w:rFonts w:ascii="Times New Roman" w:hAnsi="Times New Roman"/>
                <w:kern w:val="0"/>
                <w:sz w:val="18"/>
                <w:szCs w:val="18"/>
              </w:rPr>
              <w:br/>
              <w:t xml:space="preserve">Assessments of the quality of the body of evidence </w:t>
            </w:r>
          </w:p>
        </w:tc>
        <w:tc>
          <w:tcPr>
            <w:tcW w:w="3261" w:type="dxa"/>
            <w:shd w:val="clear" w:color="auto" w:fill="auto"/>
            <w:noWrap/>
            <w:vAlign w:val="center"/>
            <w:hideMark/>
          </w:tcPr>
          <w:p w14:paraId="5443D50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 xml:space="preserve">Maps of included studies: EGM, Main findings in terms of spread and concentration of evidence across </w:t>
            </w:r>
            <w:r w:rsidRPr="007D3514">
              <w:rPr>
                <w:rFonts w:ascii="Times New Roman" w:hAnsi="Times New Roman"/>
                <w:kern w:val="0"/>
                <w:sz w:val="18"/>
                <w:szCs w:val="18"/>
              </w:rPr>
              <w:lastRenderedPageBreak/>
              <w:t>intervention and outcome categories highlighting important evidence gaps and trends identified in the research literature. Additional findings from filters such as study design, geographical location (ideally both regions and countries), population, confidence in study findings (assessed through standardised checklists), funding and implementing agency for the included studies.</w:t>
            </w:r>
          </w:p>
        </w:tc>
      </w:tr>
      <w:tr w:rsidR="007D3514" w:rsidRPr="007D3514" w14:paraId="2E1A2A59" w14:textId="77777777" w:rsidTr="007D3514">
        <w:trPr>
          <w:trHeight w:val="280"/>
        </w:trPr>
        <w:tc>
          <w:tcPr>
            <w:tcW w:w="396" w:type="dxa"/>
            <w:shd w:val="clear" w:color="auto" w:fill="auto"/>
            <w:noWrap/>
            <w:vAlign w:val="center"/>
            <w:hideMark/>
          </w:tcPr>
          <w:p w14:paraId="360C284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37</w:t>
            </w:r>
          </w:p>
        </w:tc>
        <w:tc>
          <w:tcPr>
            <w:tcW w:w="1336" w:type="dxa"/>
            <w:shd w:val="clear" w:color="auto" w:fill="auto"/>
            <w:noWrap/>
            <w:vAlign w:val="center"/>
            <w:hideMark/>
          </w:tcPr>
          <w:p w14:paraId="0B72702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4046719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Caroline Bradbury-Jones </w:t>
            </w:r>
          </w:p>
        </w:tc>
        <w:tc>
          <w:tcPr>
            <w:tcW w:w="596" w:type="dxa"/>
            <w:shd w:val="clear" w:color="auto" w:fill="auto"/>
            <w:noWrap/>
            <w:vAlign w:val="center"/>
            <w:hideMark/>
          </w:tcPr>
          <w:p w14:paraId="6981C39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3239681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5F5B64A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5031C8F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0F690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172671A7" w14:textId="77777777" w:rsidTr="007D3514">
        <w:trPr>
          <w:trHeight w:val="280"/>
        </w:trPr>
        <w:tc>
          <w:tcPr>
            <w:tcW w:w="396" w:type="dxa"/>
            <w:shd w:val="clear" w:color="auto" w:fill="auto"/>
            <w:noWrap/>
            <w:vAlign w:val="center"/>
            <w:hideMark/>
          </w:tcPr>
          <w:p w14:paraId="3CD773D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38</w:t>
            </w:r>
          </w:p>
        </w:tc>
        <w:tc>
          <w:tcPr>
            <w:tcW w:w="1336" w:type="dxa"/>
            <w:shd w:val="clear" w:color="auto" w:fill="auto"/>
            <w:noWrap/>
            <w:vAlign w:val="center"/>
            <w:hideMark/>
          </w:tcPr>
          <w:p w14:paraId="308310D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F28C70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Juleen Lam</w:t>
            </w:r>
          </w:p>
        </w:tc>
        <w:tc>
          <w:tcPr>
            <w:tcW w:w="596" w:type="dxa"/>
            <w:shd w:val="clear" w:color="auto" w:fill="auto"/>
            <w:noWrap/>
            <w:vAlign w:val="center"/>
            <w:hideMark/>
          </w:tcPr>
          <w:p w14:paraId="4A67BAE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087ABAB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675AB7A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E4571F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930FB5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9D077EC" w14:textId="77777777" w:rsidTr="007D3514">
        <w:trPr>
          <w:trHeight w:val="280"/>
        </w:trPr>
        <w:tc>
          <w:tcPr>
            <w:tcW w:w="396" w:type="dxa"/>
            <w:shd w:val="clear" w:color="auto" w:fill="auto"/>
            <w:noWrap/>
            <w:vAlign w:val="center"/>
            <w:hideMark/>
          </w:tcPr>
          <w:p w14:paraId="38E2C69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39</w:t>
            </w:r>
          </w:p>
        </w:tc>
        <w:tc>
          <w:tcPr>
            <w:tcW w:w="1336" w:type="dxa"/>
            <w:shd w:val="clear" w:color="auto" w:fill="auto"/>
            <w:noWrap/>
            <w:vAlign w:val="center"/>
            <w:hideMark/>
          </w:tcPr>
          <w:p w14:paraId="6EEA890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69754B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Taylor A.</w:t>
            </w:r>
            <w:proofErr w:type="gramStart"/>
            <w:r w:rsidRPr="007D3514">
              <w:rPr>
                <w:rFonts w:ascii="Times New Roman" w:hAnsi="Times New Roman"/>
                <w:kern w:val="0"/>
                <w:sz w:val="18"/>
                <w:szCs w:val="18"/>
              </w:rPr>
              <w:t>M.Wolffe</w:t>
            </w:r>
            <w:proofErr w:type="gramEnd"/>
          </w:p>
        </w:tc>
        <w:tc>
          <w:tcPr>
            <w:tcW w:w="596" w:type="dxa"/>
            <w:shd w:val="clear" w:color="auto" w:fill="auto"/>
            <w:noWrap/>
            <w:vAlign w:val="center"/>
            <w:hideMark/>
          </w:tcPr>
          <w:p w14:paraId="6698D60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1058A31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33747DB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706EA3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F52E2B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54551EF" w14:textId="77777777" w:rsidTr="007D3514">
        <w:trPr>
          <w:trHeight w:val="280"/>
        </w:trPr>
        <w:tc>
          <w:tcPr>
            <w:tcW w:w="396" w:type="dxa"/>
            <w:shd w:val="clear" w:color="auto" w:fill="auto"/>
            <w:noWrap/>
            <w:vAlign w:val="center"/>
            <w:hideMark/>
          </w:tcPr>
          <w:p w14:paraId="3D9572E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40</w:t>
            </w:r>
          </w:p>
        </w:tc>
        <w:tc>
          <w:tcPr>
            <w:tcW w:w="1336" w:type="dxa"/>
            <w:shd w:val="clear" w:color="auto" w:fill="auto"/>
            <w:noWrap/>
            <w:vAlign w:val="center"/>
            <w:hideMark/>
          </w:tcPr>
          <w:p w14:paraId="2964C28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1988B0DB" w14:textId="77777777" w:rsidR="007D3514" w:rsidRPr="007D3514" w:rsidRDefault="007D3514" w:rsidP="007D3514">
            <w:pPr>
              <w:widowControl/>
              <w:rPr>
                <w:rFonts w:ascii="Times New Roman" w:hAnsi="Times New Roman"/>
                <w:kern w:val="0"/>
                <w:sz w:val="18"/>
                <w:szCs w:val="18"/>
              </w:rPr>
            </w:pPr>
            <w:proofErr w:type="gramStart"/>
            <w:r w:rsidRPr="007D3514">
              <w:rPr>
                <w:rFonts w:ascii="Times New Roman" w:hAnsi="Times New Roman" w:hint="eastAsia"/>
                <w:kern w:val="0"/>
                <w:sz w:val="18"/>
                <w:szCs w:val="18"/>
              </w:rPr>
              <w:t>李沐阳</w:t>
            </w:r>
            <w:proofErr w:type="gramEnd"/>
          </w:p>
        </w:tc>
        <w:tc>
          <w:tcPr>
            <w:tcW w:w="596" w:type="dxa"/>
            <w:shd w:val="clear" w:color="auto" w:fill="auto"/>
            <w:noWrap/>
            <w:vAlign w:val="center"/>
            <w:hideMark/>
          </w:tcPr>
          <w:p w14:paraId="2BF5914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06D35B3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w:t>
            </w:r>
            <w:r w:rsidRPr="007D3514">
              <w:rPr>
                <w:rFonts w:ascii="Times New Roman" w:hAnsi="Times New Roman" w:hint="eastAsia"/>
                <w:kern w:val="0"/>
                <w:sz w:val="18"/>
                <w:szCs w:val="18"/>
              </w:rPr>
              <w:t>纳入研究及证据总结情况</w:t>
            </w:r>
            <w:r w:rsidRPr="007D3514">
              <w:rPr>
                <w:rFonts w:ascii="Times New Roman" w:hAnsi="Times New Roman"/>
                <w:kern w:val="0"/>
                <w:sz w:val="18"/>
                <w:szCs w:val="18"/>
              </w:rPr>
              <w:t>:</w:t>
            </w:r>
            <w:r w:rsidRPr="007D3514">
              <w:rPr>
                <w:rFonts w:ascii="Times New Roman" w:hAnsi="Times New Roman" w:hint="eastAsia"/>
                <w:kern w:val="0"/>
                <w:sz w:val="18"/>
                <w:szCs w:val="18"/>
              </w:rPr>
              <w:t>纳入的证据图全文纳入文献数量为</w:t>
            </w:r>
            <w:r w:rsidRPr="007D3514">
              <w:rPr>
                <w:rFonts w:ascii="Times New Roman" w:hAnsi="Times New Roman"/>
                <w:kern w:val="0"/>
                <w:sz w:val="18"/>
                <w:szCs w:val="18"/>
              </w:rPr>
              <w:t xml:space="preserve"> 6 </w:t>
            </w:r>
            <w:r w:rsidRPr="007D3514">
              <w:rPr>
                <w:rFonts w:ascii="Times New Roman" w:hAnsi="Times New Roman" w:hint="eastAsia"/>
                <w:kern w:val="0"/>
                <w:sz w:val="18"/>
                <w:szCs w:val="18"/>
              </w:rPr>
              <w:t>～</w:t>
            </w:r>
            <w:r w:rsidRPr="007D3514">
              <w:rPr>
                <w:rFonts w:ascii="Times New Roman" w:hAnsi="Times New Roman"/>
                <w:kern w:val="0"/>
                <w:sz w:val="18"/>
                <w:szCs w:val="18"/>
              </w:rPr>
              <w:t xml:space="preserve"> 884 </w:t>
            </w:r>
            <w:r w:rsidRPr="007D3514">
              <w:rPr>
                <w:rFonts w:ascii="Times New Roman" w:hAnsi="Times New Roman" w:hint="eastAsia"/>
                <w:kern w:val="0"/>
                <w:sz w:val="18"/>
                <w:szCs w:val="18"/>
              </w:rPr>
              <w:t>篇，其中</w:t>
            </w:r>
            <w:r w:rsidRPr="007D3514">
              <w:rPr>
                <w:rFonts w:ascii="Times New Roman" w:hAnsi="Times New Roman"/>
                <w:kern w:val="0"/>
                <w:sz w:val="18"/>
                <w:szCs w:val="18"/>
              </w:rPr>
              <w:t>40. 6%</w:t>
            </w:r>
            <w:r w:rsidRPr="007D3514">
              <w:rPr>
                <w:rFonts w:ascii="Times New Roman" w:hAnsi="Times New Roman" w:hint="eastAsia"/>
                <w:kern w:val="0"/>
                <w:sz w:val="18"/>
                <w:szCs w:val="18"/>
              </w:rPr>
              <w:t>证据图全文纳入研究数量</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w:t>
            </w:r>
            <w:r w:rsidRPr="007D3514">
              <w:rPr>
                <w:rFonts w:ascii="Times New Roman" w:hAnsi="Times New Roman"/>
                <w:kern w:val="0"/>
                <w:sz w:val="18"/>
                <w:szCs w:val="18"/>
              </w:rPr>
              <w:t xml:space="preserve"> 100 </w:t>
            </w:r>
            <w:r w:rsidRPr="007D3514">
              <w:rPr>
                <w:rFonts w:ascii="Times New Roman" w:hAnsi="Times New Roman" w:hint="eastAsia"/>
                <w:kern w:val="0"/>
                <w:sz w:val="18"/>
                <w:szCs w:val="18"/>
              </w:rPr>
              <w:t>篇。</w:t>
            </w:r>
          </w:p>
        </w:tc>
        <w:tc>
          <w:tcPr>
            <w:tcW w:w="2088" w:type="dxa"/>
            <w:shd w:val="clear" w:color="auto" w:fill="auto"/>
            <w:noWrap/>
            <w:vAlign w:val="center"/>
            <w:hideMark/>
          </w:tcPr>
          <w:p w14:paraId="755E06B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334A93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064CA43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52AEB433" w14:textId="77777777" w:rsidTr="007D3514">
        <w:trPr>
          <w:trHeight w:val="280"/>
        </w:trPr>
        <w:tc>
          <w:tcPr>
            <w:tcW w:w="396" w:type="dxa"/>
            <w:shd w:val="clear" w:color="auto" w:fill="auto"/>
            <w:noWrap/>
            <w:vAlign w:val="center"/>
            <w:hideMark/>
          </w:tcPr>
          <w:p w14:paraId="0F652A4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41</w:t>
            </w:r>
          </w:p>
        </w:tc>
        <w:tc>
          <w:tcPr>
            <w:tcW w:w="1336" w:type="dxa"/>
            <w:shd w:val="clear" w:color="auto" w:fill="auto"/>
            <w:noWrap/>
            <w:vAlign w:val="center"/>
            <w:hideMark/>
          </w:tcPr>
          <w:p w14:paraId="3712865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CB9383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田金徽</w:t>
            </w:r>
          </w:p>
        </w:tc>
        <w:tc>
          <w:tcPr>
            <w:tcW w:w="596" w:type="dxa"/>
            <w:shd w:val="clear" w:color="auto" w:fill="auto"/>
            <w:noWrap/>
            <w:vAlign w:val="center"/>
            <w:hideMark/>
          </w:tcPr>
          <w:p w14:paraId="48AF343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0472AA0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w:t>
            </w:r>
            <w:r w:rsidRPr="007D3514">
              <w:rPr>
                <w:rFonts w:ascii="Times New Roman" w:hAnsi="Times New Roman" w:hint="eastAsia"/>
                <w:kern w:val="0"/>
                <w:sz w:val="18"/>
                <w:szCs w:val="18"/>
              </w:rPr>
              <w:t>文献检索结果呈现</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①根据预先制定的检索策略</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和计划检索数据库所获得的检索结果以及通过其他</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途径检索获得的文献数量</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②利用文献管理软件去重</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后获得的文献数量</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③采用文献筛选方法，依据纳入</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排除标准对去重后文献进行筛选，初步纳入符合标准</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的研究，并记录排除研究的原因</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④在阅读全文基础</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上，有多少个研究被排除及其原因，最终有多少个研究被纳入分析。建议使用文献筛选流程图呈现。</w:t>
            </w:r>
            <w:r w:rsidRPr="007D3514">
              <w:rPr>
                <w:rFonts w:ascii="Times New Roman" w:hAnsi="Times New Roman"/>
                <w:kern w:val="0"/>
                <w:sz w:val="18"/>
                <w:szCs w:val="18"/>
              </w:rPr>
              <w:br/>
              <w:t xml:space="preserve">Excluded studies: </w:t>
            </w:r>
            <w:r w:rsidRPr="007D3514">
              <w:rPr>
                <w:rFonts w:ascii="Times New Roman" w:hAnsi="Times New Roman" w:hint="eastAsia"/>
                <w:kern w:val="0"/>
                <w:sz w:val="18"/>
                <w:szCs w:val="18"/>
              </w:rPr>
              <w:t>在阅读全文基础上，有多少个研究被排除及其原因</w:t>
            </w:r>
          </w:p>
        </w:tc>
        <w:tc>
          <w:tcPr>
            <w:tcW w:w="2088" w:type="dxa"/>
            <w:shd w:val="clear" w:color="auto" w:fill="auto"/>
            <w:noWrap/>
            <w:vAlign w:val="center"/>
            <w:hideMark/>
          </w:tcPr>
          <w:p w14:paraId="3DF0862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研究基本特征呈现</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推荐用表格和图</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如条状图、气泡图</w:t>
            </w:r>
            <w:proofErr w:type="gramStart"/>
            <w:r w:rsidRPr="007D3514">
              <w:rPr>
                <w:rFonts w:ascii="Times New Roman" w:hAnsi="Times New Roman" w:hint="eastAsia"/>
                <w:kern w:val="0"/>
                <w:sz w:val="18"/>
                <w:szCs w:val="18"/>
              </w:rPr>
              <w:t>和热图等</w:t>
            </w:r>
            <w:proofErr w:type="gramEnd"/>
            <w:r w:rsidRPr="007D3514">
              <w:rPr>
                <w:rFonts w:ascii="Times New Roman" w:hAnsi="Times New Roman"/>
                <w:kern w:val="0"/>
                <w:sz w:val="18"/>
                <w:szCs w:val="18"/>
              </w:rPr>
              <w:t xml:space="preserve">)  </w:t>
            </w:r>
            <w:r w:rsidRPr="007D3514">
              <w:rPr>
                <w:rFonts w:ascii="Times New Roman" w:hAnsi="Times New Roman" w:hint="eastAsia"/>
                <w:kern w:val="0"/>
                <w:sz w:val="18"/>
                <w:szCs w:val="18"/>
              </w:rPr>
              <w:t>呈现纳入研究基本特征，主要为资料提取表中研究对象、干预措施和测量指标部分，但还需考虑还有那些</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特征是重要的、证据使用者和患者所关注的内容。</w:t>
            </w:r>
          </w:p>
        </w:tc>
        <w:tc>
          <w:tcPr>
            <w:tcW w:w="3037" w:type="dxa"/>
            <w:shd w:val="clear" w:color="auto" w:fill="auto"/>
            <w:noWrap/>
            <w:vAlign w:val="center"/>
            <w:hideMark/>
          </w:tcPr>
          <w:p w14:paraId="4F589E2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纳入研究质量评价结果呈现</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对于研究质量评价结果，证据图并不一定必须呈现，已经发表的证据图多采用条形图和气泡图呈现质量评价结果。</w:t>
            </w:r>
          </w:p>
        </w:tc>
        <w:tc>
          <w:tcPr>
            <w:tcW w:w="3261" w:type="dxa"/>
            <w:shd w:val="clear" w:color="auto" w:fill="auto"/>
            <w:noWrap/>
            <w:vAlign w:val="center"/>
            <w:hideMark/>
          </w:tcPr>
          <w:p w14:paraId="15B8194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Maps of included studies: </w:t>
            </w:r>
            <w:r w:rsidRPr="007D3514">
              <w:rPr>
                <w:rFonts w:ascii="Times New Roman" w:hAnsi="Times New Roman" w:hint="eastAsia"/>
                <w:kern w:val="0"/>
                <w:sz w:val="18"/>
                <w:szCs w:val="18"/>
              </w:rPr>
              <w:t>总结证据时，建议采用文字和相关图表，这样有助于证据使用者了解和使用证据，目前发表的证</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据图采用条形图、气泡图、森林图、雷达图、茎叶图、</w:t>
            </w:r>
            <w:r w:rsidRPr="007D3514">
              <w:rPr>
                <w:rFonts w:ascii="Times New Roman" w:hAnsi="Times New Roman"/>
                <w:kern w:val="0"/>
                <w:sz w:val="18"/>
                <w:szCs w:val="18"/>
              </w:rPr>
              <w:t xml:space="preserve">  </w:t>
            </w:r>
            <w:r w:rsidRPr="007D3514">
              <w:rPr>
                <w:rFonts w:ascii="Times New Roman" w:hAnsi="Times New Roman" w:hint="eastAsia"/>
                <w:kern w:val="0"/>
                <w:sz w:val="18"/>
                <w:szCs w:val="18"/>
              </w:rPr>
              <w:t>折线图、饼状图、</w:t>
            </w:r>
            <w:proofErr w:type="gramStart"/>
            <w:r w:rsidRPr="007D3514">
              <w:rPr>
                <w:rFonts w:ascii="Times New Roman" w:hAnsi="Times New Roman" w:hint="eastAsia"/>
                <w:kern w:val="0"/>
                <w:sz w:val="18"/>
                <w:szCs w:val="18"/>
              </w:rPr>
              <w:t>热图和</w:t>
            </w:r>
            <w:proofErr w:type="gramEnd"/>
            <w:r w:rsidRPr="007D3514">
              <w:rPr>
                <w:rFonts w:ascii="Times New Roman" w:hAnsi="Times New Roman" w:hint="eastAsia"/>
                <w:kern w:val="0"/>
                <w:sz w:val="18"/>
                <w:szCs w:val="18"/>
              </w:rPr>
              <w:t>散点图总结证据。</w:t>
            </w:r>
          </w:p>
        </w:tc>
      </w:tr>
      <w:tr w:rsidR="007D3514" w:rsidRPr="007D3514" w14:paraId="4D87F2C3" w14:textId="77777777" w:rsidTr="007D3514">
        <w:trPr>
          <w:trHeight w:val="280"/>
        </w:trPr>
        <w:tc>
          <w:tcPr>
            <w:tcW w:w="396" w:type="dxa"/>
            <w:shd w:val="clear" w:color="auto" w:fill="auto"/>
            <w:noWrap/>
            <w:vAlign w:val="center"/>
            <w:hideMark/>
          </w:tcPr>
          <w:p w14:paraId="1343E89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42</w:t>
            </w:r>
          </w:p>
        </w:tc>
        <w:tc>
          <w:tcPr>
            <w:tcW w:w="1336" w:type="dxa"/>
            <w:shd w:val="clear" w:color="auto" w:fill="auto"/>
            <w:noWrap/>
            <w:vAlign w:val="center"/>
            <w:hideMark/>
          </w:tcPr>
          <w:p w14:paraId="2F3E971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0F37039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Anthea Sutton</w:t>
            </w:r>
          </w:p>
        </w:tc>
        <w:tc>
          <w:tcPr>
            <w:tcW w:w="596" w:type="dxa"/>
            <w:shd w:val="clear" w:color="auto" w:fill="auto"/>
            <w:noWrap/>
            <w:vAlign w:val="center"/>
            <w:hideMark/>
          </w:tcPr>
          <w:p w14:paraId="4C92184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1BB9C31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07D3F4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FF0D03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471D1B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0186893" w14:textId="77777777" w:rsidTr="007D3514">
        <w:trPr>
          <w:trHeight w:val="280"/>
        </w:trPr>
        <w:tc>
          <w:tcPr>
            <w:tcW w:w="396" w:type="dxa"/>
            <w:shd w:val="clear" w:color="auto" w:fill="auto"/>
            <w:noWrap/>
            <w:vAlign w:val="center"/>
            <w:hideMark/>
          </w:tcPr>
          <w:p w14:paraId="7378F82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43</w:t>
            </w:r>
          </w:p>
        </w:tc>
        <w:tc>
          <w:tcPr>
            <w:tcW w:w="1336" w:type="dxa"/>
            <w:shd w:val="clear" w:color="auto" w:fill="auto"/>
            <w:noWrap/>
            <w:vAlign w:val="center"/>
            <w:hideMark/>
          </w:tcPr>
          <w:p w14:paraId="02D5F8A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65B0963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David Gough</w:t>
            </w:r>
          </w:p>
        </w:tc>
        <w:tc>
          <w:tcPr>
            <w:tcW w:w="596" w:type="dxa"/>
            <w:shd w:val="clear" w:color="auto" w:fill="auto"/>
            <w:noWrap/>
            <w:vAlign w:val="center"/>
            <w:hideMark/>
          </w:tcPr>
          <w:p w14:paraId="427F0E9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1F5F0B6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C45146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12CB72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4B7AC65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78D42805" w14:textId="77777777" w:rsidTr="007D3514">
        <w:trPr>
          <w:trHeight w:val="280"/>
        </w:trPr>
        <w:tc>
          <w:tcPr>
            <w:tcW w:w="396" w:type="dxa"/>
            <w:shd w:val="clear" w:color="auto" w:fill="auto"/>
            <w:noWrap/>
            <w:vAlign w:val="center"/>
            <w:hideMark/>
          </w:tcPr>
          <w:p w14:paraId="0370AF3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44</w:t>
            </w:r>
          </w:p>
        </w:tc>
        <w:tc>
          <w:tcPr>
            <w:tcW w:w="1336" w:type="dxa"/>
            <w:shd w:val="clear" w:color="auto" w:fill="auto"/>
            <w:noWrap/>
            <w:vAlign w:val="center"/>
            <w:hideMark/>
          </w:tcPr>
          <w:p w14:paraId="14FF76D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77F4BC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Adriana Mihaela Soaita</w:t>
            </w:r>
          </w:p>
        </w:tc>
        <w:tc>
          <w:tcPr>
            <w:tcW w:w="596" w:type="dxa"/>
            <w:shd w:val="clear" w:color="auto" w:fill="auto"/>
            <w:noWrap/>
            <w:vAlign w:val="center"/>
            <w:hideMark/>
          </w:tcPr>
          <w:p w14:paraId="598C0A0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6C69B9D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2F0B13E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5707FBC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853FB1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9B6548B" w14:textId="77777777" w:rsidTr="007D3514">
        <w:trPr>
          <w:trHeight w:val="280"/>
        </w:trPr>
        <w:tc>
          <w:tcPr>
            <w:tcW w:w="396" w:type="dxa"/>
            <w:shd w:val="clear" w:color="auto" w:fill="auto"/>
            <w:noWrap/>
            <w:vAlign w:val="center"/>
            <w:hideMark/>
          </w:tcPr>
          <w:p w14:paraId="7E104E6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45</w:t>
            </w:r>
          </w:p>
        </w:tc>
        <w:tc>
          <w:tcPr>
            <w:tcW w:w="1336" w:type="dxa"/>
            <w:shd w:val="clear" w:color="auto" w:fill="auto"/>
            <w:noWrap/>
            <w:vAlign w:val="center"/>
            <w:hideMark/>
          </w:tcPr>
          <w:p w14:paraId="529C0E7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47E4F29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Carmen Cecilia Delgado Reyes</w:t>
            </w:r>
          </w:p>
        </w:tc>
        <w:tc>
          <w:tcPr>
            <w:tcW w:w="596" w:type="dxa"/>
            <w:shd w:val="clear" w:color="auto" w:fill="auto"/>
            <w:noWrap/>
            <w:vAlign w:val="center"/>
            <w:hideMark/>
          </w:tcPr>
          <w:p w14:paraId="353B0CC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2019</w:t>
            </w:r>
          </w:p>
        </w:tc>
        <w:tc>
          <w:tcPr>
            <w:tcW w:w="2088" w:type="dxa"/>
            <w:shd w:val="clear" w:color="auto" w:fill="auto"/>
            <w:noWrap/>
            <w:vAlign w:val="center"/>
            <w:hideMark/>
          </w:tcPr>
          <w:p w14:paraId="35670A0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CF8D4E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010BC53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3B9A4E3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3E774E64" w14:textId="77777777" w:rsidTr="007D3514">
        <w:trPr>
          <w:trHeight w:val="280"/>
        </w:trPr>
        <w:tc>
          <w:tcPr>
            <w:tcW w:w="396" w:type="dxa"/>
            <w:shd w:val="clear" w:color="auto" w:fill="auto"/>
            <w:noWrap/>
            <w:vAlign w:val="center"/>
            <w:hideMark/>
          </w:tcPr>
          <w:p w14:paraId="52D613E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46</w:t>
            </w:r>
          </w:p>
        </w:tc>
        <w:tc>
          <w:tcPr>
            <w:tcW w:w="1336" w:type="dxa"/>
            <w:shd w:val="clear" w:color="auto" w:fill="auto"/>
            <w:noWrap/>
            <w:vAlign w:val="center"/>
            <w:hideMark/>
          </w:tcPr>
          <w:p w14:paraId="79C6D36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BA9A0C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Benjamin E. Nye</w:t>
            </w:r>
          </w:p>
        </w:tc>
        <w:tc>
          <w:tcPr>
            <w:tcW w:w="596" w:type="dxa"/>
            <w:shd w:val="clear" w:color="auto" w:fill="auto"/>
            <w:noWrap/>
            <w:vAlign w:val="center"/>
            <w:hideMark/>
          </w:tcPr>
          <w:p w14:paraId="158A350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722150F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032C048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AB5643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BD250E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12A2C549" w14:textId="77777777" w:rsidTr="007D3514">
        <w:trPr>
          <w:trHeight w:val="280"/>
        </w:trPr>
        <w:tc>
          <w:tcPr>
            <w:tcW w:w="396" w:type="dxa"/>
            <w:shd w:val="clear" w:color="auto" w:fill="auto"/>
            <w:noWrap/>
            <w:vAlign w:val="center"/>
            <w:hideMark/>
          </w:tcPr>
          <w:p w14:paraId="0207384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47</w:t>
            </w:r>
          </w:p>
        </w:tc>
        <w:tc>
          <w:tcPr>
            <w:tcW w:w="1336" w:type="dxa"/>
            <w:shd w:val="clear" w:color="auto" w:fill="auto"/>
            <w:noWrap/>
            <w:vAlign w:val="center"/>
            <w:hideMark/>
          </w:tcPr>
          <w:p w14:paraId="6A07EA5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4CB5FBE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Howard White</w:t>
            </w:r>
          </w:p>
        </w:tc>
        <w:tc>
          <w:tcPr>
            <w:tcW w:w="596" w:type="dxa"/>
            <w:shd w:val="clear" w:color="auto" w:fill="auto"/>
            <w:noWrap/>
            <w:vAlign w:val="center"/>
            <w:hideMark/>
          </w:tcPr>
          <w:p w14:paraId="7C8E884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030F6CE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01D0C01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0660FB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confidence in study findings (assessed through standardised checklists)</w:t>
            </w:r>
          </w:p>
        </w:tc>
        <w:tc>
          <w:tcPr>
            <w:tcW w:w="3261" w:type="dxa"/>
            <w:shd w:val="clear" w:color="auto" w:fill="auto"/>
            <w:noWrap/>
            <w:vAlign w:val="center"/>
            <w:hideMark/>
          </w:tcPr>
          <w:p w14:paraId="2675DCC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EGM, Main findings in terms of spread and concentration of evidence across intervention and outcome categories highlighting important evidence gaps and trends identified in the research literature. Additional findings from filters such as study design, geographical location (ideally both regions and countries), population, confidence in study findings (assessed through standardised checklists), funding and implementing agency for the included studies.</w:t>
            </w:r>
            <w:r w:rsidRPr="007D3514">
              <w:rPr>
                <w:rFonts w:ascii="Times New Roman" w:hAnsi="Times New Roman"/>
                <w:kern w:val="0"/>
                <w:sz w:val="18"/>
                <w:szCs w:val="18"/>
              </w:rPr>
              <w:br/>
              <w:t xml:space="preserve">Areas with adequate evidence </w:t>
            </w:r>
            <w:proofErr w:type="gramStart"/>
            <w:r w:rsidRPr="007D3514">
              <w:rPr>
                <w:rFonts w:ascii="Times New Roman" w:hAnsi="Times New Roman"/>
                <w:kern w:val="0"/>
                <w:sz w:val="18"/>
                <w:szCs w:val="18"/>
              </w:rPr>
              <w:t>&amp;  Evidence</w:t>
            </w:r>
            <w:proofErr w:type="gramEnd"/>
            <w:r w:rsidRPr="007D3514">
              <w:rPr>
                <w:rFonts w:ascii="Times New Roman" w:hAnsi="Times New Roman"/>
                <w:kern w:val="0"/>
                <w:sz w:val="18"/>
                <w:szCs w:val="18"/>
              </w:rPr>
              <w:t xml:space="preserve"> gaps and clusters: Implications for policy and future research and key recommendations.</w:t>
            </w:r>
          </w:p>
        </w:tc>
      </w:tr>
      <w:tr w:rsidR="007D3514" w:rsidRPr="007D3514" w14:paraId="637E955C" w14:textId="77777777" w:rsidTr="007D3514">
        <w:trPr>
          <w:trHeight w:val="280"/>
        </w:trPr>
        <w:tc>
          <w:tcPr>
            <w:tcW w:w="396" w:type="dxa"/>
            <w:shd w:val="clear" w:color="auto" w:fill="auto"/>
            <w:noWrap/>
            <w:vAlign w:val="center"/>
            <w:hideMark/>
          </w:tcPr>
          <w:p w14:paraId="09774DF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48</w:t>
            </w:r>
          </w:p>
        </w:tc>
        <w:tc>
          <w:tcPr>
            <w:tcW w:w="1336" w:type="dxa"/>
            <w:shd w:val="clear" w:color="auto" w:fill="auto"/>
            <w:noWrap/>
            <w:vAlign w:val="center"/>
            <w:hideMark/>
          </w:tcPr>
          <w:p w14:paraId="40F6213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D6629A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Daniele Wikoff</w:t>
            </w:r>
          </w:p>
        </w:tc>
        <w:tc>
          <w:tcPr>
            <w:tcW w:w="596" w:type="dxa"/>
            <w:shd w:val="clear" w:color="auto" w:fill="auto"/>
            <w:noWrap/>
            <w:vAlign w:val="center"/>
            <w:hideMark/>
          </w:tcPr>
          <w:p w14:paraId="1359D01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779151C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CFA50E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9FF58A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3F9069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3AC250EF" w14:textId="77777777" w:rsidTr="007D3514">
        <w:trPr>
          <w:trHeight w:val="280"/>
        </w:trPr>
        <w:tc>
          <w:tcPr>
            <w:tcW w:w="396" w:type="dxa"/>
            <w:shd w:val="clear" w:color="auto" w:fill="auto"/>
            <w:noWrap/>
            <w:vAlign w:val="center"/>
            <w:hideMark/>
          </w:tcPr>
          <w:p w14:paraId="0A34E7B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49</w:t>
            </w:r>
          </w:p>
        </w:tc>
        <w:tc>
          <w:tcPr>
            <w:tcW w:w="1336" w:type="dxa"/>
            <w:shd w:val="clear" w:color="auto" w:fill="auto"/>
            <w:noWrap/>
            <w:vAlign w:val="center"/>
            <w:hideMark/>
          </w:tcPr>
          <w:p w14:paraId="2AA9B2D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4B3EC2C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Taylor A M Wolffe</w:t>
            </w:r>
          </w:p>
        </w:tc>
        <w:tc>
          <w:tcPr>
            <w:tcW w:w="596" w:type="dxa"/>
            <w:shd w:val="clear" w:color="auto" w:fill="auto"/>
            <w:noWrap/>
            <w:vAlign w:val="center"/>
            <w:hideMark/>
          </w:tcPr>
          <w:p w14:paraId="41C298D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616D6BE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3DD279C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E96ABD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054B748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5CF1F28A" w14:textId="77777777" w:rsidTr="007D3514">
        <w:trPr>
          <w:trHeight w:val="290"/>
        </w:trPr>
        <w:tc>
          <w:tcPr>
            <w:tcW w:w="396" w:type="dxa"/>
            <w:shd w:val="clear" w:color="auto" w:fill="auto"/>
            <w:noWrap/>
            <w:vAlign w:val="center"/>
            <w:hideMark/>
          </w:tcPr>
          <w:p w14:paraId="4BA7BE4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50</w:t>
            </w:r>
          </w:p>
        </w:tc>
        <w:tc>
          <w:tcPr>
            <w:tcW w:w="1336" w:type="dxa"/>
            <w:shd w:val="clear" w:color="auto" w:fill="auto"/>
            <w:noWrap/>
            <w:vAlign w:val="center"/>
            <w:hideMark/>
          </w:tcPr>
          <w:p w14:paraId="7D3AD73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55F791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李艳飞</w:t>
            </w:r>
          </w:p>
        </w:tc>
        <w:tc>
          <w:tcPr>
            <w:tcW w:w="596" w:type="dxa"/>
            <w:shd w:val="clear" w:color="auto" w:fill="auto"/>
            <w:noWrap/>
            <w:vAlign w:val="center"/>
            <w:hideMark/>
          </w:tcPr>
          <w:p w14:paraId="4AB5BAB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38C95B1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w:t>
            </w:r>
            <w:r w:rsidRPr="007D3514">
              <w:rPr>
                <w:rFonts w:ascii="Times New Roman" w:hAnsi="Times New Roman" w:hint="eastAsia"/>
                <w:kern w:val="0"/>
                <w:sz w:val="18"/>
                <w:szCs w:val="18"/>
              </w:rPr>
              <w:t>纳入研究的数量</w:t>
            </w:r>
          </w:p>
        </w:tc>
        <w:tc>
          <w:tcPr>
            <w:tcW w:w="2088" w:type="dxa"/>
            <w:shd w:val="clear" w:color="auto" w:fill="auto"/>
            <w:noWrap/>
            <w:vAlign w:val="center"/>
            <w:hideMark/>
          </w:tcPr>
          <w:p w14:paraId="1FB791C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纳入研究的基本特征</w:t>
            </w:r>
          </w:p>
        </w:tc>
        <w:tc>
          <w:tcPr>
            <w:tcW w:w="3037" w:type="dxa"/>
            <w:shd w:val="clear" w:color="auto" w:fill="auto"/>
            <w:noWrap/>
            <w:vAlign w:val="center"/>
            <w:hideMark/>
          </w:tcPr>
          <w:p w14:paraId="6060BA7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质量评价结果（系统评价）</w:t>
            </w:r>
          </w:p>
        </w:tc>
        <w:tc>
          <w:tcPr>
            <w:tcW w:w="3261" w:type="dxa"/>
            <w:shd w:val="clear" w:color="auto" w:fill="auto"/>
            <w:noWrap/>
            <w:vAlign w:val="center"/>
            <w:hideMark/>
          </w:tcPr>
          <w:p w14:paraId="79DE370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Maps of included studies: </w:t>
            </w:r>
            <w:r w:rsidRPr="007D3514">
              <w:rPr>
                <w:rFonts w:ascii="Times New Roman" w:hAnsi="Times New Roman" w:hint="eastAsia"/>
                <w:kern w:val="0"/>
                <w:sz w:val="18"/>
                <w:szCs w:val="18"/>
              </w:rPr>
              <w:t>对研究问题特征的证据图谱展示</w:t>
            </w:r>
          </w:p>
        </w:tc>
      </w:tr>
      <w:tr w:rsidR="007D3514" w:rsidRPr="007D3514" w14:paraId="4C5F7A65" w14:textId="77777777" w:rsidTr="007D3514">
        <w:trPr>
          <w:trHeight w:val="280"/>
        </w:trPr>
        <w:tc>
          <w:tcPr>
            <w:tcW w:w="396" w:type="dxa"/>
            <w:shd w:val="clear" w:color="auto" w:fill="auto"/>
            <w:noWrap/>
            <w:vAlign w:val="center"/>
            <w:hideMark/>
          </w:tcPr>
          <w:p w14:paraId="48F280A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51</w:t>
            </w:r>
          </w:p>
        </w:tc>
        <w:tc>
          <w:tcPr>
            <w:tcW w:w="1336" w:type="dxa"/>
            <w:shd w:val="clear" w:color="auto" w:fill="auto"/>
            <w:noWrap/>
            <w:vAlign w:val="center"/>
            <w:hideMark/>
          </w:tcPr>
          <w:p w14:paraId="1A3E95C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6E04F0F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hint="eastAsia"/>
                <w:kern w:val="0"/>
                <w:sz w:val="18"/>
                <w:szCs w:val="18"/>
              </w:rPr>
              <w:t>李艳飞</w:t>
            </w:r>
          </w:p>
        </w:tc>
        <w:tc>
          <w:tcPr>
            <w:tcW w:w="596" w:type="dxa"/>
            <w:shd w:val="clear" w:color="auto" w:fill="auto"/>
            <w:noWrap/>
            <w:vAlign w:val="center"/>
            <w:hideMark/>
          </w:tcPr>
          <w:p w14:paraId="4E9C653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60E36E4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00B8E3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65A97D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C7FC2C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B28374E" w14:textId="77777777" w:rsidTr="007D3514">
        <w:trPr>
          <w:trHeight w:val="280"/>
        </w:trPr>
        <w:tc>
          <w:tcPr>
            <w:tcW w:w="396" w:type="dxa"/>
            <w:shd w:val="clear" w:color="auto" w:fill="auto"/>
            <w:noWrap/>
            <w:vAlign w:val="center"/>
            <w:hideMark/>
          </w:tcPr>
          <w:p w14:paraId="05E7608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52</w:t>
            </w:r>
          </w:p>
        </w:tc>
        <w:tc>
          <w:tcPr>
            <w:tcW w:w="1336" w:type="dxa"/>
            <w:shd w:val="clear" w:color="auto" w:fill="auto"/>
            <w:noWrap/>
            <w:vAlign w:val="center"/>
            <w:hideMark/>
          </w:tcPr>
          <w:p w14:paraId="186E6A0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EE6E36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Ashrita Saran</w:t>
            </w:r>
          </w:p>
        </w:tc>
        <w:tc>
          <w:tcPr>
            <w:tcW w:w="596" w:type="dxa"/>
            <w:shd w:val="clear" w:color="auto" w:fill="auto"/>
            <w:noWrap/>
            <w:vAlign w:val="center"/>
            <w:hideMark/>
          </w:tcPr>
          <w:p w14:paraId="5AAF34E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2020</w:t>
            </w:r>
          </w:p>
        </w:tc>
        <w:tc>
          <w:tcPr>
            <w:tcW w:w="2088" w:type="dxa"/>
            <w:shd w:val="clear" w:color="auto" w:fill="auto"/>
            <w:noWrap/>
            <w:vAlign w:val="center"/>
            <w:hideMark/>
          </w:tcPr>
          <w:p w14:paraId="0E8E0C4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7A7A427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F54589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1D7B42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C12EF19" w14:textId="77777777" w:rsidTr="007D3514">
        <w:trPr>
          <w:trHeight w:val="280"/>
        </w:trPr>
        <w:tc>
          <w:tcPr>
            <w:tcW w:w="396" w:type="dxa"/>
            <w:shd w:val="clear" w:color="auto" w:fill="auto"/>
            <w:noWrap/>
            <w:vAlign w:val="center"/>
            <w:hideMark/>
          </w:tcPr>
          <w:p w14:paraId="00DE891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53</w:t>
            </w:r>
          </w:p>
        </w:tc>
        <w:tc>
          <w:tcPr>
            <w:tcW w:w="1336" w:type="dxa"/>
            <w:shd w:val="clear" w:color="auto" w:fill="auto"/>
            <w:noWrap/>
            <w:vAlign w:val="center"/>
            <w:hideMark/>
          </w:tcPr>
          <w:p w14:paraId="743D5A5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70C0B86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Jon Brassey</w:t>
            </w:r>
          </w:p>
        </w:tc>
        <w:tc>
          <w:tcPr>
            <w:tcW w:w="596" w:type="dxa"/>
            <w:shd w:val="clear" w:color="auto" w:fill="auto"/>
            <w:noWrap/>
            <w:vAlign w:val="center"/>
            <w:hideMark/>
          </w:tcPr>
          <w:p w14:paraId="2C6EBD7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2F66DEF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8854D3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CEF8DB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1D1BBC4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005CF6E4" w14:textId="77777777" w:rsidTr="007D3514">
        <w:trPr>
          <w:trHeight w:val="280"/>
        </w:trPr>
        <w:tc>
          <w:tcPr>
            <w:tcW w:w="396" w:type="dxa"/>
            <w:shd w:val="clear" w:color="auto" w:fill="auto"/>
            <w:noWrap/>
            <w:vAlign w:val="center"/>
            <w:hideMark/>
          </w:tcPr>
          <w:p w14:paraId="0D6B5CD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54</w:t>
            </w:r>
          </w:p>
        </w:tc>
        <w:tc>
          <w:tcPr>
            <w:tcW w:w="1336" w:type="dxa"/>
            <w:shd w:val="clear" w:color="auto" w:fill="auto"/>
            <w:noWrap/>
            <w:vAlign w:val="center"/>
            <w:hideMark/>
          </w:tcPr>
          <w:p w14:paraId="6AD6486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9A4612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Diego Chambergo-Michilot</w:t>
            </w:r>
          </w:p>
        </w:tc>
        <w:tc>
          <w:tcPr>
            <w:tcW w:w="596" w:type="dxa"/>
            <w:shd w:val="clear" w:color="auto" w:fill="auto"/>
            <w:noWrap/>
            <w:vAlign w:val="center"/>
            <w:hideMark/>
          </w:tcPr>
          <w:p w14:paraId="722FBE7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2CAA453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B2DA67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415732F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494BEA0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674D8D3" w14:textId="77777777" w:rsidTr="007D3514">
        <w:trPr>
          <w:trHeight w:val="280"/>
        </w:trPr>
        <w:tc>
          <w:tcPr>
            <w:tcW w:w="396" w:type="dxa"/>
            <w:shd w:val="clear" w:color="auto" w:fill="auto"/>
            <w:noWrap/>
            <w:vAlign w:val="center"/>
            <w:hideMark/>
          </w:tcPr>
          <w:p w14:paraId="09784A1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55</w:t>
            </w:r>
          </w:p>
        </w:tc>
        <w:tc>
          <w:tcPr>
            <w:tcW w:w="1336" w:type="dxa"/>
            <w:shd w:val="clear" w:color="auto" w:fill="auto"/>
            <w:noWrap/>
            <w:vAlign w:val="center"/>
            <w:hideMark/>
          </w:tcPr>
          <w:p w14:paraId="66BF363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08FA66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Thomas B. Røst</w:t>
            </w:r>
          </w:p>
        </w:tc>
        <w:tc>
          <w:tcPr>
            <w:tcW w:w="596" w:type="dxa"/>
            <w:shd w:val="clear" w:color="auto" w:fill="auto"/>
            <w:noWrap/>
            <w:vAlign w:val="center"/>
            <w:hideMark/>
          </w:tcPr>
          <w:p w14:paraId="31EE899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2721421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1F15D3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391362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4D6909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3B9BAEF7" w14:textId="77777777" w:rsidTr="007D3514">
        <w:trPr>
          <w:trHeight w:val="280"/>
        </w:trPr>
        <w:tc>
          <w:tcPr>
            <w:tcW w:w="396" w:type="dxa"/>
            <w:shd w:val="clear" w:color="auto" w:fill="auto"/>
            <w:noWrap/>
            <w:vAlign w:val="center"/>
            <w:hideMark/>
          </w:tcPr>
          <w:p w14:paraId="0BAF01C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56</w:t>
            </w:r>
          </w:p>
        </w:tc>
        <w:tc>
          <w:tcPr>
            <w:tcW w:w="1336" w:type="dxa"/>
            <w:shd w:val="clear" w:color="auto" w:fill="auto"/>
            <w:noWrap/>
            <w:vAlign w:val="center"/>
            <w:hideMark/>
          </w:tcPr>
          <w:p w14:paraId="53E4E59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0F47F28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Bastián Schuller-Martínez</w:t>
            </w:r>
          </w:p>
        </w:tc>
        <w:tc>
          <w:tcPr>
            <w:tcW w:w="596" w:type="dxa"/>
            <w:shd w:val="clear" w:color="auto" w:fill="auto"/>
            <w:noWrap/>
            <w:vAlign w:val="center"/>
            <w:hideMark/>
          </w:tcPr>
          <w:p w14:paraId="5630BCE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26CBADC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6ED7810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5C7E483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73A5D2F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0BDB488" w14:textId="77777777" w:rsidTr="007D3514">
        <w:trPr>
          <w:trHeight w:val="280"/>
        </w:trPr>
        <w:tc>
          <w:tcPr>
            <w:tcW w:w="396" w:type="dxa"/>
            <w:shd w:val="clear" w:color="auto" w:fill="auto"/>
            <w:noWrap/>
            <w:vAlign w:val="center"/>
            <w:hideMark/>
          </w:tcPr>
          <w:p w14:paraId="5E94142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57</w:t>
            </w:r>
          </w:p>
        </w:tc>
        <w:tc>
          <w:tcPr>
            <w:tcW w:w="1336" w:type="dxa"/>
            <w:shd w:val="clear" w:color="auto" w:fill="auto"/>
            <w:noWrap/>
            <w:vAlign w:val="center"/>
            <w:hideMark/>
          </w:tcPr>
          <w:p w14:paraId="71D698A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0AC03A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Ian Shemilt</w:t>
            </w:r>
          </w:p>
        </w:tc>
        <w:tc>
          <w:tcPr>
            <w:tcW w:w="596" w:type="dxa"/>
            <w:shd w:val="clear" w:color="auto" w:fill="auto"/>
            <w:noWrap/>
            <w:vAlign w:val="center"/>
            <w:hideMark/>
          </w:tcPr>
          <w:p w14:paraId="72142F2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0B61A1B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3B85CC5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6FBE2F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83E152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61947540" w14:textId="77777777" w:rsidTr="007D3514">
        <w:trPr>
          <w:trHeight w:val="280"/>
        </w:trPr>
        <w:tc>
          <w:tcPr>
            <w:tcW w:w="396" w:type="dxa"/>
            <w:shd w:val="clear" w:color="auto" w:fill="auto"/>
            <w:noWrap/>
            <w:vAlign w:val="center"/>
            <w:hideMark/>
          </w:tcPr>
          <w:p w14:paraId="68C3B6E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58</w:t>
            </w:r>
          </w:p>
        </w:tc>
        <w:tc>
          <w:tcPr>
            <w:tcW w:w="1336" w:type="dxa"/>
            <w:shd w:val="clear" w:color="auto" w:fill="auto"/>
            <w:noWrap/>
            <w:vAlign w:val="center"/>
            <w:hideMark/>
          </w:tcPr>
          <w:p w14:paraId="374D5CB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DE9CDC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Christian A. Candela-Uribe</w:t>
            </w:r>
          </w:p>
        </w:tc>
        <w:tc>
          <w:tcPr>
            <w:tcW w:w="596" w:type="dxa"/>
            <w:shd w:val="clear" w:color="auto" w:fill="auto"/>
            <w:noWrap/>
            <w:vAlign w:val="center"/>
            <w:hideMark/>
          </w:tcPr>
          <w:p w14:paraId="7D888FE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7B0582B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D753CD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5ABD62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1C436C0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92CB455" w14:textId="77777777" w:rsidTr="007D3514">
        <w:trPr>
          <w:trHeight w:val="280"/>
        </w:trPr>
        <w:tc>
          <w:tcPr>
            <w:tcW w:w="396" w:type="dxa"/>
            <w:shd w:val="clear" w:color="auto" w:fill="auto"/>
            <w:noWrap/>
            <w:vAlign w:val="center"/>
            <w:hideMark/>
          </w:tcPr>
          <w:p w14:paraId="17630C3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59</w:t>
            </w:r>
          </w:p>
        </w:tc>
        <w:tc>
          <w:tcPr>
            <w:tcW w:w="1336" w:type="dxa"/>
            <w:shd w:val="clear" w:color="auto" w:fill="auto"/>
            <w:noWrap/>
            <w:vAlign w:val="center"/>
            <w:hideMark/>
          </w:tcPr>
          <w:p w14:paraId="4DD960E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766F7C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Howard White</w:t>
            </w:r>
          </w:p>
        </w:tc>
        <w:tc>
          <w:tcPr>
            <w:tcW w:w="596" w:type="dxa"/>
            <w:shd w:val="clear" w:color="auto" w:fill="auto"/>
            <w:noWrap/>
            <w:vAlign w:val="center"/>
            <w:hideMark/>
          </w:tcPr>
          <w:p w14:paraId="343C44D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2021</w:t>
            </w:r>
          </w:p>
        </w:tc>
        <w:tc>
          <w:tcPr>
            <w:tcW w:w="2088" w:type="dxa"/>
            <w:shd w:val="clear" w:color="auto" w:fill="auto"/>
            <w:noWrap/>
            <w:vAlign w:val="center"/>
            <w:hideMark/>
          </w:tcPr>
          <w:p w14:paraId="0728D04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3CA2EA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3E6C526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5CA1E07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6FD5FA6" w14:textId="77777777" w:rsidTr="007D3514">
        <w:trPr>
          <w:trHeight w:val="280"/>
        </w:trPr>
        <w:tc>
          <w:tcPr>
            <w:tcW w:w="396" w:type="dxa"/>
            <w:shd w:val="clear" w:color="auto" w:fill="auto"/>
            <w:noWrap/>
            <w:vAlign w:val="center"/>
            <w:hideMark/>
          </w:tcPr>
          <w:p w14:paraId="530EF3D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60</w:t>
            </w:r>
          </w:p>
        </w:tc>
        <w:tc>
          <w:tcPr>
            <w:tcW w:w="1336" w:type="dxa"/>
            <w:shd w:val="clear" w:color="auto" w:fill="auto"/>
            <w:noWrap/>
            <w:vAlign w:val="center"/>
            <w:hideMark/>
          </w:tcPr>
          <w:p w14:paraId="7FACC26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21AB316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Hanan Khalil</w:t>
            </w:r>
          </w:p>
        </w:tc>
        <w:tc>
          <w:tcPr>
            <w:tcW w:w="596" w:type="dxa"/>
            <w:shd w:val="clear" w:color="auto" w:fill="auto"/>
            <w:noWrap/>
            <w:vAlign w:val="center"/>
            <w:hideMark/>
          </w:tcPr>
          <w:p w14:paraId="3F930E9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2022</w:t>
            </w:r>
          </w:p>
        </w:tc>
        <w:tc>
          <w:tcPr>
            <w:tcW w:w="2088" w:type="dxa"/>
            <w:shd w:val="clear" w:color="auto" w:fill="auto"/>
            <w:noWrap/>
            <w:vAlign w:val="center"/>
            <w:hideMark/>
          </w:tcPr>
          <w:p w14:paraId="07A480D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CEF8FD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1D6E463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A8838F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1ABC85B" w14:textId="77777777" w:rsidTr="007D3514">
        <w:trPr>
          <w:trHeight w:val="280"/>
        </w:trPr>
        <w:tc>
          <w:tcPr>
            <w:tcW w:w="396" w:type="dxa"/>
            <w:shd w:val="clear" w:color="auto" w:fill="auto"/>
            <w:noWrap/>
            <w:vAlign w:val="center"/>
            <w:hideMark/>
          </w:tcPr>
          <w:p w14:paraId="014B44F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61</w:t>
            </w:r>
          </w:p>
        </w:tc>
        <w:tc>
          <w:tcPr>
            <w:tcW w:w="1336" w:type="dxa"/>
            <w:shd w:val="clear" w:color="auto" w:fill="auto"/>
            <w:noWrap/>
            <w:vAlign w:val="center"/>
            <w:hideMark/>
          </w:tcPr>
          <w:p w14:paraId="3FA078A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0A41E48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Gustavo Navas</w:t>
            </w:r>
          </w:p>
        </w:tc>
        <w:tc>
          <w:tcPr>
            <w:tcW w:w="596" w:type="dxa"/>
            <w:shd w:val="clear" w:color="auto" w:fill="auto"/>
            <w:noWrap/>
            <w:vAlign w:val="center"/>
            <w:hideMark/>
          </w:tcPr>
          <w:p w14:paraId="1CE9F5E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2022</w:t>
            </w:r>
          </w:p>
        </w:tc>
        <w:tc>
          <w:tcPr>
            <w:tcW w:w="2088" w:type="dxa"/>
            <w:shd w:val="clear" w:color="auto" w:fill="auto"/>
            <w:noWrap/>
            <w:vAlign w:val="center"/>
            <w:hideMark/>
          </w:tcPr>
          <w:p w14:paraId="568A677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16B133C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71D0FF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0F993E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2B7C789" w14:textId="77777777" w:rsidTr="007D3514">
        <w:trPr>
          <w:trHeight w:val="280"/>
        </w:trPr>
        <w:tc>
          <w:tcPr>
            <w:tcW w:w="396" w:type="dxa"/>
            <w:shd w:val="clear" w:color="auto" w:fill="auto"/>
            <w:noWrap/>
            <w:vAlign w:val="center"/>
            <w:hideMark/>
          </w:tcPr>
          <w:p w14:paraId="563210D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62</w:t>
            </w:r>
          </w:p>
        </w:tc>
        <w:tc>
          <w:tcPr>
            <w:tcW w:w="1336" w:type="dxa"/>
            <w:shd w:val="clear" w:color="auto" w:fill="auto"/>
            <w:noWrap/>
            <w:vAlign w:val="center"/>
            <w:hideMark/>
          </w:tcPr>
          <w:p w14:paraId="59BBFFE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1C5478C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Kristina A. Thayer</w:t>
            </w:r>
          </w:p>
        </w:tc>
        <w:tc>
          <w:tcPr>
            <w:tcW w:w="596" w:type="dxa"/>
            <w:shd w:val="clear" w:color="auto" w:fill="auto"/>
            <w:noWrap/>
            <w:vAlign w:val="center"/>
            <w:hideMark/>
          </w:tcPr>
          <w:p w14:paraId="6FA9ADC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2022</w:t>
            </w:r>
          </w:p>
        </w:tc>
        <w:tc>
          <w:tcPr>
            <w:tcW w:w="2088" w:type="dxa"/>
            <w:shd w:val="clear" w:color="auto" w:fill="auto"/>
            <w:noWrap/>
            <w:vAlign w:val="center"/>
            <w:hideMark/>
          </w:tcPr>
          <w:p w14:paraId="5B7B819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Provided study flow diagram examples of presenting the literature screening results, including example text that can be used when machine learning software is used. </w:t>
            </w:r>
          </w:p>
        </w:tc>
        <w:tc>
          <w:tcPr>
            <w:tcW w:w="2088" w:type="dxa"/>
            <w:shd w:val="clear" w:color="auto" w:fill="auto"/>
            <w:noWrap/>
            <w:vAlign w:val="center"/>
            <w:hideMark/>
          </w:tcPr>
          <w:p w14:paraId="2C26FB1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E7B392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This section should describe the nature of the evidence base focusing on study design features, population or animal model system assessed, health outcomes assessed, results (optional), and study evaluation (optional). The text should be concise. Web-based interactive visualizations that provide downloadable access to the summarized content are encouraged.</w:t>
            </w:r>
          </w:p>
        </w:tc>
        <w:tc>
          <w:tcPr>
            <w:tcW w:w="3261" w:type="dxa"/>
            <w:shd w:val="clear" w:color="auto" w:fill="auto"/>
            <w:noWrap/>
            <w:vAlign w:val="center"/>
            <w:hideMark/>
          </w:tcPr>
          <w:p w14:paraId="084D90C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This section should describe the nature of the evidence base focusing on study design features, population or animal model system assessed, health outcomes assessed, results (optional), and study evaluation (optional). The text should be concise. Web-based interactive visualizations that provide downloadable access to the summarized content are encouraged.</w:t>
            </w:r>
          </w:p>
        </w:tc>
      </w:tr>
      <w:tr w:rsidR="007D3514" w:rsidRPr="007D3514" w14:paraId="06F8ABB3" w14:textId="77777777" w:rsidTr="007D3514">
        <w:trPr>
          <w:trHeight w:val="280"/>
        </w:trPr>
        <w:tc>
          <w:tcPr>
            <w:tcW w:w="396" w:type="dxa"/>
            <w:shd w:val="clear" w:color="auto" w:fill="auto"/>
            <w:noWrap/>
            <w:vAlign w:val="center"/>
            <w:hideMark/>
          </w:tcPr>
          <w:p w14:paraId="7F6E90C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63</w:t>
            </w:r>
          </w:p>
        </w:tc>
        <w:tc>
          <w:tcPr>
            <w:tcW w:w="1336" w:type="dxa"/>
            <w:shd w:val="clear" w:color="auto" w:fill="auto"/>
            <w:noWrap/>
            <w:vAlign w:val="center"/>
            <w:hideMark/>
          </w:tcPr>
          <w:p w14:paraId="4FB63E5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1D81CA0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ERNO VANHALA</w:t>
            </w:r>
          </w:p>
        </w:tc>
        <w:tc>
          <w:tcPr>
            <w:tcW w:w="596" w:type="dxa"/>
            <w:shd w:val="clear" w:color="auto" w:fill="auto"/>
            <w:noWrap/>
            <w:vAlign w:val="center"/>
            <w:hideMark/>
          </w:tcPr>
          <w:p w14:paraId="172F1F4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2022</w:t>
            </w:r>
          </w:p>
        </w:tc>
        <w:tc>
          <w:tcPr>
            <w:tcW w:w="2088" w:type="dxa"/>
            <w:shd w:val="clear" w:color="auto" w:fill="auto"/>
            <w:noWrap/>
            <w:vAlign w:val="center"/>
            <w:hideMark/>
          </w:tcPr>
          <w:p w14:paraId="05D04A0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Study described how the number of publications is reduced from the initial search results to the set of accepted articles.</w:t>
            </w:r>
          </w:p>
        </w:tc>
        <w:tc>
          <w:tcPr>
            <w:tcW w:w="2088" w:type="dxa"/>
            <w:shd w:val="clear" w:color="auto" w:fill="auto"/>
            <w:noWrap/>
            <w:vAlign w:val="center"/>
            <w:hideMark/>
          </w:tcPr>
          <w:p w14:paraId="22B5AB5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2E7B018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3FF722A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06383BD0" w14:textId="77777777" w:rsidTr="007D3514">
        <w:trPr>
          <w:trHeight w:val="280"/>
        </w:trPr>
        <w:tc>
          <w:tcPr>
            <w:tcW w:w="396" w:type="dxa"/>
            <w:shd w:val="clear" w:color="auto" w:fill="auto"/>
            <w:noWrap/>
            <w:vAlign w:val="center"/>
            <w:hideMark/>
          </w:tcPr>
          <w:p w14:paraId="0CDF956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64</w:t>
            </w:r>
          </w:p>
        </w:tc>
        <w:tc>
          <w:tcPr>
            <w:tcW w:w="1336" w:type="dxa"/>
            <w:shd w:val="clear" w:color="auto" w:fill="auto"/>
            <w:noWrap/>
            <w:vAlign w:val="center"/>
            <w:hideMark/>
          </w:tcPr>
          <w:p w14:paraId="7873135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71B9CDA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Andrew S </w:t>
            </w:r>
            <w:proofErr w:type="gramStart"/>
            <w:r w:rsidRPr="007D3514">
              <w:rPr>
                <w:rFonts w:ascii="Times New Roman" w:hAnsi="Times New Roman"/>
                <w:kern w:val="0"/>
                <w:sz w:val="18"/>
                <w:szCs w:val="18"/>
              </w:rPr>
              <w:t>Pullin(</w:t>
            </w:r>
            <w:proofErr w:type="gramEnd"/>
            <w:r w:rsidRPr="007D3514">
              <w:rPr>
                <w:rFonts w:ascii="Times New Roman" w:hAnsi="Times New Roman"/>
                <w:kern w:val="0"/>
                <w:sz w:val="18"/>
                <w:szCs w:val="18"/>
              </w:rPr>
              <w:t>CEE)</w:t>
            </w:r>
          </w:p>
        </w:tc>
        <w:tc>
          <w:tcPr>
            <w:tcW w:w="596" w:type="dxa"/>
            <w:shd w:val="clear" w:color="auto" w:fill="auto"/>
            <w:noWrap/>
            <w:vAlign w:val="center"/>
            <w:hideMark/>
          </w:tcPr>
          <w:p w14:paraId="0013E3A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2022</w:t>
            </w:r>
          </w:p>
        </w:tc>
        <w:tc>
          <w:tcPr>
            <w:tcW w:w="2088" w:type="dxa"/>
            <w:shd w:val="clear" w:color="auto" w:fill="auto"/>
            <w:noWrap/>
            <w:vAlign w:val="center"/>
            <w:hideMark/>
          </w:tcPr>
          <w:p w14:paraId="16123380"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 xml:space="preserve">Flow of studies: Report here the number of articles and the studies therein found in the search. A flow diagram reporting all stages of the inclusion/exclusion process, from search results to full text eligibility, should be </w:t>
            </w:r>
            <w:r w:rsidRPr="007D3514">
              <w:rPr>
                <w:rFonts w:ascii="Times New Roman" w:hAnsi="Times New Roman"/>
                <w:kern w:val="0"/>
                <w:sz w:val="18"/>
                <w:szCs w:val="18"/>
              </w:rPr>
              <w:lastRenderedPageBreak/>
              <w:t>presented. Results of consistency checking at all stages must be provided.</w:t>
            </w:r>
            <w:r w:rsidRPr="007D3514">
              <w:rPr>
                <w:rFonts w:ascii="Times New Roman" w:hAnsi="Times New Roman"/>
                <w:kern w:val="0"/>
                <w:sz w:val="18"/>
                <w:szCs w:val="18"/>
              </w:rPr>
              <w:br/>
              <w:t>Excluded studies: A list of studies excluded at full text together with reasons for exclusion (reasons for exclusion should match your eligibility criteria).</w:t>
            </w:r>
          </w:p>
        </w:tc>
        <w:tc>
          <w:tcPr>
            <w:tcW w:w="2088" w:type="dxa"/>
            <w:shd w:val="clear" w:color="auto" w:fill="auto"/>
            <w:noWrap/>
            <w:vAlign w:val="center"/>
            <w:hideMark/>
          </w:tcPr>
          <w:p w14:paraId="534E6C3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 xml:space="preserve">Review descriptive statistics (sub-headings as applicable). Descriptive statistics should be provided on any relevant information on the distribution of the articles found (e.g. geographical, temporal, institutional) in order to assess potential </w:t>
            </w:r>
            <w:r w:rsidRPr="007D3514">
              <w:rPr>
                <w:rFonts w:ascii="Times New Roman" w:hAnsi="Times New Roman"/>
                <w:kern w:val="0"/>
                <w:sz w:val="18"/>
                <w:szCs w:val="18"/>
              </w:rPr>
              <w:lastRenderedPageBreak/>
              <w:t>gaps or bias in the evidence. For full transparency, additional files are expected here including. Tables of search results showing where eligible articles were found (i.e. through which database etc) A full reference list of all eligible articles A list of studies excluded at full text together with reasons for exclusion (reasons for exclusion should match your eligibility criteria).</w:t>
            </w:r>
          </w:p>
        </w:tc>
        <w:tc>
          <w:tcPr>
            <w:tcW w:w="3037" w:type="dxa"/>
            <w:shd w:val="clear" w:color="auto" w:fill="auto"/>
            <w:noWrap/>
            <w:vAlign w:val="center"/>
            <w:hideMark/>
          </w:tcPr>
          <w:p w14:paraId="0299B89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Mapping the quality of studies relevant to the question. The map should provide some preliminary estimate of the quality of the available evidence. This may involve providing a description of the design of each study (or of a representative sample of studies).</w:t>
            </w:r>
          </w:p>
        </w:tc>
        <w:tc>
          <w:tcPr>
            <w:tcW w:w="3261" w:type="dxa"/>
            <w:shd w:val="clear" w:color="auto" w:fill="auto"/>
            <w:noWrap/>
            <w:vAlign w:val="center"/>
            <w:hideMark/>
          </w:tcPr>
          <w:p w14:paraId="5E4B34D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Mapping the quantity of studies relevant to the question. Present here a figure or a database, showing how the relevant literature is organised (categories, coding...) according to transparent, replicable criteria. This map should be readily updatable.</w:t>
            </w:r>
            <w:r w:rsidRPr="007D3514">
              <w:rPr>
                <w:rFonts w:ascii="Times New Roman" w:hAnsi="Times New Roman"/>
                <w:kern w:val="0"/>
                <w:sz w:val="18"/>
                <w:szCs w:val="18"/>
              </w:rPr>
              <w:br/>
              <w:t xml:space="preserve">Evidence gaps and clusters: This section should include an explanation of how the map can be used to find appropriate </w:t>
            </w:r>
            <w:r w:rsidRPr="007D3514">
              <w:rPr>
                <w:rFonts w:ascii="Times New Roman" w:hAnsi="Times New Roman"/>
                <w:kern w:val="0"/>
                <w:sz w:val="18"/>
                <w:szCs w:val="18"/>
              </w:rPr>
              <w:lastRenderedPageBreak/>
              <w:t>studies and observations on the distribution of articles and relative quantity and quality of available evidence with respect to the broad question and how the question might be broken down to enable full systematic review(s) to be conducted in future. Describe knowledge gaps (unrepresented or underrepresented subtopics that warrant further primary research) and knowledge clusters (well-represented subtopics that are amenable to full synthesis via systematic review)</w:t>
            </w:r>
          </w:p>
        </w:tc>
      </w:tr>
      <w:tr w:rsidR="007D3514" w:rsidRPr="007D3514" w14:paraId="1490C93A" w14:textId="77777777" w:rsidTr="007D3514">
        <w:trPr>
          <w:trHeight w:val="280"/>
        </w:trPr>
        <w:tc>
          <w:tcPr>
            <w:tcW w:w="396" w:type="dxa"/>
            <w:shd w:val="clear" w:color="auto" w:fill="auto"/>
            <w:noWrap/>
            <w:vAlign w:val="center"/>
            <w:hideMark/>
          </w:tcPr>
          <w:p w14:paraId="365B5B2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65</w:t>
            </w:r>
          </w:p>
        </w:tc>
        <w:tc>
          <w:tcPr>
            <w:tcW w:w="1336" w:type="dxa"/>
            <w:shd w:val="clear" w:color="auto" w:fill="auto"/>
            <w:noWrap/>
            <w:vAlign w:val="center"/>
            <w:hideMark/>
          </w:tcPr>
          <w:p w14:paraId="69C4B0A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39BA979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Fiona Campbell1</w:t>
            </w:r>
          </w:p>
        </w:tc>
        <w:tc>
          <w:tcPr>
            <w:tcW w:w="596" w:type="dxa"/>
            <w:shd w:val="clear" w:color="auto" w:fill="auto"/>
            <w:noWrap/>
            <w:vAlign w:val="center"/>
            <w:hideMark/>
          </w:tcPr>
          <w:p w14:paraId="4656654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2023</w:t>
            </w:r>
          </w:p>
        </w:tc>
        <w:tc>
          <w:tcPr>
            <w:tcW w:w="2088" w:type="dxa"/>
            <w:shd w:val="clear" w:color="auto" w:fill="auto"/>
            <w:noWrap/>
            <w:vAlign w:val="center"/>
            <w:hideMark/>
          </w:tcPr>
          <w:p w14:paraId="7B78446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FE648E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50872254"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6B3CBFA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272C4417" w14:textId="77777777" w:rsidTr="007D3514">
        <w:trPr>
          <w:trHeight w:val="280"/>
        </w:trPr>
        <w:tc>
          <w:tcPr>
            <w:tcW w:w="396" w:type="dxa"/>
            <w:shd w:val="clear" w:color="auto" w:fill="auto"/>
            <w:noWrap/>
            <w:vAlign w:val="center"/>
            <w:hideMark/>
          </w:tcPr>
          <w:p w14:paraId="1184770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66</w:t>
            </w:r>
          </w:p>
        </w:tc>
        <w:tc>
          <w:tcPr>
            <w:tcW w:w="1336" w:type="dxa"/>
            <w:shd w:val="clear" w:color="auto" w:fill="auto"/>
            <w:noWrap/>
            <w:vAlign w:val="center"/>
            <w:hideMark/>
          </w:tcPr>
          <w:p w14:paraId="21D75A41"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gudiance</w:t>
            </w:r>
          </w:p>
        </w:tc>
        <w:tc>
          <w:tcPr>
            <w:tcW w:w="1227" w:type="dxa"/>
            <w:shd w:val="clear" w:color="auto" w:fill="auto"/>
            <w:noWrap/>
            <w:vAlign w:val="center"/>
            <w:hideMark/>
          </w:tcPr>
          <w:p w14:paraId="5DAE3C1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Joshua R. Polanin</w:t>
            </w:r>
          </w:p>
        </w:tc>
        <w:tc>
          <w:tcPr>
            <w:tcW w:w="596" w:type="dxa"/>
            <w:shd w:val="clear" w:color="auto" w:fill="auto"/>
            <w:noWrap/>
            <w:vAlign w:val="center"/>
            <w:hideMark/>
          </w:tcPr>
          <w:p w14:paraId="00450FD6"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2023</w:t>
            </w:r>
          </w:p>
        </w:tc>
        <w:tc>
          <w:tcPr>
            <w:tcW w:w="2088" w:type="dxa"/>
            <w:shd w:val="clear" w:color="auto" w:fill="auto"/>
            <w:noWrap/>
            <w:vAlign w:val="center"/>
            <w:hideMark/>
          </w:tcPr>
          <w:p w14:paraId="747D3C69"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038386C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7D6411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218C8738"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1314A84D" w14:textId="77777777" w:rsidTr="00CF15DB">
        <w:trPr>
          <w:trHeight w:val="1555"/>
        </w:trPr>
        <w:tc>
          <w:tcPr>
            <w:tcW w:w="396" w:type="dxa"/>
            <w:shd w:val="clear" w:color="auto" w:fill="auto"/>
            <w:noWrap/>
            <w:vAlign w:val="center"/>
            <w:hideMark/>
          </w:tcPr>
          <w:p w14:paraId="683CEA8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67</w:t>
            </w:r>
          </w:p>
        </w:tc>
        <w:tc>
          <w:tcPr>
            <w:tcW w:w="1336" w:type="dxa"/>
            <w:shd w:val="clear" w:color="auto" w:fill="auto"/>
            <w:noWrap/>
            <w:vAlign w:val="center"/>
            <w:hideMark/>
          </w:tcPr>
          <w:p w14:paraId="03FE9537"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shd w:val="clear" w:color="auto" w:fill="auto"/>
            <w:noWrap/>
            <w:vAlign w:val="center"/>
            <w:hideMark/>
          </w:tcPr>
          <w:p w14:paraId="58AF13BB"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Emily South</w:t>
            </w:r>
          </w:p>
        </w:tc>
        <w:tc>
          <w:tcPr>
            <w:tcW w:w="596" w:type="dxa"/>
            <w:shd w:val="clear" w:color="auto" w:fill="auto"/>
            <w:noWrap/>
            <w:vAlign w:val="center"/>
            <w:hideMark/>
          </w:tcPr>
          <w:p w14:paraId="4F94C1F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2023</w:t>
            </w:r>
          </w:p>
        </w:tc>
        <w:tc>
          <w:tcPr>
            <w:tcW w:w="2088" w:type="dxa"/>
            <w:shd w:val="clear" w:color="auto" w:fill="auto"/>
            <w:noWrap/>
            <w:vAlign w:val="center"/>
            <w:hideMark/>
          </w:tcPr>
          <w:p w14:paraId="18E273E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2088" w:type="dxa"/>
            <w:shd w:val="clear" w:color="auto" w:fill="auto"/>
            <w:noWrap/>
            <w:vAlign w:val="center"/>
            <w:hideMark/>
          </w:tcPr>
          <w:p w14:paraId="42845355"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037" w:type="dxa"/>
            <w:shd w:val="clear" w:color="auto" w:fill="auto"/>
            <w:noWrap/>
            <w:vAlign w:val="center"/>
            <w:hideMark/>
          </w:tcPr>
          <w:p w14:paraId="697DC07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c>
          <w:tcPr>
            <w:tcW w:w="3261" w:type="dxa"/>
            <w:shd w:val="clear" w:color="auto" w:fill="auto"/>
            <w:noWrap/>
            <w:vAlign w:val="center"/>
            <w:hideMark/>
          </w:tcPr>
          <w:p w14:paraId="184E68BC"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NR</w:t>
            </w:r>
          </w:p>
        </w:tc>
      </w:tr>
      <w:tr w:rsidR="007D3514" w:rsidRPr="007D3514" w14:paraId="47A4EA34" w14:textId="77777777" w:rsidTr="00CF15DB">
        <w:trPr>
          <w:trHeight w:val="280"/>
        </w:trPr>
        <w:tc>
          <w:tcPr>
            <w:tcW w:w="396" w:type="dxa"/>
            <w:tcBorders>
              <w:bottom w:val="single" w:sz="8" w:space="0" w:color="auto"/>
            </w:tcBorders>
            <w:shd w:val="clear" w:color="auto" w:fill="auto"/>
            <w:noWrap/>
            <w:vAlign w:val="center"/>
            <w:hideMark/>
          </w:tcPr>
          <w:p w14:paraId="1A8947B3"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lastRenderedPageBreak/>
              <w:t>68</w:t>
            </w:r>
          </w:p>
        </w:tc>
        <w:tc>
          <w:tcPr>
            <w:tcW w:w="1336" w:type="dxa"/>
            <w:tcBorders>
              <w:bottom w:val="single" w:sz="8" w:space="0" w:color="auto"/>
            </w:tcBorders>
            <w:shd w:val="clear" w:color="auto" w:fill="auto"/>
            <w:noWrap/>
            <w:vAlign w:val="center"/>
            <w:hideMark/>
          </w:tcPr>
          <w:p w14:paraId="1F905A9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methodological study</w:t>
            </w:r>
          </w:p>
        </w:tc>
        <w:tc>
          <w:tcPr>
            <w:tcW w:w="1227" w:type="dxa"/>
            <w:tcBorders>
              <w:bottom w:val="single" w:sz="8" w:space="0" w:color="auto"/>
            </w:tcBorders>
            <w:shd w:val="clear" w:color="auto" w:fill="auto"/>
            <w:noWrap/>
            <w:vAlign w:val="center"/>
            <w:hideMark/>
          </w:tcPr>
          <w:p w14:paraId="7FEF63E2"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Hanan Khalil</w:t>
            </w:r>
          </w:p>
        </w:tc>
        <w:tc>
          <w:tcPr>
            <w:tcW w:w="596" w:type="dxa"/>
            <w:tcBorders>
              <w:bottom w:val="single" w:sz="8" w:space="0" w:color="auto"/>
            </w:tcBorders>
            <w:shd w:val="clear" w:color="auto" w:fill="auto"/>
            <w:noWrap/>
            <w:vAlign w:val="center"/>
            <w:hideMark/>
          </w:tcPr>
          <w:p w14:paraId="1DD7D4EF"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2023</w:t>
            </w:r>
          </w:p>
        </w:tc>
        <w:tc>
          <w:tcPr>
            <w:tcW w:w="2088" w:type="dxa"/>
            <w:tcBorders>
              <w:bottom w:val="single" w:sz="8" w:space="0" w:color="auto"/>
            </w:tcBorders>
            <w:shd w:val="clear" w:color="auto" w:fill="auto"/>
            <w:noWrap/>
            <w:vAlign w:val="center"/>
            <w:hideMark/>
          </w:tcPr>
          <w:p w14:paraId="7C1083CD"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Flow of studies: Number of studies-A total of 322 reviews stated the number of studies included in the mapping review (96.1%), ranging from a minimum of zero (n = 1) to a maximum of 119,546. The median was 85 studies. The remaining 13 reviews did not report the number of studies used to conduct the mapping review. Figure 8 details the number of studies included in the mapping reviews. For example, 56 mapping reviews included between 51 to 100 studies and 11 mapping reviews included more than 10,000 studies.</w:t>
            </w:r>
          </w:p>
        </w:tc>
        <w:tc>
          <w:tcPr>
            <w:tcW w:w="2088" w:type="dxa"/>
            <w:tcBorders>
              <w:bottom w:val="single" w:sz="8" w:space="0" w:color="auto"/>
            </w:tcBorders>
            <w:shd w:val="clear" w:color="auto" w:fill="auto"/>
            <w:noWrap/>
            <w:vAlign w:val="center"/>
            <w:hideMark/>
          </w:tcPr>
          <w:p w14:paraId="209D4B68" w14:textId="3120CE3D"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Equity. The majority of the mapping reviews did not address equity (n = 258; 77.0%). Equity was addressed in 66 mapping reviews (19.7%) whilst in the remaining 11 studies, it was not able to be categorically established (3.3%). Equity was defined in our review when authors described the population by either low income or racialized populations or if they have included outcome data on a particular type of population such as disadvantaged groups, or groups from a specific region that are known to be at a disadvantage, for example, sub-Saharan Africa</w:t>
            </w:r>
            <w:r w:rsidR="00CF15DB" w:rsidRPr="00B00B35">
              <w:rPr>
                <w:rFonts w:ascii="Times New Roman" w:hAnsi="Times New Roman" w:hint="eastAsia"/>
                <w:kern w:val="0"/>
                <w:sz w:val="18"/>
                <w:szCs w:val="18"/>
              </w:rPr>
              <w:t>.</w:t>
            </w:r>
          </w:p>
        </w:tc>
        <w:tc>
          <w:tcPr>
            <w:tcW w:w="3037" w:type="dxa"/>
            <w:tcBorders>
              <w:bottom w:val="single" w:sz="8" w:space="0" w:color="auto"/>
            </w:tcBorders>
            <w:shd w:val="clear" w:color="auto" w:fill="auto"/>
            <w:noWrap/>
            <w:vAlign w:val="center"/>
            <w:hideMark/>
          </w:tcPr>
          <w:p w14:paraId="4D62990A"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Critical appraisal-A total of 87 mapping reviews performed a critical appraisal of the evidence and reported the findings in the study (26.0%). The majority of mapping reviews (n = 248) did not present the findings of a critical appraisal (74.0%).</w:t>
            </w:r>
          </w:p>
        </w:tc>
        <w:tc>
          <w:tcPr>
            <w:tcW w:w="3261" w:type="dxa"/>
            <w:tcBorders>
              <w:bottom w:val="single" w:sz="8" w:space="0" w:color="auto"/>
            </w:tcBorders>
            <w:shd w:val="clear" w:color="auto" w:fill="auto"/>
            <w:noWrap/>
            <w:vAlign w:val="center"/>
            <w:hideMark/>
          </w:tcPr>
          <w:p w14:paraId="5A9600AE" w14:textId="77777777" w:rsidR="007D3514" w:rsidRPr="007D3514" w:rsidRDefault="007D3514" w:rsidP="007D3514">
            <w:pPr>
              <w:widowControl/>
              <w:rPr>
                <w:rFonts w:ascii="Times New Roman" w:hAnsi="Times New Roman"/>
                <w:kern w:val="0"/>
                <w:sz w:val="18"/>
                <w:szCs w:val="18"/>
              </w:rPr>
            </w:pPr>
            <w:r w:rsidRPr="007D3514">
              <w:rPr>
                <w:rFonts w:ascii="Times New Roman" w:hAnsi="Times New Roman"/>
                <w:kern w:val="0"/>
                <w:sz w:val="18"/>
                <w:szCs w:val="18"/>
              </w:rPr>
              <w:t>Maps of included studies: The majority of the mapping reviews (n = 322; 96.1%) presented accompanying graphics or visuals to communicate findings. Equity. The majority of the mapping reviews did not address equity (n = 258; 77.0%). Equity was addressed in 66 mapping reviews (19.7%) whilst in the remaining 11 studies, it was not able to be categorically established (3.3%). Equity was defined in our review when authors described the population by either low income or racialized populations or if they have included outcome data on a particular type of population such as disadvantaged groups, or groups from a specific region that are known to be at a disadvantage, for example, sub-Saharan Africa, and other underdeveloped countries.</w:t>
            </w:r>
          </w:p>
        </w:tc>
      </w:tr>
    </w:tbl>
    <w:p w14:paraId="4A8044DC" w14:textId="77777777" w:rsidR="00887787" w:rsidRPr="00B00B35" w:rsidRDefault="00887787" w:rsidP="00887787">
      <w:pPr>
        <w:jc w:val="left"/>
        <w:rPr>
          <w:rFonts w:ascii="Times New Roman" w:hAnsi="Times New Roman"/>
          <w:sz w:val="18"/>
          <w:szCs w:val="20"/>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p>
    <w:p w14:paraId="658014E0" w14:textId="631BA5DA" w:rsidR="00D668B8" w:rsidRPr="00B00B35" w:rsidRDefault="00D668B8" w:rsidP="00D668B8">
      <w:pPr>
        <w:outlineLvl w:val="0"/>
        <w:rPr>
          <w:rFonts w:ascii="Times New Roman" w:hAnsi="Times New Roman" w:cs="Calibri"/>
          <w:b/>
          <w:sz w:val="20"/>
          <w:szCs w:val="16"/>
        </w:rPr>
      </w:pPr>
      <w:bookmarkStart w:id="13" w:name="_Toc173325925"/>
      <w:r w:rsidRPr="00B00B35">
        <w:rPr>
          <w:rFonts w:ascii="Times New Roman" w:hAnsi="Times New Roman" w:cs="Calibri"/>
          <w:b/>
          <w:sz w:val="20"/>
          <w:szCs w:val="16"/>
        </w:rPr>
        <w:lastRenderedPageBreak/>
        <w:t xml:space="preserve">Supplement Table </w:t>
      </w:r>
      <w:r w:rsidR="0029073B">
        <w:rPr>
          <w:rFonts w:ascii="Times New Roman" w:hAnsi="Times New Roman" w:cs="Calibri" w:hint="eastAsia"/>
          <w:b/>
          <w:sz w:val="20"/>
          <w:szCs w:val="16"/>
        </w:rPr>
        <w:t>9</w:t>
      </w:r>
      <w:r w:rsidR="008E403A">
        <w:rPr>
          <w:rFonts w:ascii="Times New Roman" w:hAnsi="Times New Roman" w:cs="Calibri" w:hint="eastAsia"/>
          <w:b/>
          <w:sz w:val="20"/>
          <w:szCs w:val="16"/>
        </w:rPr>
        <w:t>.</w:t>
      </w:r>
      <w:r w:rsidRPr="00B00B35">
        <w:rPr>
          <w:rFonts w:ascii="Times New Roman" w:hAnsi="Times New Roman" w:cs="Calibri"/>
          <w:b/>
          <w:sz w:val="20"/>
          <w:szCs w:val="16"/>
        </w:rPr>
        <w:t xml:space="preserve"> Potential reporting characteristic</w:t>
      </w:r>
      <w:r w:rsidRPr="00B00B35">
        <w:rPr>
          <w:rFonts w:ascii="Times New Roman" w:hAnsi="Times New Roman" w:cs="Calibri" w:hint="eastAsia"/>
          <w:b/>
          <w:sz w:val="20"/>
          <w:szCs w:val="16"/>
        </w:rPr>
        <w:t>s for d</w:t>
      </w:r>
      <w:r w:rsidRPr="00B00B35">
        <w:rPr>
          <w:rFonts w:ascii="Times New Roman" w:hAnsi="Times New Roman" w:cs="Calibri"/>
          <w:b/>
          <w:sz w:val="20"/>
          <w:szCs w:val="16"/>
        </w:rPr>
        <w:t>iscussion</w:t>
      </w:r>
      <w:r w:rsidRPr="00B00B35">
        <w:rPr>
          <w:rFonts w:ascii="Times New Roman" w:hAnsi="Times New Roman" w:cs="Calibri" w:hint="eastAsia"/>
          <w:b/>
          <w:sz w:val="20"/>
          <w:szCs w:val="16"/>
        </w:rPr>
        <w:t>, c</w:t>
      </w:r>
      <w:r w:rsidRPr="00B00B35">
        <w:rPr>
          <w:rFonts w:ascii="Times New Roman" w:hAnsi="Times New Roman" w:cs="Calibri"/>
          <w:b/>
          <w:sz w:val="20"/>
          <w:szCs w:val="16"/>
        </w:rPr>
        <w:t>onclusions</w:t>
      </w:r>
      <w:r w:rsidRPr="00B00B35">
        <w:rPr>
          <w:rFonts w:ascii="Times New Roman" w:hAnsi="Times New Roman" w:cs="Calibri" w:hint="eastAsia"/>
          <w:b/>
          <w:sz w:val="20"/>
          <w:szCs w:val="16"/>
        </w:rPr>
        <w:t xml:space="preserve">, </w:t>
      </w:r>
      <w:r w:rsidR="00F25C1B" w:rsidRPr="00B00B35">
        <w:rPr>
          <w:rFonts w:ascii="Times New Roman" w:hAnsi="Times New Roman" w:cs="Calibri" w:hint="eastAsia"/>
          <w:b/>
          <w:sz w:val="20"/>
          <w:szCs w:val="16"/>
        </w:rPr>
        <w:t>and other items</w:t>
      </w:r>
      <w:r w:rsidRPr="00B00B35">
        <w:rPr>
          <w:rFonts w:ascii="Times New Roman" w:hAnsi="Times New Roman" w:cs="Calibri" w:hint="eastAsia"/>
          <w:b/>
          <w:sz w:val="20"/>
          <w:szCs w:val="16"/>
        </w:rPr>
        <w:t xml:space="preserve"> of mapping reviews</w:t>
      </w:r>
      <w:bookmarkEnd w:id="13"/>
    </w:p>
    <w:tbl>
      <w:tblPr>
        <w:tblW w:w="14646" w:type="dxa"/>
        <w:jc w:val="center"/>
        <w:tblLook w:val="04A0" w:firstRow="1" w:lastRow="0" w:firstColumn="1" w:lastColumn="0" w:noHBand="0" w:noVBand="1"/>
      </w:tblPr>
      <w:tblGrid>
        <w:gridCol w:w="433"/>
        <w:gridCol w:w="1336"/>
        <w:gridCol w:w="1735"/>
        <w:gridCol w:w="596"/>
        <w:gridCol w:w="1701"/>
        <w:gridCol w:w="2036"/>
        <w:gridCol w:w="1706"/>
        <w:gridCol w:w="1701"/>
        <w:gridCol w:w="1701"/>
        <w:gridCol w:w="1701"/>
      </w:tblGrid>
      <w:tr w:rsidR="00F36D70" w:rsidRPr="00B00B35" w14:paraId="28C8A534" w14:textId="77777777" w:rsidTr="00F7270C">
        <w:trPr>
          <w:trHeight w:val="280"/>
          <w:jc w:val="center"/>
        </w:trPr>
        <w:tc>
          <w:tcPr>
            <w:tcW w:w="433" w:type="dxa"/>
            <w:tcBorders>
              <w:top w:val="single" w:sz="8" w:space="0" w:color="auto"/>
              <w:bottom w:val="single" w:sz="8" w:space="0" w:color="auto"/>
            </w:tcBorders>
            <w:shd w:val="clear" w:color="auto" w:fill="auto"/>
            <w:noWrap/>
            <w:vAlign w:val="center"/>
            <w:hideMark/>
          </w:tcPr>
          <w:p w14:paraId="2A0D6056"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N.</w:t>
            </w:r>
          </w:p>
        </w:tc>
        <w:tc>
          <w:tcPr>
            <w:tcW w:w="1336" w:type="dxa"/>
            <w:tcBorders>
              <w:top w:val="single" w:sz="8" w:space="0" w:color="auto"/>
              <w:bottom w:val="single" w:sz="8" w:space="0" w:color="auto"/>
            </w:tcBorders>
            <w:shd w:val="clear" w:color="auto" w:fill="auto"/>
            <w:noWrap/>
            <w:vAlign w:val="center"/>
            <w:hideMark/>
          </w:tcPr>
          <w:p w14:paraId="5E358B19"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Type of study</w:t>
            </w:r>
          </w:p>
        </w:tc>
        <w:tc>
          <w:tcPr>
            <w:tcW w:w="1735" w:type="dxa"/>
            <w:tcBorders>
              <w:top w:val="single" w:sz="8" w:space="0" w:color="auto"/>
              <w:bottom w:val="single" w:sz="8" w:space="0" w:color="auto"/>
            </w:tcBorders>
            <w:shd w:val="clear" w:color="auto" w:fill="auto"/>
            <w:noWrap/>
            <w:vAlign w:val="center"/>
            <w:hideMark/>
          </w:tcPr>
          <w:p w14:paraId="47261F57"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1st Author</w:t>
            </w:r>
          </w:p>
        </w:tc>
        <w:tc>
          <w:tcPr>
            <w:tcW w:w="596" w:type="dxa"/>
            <w:tcBorders>
              <w:top w:val="single" w:sz="8" w:space="0" w:color="auto"/>
              <w:bottom w:val="single" w:sz="8" w:space="0" w:color="auto"/>
            </w:tcBorders>
            <w:shd w:val="clear" w:color="auto" w:fill="auto"/>
            <w:noWrap/>
            <w:vAlign w:val="center"/>
            <w:hideMark/>
          </w:tcPr>
          <w:p w14:paraId="1C8D1D9B"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Year</w:t>
            </w:r>
          </w:p>
        </w:tc>
        <w:tc>
          <w:tcPr>
            <w:tcW w:w="1701" w:type="dxa"/>
            <w:tcBorders>
              <w:top w:val="single" w:sz="8" w:space="0" w:color="auto"/>
              <w:bottom w:val="single" w:sz="8" w:space="0" w:color="auto"/>
            </w:tcBorders>
            <w:shd w:val="clear" w:color="auto" w:fill="auto"/>
            <w:noWrap/>
            <w:vAlign w:val="center"/>
            <w:hideMark/>
          </w:tcPr>
          <w:p w14:paraId="6CB58458"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Discussion</w:t>
            </w:r>
          </w:p>
        </w:tc>
        <w:tc>
          <w:tcPr>
            <w:tcW w:w="2036" w:type="dxa"/>
            <w:tcBorders>
              <w:top w:val="single" w:sz="8" w:space="0" w:color="auto"/>
              <w:bottom w:val="single" w:sz="8" w:space="0" w:color="auto"/>
            </w:tcBorders>
            <w:shd w:val="clear" w:color="auto" w:fill="auto"/>
            <w:noWrap/>
            <w:vAlign w:val="center"/>
            <w:hideMark/>
          </w:tcPr>
          <w:p w14:paraId="0AA31749"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Conclusions</w:t>
            </w:r>
          </w:p>
        </w:tc>
        <w:tc>
          <w:tcPr>
            <w:tcW w:w="1706" w:type="dxa"/>
            <w:tcBorders>
              <w:top w:val="single" w:sz="8" w:space="0" w:color="auto"/>
              <w:bottom w:val="single" w:sz="8" w:space="0" w:color="auto"/>
            </w:tcBorders>
            <w:shd w:val="clear" w:color="auto" w:fill="auto"/>
            <w:noWrap/>
            <w:vAlign w:val="center"/>
            <w:hideMark/>
          </w:tcPr>
          <w:p w14:paraId="2DC113FA"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 xml:space="preserve">Acknowledgements </w:t>
            </w:r>
          </w:p>
        </w:tc>
        <w:tc>
          <w:tcPr>
            <w:tcW w:w="1701" w:type="dxa"/>
            <w:tcBorders>
              <w:top w:val="single" w:sz="8" w:space="0" w:color="auto"/>
              <w:bottom w:val="single" w:sz="8" w:space="0" w:color="auto"/>
            </w:tcBorders>
            <w:shd w:val="clear" w:color="auto" w:fill="auto"/>
            <w:noWrap/>
            <w:vAlign w:val="center"/>
            <w:hideMark/>
          </w:tcPr>
          <w:p w14:paraId="63282A18" w14:textId="77777777" w:rsidR="00F36D70" w:rsidRPr="00F36D70" w:rsidRDefault="00F36D70" w:rsidP="00D408FD">
            <w:pPr>
              <w:widowControl/>
              <w:jc w:val="left"/>
              <w:rPr>
                <w:rFonts w:ascii="Times New Roman" w:hAnsi="Times New Roman"/>
                <w:b/>
                <w:bCs/>
                <w:kern w:val="0"/>
                <w:sz w:val="18"/>
                <w:szCs w:val="18"/>
              </w:rPr>
            </w:pPr>
            <w:r w:rsidRPr="00F36D70">
              <w:rPr>
                <w:rFonts w:ascii="Times New Roman" w:hAnsi="Times New Roman"/>
                <w:b/>
                <w:bCs/>
                <w:kern w:val="0"/>
                <w:sz w:val="18"/>
                <w:szCs w:val="18"/>
              </w:rPr>
              <w:t xml:space="preserve">Contributions of authors </w:t>
            </w:r>
          </w:p>
        </w:tc>
        <w:tc>
          <w:tcPr>
            <w:tcW w:w="1701" w:type="dxa"/>
            <w:tcBorders>
              <w:top w:val="single" w:sz="8" w:space="0" w:color="auto"/>
              <w:bottom w:val="single" w:sz="8" w:space="0" w:color="auto"/>
            </w:tcBorders>
            <w:shd w:val="clear" w:color="auto" w:fill="auto"/>
            <w:noWrap/>
            <w:vAlign w:val="center"/>
            <w:hideMark/>
          </w:tcPr>
          <w:p w14:paraId="16E3D77A" w14:textId="77777777" w:rsidR="00F36D70" w:rsidRPr="00F36D70" w:rsidRDefault="00F36D70" w:rsidP="00D408FD">
            <w:pPr>
              <w:widowControl/>
              <w:jc w:val="left"/>
              <w:rPr>
                <w:rFonts w:ascii="Times New Roman" w:hAnsi="Times New Roman"/>
                <w:b/>
                <w:bCs/>
                <w:kern w:val="0"/>
                <w:sz w:val="18"/>
                <w:szCs w:val="18"/>
              </w:rPr>
            </w:pPr>
            <w:r w:rsidRPr="00F36D70">
              <w:rPr>
                <w:rFonts w:ascii="Times New Roman" w:hAnsi="Times New Roman"/>
                <w:b/>
                <w:bCs/>
                <w:kern w:val="0"/>
                <w:sz w:val="18"/>
                <w:szCs w:val="18"/>
              </w:rPr>
              <w:t xml:space="preserve">Declarations of interest </w:t>
            </w:r>
          </w:p>
        </w:tc>
        <w:tc>
          <w:tcPr>
            <w:tcW w:w="1701" w:type="dxa"/>
            <w:tcBorders>
              <w:top w:val="single" w:sz="8" w:space="0" w:color="auto"/>
              <w:bottom w:val="single" w:sz="8" w:space="0" w:color="auto"/>
            </w:tcBorders>
            <w:shd w:val="clear" w:color="auto" w:fill="auto"/>
            <w:noWrap/>
            <w:vAlign w:val="center"/>
            <w:hideMark/>
          </w:tcPr>
          <w:p w14:paraId="3DCE275B" w14:textId="77777777" w:rsidR="00F36D70" w:rsidRPr="00F36D70" w:rsidRDefault="00F36D70" w:rsidP="00F36D70">
            <w:pPr>
              <w:widowControl/>
              <w:rPr>
                <w:rFonts w:ascii="Times New Roman" w:hAnsi="Times New Roman"/>
                <w:b/>
                <w:bCs/>
                <w:kern w:val="0"/>
                <w:sz w:val="18"/>
                <w:szCs w:val="18"/>
              </w:rPr>
            </w:pPr>
            <w:r w:rsidRPr="00F36D70">
              <w:rPr>
                <w:rFonts w:ascii="Times New Roman" w:hAnsi="Times New Roman"/>
                <w:b/>
                <w:bCs/>
                <w:kern w:val="0"/>
                <w:sz w:val="18"/>
                <w:szCs w:val="18"/>
              </w:rPr>
              <w:t xml:space="preserve">Sources of support </w:t>
            </w:r>
          </w:p>
        </w:tc>
      </w:tr>
      <w:tr w:rsidR="00F36D70" w:rsidRPr="00B00B35" w14:paraId="11365A2D" w14:textId="77777777" w:rsidTr="00F7270C">
        <w:trPr>
          <w:trHeight w:val="280"/>
          <w:jc w:val="center"/>
        </w:trPr>
        <w:tc>
          <w:tcPr>
            <w:tcW w:w="433" w:type="dxa"/>
            <w:tcBorders>
              <w:top w:val="single" w:sz="8" w:space="0" w:color="auto"/>
            </w:tcBorders>
            <w:shd w:val="clear" w:color="auto" w:fill="auto"/>
            <w:noWrap/>
            <w:vAlign w:val="center"/>
            <w:hideMark/>
          </w:tcPr>
          <w:p w14:paraId="347678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w:t>
            </w:r>
          </w:p>
        </w:tc>
        <w:tc>
          <w:tcPr>
            <w:tcW w:w="1336" w:type="dxa"/>
            <w:tcBorders>
              <w:top w:val="single" w:sz="8" w:space="0" w:color="auto"/>
            </w:tcBorders>
            <w:shd w:val="clear" w:color="auto" w:fill="auto"/>
            <w:noWrap/>
            <w:vAlign w:val="center"/>
            <w:hideMark/>
          </w:tcPr>
          <w:p w14:paraId="40084A6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tcBorders>
              <w:top w:val="single" w:sz="8" w:space="0" w:color="auto"/>
            </w:tcBorders>
            <w:shd w:val="clear" w:color="auto" w:fill="auto"/>
            <w:noWrap/>
            <w:vAlign w:val="center"/>
            <w:hideMark/>
          </w:tcPr>
          <w:p w14:paraId="191AEBC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David L. Katz</w:t>
            </w:r>
          </w:p>
        </w:tc>
        <w:tc>
          <w:tcPr>
            <w:tcW w:w="596" w:type="dxa"/>
            <w:tcBorders>
              <w:top w:val="single" w:sz="8" w:space="0" w:color="auto"/>
            </w:tcBorders>
            <w:shd w:val="clear" w:color="auto" w:fill="auto"/>
            <w:noWrap/>
            <w:vAlign w:val="center"/>
            <w:hideMark/>
          </w:tcPr>
          <w:p w14:paraId="38D4A23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2003</w:t>
            </w:r>
          </w:p>
        </w:tc>
        <w:tc>
          <w:tcPr>
            <w:tcW w:w="1701" w:type="dxa"/>
            <w:tcBorders>
              <w:top w:val="single" w:sz="8" w:space="0" w:color="auto"/>
            </w:tcBorders>
            <w:shd w:val="clear" w:color="auto" w:fill="auto"/>
            <w:noWrap/>
            <w:vAlign w:val="center"/>
            <w:hideMark/>
          </w:tcPr>
          <w:p w14:paraId="505EE4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 As with any maps, evidence maps require updating at reasonable intervals to keep pace with a changing landscape.</w:t>
            </w:r>
          </w:p>
        </w:tc>
        <w:tc>
          <w:tcPr>
            <w:tcW w:w="2036" w:type="dxa"/>
            <w:tcBorders>
              <w:top w:val="single" w:sz="8" w:space="0" w:color="auto"/>
            </w:tcBorders>
            <w:shd w:val="clear" w:color="auto" w:fill="auto"/>
            <w:noWrap/>
            <w:vAlign w:val="center"/>
            <w:hideMark/>
          </w:tcPr>
          <w:p w14:paraId="6369482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tcBorders>
              <w:top w:val="single" w:sz="8" w:space="0" w:color="auto"/>
            </w:tcBorders>
            <w:shd w:val="clear" w:color="auto" w:fill="auto"/>
            <w:noWrap/>
            <w:vAlign w:val="center"/>
            <w:hideMark/>
          </w:tcPr>
          <w:p w14:paraId="59019C0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tcBorders>
              <w:top w:val="single" w:sz="8" w:space="0" w:color="auto"/>
            </w:tcBorders>
            <w:shd w:val="clear" w:color="auto" w:fill="auto"/>
            <w:noWrap/>
            <w:vAlign w:val="center"/>
            <w:hideMark/>
          </w:tcPr>
          <w:p w14:paraId="2DCC1B5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tcBorders>
              <w:top w:val="single" w:sz="8" w:space="0" w:color="auto"/>
            </w:tcBorders>
            <w:shd w:val="clear" w:color="auto" w:fill="auto"/>
            <w:noWrap/>
            <w:vAlign w:val="center"/>
            <w:hideMark/>
          </w:tcPr>
          <w:p w14:paraId="0A421ED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tcBorders>
              <w:top w:val="single" w:sz="8" w:space="0" w:color="auto"/>
            </w:tcBorders>
            <w:shd w:val="clear" w:color="auto" w:fill="auto"/>
            <w:noWrap/>
            <w:vAlign w:val="center"/>
            <w:hideMark/>
          </w:tcPr>
          <w:p w14:paraId="25A6F5F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1EC786F" w14:textId="77777777" w:rsidTr="00F7270C">
        <w:trPr>
          <w:trHeight w:val="280"/>
          <w:jc w:val="center"/>
        </w:trPr>
        <w:tc>
          <w:tcPr>
            <w:tcW w:w="433" w:type="dxa"/>
            <w:shd w:val="clear" w:color="auto" w:fill="auto"/>
            <w:noWrap/>
            <w:vAlign w:val="center"/>
            <w:hideMark/>
          </w:tcPr>
          <w:p w14:paraId="6D2E1D3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w:t>
            </w:r>
          </w:p>
        </w:tc>
        <w:tc>
          <w:tcPr>
            <w:tcW w:w="1336" w:type="dxa"/>
            <w:shd w:val="clear" w:color="auto" w:fill="auto"/>
            <w:noWrap/>
            <w:vAlign w:val="center"/>
            <w:hideMark/>
          </w:tcPr>
          <w:p w14:paraId="1D2432B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0BA0E51"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Salina Bates</w:t>
            </w:r>
          </w:p>
        </w:tc>
        <w:tc>
          <w:tcPr>
            <w:tcW w:w="596" w:type="dxa"/>
            <w:shd w:val="clear" w:color="auto" w:fill="auto"/>
            <w:noWrap/>
            <w:vAlign w:val="center"/>
            <w:hideMark/>
          </w:tcPr>
          <w:p w14:paraId="4CC3F49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2007</w:t>
            </w:r>
          </w:p>
        </w:tc>
        <w:tc>
          <w:tcPr>
            <w:tcW w:w="1701" w:type="dxa"/>
            <w:shd w:val="clear" w:color="auto" w:fill="auto"/>
            <w:noWrap/>
            <w:vAlign w:val="center"/>
            <w:hideMark/>
          </w:tcPr>
          <w:p w14:paraId="148C3E4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633DB3F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512E98F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3B04F4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DDED63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8CD2AB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9CB2604" w14:textId="77777777" w:rsidTr="00F7270C">
        <w:trPr>
          <w:trHeight w:val="280"/>
          <w:jc w:val="center"/>
        </w:trPr>
        <w:tc>
          <w:tcPr>
            <w:tcW w:w="433" w:type="dxa"/>
            <w:shd w:val="clear" w:color="auto" w:fill="auto"/>
            <w:noWrap/>
            <w:vAlign w:val="center"/>
            <w:hideMark/>
          </w:tcPr>
          <w:p w14:paraId="27D51EE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w:t>
            </w:r>
          </w:p>
        </w:tc>
        <w:tc>
          <w:tcPr>
            <w:tcW w:w="1336" w:type="dxa"/>
            <w:shd w:val="clear" w:color="auto" w:fill="auto"/>
            <w:noWrap/>
            <w:vAlign w:val="center"/>
            <w:hideMark/>
          </w:tcPr>
          <w:p w14:paraId="360E6E7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62AF8A37"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Sarah E. Hetrick</w:t>
            </w:r>
          </w:p>
        </w:tc>
        <w:tc>
          <w:tcPr>
            <w:tcW w:w="596" w:type="dxa"/>
            <w:shd w:val="clear" w:color="auto" w:fill="auto"/>
            <w:noWrap/>
            <w:vAlign w:val="center"/>
            <w:hideMark/>
          </w:tcPr>
          <w:p w14:paraId="03563D6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2008</w:t>
            </w:r>
          </w:p>
        </w:tc>
        <w:tc>
          <w:tcPr>
            <w:tcW w:w="1701" w:type="dxa"/>
            <w:shd w:val="clear" w:color="auto" w:fill="auto"/>
            <w:noWrap/>
            <w:vAlign w:val="center"/>
            <w:hideMark/>
          </w:tcPr>
          <w:p w14:paraId="1E7EF8C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819D78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26D766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C6562D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88E3FE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437552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6FAD120" w14:textId="77777777" w:rsidTr="00F7270C">
        <w:trPr>
          <w:trHeight w:val="280"/>
          <w:jc w:val="center"/>
        </w:trPr>
        <w:tc>
          <w:tcPr>
            <w:tcW w:w="433" w:type="dxa"/>
            <w:shd w:val="clear" w:color="auto" w:fill="auto"/>
            <w:noWrap/>
            <w:vAlign w:val="center"/>
            <w:hideMark/>
          </w:tcPr>
          <w:p w14:paraId="617E47A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w:t>
            </w:r>
          </w:p>
        </w:tc>
        <w:tc>
          <w:tcPr>
            <w:tcW w:w="1336" w:type="dxa"/>
            <w:shd w:val="clear" w:color="auto" w:fill="auto"/>
            <w:noWrap/>
            <w:vAlign w:val="center"/>
            <w:hideMark/>
          </w:tcPr>
          <w:p w14:paraId="449000E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63805877"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Anne F. Parkhill</w:t>
            </w:r>
          </w:p>
        </w:tc>
        <w:tc>
          <w:tcPr>
            <w:tcW w:w="596" w:type="dxa"/>
            <w:shd w:val="clear" w:color="auto" w:fill="auto"/>
            <w:noWrap/>
            <w:vAlign w:val="center"/>
            <w:hideMark/>
          </w:tcPr>
          <w:p w14:paraId="4DCEBB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2008</w:t>
            </w:r>
          </w:p>
        </w:tc>
        <w:tc>
          <w:tcPr>
            <w:tcW w:w="1701" w:type="dxa"/>
            <w:shd w:val="clear" w:color="auto" w:fill="auto"/>
            <w:noWrap/>
            <w:vAlign w:val="center"/>
            <w:hideMark/>
          </w:tcPr>
          <w:p w14:paraId="0EF44C4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4D1FB27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540F25B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426180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474696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0FCA2B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85D8F20" w14:textId="77777777" w:rsidTr="00F7270C">
        <w:trPr>
          <w:trHeight w:val="280"/>
          <w:jc w:val="center"/>
        </w:trPr>
        <w:tc>
          <w:tcPr>
            <w:tcW w:w="433" w:type="dxa"/>
            <w:shd w:val="clear" w:color="auto" w:fill="auto"/>
            <w:noWrap/>
            <w:vAlign w:val="center"/>
            <w:hideMark/>
          </w:tcPr>
          <w:p w14:paraId="2F35642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w:t>
            </w:r>
          </w:p>
        </w:tc>
        <w:tc>
          <w:tcPr>
            <w:tcW w:w="1336" w:type="dxa"/>
            <w:shd w:val="clear" w:color="auto" w:fill="auto"/>
            <w:noWrap/>
            <w:vAlign w:val="center"/>
            <w:hideMark/>
          </w:tcPr>
          <w:p w14:paraId="2E5040D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57D3C6E0"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Maria J. Grant</w:t>
            </w:r>
          </w:p>
        </w:tc>
        <w:tc>
          <w:tcPr>
            <w:tcW w:w="596" w:type="dxa"/>
            <w:shd w:val="clear" w:color="auto" w:fill="auto"/>
            <w:noWrap/>
            <w:vAlign w:val="center"/>
            <w:hideMark/>
          </w:tcPr>
          <w:p w14:paraId="7281729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2009</w:t>
            </w:r>
          </w:p>
        </w:tc>
        <w:tc>
          <w:tcPr>
            <w:tcW w:w="1701" w:type="dxa"/>
            <w:shd w:val="clear" w:color="auto" w:fill="auto"/>
            <w:noWrap/>
            <w:vAlign w:val="center"/>
            <w:hideMark/>
          </w:tcPr>
          <w:p w14:paraId="6B16D8C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66886D1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1ACD065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679C17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7FF44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6EC0A8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9FE21A7" w14:textId="77777777" w:rsidTr="00F7270C">
        <w:trPr>
          <w:trHeight w:val="280"/>
          <w:jc w:val="center"/>
        </w:trPr>
        <w:tc>
          <w:tcPr>
            <w:tcW w:w="433" w:type="dxa"/>
            <w:shd w:val="clear" w:color="auto" w:fill="auto"/>
            <w:noWrap/>
            <w:vAlign w:val="center"/>
            <w:hideMark/>
          </w:tcPr>
          <w:p w14:paraId="4848988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w:t>
            </w:r>
          </w:p>
        </w:tc>
        <w:tc>
          <w:tcPr>
            <w:tcW w:w="1336" w:type="dxa"/>
            <w:shd w:val="clear" w:color="auto" w:fill="auto"/>
            <w:noWrap/>
            <w:vAlign w:val="center"/>
            <w:hideMark/>
          </w:tcPr>
          <w:p w14:paraId="2410BEC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173873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Russell R</w:t>
            </w:r>
          </w:p>
        </w:tc>
        <w:tc>
          <w:tcPr>
            <w:tcW w:w="596" w:type="dxa"/>
            <w:shd w:val="clear" w:color="auto" w:fill="auto"/>
            <w:noWrap/>
            <w:vAlign w:val="center"/>
            <w:hideMark/>
          </w:tcPr>
          <w:p w14:paraId="38167E2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2009</w:t>
            </w:r>
          </w:p>
        </w:tc>
        <w:tc>
          <w:tcPr>
            <w:tcW w:w="1701" w:type="dxa"/>
            <w:shd w:val="clear" w:color="auto" w:fill="auto"/>
            <w:noWrap/>
            <w:vAlign w:val="center"/>
            <w:hideMark/>
          </w:tcPr>
          <w:p w14:paraId="51F1803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38D0C21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BB25C0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481151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712F51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D503B4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4C9B8F4" w14:textId="77777777" w:rsidTr="00F7270C">
        <w:trPr>
          <w:trHeight w:val="280"/>
          <w:jc w:val="center"/>
        </w:trPr>
        <w:tc>
          <w:tcPr>
            <w:tcW w:w="433" w:type="dxa"/>
            <w:shd w:val="clear" w:color="auto" w:fill="auto"/>
            <w:noWrap/>
            <w:vAlign w:val="center"/>
            <w:hideMark/>
          </w:tcPr>
          <w:p w14:paraId="155DD2D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7</w:t>
            </w:r>
          </w:p>
        </w:tc>
        <w:tc>
          <w:tcPr>
            <w:tcW w:w="1336" w:type="dxa"/>
            <w:shd w:val="clear" w:color="auto" w:fill="auto"/>
            <w:noWrap/>
            <w:vAlign w:val="center"/>
            <w:hideMark/>
          </w:tcPr>
          <w:p w14:paraId="4B6F684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BFFB57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Janet Clapton (SCIE)</w:t>
            </w:r>
          </w:p>
        </w:tc>
        <w:tc>
          <w:tcPr>
            <w:tcW w:w="596" w:type="dxa"/>
            <w:shd w:val="clear" w:color="auto" w:fill="auto"/>
            <w:noWrap/>
            <w:vAlign w:val="center"/>
            <w:hideMark/>
          </w:tcPr>
          <w:p w14:paraId="6BE1A25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2009</w:t>
            </w:r>
          </w:p>
        </w:tc>
        <w:tc>
          <w:tcPr>
            <w:tcW w:w="1701" w:type="dxa"/>
            <w:shd w:val="clear" w:color="auto" w:fill="auto"/>
            <w:noWrap/>
            <w:vAlign w:val="center"/>
            <w:hideMark/>
          </w:tcPr>
          <w:p w14:paraId="4A1DFD6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Limitations of the review: Non standardised, map specific</w:t>
            </w:r>
            <w:r w:rsidRPr="00F36D70">
              <w:rPr>
                <w:rFonts w:ascii="Times New Roman" w:hAnsi="Times New Roman"/>
                <w:kern w:val="0"/>
                <w:sz w:val="18"/>
                <w:szCs w:val="18"/>
              </w:rPr>
              <w:br/>
              <w:t>Plans for map updates</w:t>
            </w:r>
          </w:p>
        </w:tc>
        <w:tc>
          <w:tcPr>
            <w:tcW w:w="2036" w:type="dxa"/>
            <w:shd w:val="clear" w:color="auto" w:fill="auto"/>
            <w:noWrap/>
            <w:vAlign w:val="center"/>
            <w:hideMark/>
          </w:tcPr>
          <w:p w14:paraId="7B9061B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D0193E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092F5E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0EF9C2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346F8F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1DFCDC9" w14:textId="77777777" w:rsidTr="00F7270C">
        <w:trPr>
          <w:trHeight w:val="280"/>
          <w:jc w:val="center"/>
        </w:trPr>
        <w:tc>
          <w:tcPr>
            <w:tcW w:w="433" w:type="dxa"/>
            <w:shd w:val="clear" w:color="auto" w:fill="auto"/>
            <w:noWrap/>
            <w:vAlign w:val="center"/>
            <w:hideMark/>
          </w:tcPr>
          <w:p w14:paraId="69C93C5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8</w:t>
            </w:r>
          </w:p>
        </w:tc>
        <w:tc>
          <w:tcPr>
            <w:tcW w:w="1336" w:type="dxa"/>
            <w:shd w:val="clear" w:color="auto" w:fill="auto"/>
            <w:noWrap/>
            <w:vAlign w:val="center"/>
            <w:hideMark/>
          </w:tcPr>
          <w:p w14:paraId="681C84F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2925A36A"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 xml:space="preserve">Barbara A. Kitchenham </w:t>
            </w:r>
          </w:p>
        </w:tc>
        <w:tc>
          <w:tcPr>
            <w:tcW w:w="596" w:type="dxa"/>
            <w:shd w:val="clear" w:color="auto" w:fill="auto"/>
            <w:noWrap/>
            <w:vAlign w:val="center"/>
            <w:hideMark/>
          </w:tcPr>
          <w:p w14:paraId="23FAEF6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2010</w:t>
            </w:r>
          </w:p>
        </w:tc>
        <w:tc>
          <w:tcPr>
            <w:tcW w:w="1701" w:type="dxa"/>
            <w:shd w:val="clear" w:color="auto" w:fill="auto"/>
            <w:noWrap/>
            <w:vAlign w:val="center"/>
            <w:hideMark/>
          </w:tcPr>
          <w:p w14:paraId="6CBE15D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5359668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7BFE99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87132C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9B6C05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2FE53B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3D6E23A4" w14:textId="77777777" w:rsidTr="00F7270C">
        <w:trPr>
          <w:trHeight w:val="280"/>
          <w:jc w:val="center"/>
        </w:trPr>
        <w:tc>
          <w:tcPr>
            <w:tcW w:w="433" w:type="dxa"/>
            <w:shd w:val="clear" w:color="auto" w:fill="auto"/>
            <w:noWrap/>
            <w:vAlign w:val="center"/>
            <w:hideMark/>
          </w:tcPr>
          <w:p w14:paraId="21E6543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9</w:t>
            </w:r>
          </w:p>
        </w:tc>
        <w:tc>
          <w:tcPr>
            <w:tcW w:w="1336" w:type="dxa"/>
            <w:shd w:val="clear" w:color="auto" w:fill="auto"/>
            <w:noWrap/>
            <w:vAlign w:val="center"/>
            <w:hideMark/>
          </w:tcPr>
          <w:p w14:paraId="1C3889C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00B91E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Cynthia Lum</w:t>
            </w:r>
          </w:p>
        </w:tc>
        <w:tc>
          <w:tcPr>
            <w:tcW w:w="596" w:type="dxa"/>
            <w:shd w:val="clear" w:color="auto" w:fill="auto"/>
            <w:noWrap/>
            <w:vAlign w:val="center"/>
            <w:hideMark/>
          </w:tcPr>
          <w:p w14:paraId="16E9449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2010</w:t>
            </w:r>
          </w:p>
        </w:tc>
        <w:tc>
          <w:tcPr>
            <w:tcW w:w="1701" w:type="dxa"/>
            <w:shd w:val="clear" w:color="auto" w:fill="auto"/>
            <w:noWrap/>
            <w:vAlign w:val="center"/>
            <w:hideMark/>
          </w:tcPr>
          <w:p w14:paraId="0DF9A13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3CA96EB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B09A99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CBAEAE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9D287D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CB240D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10C1D25" w14:textId="77777777" w:rsidTr="00F7270C">
        <w:trPr>
          <w:trHeight w:val="280"/>
          <w:jc w:val="center"/>
        </w:trPr>
        <w:tc>
          <w:tcPr>
            <w:tcW w:w="433" w:type="dxa"/>
            <w:shd w:val="clear" w:color="auto" w:fill="auto"/>
            <w:noWrap/>
            <w:vAlign w:val="center"/>
            <w:hideMark/>
          </w:tcPr>
          <w:p w14:paraId="455A128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10</w:t>
            </w:r>
          </w:p>
        </w:tc>
        <w:tc>
          <w:tcPr>
            <w:tcW w:w="1336" w:type="dxa"/>
            <w:shd w:val="clear" w:color="auto" w:fill="auto"/>
            <w:noWrap/>
            <w:vAlign w:val="center"/>
            <w:hideMark/>
          </w:tcPr>
          <w:p w14:paraId="2B84ED7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25964805"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Peter Bragge</w:t>
            </w:r>
          </w:p>
        </w:tc>
        <w:tc>
          <w:tcPr>
            <w:tcW w:w="596" w:type="dxa"/>
            <w:shd w:val="clear" w:color="auto" w:fill="auto"/>
            <w:noWrap/>
            <w:vAlign w:val="center"/>
            <w:hideMark/>
          </w:tcPr>
          <w:p w14:paraId="1155A93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2011</w:t>
            </w:r>
          </w:p>
        </w:tc>
        <w:tc>
          <w:tcPr>
            <w:tcW w:w="1701" w:type="dxa"/>
            <w:shd w:val="clear" w:color="auto" w:fill="auto"/>
            <w:noWrap/>
            <w:vAlign w:val="center"/>
            <w:hideMark/>
          </w:tcPr>
          <w:p w14:paraId="1E4A05D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18CFC96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66F21C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06FBE9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9EE6A1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A699F2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0CB465F6" w14:textId="77777777" w:rsidTr="00F7270C">
        <w:trPr>
          <w:trHeight w:val="280"/>
          <w:jc w:val="center"/>
        </w:trPr>
        <w:tc>
          <w:tcPr>
            <w:tcW w:w="433" w:type="dxa"/>
            <w:shd w:val="clear" w:color="auto" w:fill="auto"/>
            <w:noWrap/>
            <w:vAlign w:val="center"/>
            <w:hideMark/>
          </w:tcPr>
          <w:p w14:paraId="58C6FD3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11</w:t>
            </w:r>
          </w:p>
        </w:tc>
        <w:tc>
          <w:tcPr>
            <w:tcW w:w="1336" w:type="dxa"/>
            <w:shd w:val="clear" w:color="auto" w:fill="auto"/>
            <w:noWrap/>
            <w:vAlign w:val="center"/>
            <w:hideMark/>
          </w:tcPr>
          <w:p w14:paraId="64EC181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50651BA5"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李</w:t>
            </w:r>
            <w:r w:rsidRPr="00F36D70">
              <w:rPr>
                <w:rFonts w:ascii="Times New Roman" w:hAnsi="Times New Roman"/>
                <w:kern w:val="0"/>
                <w:sz w:val="18"/>
                <w:szCs w:val="18"/>
              </w:rPr>
              <w:t xml:space="preserve"> </w:t>
            </w:r>
            <w:r w:rsidRPr="00F36D70">
              <w:rPr>
                <w:rFonts w:ascii="Times New Roman" w:hAnsi="Times New Roman"/>
                <w:kern w:val="0"/>
                <w:sz w:val="18"/>
                <w:szCs w:val="18"/>
              </w:rPr>
              <w:t>伦</w:t>
            </w:r>
          </w:p>
        </w:tc>
        <w:tc>
          <w:tcPr>
            <w:tcW w:w="596" w:type="dxa"/>
            <w:shd w:val="clear" w:color="auto" w:fill="auto"/>
            <w:noWrap/>
            <w:vAlign w:val="center"/>
            <w:hideMark/>
          </w:tcPr>
          <w:p w14:paraId="51E27B5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2011</w:t>
            </w:r>
          </w:p>
        </w:tc>
        <w:tc>
          <w:tcPr>
            <w:tcW w:w="1701" w:type="dxa"/>
            <w:shd w:val="clear" w:color="auto" w:fill="auto"/>
            <w:noWrap/>
            <w:vAlign w:val="center"/>
            <w:hideMark/>
          </w:tcPr>
          <w:p w14:paraId="78A339E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28F1700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51642C1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AFC3C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9B86B5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2FBB0A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D907D42" w14:textId="77777777" w:rsidTr="00F7270C">
        <w:trPr>
          <w:trHeight w:val="280"/>
          <w:jc w:val="center"/>
        </w:trPr>
        <w:tc>
          <w:tcPr>
            <w:tcW w:w="433" w:type="dxa"/>
            <w:shd w:val="clear" w:color="auto" w:fill="auto"/>
            <w:noWrap/>
            <w:vAlign w:val="center"/>
            <w:hideMark/>
          </w:tcPr>
          <w:p w14:paraId="7FB854C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12</w:t>
            </w:r>
          </w:p>
        </w:tc>
        <w:tc>
          <w:tcPr>
            <w:tcW w:w="1336" w:type="dxa"/>
            <w:shd w:val="clear" w:color="auto" w:fill="auto"/>
            <w:noWrap/>
            <w:vAlign w:val="center"/>
            <w:hideMark/>
          </w:tcPr>
          <w:p w14:paraId="5D9A236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7D4D7A3D"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C. Schmucker</w:t>
            </w:r>
          </w:p>
        </w:tc>
        <w:tc>
          <w:tcPr>
            <w:tcW w:w="596" w:type="dxa"/>
            <w:shd w:val="clear" w:color="auto" w:fill="auto"/>
            <w:noWrap/>
            <w:vAlign w:val="center"/>
            <w:hideMark/>
          </w:tcPr>
          <w:p w14:paraId="2057631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2013</w:t>
            </w:r>
          </w:p>
        </w:tc>
        <w:tc>
          <w:tcPr>
            <w:tcW w:w="1701" w:type="dxa"/>
            <w:shd w:val="clear" w:color="auto" w:fill="auto"/>
            <w:noWrap/>
            <w:vAlign w:val="center"/>
            <w:hideMark/>
          </w:tcPr>
          <w:p w14:paraId="5381E0D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389B96B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3F2831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99BC63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80F58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FD1C57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B5F0A42" w14:textId="77777777" w:rsidTr="00F7270C">
        <w:trPr>
          <w:trHeight w:val="280"/>
          <w:jc w:val="center"/>
        </w:trPr>
        <w:tc>
          <w:tcPr>
            <w:tcW w:w="433" w:type="dxa"/>
            <w:shd w:val="clear" w:color="auto" w:fill="auto"/>
            <w:noWrap/>
            <w:vAlign w:val="center"/>
            <w:hideMark/>
          </w:tcPr>
          <w:p w14:paraId="1B22148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13</w:t>
            </w:r>
          </w:p>
        </w:tc>
        <w:tc>
          <w:tcPr>
            <w:tcW w:w="1336" w:type="dxa"/>
            <w:shd w:val="clear" w:color="auto" w:fill="auto"/>
            <w:noWrap/>
            <w:vAlign w:val="center"/>
            <w:hideMark/>
          </w:tcPr>
          <w:p w14:paraId="057A912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A1F66A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Birte Snilstveit</w:t>
            </w:r>
          </w:p>
        </w:tc>
        <w:tc>
          <w:tcPr>
            <w:tcW w:w="596" w:type="dxa"/>
            <w:shd w:val="clear" w:color="auto" w:fill="auto"/>
            <w:noWrap/>
            <w:vAlign w:val="center"/>
            <w:hideMark/>
          </w:tcPr>
          <w:p w14:paraId="31B1D43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2013</w:t>
            </w:r>
          </w:p>
        </w:tc>
        <w:tc>
          <w:tcPr>
            <w:tcW w:w="1701" w:type="dxa"/>
            <w:shd w:val="clear" w:color="auto" w:fill="auto"/>
            <w:noWrap/>
            <w:vAlign w:val="center"/>
            <w:hideMark/>
          </w:tcPr>
          <w:p w14:paraId="0E26D04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 It is desirable to have a maintenance plan to update maps annually</w:t>
            </w:r>
          </w:p>
        </w:tc>
        <w:tc>
          <w:tcPr>
            <w:tcW w:w="2036" w:type="dxa"/>
            <w:shd w:val="clear" w:color="auto" w:fill="auto"/>
            <w:noWrap/>
            <w:vAlign w:val="center"/>
            <w:hideMark/>
          </w:tcPr>
          <w:p w14:paraId="02119B5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8807CF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4470A5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463964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B88D4F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3A2D918A" w14:textId="77777777" w:rsidTr="00F7270C">
        <w:trPr>
          <w:trHeight w:val="280"/>
          <w:jc w:val="center"/>
        </w:trPr>
        <w:tc>
          <w:tcPr>
            <w:tcW w:w="433" w:type="dxa"/>
            <w:shd w:val="clear" w:color="auto" w:fill="auto"/>
            <w:noWrap/>
            <w:vAlign w:val="center"/>
            <w:hideMark/>
          </w:tcPr>
          <w:p w14:paraId="7819497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14</w:t>
            </w:r>
          </w:p>
        </w:tc>
        <w:tc>
          <w:tcPr>
            <w:tcW w:w="1336" w:type="dxa"/>
            <w:shd w:val="clear" w:color="auto" w:fill="auto"/>
            <w:noWrap/>
            <w:vAlign w:val="center"/>
            <w:hideMark/>
          </w:tcPr>
          <w:p w14:paraId="7D250D2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175D18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Madeleine C. McKinnon.</w:t>
            </w:r>
          </w:p>
        </w:tc>
        <w:tc>
          <w:tcPr>
            <w:tcW w:w="596" w:type="dxa"/>
            <w:shd w:val="clear" w:color="auto" w:fill="auto"/>
            <w:noWrap/>
            <w:vAlign w:val="center"/>
            <w:hideMark/>
          </w:tcPr>
          <w:p w14:paraId="6FF5065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2015</w:t>
            </w:r>
          </w:p>
        </w:tc>
        <w:tc>
          <w:tcPr>
            <w:tcW w:w="1701" w:type="dxa"/>
            <w:shd w:val="clear" w:color="auto" w:fill="auto"/>
            <w:noWrap/>
            <w:vAlign w:val="center"/>
            <w:hideMark/>
          </w:tcPr>
          <w:p w14:paraId="2600CB3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781AD6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14E6959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D04E89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05CC26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19B9EF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97A99C7" w14:textId="77777777" w:rsidTr="00F7270C">
        <w:trPr>
          <w:trHeight w:val="280"/>
          <w:jc w:val="center"/>
        </w:trPr>
        <w:tc>
          <w:tcPr>
            <w:tcW w:w="433" w:type="dxa"/>
            <w:shd w:val="clear" w:color="auto" w:fill="auto"/>
            <w:noWrap/>
            <w:vAlign w:val="center"/>
            <w:hideMark/>
          </w:tcPr>
          <w:p w14:paraId="01353CF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15</w:t>
            </w:r>
          </w:p>
        </w:tc>
        <w:tc>
          <w:tcPr>
            <w:tcW w:w="1336" w:type="dxa"/>
            <w:shd w:val="clear" w:color="auto" w:fill="auto"/>
            <w:noWrap/>
            <w:vAlign w:val="center"/>
            <w:hideMark/>
          </w:tcPr>
          <w:p w14:paraId="7271984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AEC3BA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Kai Petersen</w:t>
            </w:r>
          </w:p>
        </w:tc>
        <w:tc>
          <w:tcPr>
            <w:tcW w:w="596" w:type="dxa"/>
            <w:shd w:val="clear" w:color="auto" w:fill="auto"/>
            <w:noWrap/>
            <w:vAlign w:val="center"/>
            <w:hideMark/>
          </w:tcPr>
          <w:p w14:paraId="23BA5DB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2015</w:t>
            </w:r>
          </w:p>
        </w:tc>
        <w:tc>
          <w:tcPr>
            <w:tcW w:w="1701" w:type="dxa"/>
            <w:shd w:val="clear" w:color="auto" w:fill="auto"/>
            <w:noWrap/>
            <w:vAlign w:val="center"/>
            <w:hideMark/>
          </w:tcPr>
          <w:p w14:paraId="3FA96D8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Limitations of the review</w:t>
            </w:r>
          </w:p>
        </w:tc>
        <w:tc>
          <w:tcPr>
            <w:tcW w:w="2036" w:type="dxa"/>
            <w:shd w:val="clear" w:color="auto" w:fill="auto"/>
            <w:noWrap/>
            <w:vAlign w:val="center"/>
            <w:hideMark/>
          </w:tcPr>
          <w:p w14:paraId="61DC85A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401145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875326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31C78F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65A18E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D277EAF" w14:textId="77777777" w:rsidTr="00F7270C">
        <w:trPr>
          <w:trHeight w:val="280"/>
          <w:jc w:val="center"/>
        </w:trPr>
        <w:tc>
          <w:tcPr>
            <w:tcW w:w="433" w:type="dxa"/>
            <w:shd w:val="clear" w:color="auto" w:fill="auto"/>
            <w:noWrap/>
            <w:vAlign w:val="center"/>
            <w:hideMark/>
          </w:tcPr>
          <w:p w14:paraId="4F6A602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16</w:t>
            </w:r>
          </w:p>
        </w:tc>
        <w:tc>
          <w:tcPr>
            <w:tcW w:w="1336" w:type="dxa"/>
            <w:shd w:val="clear" w:color="auto" w:fill="auto"/>
            <w:noWrap/>
            <w:vAlign w:val="center"/>
            <w:hideMark/>
          </w:tcPr>
          <w:p w14:paraId="3EF7917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A95094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Andrew Booth</w:t>
            </w:r>
          </w:p>
        </w:tc>
        <w:tc>
          <w:tcPr>
            <w:tcW w:w="596" w:type="dxa"/>
            <w:shd w:val="clear" w:color="auto" w:fill="auto"/>
            <w:noWrap/>
            <w:vAlign w:val="center"/>
            <w:hideMark/>
          </w:tcPr>
          <w:p w14:paraId="0292C53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2015</w:t>
            </w:r>
          </w:p>
        </w:tc>
        <w:tc>
          <w:tcPr>
            <w:tcW w:w="1701" w:type="dxa"/>
            <w:shd w:val="clear" w:color="auto" w:fill="auto"/>
            <w:noWrap/>
            <w:vAlign w:val="center"/>
            <w:hideMark/>
          </w:tcPr>
          <w:p w14:paraId="53A4743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670B6CB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C57DB8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18D21A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E51078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59B2D5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C39B24B" w14:textId="77777777" w:rsidTr="00F7270C">
        <w:trPr>
          <w:trHeight w:val="280"/>
          <w:jc w:val="center"/>
        </w:trPr>
        <w:tc>
          <w:tcPr>
            <w:tcW w:w="433" w:type="dxa"/>
            <w:shd w:val="clear" w:color="auto" w:fill="auto"/>
            <w:noWrap/>
            <w:vAlign w:val="center"/>
            <w:hideMark/>
          </w:tcPr>
          <w:p w14:paraId="0F33C0C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17</w:t>
            </w:r>
          </w:p>
        </w:tc>
        <w:tc>
          <w:tcPr>
            <w:tcW w:w="1336" w:type="dxa"/>
            <w:shd w:val="clear" w:color="auto" w:fill="auto"/>
            <w:noWrap/>
            <w:vAlign w:val="center"/>
            <w:hideMark/>
          </w:tcPr>
          <w:p w14:paraId="4F76D3B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CA56D1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Helen R. Bayliss</w:t>
            </w:r>
          </w:p>
        </w:tc>
        <w:tc>
          <w:tcPr>
            <w:tcW w:w="596" w:type="dxa"/>
            <w:shd w:val="clear" w:color="auto" w:fill="auto"/>
            <w:noWrap/>
            <w:vAlign w:val="center"/>
            <w:hideMark/>
          </w:tcPr>
          <w:p w14:paraId="115637F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33ADABD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28A617E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6F070C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1237D6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98E9C9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F1AA50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6F151E77" w14:textId="77777777" w:rsidTr="00F7270C">
        <w:trPr>
          <w:trHeight w:val="280"/>
          <w:jc w:val="center"/>
        </w:trPr>
        <w:tc>
          <w:tcPr>
            <w:tcW w:w="433" w:type="dxa"/>
            <w:shd w:val="clear" w:color="auto" w:fill="auto"/>
            <w:noWrap/>
            <w:vAlign w:val="center"/>
            <w:hideMark/>
          </w:tcPr>
          <w:p w14:paraId="5C79BC4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18</w:t>
            </w:r>
          </w:p>
        </w:tc>
        <w:tc>
          <w:tcPr>
            <w:tcW w:w="1336" w:type="dxa"/>
            <w:shd w:val="clear" w:color="auto" w:fill="auto"/>
            <w:noWrap/>
            <w:vAlign w:val="center"/>
            <w:hideMark/>
          </w:tcPr>
          <w:p w14:paraId="453942F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0C9EC2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Barbara Buchberger</w:t>
            </w:r>
          </w:p>
        </w:tc>
        <w:tc>
          <w:tcPr>
            <w:tcW w:w="596" w:type="dxa"/>
            <w:shd w:val="clear" w:color="auto" w:fill="auto"/>
            <w:noWrap/>
            <w:vAlign w:val="center"/>
            <w:hideMark/>
          </w:tcPr>
          <w:p w14:paraId="1D75240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31F4F40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1D43245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3D6B98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F97932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4F4503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BB58DF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1865B89" w14:textId="77777777" w:rsidTr="00F7270C">
        <w:trPr>
          <w:trHeight w:val="280"/>
          <w:jc w:val="center"/>
        </w:trPr>
        <w:tc>
          <w:tcPr>
            <w:tcW w:w="433" w:type="dxa"/>
            <w:shd w:val="clear" w:color="auto" w:fill="auto"/>
            <w:noWrap/>
            <w:vAlign w:val="center"/>
            <w:hideMark/>
          </w:tcPr>
          <w:p w14:paraId="183EA93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19</w:t>
            </w:r>
          </w:p>
        </w:tc>
        <w:tc>
          <w:tcPr>
            <w:tcW w:w="1336" w:type="dxa"/>
            <w:shd w:val="clear" w:color="auto" w:fill="auto"/>
            <w:noWrap/>
            <w:vAlign w:val="center"/>
            <w:hideMark/>
          </w:tcPr>
          <w:p w14:paraId="36EEE26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571269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Diane Cooper</w:t>
            </w:r>
          </w:p>
        </w:tc>
        <w:tc>
          <w:tcPr>
            <w:tcW w:w="596" w:type="dxa"/>
            <w:shd w:val="clear" w:color="auto" w:fill="auto"/>
            <w:noWrap/>
            <w:vAlign w:val="center"/>
            <w:hideMark/>
          </w:tcPr>
          <w:p w14:paraId="60E27B7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6BA88EA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3C757C8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23620A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18E8A1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453964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5B8118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0CA99B00" w14:textId="77777777" w:rsidTr="00F7270C">
        <w:trPr>
          <w:trHeight w:val="280"/>
          <w:jc w:val="center"/>
        </w:trPr>
        <w:tc>
          <w:tcPr>
            <w:tcW w:w="433" w:type="dxa"/>
            <w:shd w:val="clear" w:color="auto" w:fill="auto"/>
            <w:noWrap/>
            <w:vAlign w:val="center"/>
            <w:hideMark/>
          </w:tcPr>
          <w:p w14:paraId="2A7286A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w:t>
            </w:r>
          </w:p>
        </w:tc>
        <w:tc>
          <w:tcPr>
            <w:tcW w:w="1336" w:type="dxa"/>
            <w:shd w:val="clear" w:color="auto" w:fill="auto"/>
            <w:noWrap/>
            <w:vAlign w:val="center"/>
            <w:hideMark/>
          </w:tcPr>
          <w:p w14:paraId="06A3FC5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5C13BF36" w14:textId="77777777" w:rsidR="00F36D70" w:rsidRPr="00F36D70" w:rsidRDefault="00F36D70" w:rsidP="00F36D70">
            <w:pPr>
              <w:widowControl/>
              <w:rPr>
                <w:rFonts w:ascii="Times New Roman" w:hAnsi="Times New Roman"/>
                <w:kern w:val="0"/>
                <w:sz w:val="18"/>
                <w:szCs w:val="18"/>
              </w:rPr>
            </w:pPr>
            <w:r w:rsidRPr="00F36D70">
              <w:rPr>
                <w:rFonts w:ascii="Tahoma" w:hAnsi="Tahoma" w:cs="Tahoma"/>
                <w:kern w:val="0"/>
                <w:sz w:val="18"/>
                <w:szCs w:val="18"/>
              </w:rPr>
              <w:t>﻿</w:t>
            </w:r>
            <w:r w:rsidRPr="00F36D70">
              <w:rPr>
                <w:rFonts w:ascii="Times New Roman" w:hAnsi="Times New Roman"/>
                <w:kern w:val="0"/>
                <w:sz w:val="18"/>
                <w:szCs w:val="18"/>
              </w:rPr>
              <w:t>Neal R. Haddaway</w:t>
            </w:r>
          </w:p>
        </w:tc>
        <w:tc>
          <w:tcPr>
            <w:tcW w:w="596" w:type="dxa"/>
            <w:shd w:val="clear" w:color="auto" w:fill="auto"/>
            <w:noWrap/>
            <w:vAlign w:val="center"/>
            <w:hideMark/>
          </w:tcPr>
          <w:p w14:paraId="7C9B6A4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7148588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7F799BF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76254D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25D6F6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588B92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93335F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0202B54" w14:textId="77777777" w:rsidTr="00F7270C">
        <w:trPr>
          <w:trHeight w:val="280"/>
          <w:jc w:val="center"/>
        </w:trPr>
        <w:tc>
          <w:tcPr>
            <w:tcW w:w="433" w:type="dxa"/>
            <w:shd w:val="clear" w:color="auto" w:fill="auto"/>
            <w:noWrap/>
            <w:vAlign w:val="center"/>
            <w:hideMark/>
          </w:tcPr>
          <w:p w14:paraId="61ABFBC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21</w:t>
            </w:r>
          </w:p>
        </w:tc>
        <w:tc>
          <w:tcPr>
            <w:tcW w:w="1336" w:type="dxa"/>
            <w:shd w:val="clear" w:color="auto" w:fill="auto"/>
            <w:noWrap/>
            <w:vAlign w:val="center"/>
            <w:hideMark/>
          </w:tcPr>
          <w:p w14:paraId="1DE7FF8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6841C06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Katy L. James</w:t>
            </w:r>
          </w:p>
        </w:tc>
        <w:tc>
          <w:tcPr>
            <w:tcW w:w="596" w:type="dxa"/>
            <w:shd w:val="clear" w:color="auto" w:fill="auto"/>
            <w:noWrap/>
            <w:vAlign w:val="center"/>
            <w:hideMark/>
          </w:tcPr>
          <w:p w14:paraId="3D7EB5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41168A7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Priorities and scope for future systematic review based on the available evidence </w:t>
            </w:r>
            <w:r w:rsidRPr="00F36D70">
              <w:rPr>
                <w:rFonts w:ascii="Times New Roman" w:hAnsi="Times New Roman"/>
                <w:kern w:val="0"/>
                <w:sz w:val="18"/>
                <w:szCs w:val="18"/>
              </w:rPr>
              <w:lastRenderedPageBreak/>
              <w:t>and policy/practice needs.</w:t>
            </w:r>
            <w:r w:rsidRPr="00F36D70">
              <w:rPr>
                <w:rFonts w:ascii="Times New Roman" w:hAnsi="Times New Roman"/>
                <w:kern w:val="0"/>
                <w:sz w:val="18"/>
                <w:szCs w:val="18"/>
              </w:rPr>
              <w:br/>
              <w:t>Implications for research, policy and practice.</w:t>
            </w:r>
            <w:r w:rsidRPr="00F36D70">
              <w:rPr>
                <w:rFonts w:ascii="Times New Roman" w:hAnsi="Times New Roman"/>
                <w:kern w:val="0"/>
                <w:sz w:val="18"/>
                <w:szCs w:val="18"/>
              </w:rPr>
              <w:br/>
              <w:t>Plans for map updates</w:t>
            </w:r>
          </w:p>
        </w:tc>
        <w:tc>
          <w:tcPr>
            <w:tcW w:w="2036" w:type="dxa"/>
            <w:shd w:val="clear" w:color="auto" w:fill="auto"/>
            <w:noWrap/>
            <w:vAlign w:val="center"/>
            <w:hideMark/>
          </w:tcPr>
          <w:p w14:paraId="18CA954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NR</w:t>
            </w:r>
          </w:p>
        </w:tc>
        <w:tc>
          <w:tcPr>
            <w:tcW w:w="1706" w:type="dxa"/>
            <w:shd w:val="clear" w:color="auto" w:fill="auto"/>
            <w:noWrap/>
            <w:vAlign w:val="center"/>
            <w:hideMark/>
          </w:tcPr>
          <w:p w14:paraId="2ECD986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05CE94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76D5F2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9E7E3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461C8B9" w14:textId="77777777" w:rsidTr="00F7270C">
        <w:trPr>
          <w:trHeight w:val="280"/>
          <w:jc w:val="center"/>
        </w:trPr>
        <w:tc>
          <w:tcPr>
            <w:tcW w:w="433" w:type="dxa"/>
            <w:shd w:val="clear" w:color="auto" w:fill="auto"/>
            <w:noWrap/>
            <w:vAlign w:val="center"/>
            <w:hideMark/>
          </w:tcPr>
          <w:p w14:paraId="2D2B17C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22</w:t>
            </w:r>
          </w:p>
        </w:tc>
        <w:tc>
          <w:tcPr>
            <w:tcW w:w="1336" w:type="dxa"/>
            <w:shd w:val="clear" w:color="auto" w:fill="auto"/>
            <w:noWrap/>
            <w:vAlign w:val="center"/>
            <w:hideMark/>
          </w:tcPr>
          <w:p w14:paraId="693AD93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11AD1E1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Isomi M. Miake-Lye</w:t>
            </w:r>
          </w:p>
        </w:tc>
        <w:tc>
          <w:tcPr>
            <w:tcW w:w="596" w:type="dxa"/>
            <w:shd w:val="clear" w:color="auto" w:fill="auto"/>
            <w:noWrap/>
            <w:vAlign w:val="center"/>
            <w:hideMark/>
          </w:tcPr>
          <w:p w14:paraId="3967B71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5AE7AE5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51745C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8DC896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F912C4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F5BBE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D95516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E34EC0F" w14:textId="77777777" w:rsidTr="00F7270C">
        <w:trPr>
          <w:trHeight w:val="280"/>
          <w:jc w:val="center"/>
        </w:trPr>
        <w:tc>
          <w:tcPr>
            <w:tcW w:w="433" w:type="dxa"/>
            <w:shd w:val="clear" w:color="auto" w:fill="auto"/>
            <w:noWrap/>
            <w:vAlign w:val="center"/>
            <w:hideMark/>
          </w:tcPr>
          <w:p w14:paraId="065E1A1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23</w:t>
            </w:r>
          </w:p>
        </w:tc>
        <w:tc>
          <w:tcPr>
            <w:tcW w:w="1336" w:type="dxa"/>
            <w:shd w:val="clear" w:color="auto" w:fill="auto"/>
            <w:noWrap/>
            <w:vAlign w:val="center"/>
            <w:hideMark/>
          </w:tcPr>
          <w:p w14:paraId="631B45E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2856C56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Eva A Rehfuess</w:t>
            </w:r>
          </w:p>
        </w:tc>
        <w:tc>
          <w:tcPr>
            <w:tcW w:w="596" w:type="dxa"/>
            <w:shd w:val="clear" w:color="auto" w:fill="auto"/>
            <w:noWrap/>
            <w:vAlign w:val="center"/>
            <w:hideMark/>
          </w:tcPr>
          <w:p w14:paraId="23DFE99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60122D2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345A704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C92487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2F2833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CA10FE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9ECD85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06A4F4D" w14:textId="77777777" w:rsidTr="00F7270C">
        <w:trPr>
          <w:trHeight w:val="280"/>
          <w:jc w:val="center"/>
        </w:trPr>
        <w:tc>
          <w:tcPr>
            <w:tcW w:w="433" w:type="dxa"/>
            <w:shd w:val="clear" w:color="auto" w:fill="auto"/>
            <w:noWrap/>
            <w:vAlign w:val="center"/>
            <w:hideMark/>
          </w:tcPr>
          <w:p w14:paraId="3F50BC7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24</w:t>
            </w:r>
          </w:p>
        </w:tc>
        <w:tc>
          <w:tcPr>
            <w:tcW w:w="1336" w:type="dxa"/>
            <w:shd w:val="clear" w:color="auto" w:fill="auto"/>
            <w:noWrap/>
            <w:vAlign w:val="center"/>
            <w:hideMark/>
          </w:tcPr>
          <w:p w14:paraId="175BD45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8EEBC2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Birte Snilstveit</w:t>
            </w:r>
          </w:p>
        </w:tc>
        <w:tc>
          <w:tcPr>
            <w:tcW w:w="596" w:type="dxa"/>
            <w:shd w:val="clear" w:color="auto" w:fill="auto"/>
            <w:noWrap/>
            <w:vAlign w:val="center"/>
            <w:hideMark/>
          </w:tcPr>
          <w:p w14:paraId="39B582E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036CBEF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7DE7407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BA1895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F1EED1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079F8A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243DC6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3CEE837B" w14:textId="77777777" w:rsidTr="00F7270C">
        <w:trPr>
          <w:trHeight w:val="280"/>
          <w:jc w:val="center"/>
        </w:trPr>
        <w:tc>
          <w:tcPr>
            <w:tcW w:w="433" w:type="dxa"/>
            <w:shd w:val="clear" w:color="auto" w:fill="auto"/>
            <w:noWrap/>
            <w:vAlign w:val="center"/>
            <w:hideMark/>
          </w:tcPr>
          <w:p w14:paraId="3971238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25</w:t>
            </w:r>
          </w:p>
        </w:tc>
        <w:tc>
          <w:tcPr>
            <w:tcW w:w="1336" w:type="dxa"/>
            <w:shd w:val="clear" w:color="auto" w:fill="auto"/>
            <w:noWrap/>
            <w:vAlign w:val="center"/>
            <w:hideMark/>
          </w:tcPr>
          <w:p w14:paraId="446DA55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D6C377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Carol L. Perryman</w:t>
            </w:r>
          </w:p>
        </w:tc>
        <w:tc>
          <w:tcPr>
            <w:tcW w:w="596" w:type="dxa"/>
            <w:shd w:val="clear" w:color="auto" w:fill="auto"/>
            <w:noWrap/>
            <w:vAlign w:val="center"/>
            <w:hideMark/>
          </w:tcPr>
          <w:p w14:paraId="7B98DA0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31F0F37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03B8192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8AADF7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E4BA55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712843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C66559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0E512F3" w14:textId="77777777" w:rsidTr="00F7270C">
        <w:trPr>
          <w:trHeight w:val="280"/>
          <w:jc w:val="center"/>
        </w:trPr>
        <w:tc>
          <w:tcPr>
            <w:tcW w:w="433" w:type="dxa"/>
            <w:shd w:val="clear" w:color="auto" w:fill="auto"/>
            <w:noWrap/>
            <w:vAlign w:val="center"/>
            <w:hideMark/>
          </w:tcPr>
          <w:p w14:paraId="2536E8A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26</w:t>
            </w:r>
          </w:p>
        </w:tc>
        <w:tc>
          <w:tcPr>
            <w:tcW w:w="1336" w:type="dxa"/>
            <w:shd w:val="clear" w:color="auto" w:fill="auto"/>
            <w:noWrap/>
            <w:vAlign w:val="center"/>
            <w:hideMark/>
          </w:tcPr>
          <w:p w14:paraId="4688999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17871C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Department of Planning, Monitoring and Evaluation (DPME)</w:t>
            </w:r>
          </w:p>
        </w:tc>
        <w:tc>
          <w:tcPr>
            <w:tcW w:w="596" w:type="dxa"/>
            <w:shd w:val="clear" w:color="auto" w:fill="auto"/>
            <w:noWrap/>
            <w:vAlign w:val="center"/>
            <w:hideMark/>
          </w:tcPr>
          <w:p w14:paraId="04B081F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2016</w:t>
            </w:r>
          </w:p>
        </w:tc>
        <w:tc>
          <w:tcPr>
            <w:tcW w:w="1701" w:type="dxa"/>
            <w:shd w:val="clear" w:color="auto" w:fill="auto"/>
            <w:noWrap/>
            <w:vAlign w:val="center"/>
            <w:hideMark/>
          </w:tcPr>
          <w:p w14:paraId="0276581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111F3A2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6065D5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D37749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3812B9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D70F14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0CD187F7" w14:textId="77777777" w:rsidTr="00F7270C">
        <w:trPr>
          <w:trHeight w:val="280"/>
          <w:jc w:val="center"/>
        </w:trPr>
        <w:tc>
          <w:tcPr>
            <w:tcW w:w="433" w:type="dxa"/>
            <w:shd w:val="clear" w:color="auto" w:fill="auto"/>
            <w:noWrap/>
            <w:vAlign w:val="center"/>
            <w:hideMark/>
          </w:tcPr>
          <w:p w14:paraId="2F14CC2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27</w:t>
            </w:r>
          </w:p>
        </w:tc>
        <w:tc>
          <w:tcPr>
            <w:tcW w:w="1336" w:type="dxa"/>
            <w:shd w:val="clear" w:color="auto" w:fill="auto"/>
            <w:noWrap/>
            <w:vAlign w:val="center"/>
            <w:hideMark/>
          </w:tcPr>
          <w:p w14:paraId="4BE969E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5491C74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 R. Haddaway</w:t>
            </w:r>
          </w:p>
        </w:tc>
        <w:tc>
          <w:tcPr>
            <w:tcW w:w="596" w:type="dxa"/>
            <w:shd w:val="clear" w:color="auto" w:fill="auto"/>
            <w:noWrap/>
            <w:vAlign w:val="center"/>
            <w:hideMark/>
          </w:tcPr>
          <w:p w14:paraId="77968CE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2017</w:t>
            </w:r>
          </w:p>
        </w:tc>
        <w:tc>
          <w:tcPr>
            <w:tcW w:w="1701" w:type="dxa"/>
            <w:shd w:val="clear" w:color="auto" w:fill="auto"/>
            <w:noWrap/>
            <w:vAlign w:val="center"/>
            <w:hideMark/>
          </w:tcPr>
          <w:p w14:paraId="65A8C79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16FE034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9D0E50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DEF31C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C54AEC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7C0DC5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6D717385" w14:textId="77777777" w:rsidTr="00F7270C">
        <w:trPr>
          <w:trHeight w:val="280"/>
          <w:jc w:val="center"/>
        </w:trPr>
        <w:tc>
          <w:tcPr>
            <w:tcW w:w="433" w:type="dxa"/>
            <w:shd w:val="clear" w:color="auto" w:fill="auto"/>
            <w:noWrap/>
            <w:vAlign w:val="center"/>
            <w:hideMark/>
          </w:tcPr>
          <w:p w14:paraId="5D59D57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28</w:t>
            </w:r>
          </w:p>
        </w:tc>
        <w:tc>
          <w:tcPr>
            <w:tcW w:w="1336" w:type="dxa"/>
            <w:shd w:val="clear" w:color="auto" w:fill="auto"/>
            <w:noWrap/>
            <w:vAlign w:val="center"/>
            <w:hideMark/>
          </w:tcPr>
          <w:p w14:paraId="5A5EFBB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8EA776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Bethan C. O’Leary</w:t>
            </w:r>
          </w:p>
        </w:tc>
        <w:tc>
          <w:tcPr>
            <w:tcW w:w="596" w:type="dxa"/>
            <w:shd w:val="clear" w:color="auto" w:fill="auto"/>
            <w:noWrap/>
            <w:vAlign w:val="center"/>
            <w:hideMark/>
          </w:tcPr>
          <w:p w14:paraId="25F2F2C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2017</w:t>
            </w:r>
          </w:p>
        </w:tc>
        <w:tc>
          <w:tcPr>
            <w:tcW w:w="1701" w:type="dxa"/>
            <w:shd w:val="clear" w:color="auto" w:fill="auto"/>
            <w:noWrap/>
            <w:vAlign w:val="center"/>
            <w:hideMark/>
          </w:tcPr>
          <w:p w14:paraId="745764C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57C2D70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8BFF73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77AEFD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250BBB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E3D36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DB09C5A" w14:textId="77777777" w:rsidTr="00F7270C">
        <w:trPr>
          <w:trHeight w:val="280"/>
          <w:jc w:val="center"/>
        </w:trPr>
        <w:tc>
          <w:tcPr>
            <w:tcW w:w="433" w:type="dxa"/>
            <w:shd w:val="clear" w:color="auto" w:fill="auto"/>
            <w:noWrap/>
            <w:vAlign w:val="center"/>
            <w:hideMark/>
          </w:tcPr>
          <w:p w14:paraId="3469A97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29</w:t>
            </w:r>
          </w:p>
        </w:tc>
        <w:tc>
          <w:tcPr>
            <w:tcW w:w="1336" w:type="dxa"/>
            <w:shd w:val="clear" w:color="auto" w:fill="auto"/>
            <w:noWrap/>
            <w:vAlign w:val="center"/>
            <w:hideMark/>
          </w:tcPr>
          <w:p w14:paraId="5496B5F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4CF6AA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Birte Snilstveit (3ie)</w:t>
            </w:r>
          </w:p>
        </w:tc>
        <w:tc>
          <w:tcPr>
            <w:tcW w:w="596" w:type="dxa"/>
            <w:shd w:val="clear" w:color="auto" w:fill="auto"/>
            <w:noWrap/>
            <w:vAlign w:val="center"/>
            <w:hideMark/>
          </w:tcPr>
          <w:p w14:paraId="143B125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2017</w:t>
            </w:r>
          </w:p>
        </w:tc>
        <w:tc>
          <w:tcPr>
            <w:tcW w:w="1701" w:type="dxa"/>
            <w:shd w:val="clear" w:color="auto" w:fill="auto"/>
            <w:noWrap/>
            <w:vAlign w:val="center"/>
            <w:hideMark/>
          </w:tcPr>
          <w:p w14:paraId="393B314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2EDE47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07A7F2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66DDC0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F9DF97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A7821A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355ED525" w14:textId="77777777" w:rsidTr="00F7270C">
        <w:trPr>
          <w:trHeight w:val="280"/>
          <w:jc w:val="center"/>
        </w:trPr>
        <w:tc>
          <w:tcPr>
            <w:tcW w:w="433" w:type="dxa"/>
            <w:shd w:val="clear" w:color="auto" w:fill="auto"/>
            <w:noWrap/>
            <w:vAlign w:val="center"/>
            <w:hideMark/>
          </w:tcPr>
          <w:p w14:paraId="6B6AEC8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30</w:t>
            </w:r>
          </w:p>
        </w:tc>
        <w:tc>
          <w:tcPr>
            <w:tcW w:w="1336" w:type="dxa"/>
            <w:shd w:val="clear" w:color="auto" w:fill="auto"/>
            <w:noWrap/>
            <w:vAlign w:val="center"/>
            <w:hideMark/>
          </w:tcPr>
          <w:p w14:paraId="7FFFF97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A12139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Neal R. Haddaway</w:t>
            </w:r>
          </w:p>
        </w:tc>
        <w:tc>
          <w:tcPr>
            <w:tcW w:w="596" w:type="dxa"/>
            <w:shd w:val="clear" w:color="auto" w:fill="auto"/>
            <w:noWrap/>
            <w:vAlign w:val="center"/>
            <w:hideMark/>
          </w:tcPr>
          <w:p w14:paraId="428634B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31A208E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Limitations of the review</w:t>
            </w:r>
            <w:r w:rsidRPr="00F36D70">
              <w:rPr>
                <w:rFonts w:ascii="Times New Roman" w:hAnsi="Times New Roman"/>
                <w:kern w:val="0"/>
                <w:sz w:val="18"/>
                <w:szCs w:val="18"/>
              </w:rPr>
              <w:br/>
              <w:t>Implications</w:t>
            </w:r>
            <w:r w:rsidRPr="00F36D70">
              <w:rPr>
                <w:rFonts w:ascii="Times New Roman" w:hAnsi="Times New Roman"/>
                <w:kern w:val="0"/>
                <w:sz w:val="18"/>
                <w:szCs w:val="18"/>
              </w:rPr>
              <w:br/>
              <w:t>Plans for map updates</w:t>
            </w:r>
          </w:p>
        </w:tc>
        <w:tc>
          <w:tcPr>
            <w:tcW w:w="2036" w:type="dxa"/>
            <w:shd w:val="clear" w:color="auto" w:fill="auto"/>
            <w:noWrap/>
            <w:vAlign w:val="center"/>
            <w:hideMark/>
          </w:tcPr>
          <w:p w14:paraId="303D7D3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Conclusions</w:t>
            </w:r>
          </w:p>
        </w:tc>
        <w:tc>
          <w:tcPr>
            <w:tcW w:w="1706" w:type="dxa"/>
            <w:shd w:val="clear" w:color="auto" w:fill="auto"/>
            <w:noWrap/>
            <w:vAlign w:val="center"/>
            <w:hideMark/>
          </w:tcPr>
          <w:p w14:paraId="41FA3A6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79FE99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CD24EE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Declarations of interest </w:t>
            </w:r>
          </w:p>
        </w:tc>
        <w:tc>
          <w:tcPr>
            <w:tcW w:w="1701" w:type="dxa"/>
            <w:shd w:val="clear" w:color="auto" w:fill="auto"/>
            <w:noWrap/>
            <w:vAlign w:val="center"/>
            <w:hideMark/>
          </w:tcPr>
          <w:p w14:paraId="7B2AD5F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3E5C05E" w14:textId="77777777" w:rsidTr="00F7270C">
        <w:trPr>
          <w:trHeight w:val="280"/>
          <w:jc w:val="center"/>
        </w:trPr>
        <w:tc>
          <w:tcPr>
            <w:tcW w:w="433" w:type="dxa"/>
            <w:shd w:val="clear" w:color="auto" w:fill="auto"/>
            <w:noWrap/>
            <w:vAlign w:val="center"/>
            <w:hideMark/>
          </w:tcPr>
          <w:p w14:paraId="1223CEA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31</w:t>
            </w:r>
          </w:p>
        </w:tc>
        <w:tc>
          <w:tcPr>
            <w:tcW w:w="1336" w:type="dxa"/>
            <w:shd w:val="clear" w:color="auto" w:fill="auto"/>
            <w:noWrap/>
            <w:vAlign w:val="center"/>
            <w:hideMark/>
          </w:tcPr>
          <w:p w14:paraId="02BC7B5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3D4B72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Christian Kohl</w:t>
            </w:r>
          </w:p>
        </w:tc>
        <w:tc>
          <w:tcPr>
            <w:tcW w:w="596" w:type="dxa"/>
            <w:shd w:val="clear" w:color="auto" w:fill="auto"/>
            <w:noWrap/>
            <w:vAlign w:val="center"/>
            <w:hideMark/>
          </w:tcPr>
          <w:p w14:paraId="628371B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67AE77C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2B37237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D58F30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86F7EF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866076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D37773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1ABD97B" w14:textId="77777777" w:rsidTr="00F7270C">
        <w:trPr>
          <w:trHeight w:val="280"/>
          <w:jc w:val="center"/>
        </w:trPr>
        <w:tc>
          <w:tcPr>
            <w:tcW w:w="433" w:type="dxa"/>
            <w:shd w:val="clear" w:color="auto" w:fill="auto"/>
            <w:noWrap/>
            <w:vAlign w:val="center"/>
            <w:hideMark/>
          </w:tcPr>
          <w:p w14:paraId="401196E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32</w:t>
            </w:r>
          </w:p>
        </w:tc>
        <w:tc>
          <w:tcPr>
            <w:tcW w:w="1336" w:type="dxa"/>
            <w:shd w:val="clear" w:color="auto" w:fill="auto"/>
            <w:noWrap/>
            <w:vAlign w:val="center"/>
            <w:hideMark/>
          </w:tcPr>
          <w:p w14:paraId="7DD659E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2343F22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Ashrita Saran</w:t>
            </w:r>
          </w:p>
        </w:tc>
        <w:tc>
          <w:tcPr>
            <w:tcW w:w="596" w:type="dxa"/>
            <w:shd w:val="clear" w:color="auto" w:fill="auto"/>
            <w:noWrap/>
            <w:vAlign w:val="center"/>
            <w:hideMark/>
          </w:tcPr>
          <w:p w14:paraId="00AD5FC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163FB26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24AAF45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D6D001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9AA51C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611385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DAAEF5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82E0FA5" w14:textId="77777777" w:rsidTr="00F7270C">
        <w:trPr>
          <w:trHeight w:val="280"/>
          <w:jc w:val="center"/>
        </w:trPr>
        <w:tc>
          <w:tcPr>
            <w:tcW w:w="433" w:type="dxa"/>
            <w:shd w:val="clear" w:color="auto" w:fill="auto"/>
            <w:noWrap/>
            <w:vAlign w:val="center"/>
            <w:hideMark/>
          </w:tcPr>
          <w:p w14:paraId="78C3227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33</w:t>
            </w:r>
          </w:p>
        </w:tc>
        <w:tc>
          <w:tcPr>
            <w:tcW w:w="1336" w:type="dxa"/>
            <w:shd w:val="clear" w:color="auto" w:fill="auto"/>
            <w:noWrap/>
            <w:vAlign w:val="center"/>
            <w:hideMark/>
          </w:tcPr>
          <w:p w14:paraId="710E26D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6F3F5D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 Shannon Simonovich</w:t>
            </w:r>
          </w:p>
        </w:tc>
        <w:tc>
          <w:tcPr>
            <w:tcW w:w="596" w:type="dxa"/>
            <w:shd w:val="clear" w:color="auto" w:fill="auto"/>
            <w:noWrap/>
            <w:vAlign w:val="center"/>
            <w:hideMark/>
          </w:tcPr>
          <w:p w14:paraId="182C2CA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71BAB95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23645BC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5C21A4C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1BC3F9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DDF512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B3916D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A1D8394" w14:textId="77777777" w:rsidTr="00F7270C">
        <w:trPr>
          <w:trHeight w:val="280"/>
          <w:jc w:val="center"/>
        </w:trPr>
        <w:tc>
          <w:tcPr>
            <w:tcW w:w="433" w:type="dxa"/>
            <w:shd w:val="clear" w:color="auto" w:fill="auto"/>
            <w:noWrap/>
            <w:vAlign w:val="center"/>
            <w:hideMark/>
          </w:tcPr>
          <w:p w14:paraId="7A1B092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34</w:t>
            </w:r>
          </w:p>
        </w:tc>
        <w:tc>
          <w:tcPr>
            <w:tcW w:w="1336" w:type="dxa"/>
            <w:shd w:val="clear" w:color="auto" w:fill="auto"/>
            <w:noWrap/>
            <w:vAlign w:val="center"/>
            <w:hideMark/>
          </w:tcPr>
          <w:p w14:paraId="7A3BF43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6913C48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Andrea C. Tricco</w:t>
            </w:r>
          </w:p>
        </w:tc>
        <w:tc>
          <w:tcPr>
            <w:tcW w:w="596" w:type="dxa"/>
            <w:shd w:val="clear" w:color="auto" w:fill="auto"/>
            <w:noWrap/>
            <w:vAlign w:val="center"/>
            <w:hideMark/>
          </w:tcPr>
          <w:p w14:paraId="366863D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5DC9EF7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Summary of main results</w:t>
            </w:r>
            <w:r w:rsidRPr="00F36D70">
              <w:rPr>
                <w:rFonts w:ascii="Times New Roman" w:hAnsi="Times New Roman"/>
                <w:kern w:val="0"/>
                <w:sz w:val="18"/>
                <w:szCs w:val="18"/>
              </w:rPr>
              <w:br/>
              <w:t>Limitations of the review</w:t>
            </w:r>
          </w:p>
        </w:tc>
        <w:tc>
          <w:tcPr>
            <w:tcW w:w="2036" w:type="dxa"/>
            <w:shd w:val="clear" w:color="auto" w:fill="auto"/>
            <w:noWrap/>
            <w:vAlign w:val="center"/>
            <w:hideMark/>
          </w:tcPr>
          <w:p w14:paraId="26F3837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Conclusions</w:t>
            </w:r>
          </w:p>
        </w:tc>
        <w:tc>
          <w:tcPr>
            <w:tcW w:w="1706" w:type="dxa"/>
            <w:shd w:val="clear" w:color="auto" w:fill="auto"/>
            <w:noWrap/>
            <w:vAlign w:val="center"/>
            <w:hideMark/>
          </w:tcPr>
          <w:p w14:paraId="670735A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AA26E8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47744F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E9D0D8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Sources of support </w:t>
            </w:r>
          </w:p>
        </w:tc>
      </w:tr>
      <w:tr w:rsidR="00F36D70" w:rsidRPr="00B00B35" w14:paraId="087C325A" w14:textId="77777777" w:rsidTr="00F7270C">
        <w:trPr>
          <w:trHeight w:val="280"/>
          <w:jc w:val="center"/>
        </w:trPr>
        <w:tc>
          <w:tcPr>
            <w:tcW w:w="433" w:type="dxa"/>
            <w:shd w:val="clear" w:color="auto" w:fill="auto"/>
            <w:noWrap/>
            <w:vAlign w:val="center"/>
            <w:hideMark/>
          </w:tcPr>
          <w:p w14:paraId="594DCF2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35</w:t>
            </w:r>
          </w:p>
        </w:tc>
        <w:tc>
          <w:tcPr>
            <w:tcW w:w="1336" w:type="dxa"/>
            <w:shd w:val="clear" w:color="auto" w:fill="auto"/>
            <w:noWrap/>
            <w:vAlign w:val="center"/>
            <w:hideMark/>
          </w:tcPr>
          <w:p w14:paraId="19111E4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0C26C9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Fares Alahdab</w:t>
            </w:r>
          </w:p>
        </w:tc>
        <w:tc>
          <w:tcPr>
            <w:tcW w:w="596" w:type="dxa"/>
            <w:shd w:val="clear" w:color="auto" w:fill="auto"/>
            <w:noWrap/>
            <w:vAlign w:val="center"/>
            <w:hideMark/>
          </w:tcPr>
          <w:p w14:paraId="7DCCD9E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36D09F8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7C85D13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4B91C6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C827B9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4CC658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0611C0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24678E1" w14:textId="77777777" w:rsidTr="00F7270C">
        <w:trPr>
          <w:trHeight w:val="280"/>
          <w:jc w:val="center"/>
        </w:trPr>
        <w:tc>
          <w:tcPr>
            <w:tcW w:w="433" w:type="dxa"/>
            <w:shd w:val="clear" w:color="auto" w:fill="auto"/>
            <w:noWrap/>
            <w:vAlign w:val="center"/>
            <w:hideMark/>
          </w:tcPr>
          <w:p w14:paraId="1FA44DF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36</w:t>
            </w:r>
          </w:p>
        </w:tc>
        <w:tc>
          <w:tcPr>
            <w:tcW w:w="1336" w:type="dxa"/>
            <w:shd w:val="clear" w:color="auto" w:fill="auto"/>
            <w:noWrap/>
            <w:vAlign w:val="center"/>
            <w:hideMark/>
          </w:tcPr>
          <w:p w14:paraId="7D4F90B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070693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Howard White</w:t>
            </w:r>
          </w:p>
        </w:tc>
        <w:tc>
          <w:tcPr>
            <w:tcW w:w="596" w:type="dxa"/>
            <w:shd w:val="clear" w:color="auto" w:fill="auto"/>
            <w:noWrap/>
            <w:vAlign w:val="center"/>
            <w:hideMark/>
          </w:tcPr>
          <w:p w14:paraId="23824D8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2018</w:t>
            </w:r>
          </w:p>
        </w:tc>
        <w:tc>
          <w:tcPr>
            <w:tcW w:w="1701" w:type="dxa"/>
            <w:shd w:val="clear" w:color="auto" w:fill="auto"/>
            <w:noWrap/>
            <w:vAlign w:val="center"/>
            <w:hideMark/>
          </w:tcPr>
          <w:p w14:paraId="58E63F4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Summary of main results</w:t>
            </w:r>
            <w:r w:rsidRPr="00F36D70">
              <w:rPr>
                <w:rFonts w:ascii="Times New Roman" w:hAnsi="Times New Roman"/>
                <w:kern w:val="0"/>
                <w:sz w:val="18"/>
                <w:szCs w:val="18"/>
              </w:rPr>
              <w:br/>
              <w:t>Limitations of the review</w:t>
            </w:r>
            <w:r w:rsidRPr="00F36D70">
              <w:rPr>
                <w:rFonts w:ascii="Times New Roman" w:hAnsi="Times New Roman"/>
                <w:kern w:val="0"/>
                <w:sz w:val="18"/>
                <w:szCs w:val="18"/>
              </w:rPr>
              <w:br/>
              <w:t>Implications</w:t>
            </w:r>
            <w:r w:rsidRPr="00F36D70">
              <w:rPr>
                <w:rFonts w:ascii="Times New Roman" w:hAnsi="Times New Roman"/>
                <w:kern w:val="0"/>
                <w:sz w:val="18"/>
                <w:szCs w:val="18"/>
              </w:rPr>
              <w:br/>
              <w:t>Plans for map updates</w:t>
            </w:r>
          </w:p>
        </w:tc>
        <w:tc>
          <w:tcPr>
            <w:tcW w:w="2036" w:type="dxa"/>
            <w:shd w:val="clear" w:color="auto" w:fill="auto"/>
            <w:noWrap/>
            <w:vAlign w:val="center"/>
            <w:hideMark/>
          </w:tcPr>
          <w:p w14:paraId="1416D9A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Conclusions</w:t>
            </w:r>
          </w:p>
        </w:tc>
        <w:tc>
          <w:tcPr>
            <w:tcW w:w="1706" w:type="dxa"/>
            <w:shd w:val="clear" w:color="auto" w:fill="auto"/>
            <w:noWrap/>
            <w:vAlign w:val="center"/>
            <w:hideMark/>
          </w:tcPr>
          <w:p w14:paraId="4BA847A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Acknowledgements </w:t>
            </w:r>
          </w:p>
        </w:tc>
        <w:tc>
          <w:tcPr>
            <w:tcW w:w="1701" w:type="dxa"/>
            <w:shd w:val="clear" w:color="auto" w:fill="auto"/>
            <w:noWrap/>
            <w:vAlign w:val="center"/>
            <w:hideMark/>
          </w:tcPr>
          <w:p w14:paraId="11D20B7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Contributions of authors </w:t>
            </w:r>
          </w:p>
        </w:tc>
        <w:tc>
          <w:tcPr>
            <w:tcW w:w="1701" w:type="dxa"/>
            <w:shd w:val="clear" w:color="auto" w:fill="auto"/>
            <w:noWrap/>
            <w:vAlign w:val="center"/>
            <w:hideMark/>
          </w:tcPr>
          <w:p w14:paraId="420FA63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Declarations of interest </w:t>
            </w:r>
          </w:p>
        </w:tc>
        <w:tc>
          <w:tcPr>
            <w:tcW w:w="1701" w:type="dxa"/>
            <w:shd w:val="clear" w:color="auto" w:fill="auto"/>
            <w:noWrap/>
            <w:vAlign w:val="center"/>
            <w:hideMark/>
          </w:tcPr>
          <w:p w14:paraId="6D690D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Sources of support </w:t>
            </w:r>
          </w:p>
        </w:tc>
      </w:tr>
      <w:tr w:rsidR="00F36D70" w:rsidRPr="00B00B35" w14:paraId="235B4A4C" w14:textId="77777777" w:rsidTr="00F7270C">
        <w:trPr>
          <w:trHeight w:val="280"/>
          <w:jc w:val="center"/>
        </w:trPr>
        <w:tc>
          <w:tcPr>
            <w:tcW w:w="433" w:type="dxa"/>
            <w:shd w:val="clear" w:color="auto" w:fill="auto"/>
            <w:noWrap/>
            <w:vAlign w:val="center"/>
            <w:hideMark/>
          </w:tcPr>
          <w:p w14:paraId="1498519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37</w:t>
            </w:r>
          </w:p>
        </w:tc>
        <w:tc>
          <w:tcPr>
            <w:tcW w:w="1336" w:type="dxa"/>
            <w:shd w:val="clear" w:color="auto" w:fill="auto"/>
            <w:noWrap/>
            <w:vAlign w:val="center"/>
            <w:hideMark/>
          </w:tcPr>
          <w:p w14:paraId="327EDF7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84F379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Caroline Bradbury-Jones </w:t>
            </w:r>
          </w:p>
        </w:tc>
        <w:tc>
          <w:tcPr>
            <w:tcW w:w="596" w:type="dxa"/>
            <w:shd w:val="clear" w:color="auto" w:fill="auto"/>
            <w:noWrap/>
            <w:vAlign w:val="center"/>
            <w:hideMark/>
          </w:tcPr>
          <w:p w14:paraId="221361A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5C965BC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F4B8A6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00A6D1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B07B7A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21CCF7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64FED9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E0B4D80" w14:textId="77777777" w:rsidTr="00F7270C">
        <w:trPr>
          <w:trHeight w:val="280"/>
          <w:jc w:val="center"/>
        </w:trPr>
        <w:tc>
          <w:tcPr>
            <w:tcW w:w="433" w:type="dxa"/>
            <w:shd w:val="clear" w:color="auto" w:fill="auto"/>
            <w:noWrap/>
            <w:vAlign w:val="center"/>
            <w:hideMark/>
          </w:tcPr>
          <w:p w14:paraId="003E0A2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38</w:t>
            </w:r>
          </w:p>
        </w:tc>
        <w:tc>
          <w:tcPr>
            <w:tcW w:w="1336" w:type="dxa"/>
            <w:shd w:val="clear" w:color="auto" w:fill="auto"/>
            <w:noWrap/>
            <w:vAlign w:val="center"/>
            <w:hideMark/>
          </w:tcPr>
          <w:p w14:paraId="6718F52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382AC3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Juleen Lam</w:t>
            </w:r>
          </w:p>
        </w:tc>
        <w:tc>
          <w:tcPr>
            <w:tcW w:w="596" w:type="dxa"/>
            <w:shd w:val="clear" w:color="auto" w:fill="auto"/>
            <w:noWrap/>
            <w:vAlign w:val="center"/>
            <w:hideMark/>
          </w:tcPr>
          <w:p w14:paraId="0715C5A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694C3AF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2C7EB80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1467858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27AEF8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143D33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20A3E7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0DEC572" w14:textId="77777777" w:rsidTr="00F7270C">
        <w:trPr>
          <w:trHeight w:val="280"/>
          <w:jc w:val="center"/>
        </w:trPr>
        <w:tc>
          <w:tcPr>
            <w:tcW w:w="433" w:type="dxa"/>
            <w:shd w:val="clear" w:color="auto" w:fill="auto"/>
            <w:noWrap/>
            <w:vAlign w:val="center"/>
            <w:hideMark/>
          </w:tcPr>
          <w:p w14:paraId="32A8DB0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39</w:t>
            </w:r>
          </w:p>
        </w:tc>
        <w:tc>
          <w:tcPr>
            <w:tcW w:w="1336" w:type="dxa"/>
            <w:shd w:val="clear" w:color="auto" w:fill="auto"/>
            <w:noWrap/>
            <w:vAlign w:val="center"/>
            <w:hideMark/>
          </w:tcPr>
          <w:p w14:paraId="12E85A5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6DF770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Taylor A.</w:t>
            </w:r>
            <w:proofErr w:type="gramStart"/>
            <w:r w:rsidRPr="00F36D70">
              <w:rPr>
                <w:rFonts w:ascii="Times New Roman" w:hAnsi="Times New Roman"/>
                <w:kern w:val="0"/>
                <w:sz w:val="18"/>
                <w:szCs w:val="18"/>
              </w:rPr>
              <w:t>M.Wolffe</w:t>
            </w:r>
            <w:proofErr w:type="gramEnd"/>
          </w:p>
        </w:tc>
        <w:tc>
          <w:tcPr>
            <w:tcW w:w="596" w:type="dxa"/>
            <w:shd w:val="clear" w:color="auto" w:fill="auto"/>
            <w:noWrap/>
            <w:vAlign w:val="center"/>
            <w:hideMark/>
          </w:tcPr>
          <w:p w14:paraId="75E722A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3F2A823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5CD369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57B949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0FFB0E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C33790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DB6977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A8B509C" w14:textId="77777777" w:rsidTr="00F7270C">
        <w:trPr>
          <w:trHeight w:val="280"/>
          <w:jc w:val="center"/>
        </w:trPr>
        <w:tc>
          <w:tcPr>
            <w:tcW w:w="433" w:type="dxa"/>
            <w:shd w:val="clear" w:color="auto" w:fill="auto"/>
            <w:noWrap/>
            <w:vAlign w:val="center"/>
            <w:hideMark/>
          </w:tcPr>
          <w:p w14:paraId="4D4965E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40</w:t>
            </w:r>
          </w:p>
        </w:tc>
        <w:tc>
          <w:tcPr>
            <w:tcW w:w="1336" w:type="dxa"/>
            <w:shd w:val="clear" w:color="auto" w:fill="auto"/>
            <w:noWrap/>
            <w:vAlign w:val="center"/>
            <w:hideMark/>
          </w:tcPr>
          <w:p w14:paraId="13D63CD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1CE7A366" w14:textId="77777777" w:rsidR="00F36D70" w:rsidRPr="00F36D70" w:rsidRDefault="00F36D70" w:rsidP="00F36D70">
            <w:pPr>
              <w:widowControl/>
              <w:rPr>
                <w:rFonts w:ascii="Times New Roman" w:hAnsi="Times New Roman"/>
                <w:kern w:val="0"/>
                <w:sz w:val="18"/>
                <w:szCs w:val="18"/>
              </w:rPr>
            </w:pPr>
            <w:proofErr w:type="gramStart"/>
            <w:r w:rsidRPr="00F36D70">
              <w:rPr>
                <w:rFonts w:ascii="Times New Roman" w:hAnsi="Times New Roman"/>
                <w:kern w:val="0"/>
                <w:sz w:val="18"/>
                <w:szCs w:val="18"/>
              </w:rPr>
              <w:t>李沐阳</w:t>
            </w:r>
            <w:proofErr w:type="gramEnd"/>
          </w:p>
        </w:tc>
        <w:tc>
          <w:tcPr>
            <w:tcW w:w="596" w:type="dxa"/>
            <w:shd w:val="clear" w:color="auto" w:fill="auto"/>
            <w:noWrap/>
            <w:vAlign w:val="center"/>
            <w:hideMark/>
          </w:tcPr>
          <w:p w14:paraId="7D743D7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6F6808E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5296E3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175082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1C7469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4EB068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7678CA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4A53CDD" w14:textId="77777777" w:rsidTr="00F7270C">
        <w:trPr>
          <w:trHeight w:val="280"/>
          <w:jc w:val="center"/>
        </w:trPr>
        <w:tc>
          <w:tcPr>
            <w:tcW w:w="433" w:type="dxa"/>
            <w:shd w:val="clear" w:color="auto" w:fill="auto"/>
            <w:noWrap/>
            <w:vAlign w:val="center"/>
            <w:hideMark/>
          </w:tcPr>
          <w:p w14:paraId="2DA0533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41</w:t>
            </w:r>
          </w:p>
        </w:tc>
        <w:tc>
          <w:tcPr>
            <w:tcW w:w="1336" w:type="dxa"/>
            <w:shd w:val="clear" w:color="auto" w:fill="auto"/>
            <w:noWrap/>
            <w:vAlign w:val="center"/>
            <w:hideMark/>
          </w:tcPr>
          <w:p w14:paraId="7AA4C64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E56C00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田金徽</w:t>
            </w:r>
          </w:p>
        </w:tc>
        <w:tc>
          <w:tcPr>
            <w:tcW w:w="596" w:type="dxa"/>
            <w:shd w:val="clear" w:color="auto" w:fill="auto"/>
            <w:noWrap/>
            <w:vAlign w:val="center"/>
            <w:hideMark/>
          </w:tcPr>
          <w:p w14:paraId="01125FC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38F04F5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761FDF5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FC72C9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707B5E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DD9B56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4113ED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F102D69" w14:textId="77777777" w:rsidTr="00F7270C">
        <w:trPr>
          <w:trHeight w:val="280"/>
          <w:jc w:val="center"/>
        </w:trPr>
        <w:tc>
          <w:tcPr>
            <w:tcW w:w="433" w:type="dxa"/>
            <w:shd w:val="clear" w:color="auto" w:fill="auto"/>
            <w:noWrap/>
            <w:vAlign w:val="center"/>
            <w:hideMark/>
          </w:tcPr>
          <w:p w14:paraId="721CB3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42</w:t>
            </w:r>
          </w:p>
        </w:tc>
        <w:tc>
          <w:tcPr>
            <w:tcW w:w="1336" w:type="dxa"/>
            <w:shd w:val="clear" w:color="auto" w:fill="auto"/>
            <w:noWrap/>
            <w:vAlign w:val="center"/>
            <w:hideMark/>
          </w:tcPr>
          <w:p w14:paraId="522FED3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13ACD1C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Anthea Sutton</w:t>
            </w:r>
          </w:p>
        </w:tc>
        <w:tc>
          <w:tcPr>
            <w:tcW w:w="596" w:type="dxa"/>
            <w:shd w:val="clear" w:color="auto" w:fill="auto"/>
            <w:noWrap/>
            <w:vAlign w:val="center"/>
            <w:hideMark/>
          </w:tcPr>
          <w:p w14:paraId="67F8242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359068E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015334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85BBCB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264C27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E84C62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6B313E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6F3F059F" w14:textId="77777777" w:rsidTr="00F7270C">
        <w:trPr>
          <w:trHeight w:val="280"/>
          <w:jc w:val="center"/>
        </w:trPr>
        <w:tc>
          <w:tcPr>
            <w:tcW w:w="433" w:type="dxa"/>
            <w:shd w:val="clear" w:color="auto" w:fill="auto"/>
            <w:noWrap/>
            <w:vAlign w:val="center"/>
            <w:hideMark/>
          </w:tcPr>
          <w:p w14:paraId="3AAAE58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43</w:t>
            </w:r>
          </w:p>
        </w:tc>
        <w:tc>
          <w:tcPr>
            <w:tcW w:w="1336" w:type="dxa"/>
            <w:shd w:val="clear" w:color="auto" w:fill="auto"/>
            <w:noWrap/>
            <w:vAlign w:val="center"/>
            <w:hideMark/>
          </w:tcPr>
          <w:p w14:paraId="4934DB8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BD61E8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David Gough</w:t>
            </w:r>
          </w:p>
        </w:tc>
        <w:tc>
          <w:tcPr>
            <w:tcW w:w="596" w:type="dxa"/>
            <w:shd w:val="clear" w:color="auto" w:fill="auto"/>
            <w:noWrap/>
            <w:vAlign w:val="center"/>
            <w:hideMark/>
          </w:tcPr>
          <w:p w14:paraId="305D4CF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065ECDF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7E0F561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D668B6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1FE6FD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915764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7666BB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9717168" w14:textId="77777777" w:rsidTr="00F7270C">
        <w:trPr>
          <w:trHeight w:val="280"/>
          <w:jc w:val="center"/>
        </w:trPr>
        <w:tc>
          <w:tcPr>
            <w:tcW w:w="433" w:type="dxa"/>
            <w:shd w:val="clear" w:color="auto" w:fill="auto"/>
            <w:noWrap/>
            <w:vAlign w:val="center"/>
            <w:hideMark/>
          </w:tcPr>
          <w:p w14:paraId="5FC7A32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44</w:t>
            </w:r>
          </w:p>
        </w:tc>
        <w:tc>
          <w:tcPr>
            <w:tcW w:w="1336" w:type="dxa"/>
            <w:shd w:val="clear" w:color="auto" w:fill="auto"/>
            <w:noWrap/>
            <w:vAlign w:val="center"/>
            <w:hideMark/>
          </w:tcPr>
          <w:p w14:paraId="08CB6C9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F11604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Adriana Mihaela Soaita</w:t>
            </w:r>
          </w:p>
        </w:tc>
        <w:tc>
          <w:tcPr>
            <w:tcW w:w="596" w:type="dxa"/>
            <w:shd w:val="clear" w:color="auto" w:fill="auto"/>
            <w:noWrap/>
            <w:vAlign w:val="center"/>
            <w:hideMark/>
          </w:tcPr>
          <w:p w14:paraId="58A8517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4C497CC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3A44832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1687D7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0A1C8D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9A3E50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F97465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77D86C7" w14:textId="77777777" w:rsidTr="00F7270C">
        <w:trPr>
          <w:trHeight w:val="280"/>
          <w:jc w:val="center"/>
        </w:trPr>
        <w:tc>
          <w:tcPr>
            <w:tcW w:w="433" w:type="dxa"/>
            <w:shd w:val="clear" w:color="auto" w:fill="auto"/>
            <w:noWrap/>
            <w:vAlign w:val="center"/>
            <w:hideMark/>
          </w:tcPr>
          <w:p w14:paraId="101896C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45</w:t>
            </w:r>
          </w:p>
        </w:tc>
        <w:tc>
          <w:tcPr>
            <w:tcW w:w="1336" w:type="dxa"/>
            <w:shd w:val="clear" w:color="auto" w:fill="auto"/>
            <w:noWrap/>
            <w:vAlign w:val="center"/>
            <w:hideMark/>
          </w:tcPr>
          <w:p w14:paraId="1A5CE4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8AF248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Carmen Cecilia Delgado Reyes</w:t>
            </w:r>
          </w:p>
        </w:tc>
        <w:tc>
          <w:tcPr>
            <w:tcW w:w="596" w:type="dxa"/>
            <w:shd w:val="clear" w:color="auto" w:fill="auto"/>
            <w:noWrap/>
            <w:vAlign w:val="center"/>
            <w:hideMark/>
          </w:tcPr>
          <w:p w14:paraId="721A397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2019</w:t>
            </w:r>
          </w:p>
        </w:tc>
        <w:tc>
          <w:tcPr>
            <w:tcW w:w="1701" w:type="dxa"/>
            <w:shd w:val="clear" w:color="auto" w:fill="auto"/>
            <w:noWrap/>
            <w:vAlign w:val="center"/>
            <w:hideMark/>
          </w:tcPr>
          <w:p w14:paraId="731BA15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60A2E8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FA6A38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6DBCF9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9B7255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21FC2B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ACED77E" w14:textId="77777777" w:rsidTr="00F7270C">
        <w:trPr>
          <w:trHeight w:val="280"/>
          <w:jc w:val="center"/>
        </w:trPr>
        <w:tc>
          <w:tcPr>
            <w:tcW w:w="433" w:type="dxa"/>
            <w:shd w:val="clear" w:color="auto" w:fill="auto"/>
            <w:noWrap/>
            <w:vAlign w:val="center"/>
            <w:hideMark/>
          </w:tcPr>
          <w:p w14:paraId="45A83EC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46</w:t>
            </w:r>
          </w:p>
        </w:tc>
        <w:tc>
          <w:tcPr>
            <w:tcW w:w="1336" w:type="dxa"/>
            <w:shd w:val="clear" w:color="auto" w:fill="auto"/>
            <w:noWrap/>
            <w:vAlign w:val="center"/>
            <w:hideMark/>
          </w:tcPr>
          <w:p w14:paraId="627D823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3F9E9C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Benjamin E. Nye</w:t>
            </w:r>
          </w:p>
        </w:tc>
        <w:tc>
          <w:tcPr>
            <w:tcW w:w="596" w:type="dxa"/>
            <w:shd w:val="clear" w:color="auto" w:fill="auto"/>
            <w:noWrap/>
            <w:vAlign w:val="center"/>
            <w:hideMark/>
          </w:tcPr>
          <w:p w14:paraId="258A30B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417AAF0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1A993FE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435B97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C18F2A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422DEF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8D191B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6CB13C33" w14:textId="77777777" w:rsidTr="00F7270C">
        <w:trPr>
          <w:trHeight w:val="280"/>
          <w:jc w:val="center"/>
        </w:trPr>
        <w:tc>
          <w:tcPr>
            <w:tcW w:w="433" w:type="dxa"/>
            <w:shd w:val="clear" w:color="auto" w:fill="auto"/>
            <w:noWrap/>
            <w:vAlign w:val="center"/>
            <w:hideMark/>
          </w:tcPr>
          <w:p w14:paraId="5C2DCC5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47</w:t>
            </w:r>
          </w:p>
        </w:tc>
        <w:tc>
          <w:tcPr>
            <w:tcW w:w="1336" w:type="dxa"/>
            <w:shd w:val="clear" w:color="auto" w:fill="auto"/>
            <w:noWrap/>
            <w:vAlign w:val="center"/>
            <w:hideMark/>
          </w:tcPr>
          <w:p w14:paraId="6405486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9B84C2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Howard White</w:t>
            </w:r>
          </w:p>
        </w:tc>
        <w:tc>
          <w:tcPr>
            <w:tcW w:w="596" w:type="dxa"/>
            <w:shd w:val="clear" w:color="auto" w:fill="auto"/>
            <w:noWrap/>
            <w:vAlign w:val="center"/>
            <w:hideMark/>
          </w:tcPr>
          <w:p w14:paraId="6E4D28E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21266E5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Implications</w:t>
            </w:r>
            <w:r w:rsidRPr="00F36D70">
              <w:rPr>
                <w:rFonts w:ascii="Times New Roman" w:hAnsi="Times New Roman"/>
                <w:kern w:val="0"/>
                <w:sz w:val="18"/>
                <w:szCs w:val="18"/>
              </w:rPr>
              <w:br/>
              <w:t>Plans for map updates</w:t>
            </w:r>
          </w:p>
        </w:tc>
        <w:tc>
          <w:tcPr>
            <w:tcW w:w="2036" w:type="dxa"/>
            <w:shd w:val="clear" w:color="auto" w:fill="auto"/>
            <w:noWrap/>
            <w:vAlign w:val="center"/>
            <w:hideMark/>
          </w:tcPr>
          <w:p w14:paraId="5A63225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828782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396849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069DB4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80D98F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7D3B192" w14:textId="77777777" w:rsidTr="00F7270C">
        <w:trPr>
          <w:trHeight w:val="280"/>
          <w:jc w:val="center"/>
        </w:trPr>
        <w:tc>
          <w:tcPr>
            <w:tcW w:w="433" w:type="dxa"/>
            <w:shd w:val="clear" w:color="auto" w:fill="auto"/>
            <w:noWrap/>
            <w:vAlign w:val="center"/>
            <w:hideMark/>
          </w:tcPr>
          <w:p w14:paraId="665F6A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48</w:t>
            </w:r>
          </w:p>
        </w:tc>
        <w:tc>
          <w:tcPr>
            <w:tcW w:w="1336" w:type="dxa"/>
            <w:shd w:val="clear" w:color="auto" w:fill="auto"/>
            <w:noWrap/>
            <w:vAlign w:val="center"/>
            <w:hideMark/>
          </w:tcPr>
          <w:p w14:paraId="759451C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5611BB1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Daniele Wikoff</w:t>
            </w:r>
          </w:p>
        </w:tc>
        <w:tc>
          <w:tcPr>
            <w:tcW w:w="596" w:type="dxa"/>
            <w:shd w:val="clear" w:color="auto" w:fill="auto"/>
            <w:noWrap/>
            <w:vAlign w:val="center"/>
            <w:hideMark/>
          </w:tcPr>
          <w:p w14:paraId="0143815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15C545C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4C131AC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13F7BCD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2156E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B2A290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B73E2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A99D852" w14:textId="77777777" w:rsidTr="00F7270C">
        <w:trPr>
          <w:trHeight w:val="280"/>
          <w:jc w:val="center"/>
        </w:trPr>
        <w:tc>
          <w:tcPr>
            <w:tcW w:w="433" w:type="dxa"/>
            <w:shd w:val="clear" w:color="auto" w:fill="auto"/>
            <w:noWrap/>
            <w:vAlign w:val="center"/>
            <w:hideMark/>
          </w:tcPr>
          <w:p w14:paraId="0F50141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49</w:t>
            </w:r>
          </w:p>
        </w:tc>
        <w:tc>
          <w:tcPr>
            <w:tcW w:w="1336" w:type="dxa"/>
            <w:shd w:val="clear" w:color="auto" w:fill="auto"/>
            <w:noWrap/>
            <w:vAlign w:val="center"/>
            <w:hideMark/>
          </w:tcPr>
          <w:p w14:paraId="0E1F9F7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6E36057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Taylor A M Wolffe</w:t>
            </w:r>
          </w:p>
        </w:tc>
        <w:tc>
          <w:tcPr>
            <w:tcW w:w="596" w:type="dxa"/>
            <w:shd w:val="clear" w:color="auto" w:fill="auto"/>
            <w:noWrap/>
            <w:vAlign w:val="center"/>
            <w:hideMark/>
          </w:tcPr>
          <w:p w14:paraId="297C0FD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1778060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728BA4A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238E61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BE02CE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227F32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1A74F4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A053ED0" w14:textId="77777777" w:rsidTr="00F7270C">
        <w:trPr>
          <w:trHeight w:val="280"/>
          <w:jc w:val="center"/>
        </w:trPr>
        <w:tc>
          <w:tcPr>
            <w:tcW w:w="433" w:type="dxa"/>
            <w:shd w:val="clear" w:color="auto" w:fill="auto"/>
            <w:noWrap/>
            <w:vAlign w:val="center"/>
            <w:hideMark/>
          </w:tcPr>
          <w:p w14:paraId="0B0CA71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50</w:t>
            </w:r>
          </w:p>
        </w:tc>
        <w:tc>
          <w:tcPr>
            <w:tcW w:w="1336" w:type="dxa"/>
            <w:shd w:val="clear" w:color="auto" w:fill="auto"/>
            <w:noWrap/>
            <w:vAlign w:val="center"/>
            <w:hideMark/>
          </w:tcPr>
          <w:p w14:paraId="7F730D5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BD4E48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李艳飞</w:t>
            </w:r>
          </w:p>
        </w:tc>
        <w:tc>
          <w:tcPr>
            <w:tcW w:w="596" w:type="dxa"/>
            <w:shd w:val="clear" w:color="auto" w:fill="auto"/>
            <w:noWrap/>
            <w:vAlign w:val="center"/>
            <w:hideMark/>
          </w:tcPr>
          <w:p w14:paraId="3150FCE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0B039B6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研究报告的撰写结构证据图谱研究报告的撰写结构与系统评价</w:t>
            </w:r>
            <w:r w:rsidRPr="00F36D70">
              <w:rPr>
                <w:rFonts w:ascii="Times New Roman" w:hAnsi="Times New Roman"/>
                <w:kern w:val="0"/>
                <w:sz w:val="18"/>
                <w:szCs w:val="18"/>
              </w:rPr>
              <w:t xml:space="preserve">/Meta </w:t>
            </w:r>
            <w:r w:rsidRPr="00F36D70">
              <w:rPr>
                <w:rFonts w:ascii="Times New Roman" w:hAnsi="Times New Roman"/>
                <w:kern w:val="0"/>
                <w:sz w:val="18"/>
                <w:szCs w:val="18"/>
              </w:rPr>
              <w:t>分析相似，一般包括研究背景、材料和方法</w:t>
            </w:r>
            <w:r w:rsidRPr="00F36D70">
              <w:rPr>
                <w:rFonts w:ascii="Times New Roman" w:hAnsi="Times New Roman"/>
                <w:kern w:val="0"/>
                <w:sz w:val="18"/>
                <w:szCs w:val="18"/>
              </w:rPr>
              <w:t xml:space="preserve">  </w:t>
            </w:r>
            <w:r w:rsidRPr="00F36D70">
              <w:rPr>
                <w:rFonts w:ascii="Times New Roman" w:hAnsi="Times New Roman"/>
                <w:kern w:val="0"/>
                <w:sz w:val="18"/>
                <w:szCs w:val="18"/>
              </w:rPr>
              <w:t>（研究设计、纳入排除标准、检索策略、数据提取及</w:t>
            </w:r>
            <w:r w:rsidRPr="00F36D70">
              <w:rPr>
                <w:rFonts w:ascii="Times New Roman" w:hAnsi="Times New Roman"/>
                <w:kern w:val="0"/>
                <w:sz w:val="18"/>
                <w:szCs w:val="18"/>
              </w:rPr>
              <w:t xml:space="preserve">  </w:t>
            </w:r>
            <w:r w:rsidRPr="00F36D70">
              <w:rPr>
                <w:rFonts w:ascii="Times New Roman" w:hAnsi="Times New Roman"/>
                <w:kern w:val="0"/>
                <w:sz w:val="18"/>
                <w:szCs w:val="18"/>
              </w:rPr>
              <w:t>文献筛选、质量评价、数据分析）、结果（纳入研究的数量及基本特征、质</w:t>
            </w:r>
            <w:r w:rsidRPr="00F36D70">
              <w:rPr>
                <w:rFonts w:ascii="Times New Roman" w:hAnsi="Times New Roman"/>
                <w:kern w:val="0"/>
                <w:sz w:val="18"/>
                <w:szCs w:val="18"/>
              </w:rPr>
              <w:lastRenderedPageBreak/>
              <w:t>量评价结果、证据图谱的展示）、讨论、结论及参考文献</w:t>
            </w:r>
          </w:p>
        </w:tc>
        <w:tc>
          <w:tcPr>
            <w:tcW w:w="2036" w:type="dxa"/>
            <w:shd w:val="clear" w:color="auto" w:fill="auto"/>
            <w:noWrap/>
            <w:vAlign w:val="center"/>
            <w:hideMark/>
          </w:tcPr>
          <w:p w14:paraId="246DF56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结论</w:t>
            </w:r>
          </w:p>
        </w:tc>
        <w:tc>
          <w:tcPr>
            <w:tcW w:w="1706" w:type="dxa"/>
            <w:shd w:val="clear" w:color="auto" w:fill="auto"/>
            <w:noWrap/>
            <w:vAlign w:val="center"/>
            <w:hideMark/>
          </w:tcPr>
          <w:p w14:paraId="296BECE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C6BF8C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53430E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E45E23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7302F03" w14:textId="77777777" w:rsidTr="00F7270C">
        <w:trPr>
          <w:trHeight w:val="280"/>
          <w:jc w:val="center"/>
        </w:trPr>
        <w:tc>
          <w:tcPr>
            <w:tcW w:w="433" w:type="dxa"/>
            <w:shd w:val="clear" w:color="auto" w:fill="auto"/>
            <w:noWrap/>
            <w:vAlign w:val="center"/>
            <w:hideMark/>
          </w:tcPr>
          <w:p w14:paraId="164786C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51</w:t>
            </w:r>
          </w:p>
        </w:tc>
        <w:tc>
          <w:tcPr>
            <w:tcW w:w="1336" w:type="dxa"/>
            <w:shd w:val="clear" w:color="auto" w:fill="auto"/>
            <w:noWrap/>
            <w:vAlign w:val="center"/>
            <w:hideMark/>
          </w:tcPr>
          <w:p w14:paraId="5109881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5B7668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李艳飞</w:t>
            </w:r>
          </w:p>
        </w:tc>
        <w:tc>
          <w:tcPr>
            <w:tcW w:w="596" w:type="dxa"/>
            <w:shd w:val="clear" w:color="auto" w:fill="auto"/>
            <w:noWrap/>
            <w:vAlign w:val="center"/>
            <w:hideMark/>
          </w:tcPr>
          <w:p w14:paraId="17E5000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473F660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663B32E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81C9F8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D20250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5395F7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5108E4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6B82931A" w14:textId="77777777" w:rsidTr="00F7270C">
        <w:trPr>
          <w:trHeight w:val="280"/>
          <w:jc w:val="center"/>
        </w:trPr>
        <w:tc>
          <w:tcPr>
            <w:tcW w:w="433" w:type="dxa"/>
            <w:shd w:val="clear" w:color="auto" w:fill="auto"/>
            <w:noWrap/>
            <w:vAlign w:val="center"/>
            <w:hideMark/>
          </w:tcPr>
          <w:p w14:paraId="1E88566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52</w:t>
            </w:r>
          </w:p>
        </w:tc>
        <w:tc>
          <w:tcPr>
            <w:tcW w:w="1336" w:type="dxa"/>
            <w:shd w:val="clear" w:color="auto" w:fill="auto"/>
            <w:noWrap/>
            <w:vAlign w:val="center"/>
            <w:hideMark/>
          </w:tcPr>
          <w:p w14:paraId="6F67EF8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15E0CA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Ashrita Saran</w:t>
            </w:r>
          </w:p>
        </w:tc>
        <w:tc>
          <w:tcPr>
            <w:tcW w:w="596" w:type="dxa"/>
            <w:shd w:val="clear" w:color="auto" w:fill="auto"/>
            <w:noWrap/>
            <w:vAlign w:val="center"/>
            <w:hideMark/>
          </w:tcPr>
          <w:p w14:paraId="101741A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2020</w:t>
            </w:r>
          </w:p>
        </w:tc>
        <w:tc>
          <w:tcPr>
            <w:tcW w:w="1701" w:type="dxa"/>
            <w:shd w:val="clear" w:color="auto" w:fill="auto"/>
            <w:noWrap/>
            <w:vAlign w:val="center"/>
            <w:hideMark/>
          </w:tcPr>
          <w:p w14:paraId="673E49E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Plans for map updates: Gap maps should be updated regularly, at least every two years, to ensure the latest evidence is included. </w:t>
            </w:r>
          </w:p>
        </w:tc>
        <w:tc>
          <w:tcPr>
            <w:tcW w:w="2036" w:type="dxa"/>
            <w:shd w:val="clear" w:color="auto" w:fill="auto"/>
            <w:noWrap/>
            <w:vAlign w:val="center"/>
            <w:hideMark/>
          </w:tcPr>
          <w:p w14:paraId="5BA53A8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6CC24F7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56F519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A99BAB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69DB7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125F21B0" w14:textId="77777777" w:rsidTr="00F7270C">
        <w:trPr>
          <w:trHeight w:val="280"/>
          <w:jc w:val="center"/>
        </w:trPr>
        <w:tc>
          <w:tcPr>
            <w:tcW w:w="433" w:type="dxa"/>
            <w:shd w:val="clear" w:color="auto" w:fill="auto"/>
            <w:noWrap/>
            <w:vAlign w:val="center"/>
            <w:hideMark/>
          </w:tcPr>
          <w:p w14:paraId="0B52425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53</w:t>
            </w:r>
          </w:p>
        </w:tc>
        <w:tc>
          <w:tcPr>
            <w:tcW w:w="1336" w:type="dxa"/>
            <w:shd w:val="clear" w:color="auto" w:fill="auto"/>
            <w:noWrap/>
            <w:vAlign w:val="center"/>
            <w:hideMark/>
          </w:tcPr>
          <w:p w14:paraId="6DC69FE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7F1142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Jon Brassey</w:t>
            </w:r>
          </w:p>
        </w:tc>
        <w:tc>
          <w:tcPr>
            <w:tcW w:w="596" w:type="dxa"/>
            <w:shd w:val="clear" w:color="auto" w:fill="auto"/>
            <w:noWrap/>
            <w:vAlign w:val="center"/>
            <w:hideMark/>
          </w:tcPr>
          <w:p w14:paraId="769F98C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63B3E39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72E78E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1CE15BD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C8BF3E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017FD3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35A183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675C1D5E" w14:textId="77777777" w:rsidTr="00F7270C">
        <w:trPr>
          <w:trHeight w:val="280"/>
          <w:jc w:val="center"/>
        </w:trPr>
        <w:tc>
          <w:tcPr>
            <w:tcW w:w="433" w:type="dxa"/>
            <w:shd w:val="clear" w:color="auto" w:fill="auto"/>
            <w:noWrap/>
            <w:vAlign w:val="center"/>
            <w:hideMark/>
          </w:tcPr>
          <w:p w14:paraId="669C298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54</w:t>
            </w:r>
          </w:p>
        </w:tc>
        <w:tc>
          <w:tcPr>
            <w:tcW w:w="1336" w:type="dxa"/>
            <w:shd w:val="clear" w:color="auto" w:fill="auto"/>
            <w:noWrap/>
            <w:vAlign w:val="center"/>
            <w:hideMark/>
          </w:tcPr>
          <w:p w14:paraId="0FF178D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DB6437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Diego Chambergo-Michilot</w:t>
            </w:r>
          </w:p>
        </w:tc>
        <w:tc>
          <w:tcPr>
            <w:tcW w:w="596" w:type="dxa"/>
            <w:shd w:val="clear" w:color="auto" w:fill="auto"/>
            <w:noWrap/>
            <w:vAlign w:val="center"/>
            <w:hideMark/>
          </w:tcPr>
          <w:p w14:paraId="1447519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0F122FD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47C28CC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DA0365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651855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0753D5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CBFDBB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49D0C4E" w14:textId="77777777" w:rsidTr="00F7270C">
        <w:trPr>
          <w:trHeight w:val="280"/>
          <w:jc w:val="center"/>
        </w:trPr>
        <w:tc>
          <w:tcPr>
            <w:tcW w:w="433" w:type="dxa"/>
            <w:shd w:val="clear" w:color="auto" w:fill="auto"/>
            <w:noWrap/>
            <w:vAlign w:val="center"/>
            <w:hideMark/>
          </w:tcPr>
          <w:p w14:paraId="53DF99F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55</w:t>
            </w:r>
          </w:p>
        </w:tc>
        <w:tc>
          <w:tcPr>
            <w:tcW w:w="1336" w:type="dxa"/>
            <w:shd w:val="clear" w:color="auto" w:fill="auto"/>
            <w:noWrap/>
            <w:vAlign w:val="center"/>
            <w:hideMark/>
          </w:tcPr>
          <w:p w14:paraId="44221AA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6B66546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Thomas B. Røst</w:t>
            </w:r>
          </w:p>
        </w:tc>
        <w:tc>
          <w:tcPr>
            <w:tcW w:w="596" w:type="dxa"/>
            <w:shd w:val="clear" w:color="auto" w:fill="auto"/>
            <w:noWrap/>
            <w:vAlign w:val="center"/>
            <w:hideMark/>
          </w:tcPr>
          <w:p w14:paraId="4FC119C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3E060A9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8D1C21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20EACE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80C635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E4B4A9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979116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43C7CA6D" w14:textId="77777777" w:rsidTr="00F7270C">
        <w:trPr>
          <w:trHeight w:val="280"/>
          <w:jc w:val="center"/>
        </w:trPr>
        <w:tc>
          <w:tcPr>
            <w:tcW w:w="433" w:type="dxa"/>
            <w:shd w:val="clear" w:color="auto" w:fill="auto"/>
            <w:noWrap/>
            <w:vAlign w:val="center"/>
            <w:hideMark/>
          </w:tcPr>
          <w:p w14:paraId="47EE0A8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56</w:t>
            </w:r>
          </w:p>
        </w:tc>
        <w:tc>
          <w:tcPr>
            <w:tcW w:w="1336" w:type="dxa"/>
            <w:shd w:val="clear" w:color="auto" w:fill="auto"/>
            <w:noWrap/>
            <w:vAlign w:val="center"/>
            <w:hideMark/>
          </w:tcPr>
          <w:p w14:paraId="12163F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A871C2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Bastián Schuller-Martínez</w:t>
            </w:r>
          </w:p>
        </w:tc>
        <w:tc>
          <w:tcPr>
            <w:tcW w:w="596" w:type="dxa"/>
            <w:shd w:val="clear" w:color="auto" w:fill="auto"/>
            <w:noWrap/>
            <w:vAlign w:val="center"/>
            <w:hideMark/>
          </w:tcPr>
          <w:p w14:paraId="2C50D4D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34015A7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32F8BA2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B0A877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DFADE0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C23B20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072162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70D0587" w14:textId="77777777" w:rsidTr="00F7270C">
        <w:trPr>
          <w:trHeight w:val="280"/>
          <w:jc w:val="center"/>
        </w:trPr>
        <w:tc>
          <w:tcPr>
            <w:tcW w:w="433" w:type="dxa"/>
            <w:shd w:val="clear" w:color="auto" w:fill="auto"/>
            <w:noWrap/>
            <w:vAlign w:val="center"/>
            <w:hideMark/>
          </w:tcPr>
          <w:p w14:paraId="62AD9AA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57</w:t>
            </w:r>
          </w:p>
        </w:tc>
        <w:tc>
          <w:tcPr>
            <w:tcW w:w="1336" w:type="dxa"/>
            <w:shd w:val="clear" w:color="auto" w:fill="auto"/>
            <w:noWrap/>
            <w:vAlign w:val="center"/>
            <w:hideMark/>
          </w:tcPr>
          <w:p w14:paraId="3912D77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22E04E5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Ian Shemilt</w:t>
            </w:r>
          </w:p>
        </w:tc>
        <w:tc>
          <w:tcPr>
            <w:tcW w:w="596" w:type="dxa"/>
            <w:shd w:val="clear" w:color="auto" w:fill="auto"/>
            <w:noWrap/>
            <w:vAlign w:val="center"/>
            <w:hideMark/>
          </w:tcPr>
          <w:p w14:paraId="122B1BB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1AD3958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421BFF2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7198F2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A96C12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47C24F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9A416D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0C97EF49" w14:textId="77777777" w:rsidTr="00F7270C">
        <w:trPr>
          <w:trHeight w:val="280"/>
          <w:jc w:val="center"/>
        </w:trPr>
        <w:tc>
          <w:tcPr>
            <w:tcW w:w="433" w:type="dxa"/>
            <w:shd w:val="clear" w:color="auto" w:fill="auto"/>
            <w:noWrap/>
            <w:vAlign w:val="center"/>
            <w:hideMark/>
          </w:tcPr>
          <w:p w14:paraId="2999FA9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58</w:t>
            </w:r>
          </w:p>
        </w:tc>
        <w:tc>
          <w:tcPr>
            <w:tcW w:w="1336" w:type="dxa"/>
            <w:shd w:val="clear" w:color="auto" w:fill="auto"/>
            <w:noWrap/>
            <w:vAlign w:val="center"/>
            <w:hideMark/>
          </w:tcPr>
          <w:p w14:paraId="132E3D1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6FEA0F2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Christian A. Candela-Uribe</w:t>
            </w:r>
          </w:p>
        </w:tc>
        <w:tc>
          <w:tcPr>
            <w:tcW w:w="596" w:type="dxa"/>
            <w:shd w:val="clear" w:color="auto" w:fill="auto"/>
            <w:noWrap/>
            <w:vAlign w:val="center"/>
            <w:hideMark/>
          </w:tcPr>
          <w:p w14:paraId="0153C0F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051F1C0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1583E16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7F6B517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32043E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7D90D7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CE587C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52145A52" w14:textId="77777777" w:rsidTr="00F7270C">
        <w:trPr>
          <w:trHeight w:val="280"/>
          <w:jc w:val="center"/>
        </w:trPr>
        <w:tc>
          <w:tcPr>
            <w:tcW w:w="433" w:type="dxa"/>
            <w:shd w:val="clear" w:color="auto" w:fill="auto"/>
            <w:noWrap/>
            <w:vAlign w:val="center"/>
            <w:hideMark/>
          </w:tcPr>
          <w:p w14:paraId="3BC38A5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59</w:t>
            </w:r>
          </w:p>
        </w:tc>
        <w:tc>
          <w:tcPr>
            <w:tcW w:w="1336" w:type="dxa"/>
            <w:shd w:val="clear" w:color="auto" w:fill="auto"/>
            <w:noWrap/>
            <w:vAlign w:val="center"/>
            <w:hideMark/>
          </w:tcPr>
          <w:p w14:paraId="579E84F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75EF5E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Howard White</w:t>
            </w:r>
          </w:p>
        </w:tc>
        <w:tc>
          <w:tcPr>
            <w:tcW w:w="596" w:type="dxa"/>
            <w:shd w:val="clear" w:color="auto" w:fill="auto"/>
            <w:noWrap/>
            <w:vAlign w:val="center"/>
            <w:hideMark/>
          </w:tcPr>
          <w:p w14:paraId="110B9AE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2021</w:t>
            </w:r>
          </w:p>
        </w:tc>
        <w:tc>
          <w:tcPr>
            <w:tcW w:w="1701" w:type="dxa"/>
            <w:shd w:val="clear" w:color="auto" w:fill="auto"/>
            <w:noWrap/>
            <w:vAlign w:val="center"/>
            <w:hideMark/>
          </w:tcPr>
          <w:p w14:paraId="05421B3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541B90A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408A52C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59687E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AE8095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2BC6FA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C3F3B98" w14:textId="77777777" w:rsidTr="00F7270C">
        <w:trPr>
          <w:trHeight w:val="280"/>
          <w:jc w:val="center"/>
        </w:trPr>
        <w:tc>
          <w:tcPr>
            <w:tcW w:w="433" w:type="dxa"/>
            <w:shd w:val="clear" w:color="auto" w:fill="auto"/>
            <w:noWrap/>
            <w:vAlign w:val="center"/>
            <w:hideMark/>
          </w:tcPr>
          <w:p w14:paraId="71D9D0E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60</w:t>
            </w:r>
          </w:p>
        </w:tc>
        <w:tc>
          <w:tcPr>
            <w:tcW w:w="1336" w:type="dxa"/>
            <w:shd w:val="clear" w:color="auto" w:fill="auto"/>
            <w:noWrap/>
            <w:vAlign w:val="center"/>
            <w:hideMark/>
          </w:tcPr>
          <w:p w14:paraId="4C303B4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7160163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Hanan Khalil</w:t>
            </w:r>
          </w:p>
        </w:tc>
        <w:tc>
          <w:tcPr>
            <w:tcW w:w="596" w:type="dxa"/>
            <w:shd w:val="clear" w:color="auto" w:fill="auto"/>
            <w:noWrap/>
            <w:vAlign w:val="center"/>
            <w:hideMark/>
          </w:tcPr>
          <w:p w14:paraId="0E4252D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2022</w:t>
            </w:r>
          </w:p>
        </w:tc>
        <w:tc>
          <w:tcPr>
            <w:tcW w:w="1701" w:type="dxa"/>
            <w:shd w:val="clear" w:color="auto" w:fill="auto"/>
            <w:noWrap/>
            <w:vAlign w:val="center"/>
            <w:hideMark/>
          </w:tcPr>
          <w:p w14:paraId="2170E7E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037E8FE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2963166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595EB7C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1BCD84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4C31D1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6B28D2E" w14:textId="77777777" w:rsidTr="00F7270C">
        <w:trPr>
          <w:trHeight w:val="280"/>
          <w:jc w:val="center"/>
        </w:trPr>
        <w:tc>
          <w:tcPr>
            <w:tcW w:w="433" w:type="dxa"/>
            <w:shd w:val="clear" w:color="auto" w:fill="auto"/>
            <w:noWrap/>
            <w:vAlign w:val="center"/>
            <w:hideMark/>
          </w:tcPr>
          <w:p w14:paraId="10DDF9F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61</w:t>
            </w:r>
          </w:p>
        </w:tc>
        <w:tc>
          <w:tcPr>
            <w:tcW w:w="1336" w:type="dxa"/>
            <w:shd w:val="clear" w:color="auto" w:fill="auto"/>
            <w:noWrap/>
            <w:vAlign w:val="center"/>
            <w:hideMark/>
          </w:tcPr>
          <w:p w14:paraId="2ECAE74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91735E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Gustavo Navas</w:t>
            </w:r>
          </w:p>
        </w:tc>
        <w:tc>
          <w:tcPr>
            <w:tcW w:w="596" w:type="dxa"/>
            <w:shd w:val="clear" w:color="auto" w:fill="auto"/>
            <w:noWrap/>
            <w:vAlign w:val="center"/>
            <w:hideMark/>
          </w:tcPr>
          <w:p w14:paraId="4A7BD81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2022</w:t>
            </w:r>
          </w:p>
        </w:tc>
        <w:tc>
          <w:tcPr>
            <w:tcW w:w="1701" w:type="dxa"/>
            <w:shd w:val="clear" w:color="auto" w:fill="auto"/>
            <w:noWrap/>
            <w:vAlign w:val="center"/>
            <w:hideMark/>
          </w:tcPr>
          <w:p w14:paraId="0C1D461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5A16BD7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35705C2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28BDB5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A69B78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4B173C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F30C291" w14:textId="77777777" w:rsidTr="00F7270C">
        <w:trPr>
          <w:trHeight w:val="280"/>
          <w:jc w:val="center"/>
        </w:trPr>
        <w:tc>
          <w:tcPr>
            <w:tcW w:w="433" w:type="dxa"/>
            <w:shd w:val="clear" w:color="auto" w:fill="auto"/>
            <w:noWrap/>
            <w:vAlign w:val="center"/>
            <w:hideMark/>
          </w:tcPr>
          <w:p w14:paraId="2ADEDDE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62</w:t>
            </w:r>
          </w:p>
        </w:tc>
        <w:tc>
          <w:tcPr>
            <w:tcW w:w="1336" w:type="dxa"/>
            <w:shd w:val="clear" w:color="auto" w:fill="auto"/>
            <w:noWrap/>
            <w:vAlign w:val="center"/>
            <w:hideMark/>
          </w:tcPr>
          <w:p w14:paraId="42F49A2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CC98CF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Kristina A. Thayer</w:t>
            </w:r>
          </w:p>
        </w:tc>
        <w:tc>
          <w:tcPr>
            <w:tcW w:w="596" w:type="dxa"/>
            <w:shd w:val="clear" w:color="auto" w:fill="auto"/>
            <w:noWrap/>
            <w:vAlign w:val="center"/>
            <w:hideMark/>
          </w:tcPr>
          <w:p w14:paraId="1B3214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2022</w:t>
            </w:r>
          </w:p>
        </w:tc>
        <w:tc>
          <w:tcPr>
            <w:tcW w:w="1701" w:type="dxa"/>
            <w:shd w:val="clear" w:color="auto" w:fill="auto"/>
            <w:noWrap/>
            <w:vAlign w:val="center"/>
            <w:hideMark/>
          </w:tcPr>
          <w:p w14:paraId="6B366B9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Plans for map updates</w:t>
            </w:r>
          </w:p>
        </w:tc>
        <w:tc>
          <w:tcPr>
            <w:tcW w:w="2036" w:type="dxa"/>
            <w:shd w:val="clear" w:color="auto" w:fill="auto"/>
            <w:noWrap/>
            <w:vAlign w:val="center"/>
            <w:hideMark/>
          </w:tcPr>
          <w:p w14:paraId="21CB4C8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Conclusions</w:t>
            </w:r>
          </w:p>
        </w:tc>
        <w:tc>
          <w:tcPr>
            <w:tcW w:w="1706" w:type="dxa"/>
            <w:shd w:val="clear" w:color="auto" w:fill="auto"/>
            <w:noWrap/>
            <w:vAlign w:val="center"/>
            <w:hideMark/>
          </w:tcPr>
          <w:p w14:paraId="0F44103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12DFB4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C0D6D3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4A24C1E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0EFAC60" w14:textId="77777777" w:rsidTr="00F7270C">
        <w:trPr>
          <w:trHeight w:val="280"/>
          <w:jc w:val="center"/>
        </w:trPr>
        <w:tc>
          <w:tcPr>
            <w:tcW w:w="433" w:type="dxa"/>
            <w:shd w:val="clear" w:color="auto" w:fill="auto"/>
            <w:noWrap/>
            <w:vAlign w:val="center"/>
            <w:hideMark/>
          </w:tcPr>
          <w:p w14:paraId="0CA51F3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63</w:t>
            </w:r>
          </w:p>
        </w:tc>
        <w:tc>
          <w:tcPr>
            <w:tcW w:w="1336" w:type="dxa"/>
            <w:shd w:val="clear" w:color="auto" w:fill="auto"/>
            <w:noWrap/>
            <w:vAlign w:val="center"/>
            <w:hideMark/>
          </w:tcPr>
          <w:p w14:paraId="35ABB2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16FC63E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ERNO VANHALA</w:t>
            </w:r>
          </w:p>
        </w:tc>
        <w:tc>
          <w:tcPr>
            <w:tcW w:w="596" w:type="dxa"/>
            <w:shd w:val="clear" w:color="auto" w:fill="auto"/>
            <w:noWrap/>
            <w:vAlign w:val="center"/>
            <w:hideMark/>
          </w:tcPr>
          <w:p w14:paraId="6B90552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2022</w:t>
            </w:r>
          </w:p>
        </w:tc>
        <w:tc>
          <w:tcPr>
            <w:tcW w:w="1701" w:type="dxa"/>
            <w:shd w:val="clear" w:color="auto" w:fill="auto"/>
            <w:noWrap/>
            <w:vAlign w:val="center"/>
            <w:hideMark/>
          </w:tcPr>
          <w:p w14:paraId="1B20802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48E14C1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6309B6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1C63C6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7D07CC3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F31B4B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7BC35FDF" w14:textId="77777777" w:rsidTr="00F7270C">
        <w:trPr>
          <w:trHeight w:val="280"/>
          <w:jc w:val="center"/>
        </w:trPr>
        <w:tc>
          <w:tcPr>
            <w:tcW w:w="433" w:type="dxa"/>
            <w:shd w:val="clear" w:color="auto" w:fill="auto"/>
            <w:noWrap/>
            <w:vAlign w:val="center"/>
            <w:hideMark/>
          </w:tcPr>
          <w:p w14:paraId="25B4A01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64</w:t>
            </w:r>
          </w:p>
        </w:tc>
        <w:tc>
          <w:tcPr>
            <w:tcW w:w="1336" w:type="dxa"/>
            <w:shd w:val="clear" w:color="auto" w:fill="auto"/>
            <w:noWrap/>
            <w:vAlign w:val="center"/>
            <w:hideMark/>
          </w:tcPr>
          <w:p w14:paraId="1D6D60B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0823998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Andrew S </w:t>
            </w:r>
            <w:proofErr w:type="gramStart"/>
            <w:r w:rsidRPr="00F36D70">
              <w:rPr>
                <w:rFonts w:ascii="Times New Roman" w:hAnsi="Times New Roman"/>
                <w:kern w:val="0"/>
                <w:sz w:val="18"/>
                <w:szCs w:val="18"/>
              </w:rPr>
              <w:t>Pullin(</w:t>
            </w:r>
            <w:proofErr w:type="gramEnd"/>
            <w:r w:rsidRPr="00F36D70">
              <w:rPr>
                <w:rFonts w:ascii="Times New Roman" w:hAnsi="Times New Roman"/>
                <w:kern w:val="0"/>
                <w:sz w:val="18"/>
                <w:szCs w:val="18"/>
              </w:rPr>
              <w:t>CEE)</w:t>
            </w:r>
          </w:p>
        </w:tc>
        <w:tc>
          <w:tcPr>
            <w:tcW w:w="596" w:type="dxa"/>
            <w:shd w:val="clear" w:color="auto" w:fill="auto"/>
            <w:noWrap/>
            <w:vAlign w:val="center"/>
            <w:hideMark/>
          </w:tcPr>
          <w:p w14:paraId="58C5BC7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2022</w:t>
            </w:r>
          </w:p>
        </w:tc>
        <w:tc>
          <w:tcPr>
            <w:tcW w:w="1701" w:type="dxa"/>
            <w:shd w:val="clear" w:color="auto" w:fill="auto"/>
            <w:noWrap/>
            <w:vAlign w:val="center"/>
            <w:hideMark/>
          </w:tcPr>
          <w:p w14:paraId="34DBF4B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Limitations of the </w:t>
            </w:r>
            <w:proofErr w:type="gramStart"/>
            <w:r w:rsidRPr="00F36D70">
              <w:rPr>
                <w:rFonts w:ascii="Times New Roman" w:hAnsi="Times New Roman"/>
                <w:kern w:val="0"/>
                <w:sz w:val="18"/>
                <w:szCs w:val="18"/>
              </w:rPr>
              <w:t>review:A</w:t>
            </w:r>
            <w:proofErr w:type="gramEnd"/>
            <w:r w:rsidRPr="00F36D70">
              <w:rPr>
                <w:rFonts w:ascii="Times New Roman" w:hAnsi="Times New Roman"/>
                <w:kern w:val="0"/>
                <w:sz w:val="18"/>
                <w:szCs w:val="18"/>
              </w:rPr>
              <w:t xml:space="preserve"> detailed and reflective discussion of the limitations of the review is expected here, including limitations due to the search strategy (limitations of the review methods), as well as limitations due to underlying bias within the studies found such as baseline bias and confounding variables (limitations of the evidence base). Please do not </w:t>
            </w:r>
            <w:r w:rsidRPr="00F36D70">
              <w:rPr>
                <w:rFonts w:ascii="Times New Roman" w:hAnsi="Times New Roman"/>
                <w:kern w:val="0"/>
                <w:sz w:val="18"/>
                <w:szCs w:val="18"/>
              </w:rPr>
              <w:lastRenderedPageBreak/>
              <w:t>provide a discussion section that includes speculation or expert opinion concerning the review findings.</w:t>
            </w:r>
            <w:r w:rsidRPr="00F36D70">
              <w:rPr>
                <w:rFonts w:ascii="Times New Roman" w:hAnsi="Times New Roman"/>
                <w:kern w:val="0"/>
                <w:sz w:val="18"/>
                <w:szCs w:val="18"/>
              </w:rPr>
              <w:br/>
              <w:t>Plans for map updates</w:t>
            </w:r>
          </w:p>
        </w:tc>
        <w:tc>
          <w:tcPr>
            <w:tcW w:w="2036" w:type="dxa"/>
            <w:shd w:val="clear" w:color="auto" w:fill="auto"/>
            <w:noWrap/>
            <w:vAlign w:val="center"/>
            <w:hideMark/>
          </w:tcPr>
          <w:p w14:paraId="75475E3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Implication for Policy/</w:t>
            </w:r>
            <w:proofErr w:type="gramStart"/>
            <w:r w:rsidRPr="00F36D70">
              <w:rPr>
                <w:rFonts w:ascii="Times New Roman" w:hAnsi="Times New Roman"/>
                <w:kern w:val="0"/>
                <w:sz w:val="18"/>
                <w:szCs w:val="18"/>
              </w:rPr>
              <w:t>Management:This</w:t>
            </w:r>
            <w:proofErr w:type="gramEnd"/>
            <w:r w:rsidRPr="00F36D70">
              <w:rPr>
                <w:rFonts w:ascii="Times New Roman" w:hAnsi="Times New Roman"/>
                <w:kern w:val="0"/>
                <w:sz w:val="18"/>
                <w:szCs w:val="18"/>
              </w:rPr>
              <w:t xml:space="preserve"> section summarises the state of the evidence base in terms of the distribution and abundance of studies captured in the map in relation to different elements of the question. Potential for unpacking the broad question and enabling more detailed evidence synthesis should be highlighted. The intention is to inform and any form of advocacy should be excluded.</w:t>
            </w:r>
            <w:r w:rsidRPr="00F36D70">
              <w:rPr>
                <w:rFonts w:ascii="Times New Roman" w:hAnsi="Times New Roman"/>
                <w:kern w:val="0"/>
                <w:sz w:val="18"/>
                <w:szCs w:val="18"/>
              </w:rPr>
              <w:br/>
              <w:t xml:space="preserve">Implication for </w:t>
            </w:r>
            <w:proofErr w:type="gramStart"/>
            <w:r w:rsidRPr="00F36D70">
              <w:rPr>
                <w:rFonts w:ascii="Times New Roman" w:hAnsi="Times New Roman"/>
                <w:kern w:val="0"/>
                <w:sz w:val="18"/>
                <w:szCs w:val="18"/>
              </w:rPr>
              <w:t>Research:This</w:t>
            </w:r>
            <w:proofErr w:type="gramEnd"/>
            <w:r w:rsidRPr="00F36D70">
              <w:rPr>
                <w:rFonts w:ascii="Times New Roman" w:hAnsi="Times New Roman"/>
                <w:kern w:val="0"/>
                <w:sz w:val="18"/>
                <w:szCs w:val="18"/>
              </w:rPr>
              <w:t xml:space="preserve"> section </w:t>
            </w:r>
            <w:r w:rsidRPr="00F36D70">
              <w:rPr>
                <w:rFonts w:ascii="Times New Roman" w:hAnsi="Times New Roman"/>
                <w:kern w:val="0"/>
                <w:sz w:val="18"/>
                <w:szCs w:val="18"/>
              </w:rPr>
              <w:lastRenderedPageBreak/>
              <w:t xml:space="preserve">summarises the shortcomings of the current evidence base in terms of knowledge gaps and the need for primary research. In this section some advocacy for research is permissible provided it is clearly justified by the review outcome. This should take the form of recommendations for future study designs that would improve the evidence base. </w:t>
            </w:r>
          </w:p>
        </w:tc>
        <w:tc>
          <w:tcPr>
            <w:tcW w:w="1706" w:type="dxa"/>
            <w:shd w:val="clear" w:color="auto" w:fill="auto"/>
            <w:noWrap/>
            <w:vAlign w:val="center"/>
            <w:hideMark/>
          </w:tcPr>
          <w:p w14:paraId="4DF5CF4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lastRenderedPageBreak/>
              <w:t xml:space="preserve">Acknowledgements </w:t>
            </w:r>
          </w:p>
        </w:tc>
        <w:tc>
          <w:tcPr>
            <w:tcW w:w="1701" w:type="dxa"/>
            <w:shd w:val="clear" w:color="auto" w:fill="auto"/>
            <w:noWrap/>
            <w:vAlign w:val="center"/>
            <w:hideMark/>
          </w:tcPr>
          <w:p w14:paraId="6A1E91B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Contributions of authors </w:t>
            </w:r>
          </w:p>
        </w:tc>
        <w:tc>
          <w:tcPr>
            <w:tcW w:w="1701" w:type="dxa"/>
            <w:shd w:val="clear" w:color="auto" w:fill="auto"/>
            <w:noWrap/>
            <w:vAlign w:val="center"/>
            <w:hideMark/>
          </w:tcPr>
          <w:p w14:paraId="31C9040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Declarations of interest </w:t>
            </w:r>
          </w:p>
        </w:tc>
        <w:tc>
          <w:tcPr>
            <w:tcW w:w="1701" w:type="dxa"/>
            <w:shd w:val="clear" w:color="auto" w:fill="auto"/>
            <w:noWrap/>
            <w:vAlign w:val="center"/>
            <w:hideMark/>
          </w:tcPr>
          <w:p w14:paraId="07AC65A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Sources of support </w:t>
            </w:r>
          </w:p>
        </w:tc>
      </w:tr>
      <w:tr w:rsidR="00F36D70" w:rsidRPr="00B00B35" w14:paraId="1E79C07B" w14:textId="77777777" w:rsidTr="00F7270C">
        <w:trPr>
          <w:trHeight w:val="280"/>
          <w:jc w:val="center"/>
        </w:trPr>
        <w:tc>
          <w:tcPr>
            <w:tcW w:w="433" w:type="dxa"/>
            <w:shd w:val="clear" w:color="auto" w:fill="auto"/>
            <w:noWrap/>
            <w:vAlign w:val="center"/>
            <w:hideMark/>
          </w:tcPr>
          <w:p w14:paraId="1141E96C"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65</w:t>
            </w:r>
          </w:p>
        </w:tc>
        <w:tc>
          <w:tcPr>
            <w:tcW w:w="1336" w:type="dxa"/>
            <w:shd w:val="clear" w:color="auto" w:fill="auto"/>
            <w:noWrap/>
            <w:vAlign w:val="center"/>
            <w:hideMark/>
          </w:tcPr>
          <w:p w14:paraId="28A48E0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4BE897E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Fiona Campbell1</w:t>
            </w:r>
          </w:p>
        </w:tc>
        <w:tc>
          <w:tcPr>
            <w:tcW w:w="596" w:type="dxa"/>
            <w:shd w:val="clear" w:color="auto" w:fill="auto"/>
            <w:noWrap/>
            <w:vAlign w:val="center"/>
            <w:hideMark/>
          </w:tcPr>
          <w:p w14:paraId="3519379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2023</w:t>
            </w:r>
          </w:p>
        </w:tc>
        <w:tc>
          <w:tcPr>
            <w:tcW w:w="1701" w:type="dxa"/>
            <w:shd w:val="clear" w:color="auto" w:fill="auto"/>
            <w:noWrap/>
            <w:vAlign w:val="center"/>
            <w:hideMark/>
          </w:tcPr>
          <w:p w14:paraId="2376633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FC7FF4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69934A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E8535F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77536E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06C714E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0AFD4F96" w14:textId="77777777" w:rsidTr="00F7270C">
        <w:trPr>
          <w:trHeight w:val="280"/>
          <w:jc w:val="center"/>
        </w:trPr>
        <w:tc>
          <w:tcPr>
            <w:tcW w:w="433" w:type="dxa"/>
            <w:shd w:val="clear" w:color="auto" w:fill="auto"/>
            <w:noWrap/>
            <w:vAlign w:val="center"/>
            <w:hideMark/>
          </w:tcPr>
          <w:p w14:paraId="3FD9EB0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66</w:t>
            </w:r>
          </w:p>
        </w:tc>
        <w:tc>
          <w:tcPr>
            <w:tcW w:w="1336" w:type="dxa"/>
            <w:shd w:val="clear" w:color="auto" w:fill="auto"/>
            <w:noWrap/>
            <w:vAlign w:val="center"/>
            <w:hideMark/>
          </w:tcPr>
          <w:p w14:paraId="2619414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gudiance</w:t>
            </w:r>
          </w:p>
        </w:tc>
        <w:tc>
          <w:tcPr>
            <w:tcW w:w="1735" w:type="dxa"/>
            <w:shd w:val="clear" w:color="auto" w:fill="auto"/>
            <w:noWrap/>
            <w:vAlign w:val="center"/>
            <w:hideMark/>
          </w:tcPr>
          <w:p w14:paraId="31EB332A"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Joshua R. Polanin</w:t>
            </w:r>
          </w:p>
        </w:tc>
        <w:tc>
          <w:tcPr>
            <w:tcW w:w="596" w:type="dxa"/>
            <w:shd w:val="clear" w:color="auto" w:fill="auto"/>
            <w:noWrap/>
            <w:vAlign w:val="center"/>
            <w:hideMark/>
          </w:tcPr>
          <w:p w14:paraId="2716A654"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2023</w:t>
            </w:r>
          </w:p>
        </w:tc>
        <w:tc>
          <w:tcPr>
            <w:tcW w:w="1701" w:type="dxa"/>
            <w:shd w:val="clear" w:color="auto" w:fill="auto"/>
            <w:noWrap/>
            <w:vAlign w:val="center"/>
            <w:hideMark/>
          </w:tcPr>
          <w:p w14:paraId="2AF7B6B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7C2947E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56B9007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25416C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3EFA643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6E3C4B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3A683FC3" w14:textId="77777777" w:rsidTr="00F7270C">
        <w:trPr>
          <w:trHeight w:val="280"/>
          <w:jc w:val="center"/>
        </w:trPr>
        <w:tc>
          <w:tcPr>
            <w:tcW w:w="433" w:type="dxa"/>
            <w:shd w:val="clear" w:color="auto" w:fill="auto"/>
            <w:noWrap/>
            <w:vAlign w:val="center"/>
            <w:hideMark/>
          </w:tcPr>
          <w:p w14:paraId="32E2D11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67</w:t>
            </w:r>
          </w:p>
        </w:tc>
        <w:tc>
          <w:tcPr>
            <w:tcW w:w="1336" w:type="dxa"/>
            <w:shd w:val="clear" w:color="auto" w:fill="auto"/>
            <w:noWrap/>
            <w:vAlign w:val="center"/>
            <w:hideMark/>
          </w:tcPr>
          <w:p w14:paraId="427BF72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shd w:val="clear" w:color="auto" w:fill="auto"/>
            <w:noWrap/>
            <w:vAlign w:val="center"/>
            <w:hideMark/>
          </w:tcPr>
          <w:p w14:paraId="28C696C6"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Emily South</w:t>
            </w:r>
          </w:p>
        </w:tc>
        <w:tc>
          <w:tcPr>
            <w:tcW w:w="596" w:type="dxa"/>
            <w:shd w:val="clear" w:color="auto" w:fill="auto"/>
            <w:noWrap/>
            <w:vAlign w:val="center"/>
            <w:hideMark/>
          </w:tcPr>
          <w:p w14:paraId="6592F575"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2023</w:t>
            </w:r>
          </w:p>
        </w:tc>
        <w:tc>
          <w:tcPr>
            <w:tcW w:w="1701" w:type="dxa"/>
            <w:shd w:val="clear" w:color="auto" w:fill="auto"/>
            <w:noWrap/>
            <w:vAlign w:val="center"/>
            <w:hideMark/>
          </w:tcPr>
          <w:p w14:paraId="51DF66F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2036" w:type="dxa"/>
            <w:shd w:val="clear" w:color="auto" w:fill="auto"/>
            <w:noWrap/>
            <w:vAlign w:val="center"/>
            <w:hideMark/>
          </w:tcPr>
          <w:p w14:paraId="027CF270"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shd w:val="clear" w:color="auto" w:fill="auto"/>
            <w:noWrap/>
            <w:vAlign w:val="center"/>
            <w:hideMark/>
          </w:tcPr>
          <w:p w14:paraId="0E6D5FB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14FDF60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6DD54A41"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shd w:val="clear" w:color="auto" w:fill="auto"/>
            <w:noWrap/>
            <w:vAlign w:val="center"/>
            <w:hideMark/>
          </w:tcPr>
          <w:p w14:paraId="2A8E9148"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r>
      <w:tr w:rsidR="00F36D70" w:rsidRPr="00B00B35" w14:paraId="25BEF650" w14:textId="77777777" w:rsidTr="00F7270C">
        <w:trPr>
          <w:trHeight w:val="280"/>
          <w:jc w:val="center"/>
        </w:trPr>
        <w:tc>
          <w:tcPr>
            <w:tcW w:w="433" w:type="dxa"/>
            <w:tcBorders>
              <w:bottom w:val="single" w:sz="8" w:space="0" w:color="auto"/>
            </w:tcBorders>
            <w:shd w:val="clear" w:color="auto" w:fill="auto"/>
            <w:noWrap/>
            <w:vAlign w:val="center"/>
            <w:hideMark/>
          </w:tcPr>
          <w:p w14:paraId="4C62F60E"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68</w:t>
            </w:r>
          </w:p>
        </w:tc>
        <w:tc>
          <w:tcPr>
            <w:tcW w:w="1336" w:type="dxa"/>
            <w:tcBorders>
              <w:bottom w:val="single" w:sz="8" w:space="0" w:color="auto"/>
            </w:tcBorders>
            <w:shd w:val="clear" w:color="auto" w:fill="auto"/>
            <w:noWrap/>
            <w:vAlign w:val="center"/>
            <w:hideMark/>
          </w:tcPr>
          <w:p w14:paraId="0B86453D"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methodological study</w:t>
            </w:r>
          </w:p>
        </w:tc>
        <w:tc>
          <w:tcPr>
            <w:tcW w:w="1735" w:type="dxa"/>
            <w:tcBorders>
              <w:bottom w:val="single" w:sz="8" w:space="0" w:color="auto"/>
            </w:tcBorders>
            <w:shd w:val="clear" w:color="auto" w:fill="auto"/>
            <w:noWrap/>
            <w:vAlign w:val="center"/>
            <w:hideMark/>
          </w:tcPr>
          <w:p w14:paraId="391AF9F2"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Hanan Khalil</w:t>
            </w:r>
          </w:p>
        </w:tc>
        <w:tc>
          <w:tcPr>
            <w:tcW w:w="596" w:type="dxa"/>
            <w:tcBorders>
              <w:bottom w:val="single" w:sz="8" w:space="0" w:color="auto"/>
            </w:tcBorders>
            <w:shd w:val="clear" w:color="auto" w:fill="auto"/>
            <w:noWrap/>
            <w:vAlign w:val="center"/>
            <w:hideMark/>
          </w:tcPr>
          <w:p w14:paraId="5AF389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2023</w:t>
            </w:r>
          </w:p>
        </w:tc>
        <w:tc>
          <w:tcPr>
            <w:tcW w:w="1701" w:type="dxa"/>
            <w:tcBorders>
              <w:bottom w:val="single" w:sz="8" w:space="0" w:color="auto"/>
            </w:tcBorders>
            <w:shd w:val="clear" w:color="auto" w:fill="auto"/>
            <w:noWrap/>
            <w:vAlign w:val="center"/>
            <w:hideMark/>
          </w:tcPr>
          <w:p w14:paraId="4BDC1899"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Limitations of the review</w:t>
            </w:r>
            <w:r w:rsidRPr="00F36D70">
              <w:rPr>
                <w:rFonts w:ascii="Times New Roman" w:hAnsi="Times New Roman"/>
                <w:kern w:val="0"/>
                <w:sz w:val="18"/>
                <w:szCs w:val="18"/>
              </w:rPr>
              <w:br/>
              <w:t>Methodological challenges</w:t>
            </w:r>
          </w:p>
        </w:tc>
        <w:tc>
          <w:tcPr>
            <w:tcW w:w="2036" w:type="dxa"/>
            <w:tcBorders>
              <w:bottom w:val="single" w:sz="8" w:space="0" w:color="auto"/>
            </w:tcBorders>
            <w:shd w:val="clear" w:color="auto" w:fill="auto"/>
            <w:noWrap/>
            <w:vAlign w:val="center"/>
            <w:hideMark/>
          </w:tcPr>
          <w:p w14:paraId="55A87D9F"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6" w:type="dxa"/>
            <w:tcBorders>
              <w:bottom w:val="single" w:sz="8" w:space="0" w:color="auto"/>
            </w:tcBorders>
            <w:shd w:val="clear" w:color="auto" w:fill="auto"/>
            <w:noWrap/>
            <w:vAlign w:val="center"/>
            <w:hideMark/>
          </w:tcPr>
          <w:p w14:paraId="3BE827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tcBorders>
              <w:bottom w:val="single" w:sz="8" w:space="0" w:color="auto"/>
            </w:tcBorders>
            <w:shd w:val="clear" w:color="auto" w:fill="auto"/>
            <w:noWrap/>
            <w:vAlign w:val="center"/>
            <w:hideMark/>
          </w:tcPr>
          <w:p w14:paraId="542D674B"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tcBorders>
              <w:bottom w:val="single" w:sz="8" w:space="0" w:color="auto"/>
            </w:tcBorders>
            <w:shd w:val="clear" w:color="auto" w:fill="auto"/>
            <w:noWrap/>
            <w:vAlign w:val="center"/>
            <w:hideMark/>
          </w:tcPr>
          <w:p w14:paraId="6CE093D7"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NR</w:t>
            </w:r>
          </w:p>
        </w:tc>
        <w:tc>
          <w:tcPr>
            <w:tcW w:w="1701" w:type="dxa"/>
            <w:tcBorders>
              <w:bottom w:val="single" w:sz="8" w:space="0" w:color="auto"/>
            </w:tcBorders>
            <w:shd w:val="clear" w:color="auto" w:fill="auto"/>
            <w:noWrap/>
            <w:vAlign w:val="center"/>
            <w:hideMark/>
          </w:tcPr>
          <w:p w14:paraId="7E949903" w14:textId="77777777" w:rsidR="00F36D70" w:rsidRPr="00F36D70" w:rsidRDefault="00F36D70" w:rsidP="00F36D70">
            <w:pPr>
              <w:widowControl/>
              <w:rPr>
                <w:rFonts w:ascii="Times New Roman" w:hAnsi="Times New Roman"/>
                <w:kern w:val="0"/>
                <w:sz w:val="18"/>
                <w:szCs w:val="18"/>
              </w:rPr>
            </w:pPr>
            <w:r w:rsidRPr="00F36D70">
              <w:rPr>
                <w:rFonts w:ascii="Times New Roman" w:hAnsi="Times New Roman"/>
                <w:kern w:val="0"/>
                <w:sz w:val="18"/>
                <w:szCs w:val="18"/>
              </w:rPr>
              <w:t xml:space="preserve">Sources of support </w:t>
            </w:r>
          </w:p>
        </w:tc>
      </w:tr>
    </w:tbl>
    <w:p w14:paraId="4BDD325F" w14:textId="77777777" w:rsidR="00F7270C" w:rsidRPr="00B00B35" w:rsidRDefault="00F7270C" w:rsidP="00F7270C">
      <w:pPr>
        <w:jc w:val="left"/>
        <w:rPr>
          <w:rFonts w:ascii="Times New Roman" w:hAnsi="Times New Roman"/>
          <w:sz w:val="18"/>
          <w:szCs w:val="20"/>
        </w:rPr>
      </w:pPr>
      <w:r w:rsidRPr="00B00B35">
        <w:rPr>
          <w:rFonts w:ascii="Times New Roman" w:hAnsi="Times New Roman"/>
          <w:sz w:val="18"/>
          <w:szCs w:val="20"/>
        </w:rPr>
        <w:t>*NR</w:t>
      </w:r>
      <w:r w:rsidRPr="00B00B35">
        <w:rPr>
          <w:rFonts w:ascii="Times New Roman" w:hAnsi="Times New Roman" w:hint="eastAsia"/>
          <w:sz w:val="18"/>
          <w:szCs w:val="20"/>
        </w:rPr>
        <w:t xml:space="preserve">: </w:t>
      </w:r>
      <w:r w:rsidRPr="00B00B35">
        <w:rPr>
          <w:rFonts w:ascii="Times New Roman" w:hAnsi="Times New Roman"/>
          <w:sz w:val="18"/>
          <w:szCs w:val="20"/>
        </w:rPr>
        <w:t>Not Reported</w:t>
      </w:r>
    </w:p>
    <w:p w14:paraId="00E912AF" w14:textId="77777777" w:rsidR="00C80685" w:rsidRPr="00B00B35" w:rsidRDefault="00C80685" w:rsidP="00C913D4">
      <w:pPr>
        <w:rPr>
          <w:rFonts w:ascii="Times New Roman" w:hAnsi="Times New Roman"/>
          <w:sz w:val="18"/>
          <w:szCs w:val="18"/>
        </w:rPr>
      </w:pPr>
    </w:p>
    <w:sectPr w:rsidR="00C80685" w:rsidRPr="00B00B35" w:rsidSect="00395E32">
      <w:pgSz w:w="16838" w:h="11906" w:orient="landscape"/>
      <w:pgMar w:top="1797" w:right="1440" w:bottom="1797"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5440E5" w14:textId="77777777" w:rsidR="00A467F1" w:rsidRDefault="00A467F1" w:rsidP="00BF5073">
      <w:r>
        <w:separator/>
      </w:r>
    </w:p>
  </w:endnote>
  <w:endnote w:type="continuationSeparator" w:id="0">
    <w:p w14:paraId="4A698110" w14:textId="77777777" w:rsidR="00A467F1" w:rsidRDefault="00A467F1" w:rsidP="00BF50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Segoe UI Symbol">
    <w:panose1 w:val="020B0502040204020203"/>
    <w:charset w:val="00"/>
    <w:family w:val="swiss"/>
    <w:pitch w:val="variable"/>
    <w:sig w:usb0="800001E3" w:usb1="1200FFEF" w:usb2="00040000" w:usb3="00000000" w:csb0="00000001" w:csb1="00000000"/>
  </w:font>
  <w:font w:name="等线 Light">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23055356"/>
      <w:docPartObj>
        <w:docPartGallery w:val="Page Numbers (Bottom of Page)"/>
        <w:docPartUnique/>
      </w:docPartObj>
    </w:sdtPr>
    <w:sdtContent>
      <w:p w14:paraId="03C037F6" w14:textId="3437EC04" w:rsidR="00A46268" w:rsidRDefault="00A46268">
        <w:pPr>
          <w:pStyle w:val="a5"/>
          <w:jc w:val="center"/>
        </w:pPr>
        <w:r>
          <w:fldChar w:fldCharType="begin"/>
        </w:r>
        <w:r>
          <w:instrText>PAGE   \* MERGEFORMAT</w:instrText>
        </w:r>
        <w:r>
          <w:fldChar w:fldCharType="separate"/>
        </w:r>
        <w:r>
          <w:rPr>
            <w:lang w:val="zh-CN"/>
          </w:rPr>
          <w:t>2</w:t>
        </w:r>
        <w:r>
          <w:fldChar w:fldCharType="end"/>
        </w:r>
      </w:p>
    </w:sdtContent>
  </w:sdt>
  <w:p w14:paraId="2924F7D4" w14:textId="77777777" w:rsidR="00A46268" w:rsidRDefault="00A4626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9E62EF" w14:textId="77777777" w:rsidR="00A467F1" w:rsidRDefault="00A467F1" w:rsidP="00BF5073">
      <w:r>
        <w:separator/>
      </w:r>
    </w:p>
  </w:footnote>
  <w:footnote w:type="continuationSeparator" w:id="0">
    <w:p w14:paraId="32A840B9" w14:textId="77777777" w:rsidR="00A467F1" w:rsidRDefault="00A467F1" w:rsidP="00BF50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2D7204"/>
    <w:multiLevelType w:val="hybridMultilevel"/>
    <w:tmpl w:val="59A2EF26"/>
    <w:lvl w:ilvl="0" w:tplc="0409000F">
      <w:start w:val="1"/>
      <w:numFmt w:val="decimal"/>
      <w:lvlText w:val="%1."/>
      <w:lvlJc w:val="left"/>
      <w:pPr>
        <w:ind w:left="440" w:hanging="440"/>
      </w:pPr>
      <w:rPr>
        <w:rFont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1" w15:restartNumberingAfterBreak="0">
    <w:nsid w:val="3A8D6F93"/>
    <w:multiLevelType w:val="hybridMultilevel"/>
    <w:tmpl w:val="3536D116"/>
    <w:lvl w:ilvl="0" w:tplc="FA30ABFA">
      <w:start w:val="14"/>
      <w:numFmt w:val="bullet"/>
      <w:lvlText w:val=""/>
      <w:lvlJc w:val="left"/>
      <w:pPr>
        <w:ind w:left="360" w:hanging="360"/>
      </w:pPr>
      <w:rPr>
        <w:rFonts w:ascii="Wingdings" w:eastAsia="宋体" w:hAnsi="Wingdings" w:cs="Calibri"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num w:numId="1" w16cid:durableId="1425760267">
    <w:abstractNumId w:val="0"/>
  </w:num>
  <w:num w:numId="2" w16cid:durableId="10298347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61E"/>
    <w:rsid w:val="0004465B"/>
    <w:rsid w:val="000722CA"/>
    <w:rsid w:val="00081EE2"/>
    <w:rsid w:val="00095440"/>
    <w:rsid w:val="00105E1B"/>
    <w:rsid w:val="00120A91"/>
    <w:rsid w:val="00127248"/>
    <w:rsid w:val="00135A10"/>
    <w:rsid w:val="00135A4B"/>
    <w:rsid w:val="001534C4"/>
    <w:rsid w:val="00171C03"/>
    <w:rsid w:val="001765D8"/>
    <w:rsid w:val="00176FC5"/>
    <w:rsid w:val="00182DEE"/>
    <w:rsid w:val="001868AB"/>
    <w:rsid w:val="001A236A"/>
    <w:rsid w:val="001A4148"/>
    <w:rsid w:val="001A7458"/>
    <w:rsid w:val="001B7B4A"/>
    <w:rsid w:val="001C00D3"/>
    <w:rsid w:val="00203DBA"/>
    <w:rsid w:val="00211BAC"/>
    <w:rsid w:val="00223D14"/>
    <w:rsid w:val="00234066"/>
    <w:rsid w:val="00274553"/>
    <w:rsid w:val="00281A51"/>
    <w:rsid w:val="0029073B"/>
    <w:rsid w:val="00290B83"/>
    <w:rsid w:val="002A0DBE"/>
    <w:rsid w:val="002B1E45"/>
    <w:rsid w:val="002D14CF"/>
    <w:rsid w:val="002D4642"/>
    <w:rsid w:val="002F1501"/>
    <w:rsid w:val="002F73AB"/>
    <w:rsid w:val="003027F4"/>
    <w:rsid w:val="0033399F"/>
    <w:rsid w:val="0035628B"/>
    <w:rsid w:val="00395E32"/>
    <w:rsid w:val="003A5076"/>
    <w:rsid w:val="003B030E"/>
    <w:rsid w:val="003D174E"/>
    <w:rsid w:val="00404C2D"/>
    <w:rsid w:val="0040764B"/>
    <w:rsid w:val="00410171"/>
    <w:rsid w:val="00437A0E"/>
    <w:rsid w:val="00452828"/>
    <w:rsid w:val="004B795F"/>
    <w:rsid w:val="004F03FB"/>
    <w:rsid w:val="00507900"/>
    <w:rsid w:val="00526EB1"/>
    <w:rsid w:val="00565D77"/>
    <w:rsid w:val="005B0CFE"/>
    <w:rsid w:val="005B1F41"/>
    <w:rsid w:val="005B5156"/>
    <w:rsid w:val="005C6823"/>
    <w:rsid w:val="005D1CD2"/>
    <w:rsid w:val="005F4F42"/>
    <w:rsid w:val="0061631A"/>
    <w:rsid w:val="00660ABE"/>
    <w:rsid w:val="006E459D"/>
    <w:rsid w:val="0070756F"/>
    <w:rsid w:val="0073348E"/>
    <w:rsid w:val="00753FF9"/>
    <w:rsid w:val="0076069B"/>
    <w:rsid w:val="00773C32"/>
    <w:rsid w:val="0079158A"/>
    <w:rsid w:val="007B2435"/>
    <w:rsid w:val="007B2661"/>
    <w:rsid w:val="007C1777"/>
    <w:rsid w:val="007D3514"/>
    <w:rsid w:val="0082735C"/>
    <w:rsid w:val="008333D1"/>
    <w:rsid w:val="00836045"/>
    <w:rsid w:val="0084135B"/>
    <w:rsid w:val="00855378"/>
    <w:rsid w:val="00873761"/>
    <w:rsid w:val="008846FE"/>
    <w:rsid w:val="00887787"/>
    <w:rsid w:val="008B4C25"/>
    <w:rsid w:val="008B6D81"/>
    <w:rsid w:val="008C5F84"/>
    <w:rsid w:val="008E403A"/>
    <w:rsid w:val="008E6AD6"/>
    <w:rsid w:val="008E7861"/>
    <w:rsid w:val="008F1505"/>
    <w:rsid w:val="008F67E1"/>
    <w:rsid w:val="0094272E"/>
    <w:rsid w:val="00942D9E"/>
    <w:rsid w:val="0097517C"/>
    <w:rsid w:val="00980433"/>
    <w:rsid w:val="009B6103"/>
    <w:rsid w:val="00A00856"/>
    <w:rsid w:val="00A03FDC"/>
    <w:rsid w:val="00A10565"/>
    <w:rsid w:val="00A20312"/>
    <w:rsid w:val="00A429B4"/>
    <w:rsid w:val="00A46268"/>
    <w:rsid w:val="00A467F1"/>
    <w:rsid w:val="00AB6E7C"/>
    <w:rsid w:val="00AC52FF"/>
    <w:rsid w:val="00AE0C24"/>
    <w:rsid w:val="00AF224A"/>
    <w:rsid w:val="00B00B35"/>
    <w:rsid w:val="00B12E52"/>
    <w:rsid w:val="00B132BE"/>
    <w:rsid w:val="00B21ACC"/>
    <w:rsid w:val="00B25A61"/>
    <w:rsid w:val="00B374DC"/>
    <w:rsid w:val="00B56AA1"/>
    <w:rsid w:val="00B61F5A"/>
    <w:rsid w:val="00B776D4"/>
    <w:rsid w:val="00BB099B"/>
    <w:rsid w:val="00BF5073"/>
    <w:rsid w:val="00C263E6"/>
    <w:rsid w:val="00C269F1"/>
    <w:rsid w:val="00C315A3"/>
    <w:rsid w:val="00C46C35"/>
    <w:rsid w:val="00C51970"/>
    <w:rsid w:val="00C54035"/>
    <w:rsid w:val="00C648FE"/>
    <w:rsid w:val="00C80685"/>
    <w:rsid w:val="00C913D4"/>
    <w:rsid w:val="00CA56AE"/>
    <w:rsid w:val="00CA7CCA"/>
    <w:rsid w:val="00CB1DD4"/>
    <w:rsid w:val="00CF15DB"/>
    <w:rsid w:val="00CF6F2A"/>
    <w:rsid w:val="00D111F3"/>
    <w:rsid w:val="00D138FB"/>
    <w:rsid w:val="00D22029"/>
    <w:rsid w:val="00D27F80"/>
    <w:rsid w:val="00D32CB9"/>
    <w:rsid w:val="00D3343A"/>
    <w:rsid w:val="00D408FD"/>
    <w:rsid w:val="00D46095"/>
    <w:rsid w:val="00D55858"/>
    <w:rsid w:val="00D668B8"/>
    <w:rsid w:val="00D8261E"/>
    <w:rsid w:val="00DD0019"/>
    <w:rsid w:val="00DD106E"/>
    <w:rsid w:val="00DE1987"/>
    <w:rsid w:val="00DF0378"/>
    <w:rsid w:val="00DF04E1"/>
    <w:rsid w:val="00DF7347"/>
    <w:rsid w:val="00E27986"/>
    <w:rsid w:val="00E90F6E"/>
    <w:rsid w:val="00EE2492"/>
    <w:rsid w:val="00F07C1F"/>
    <w:rsid w:val="00F25C1B"/>
    <w:rsid w:val="00F32147"/>
    <w:rsid w:val="00F35947"/>
    <w:rsid w:val="00F36D70"/>
    <w:rsid w:val="00F514D0"/>
    <w:rsid w:val="00F57C64"/>
    <w:rsid w:val="00F6563B"/>
    <w:rsid w:val="00F66B0C"/>
    <w:rsid w:val="00F71472"/>
    <w:rsid w:val="00F7270C"/>
    <w:rsid w:val="00F83FC5"/>
    <w:rsid w:val="00FB5BE1"/>
    <w:rsid w:val="00FC0117"/>
    <w:rsid w:val="00FC4D92"/>
    <w:rsid w:val="00FD7B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26CECE"/>
  <w15:chartTrackingRefBased/>
  <w15:docId w15:val="{A3CEF03E-3511-4BF1-B8BA-DA34748B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3399F"/>
    <w:pPr>
      <w:widowControl w:val="0"/>
      <w:jc w:val="both"/>
    </w:pPr>
    <w:rPr>
      <w:rFonts w:ascii="Calibri" w:eastAsia="宋体" w:hAnsi="Calibri" w:cs="Times New Roman"/>
      <w:szCs w:val="21"/>
    </w:rPr>
  </w:style>
  <w:style w:type="paragraph" w:styleId="1">
    <w:name w:val="heading 1"/>
    <w:basedOn w:val="a"/>
    <w:next w:val="a"/>
    <w:link w:val="10"/>
    <w:uiPriority w:val="9"/>
    <w:qFormat/>
    <w:rsid w:val="00A46268"/>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F5073"/>
    <w:pPr>
      <w:tabs>
        <w:tab w:val="center" w:pos="4153"/>
        <w:tab w:val="right" w:pos="8306"/>
      </w:tabs>
      <w:snapToGrid w:val="0"/>
      <w:jc w:val="center"/>
    </w:pPr>
    <w:rPr>
      <w:sz w:val="18"/>
      <w:szCs w:val="18"/>
    </w:rPr>
  </w:style>
  <w:style w:type="character" w:customStyle="1" w:styleId="a4">
    <w:name w:val="页眉 字符"/>
    <w:basedOn w:val="a0"/>
    <w:link w:val="a3"/>
    <w:uiPriority w:val="99"/>
    <w:rsid w:val="00BF5073"/>
    <w:rPr>
      <w:sz w:val="18"/>
      <w:szCs w:val="18"/>
    </w:rPr>
  </w:style>
  <w:style w:type="paragraph" w:styleId="a5">
    <w:name w:val="footer"/>
    <w:basedOn w:val="a"/>
    <w:link w:val="a6"/>
    <w:uiPriority w:val="99"/>
    <w:unhideWhenUsed/>
    <w:rsid w:val="00BF5073"/>
    <w:pPr>
      <w:tabs>
        <w:tab w:val="center" w:pos="4153"/>
        <w:tab w:val="right" w:pos="8306"/>
      </w:tabs>
      <w:snapToGrid w:val="0"/>
      <w:jc w:val="left"/>
    </w:pPr>
    <w:rPr>
      <w:sz w:val="18"/>
      <w:szCs w:val="18"/>
    </w:rPr>
  </w:style>
  <w:style w:type="character" w:customStyle="1" w:styleId="a6">
    <w:name w:val="页脚 字符"/>
    <w:basedOn w:val="a0"/>
    <w:link w:val="a5"/>
    <w:uiPriority w:val="99"/>
    <w:rsid w:val="00BF5073"/>
    <w:rPr>
      <w:sz w:val="18"/>
      <w:szCs w:val="18"/>
    </w:rPr>
  </w:style>
  <w:style w:type="table" w:styleId="a7">
    <w:name w:val="Table Grid"/>
    <w:basedOn w:val="a1"/>
    <w:uiPriority w:val="99"/>
    <w:rsid w:val="00BF5073"/>
    <w:pPr>
      <w:widowControl w:val="0"/>
      <w:jc w:val="both"/>
    </w:pPr>
    <w:rPr>
      <w:rFonts w:ascii="Times New Roman" w:eastAsia="Times New Roman" w:hAnsi="Times New Roman"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B12E52"/>
    <w:pPr>
      <w:ind w:firstLineChars="200" w:firstLine="420"/>
    </w:pPr>
    <w:rPr>
      <w:rFonts w:asciiTheme="minorHAnsi" w:eastAsiaTheme="minorEastAsia" w:hAnsiTheme="minorHAnsi" w:cstheme="minorBidi"/>
      <w:szCs w:val="22"/>
    </w:rPr>
  </w:style>
  <w:style w:type="character" w:styleId="a9">
    <w:name w:val="Hyperlink"/>
    <w:basedOn w:val="a0"/>
    <w:uiPriority w:val="99"/>
    <w:unhideWhenUsed/>
    <w:rsid w:val="003B030E"/>
    <w:rPr>
      <w:color w:val="0563C1" w:themeColor="hyperlink"/>
      <w:u w:val="single"/>
    </w:rPr>
  </w:style>
  <w:style w:type="character" w:styleId="aa">
    <w:name w:val="Unresolved Mention"/>
    <w:basedOn w:val="a0"/>
    <w:uiPriority w:val="99"/>
    <w:semiHidden/>
    <w:unhideWhenUsed/>
    <w:rsid w:val="003B030E"/>
    <w:rPr>
      <w:color w:val="605E5C"/>
      <w:shd w:val="clear" w:color="auto" w:fill="E1DFDD"/>
    </w:rPr>
  </w:style>
  <w:style w:type="character" w:styleId="ab">
    <w:name w:val="FollowedHyperlink"/>
    <w:basedOn w:val="a0"/>
    <w:uiPriority w:val="99"/>
    <w:semiHidden/>
    <w:unhideWhenUsed/>
    <w:rsid w:val="00D55858"/>
    <w:rPr>
      <w:color w:val="954F72"/>
      <w:u w:val="single"/>
    </w:rPr>
  </w:style>
  <w:style w:type="paragraph" w:customStyle="1" w:styleId="msonormal0">
    <w:name w:val="msonormal"/>
    <w:basedOn w:val="a"/>
    <w:rsid w:val="00D55858"/>
    <w:pPr>
      <w:widowControl/>
      <w:spacing w:before="100" w:beforeAutospacing="1" w:after="100" w:afterAutospacing="1"/>
      <w:jc w:val="left"/>
    </w:pPr>
    <w:rPr>
      <w:rFonts w:ascii="宋体" w:hAnsi="宋体" w:cs="宋体"/>
      <w:kern w:val="0"/>
      <w:sz w:val="24"/>
      <w:szCs w:val="24"/>
    </w:rPr>
  </w:style>
  <w:style w:type="paragraph" w:customStyle="1" w:styleId="font5">
    <w:name w:val="font5"/>
    <w:basedOn w:val="a"/>
    <w:rsid w:val="00D55858"/>
    <w:pPr>
      <w:widowControl/>
      <w:spacing w:before="100" w:beforeAutospacing="1" w:after="100" w:afterAutospacing="1"/>
      <w:jc w:val="left"/>
    </w:pPr>
    <w:rPr>
      <w:rFonts w:ascii="等线" w:eastAsia="等线" w:hAnsi="等线" w:cs="宋体"/>
      <w:kern w:val="0"/>
      <w:sz w:val="18"/>
      <w:szCs w:val="18"/>
    </w:rPr>
  </w:style>
  <w:style w:type="paragraph" w:customStyle="1" w:styleId="font6">
    <w:name w:val="font6"/>
    <w:basedOn w:val="a"/>
    <w:rsid w:val="00D55858"/>
    <w:pPr>
      <w:widowControl/>
      <w:spacing w:before="100" w:beforeAutospacing="1" w:after="100" w:afterAutospacing="1"/>
      <w:jc w:val="left"/>
    </w:pPr>
    <w:rPr>
      <w:rFonts w:ascii="Arial" w:hAnsi="Arial" w:cs="Arial"/>
      <w:b/>
      <w:bCs/>
      <w:kern w:val="0"/>
      <w:sz w:val="16"/>
      <w:szCs w:val="16"/>
    </w:rPr>
  </w:style>
  <w:style w:type="paragraph" w:customStyle="1" w:styleId="font7">
    <w:name w:val="font7"/>
    <w:basedOn w:val="a"/>
    <w:rsid w:val="00D55858"/>
    <w:pPr>
      <w:widowControl/>
      <w:spacing w:before="100" w:beforeAutospacing="1" w:after="100" w:afterAutospacing="1"/>
      <w:jc w:val="left"/>
    </w:pPr>
    <w:rPr>
      <w:rFonts w:ascii="等线" w:eastAsia="等线" w:hAnsi="等线" w:cs="宋体"/>
      <w:b/>
      <w:bCs/>
      <w:kern w:val="0"/>
      <w:sz w:val="16"/>
      <w:szCs w:val="16"/>
    </w:rPr>
  </w:style>
  <w:style w:type="paragraph" w:customStyle="1" w:styleId="font8">
    <w:name w:val="font8"/>
    <w:basedOn w:val="a"/>
    <w:rsid w:val="00D55858"/>
    <w:pPr>
      <w:widowControl/>
      <w:spacing w:before="100" w:beforeAutospacing="1" w:after="100" w:afterAutospacing="1"/>
      <w:jc w:val="left"/>
    </w:pPr>
    <w:rPr>
      <w:rFonts w:ascii="宋体" w:hAnsi="宋体" w:cs="宋体"/>
      <w:kern w:val="0"/>
      <w:sz w:val="22"/>
      <w:szCs w:val="22"/>
    </w:rPr>
  </w:style>
  <w:style w:type="paragraph" w:customStyle="1" w:styleId="font9">
    <w:name w:val="font9"/>
    <w:basedOn w:val="a"/>
    <w:rsid w:val="00D55858"/>
    <w:pPr>
      <w:widowControl/>
      <w:spacing w:before="100" w:beforeAutospacing="1" w:after="100" w:afterAutospacing="1"/>
      <w:jc w:val="left"/>
    </w:pPr>
    <w:rPr>
      <w:rFonts w:ascii="Times New Roman" w:hAnsi="Times New Roman"/>
      <w:kern w:val="0"/>
      <w:sz w:val="22"/>
      <w:szCs w:val="22"/>
    </w:rPr>
  </w:style>
  <w:style w:type="paragraph" w:customStyle="1" w:styleId="xl65">
    <w:name w:val="xl65"/>
    <w:basedOn w:val="a"/>
    <w:rsid w:val="00D55858"/>
    <w:pPr>
      <w:widowControl/>
      <w:spacing w:before="100" w:beforeAutospacing="1" w:after="100" w:afterAutospacing="1"/>
      <w:jc w:val="left"/>
      <w:textAlignment w:val="center"/>
    </w:pPr>
    <w:rPr>
      <w:rFonts w:ascii="Times New Roman" w:hAnsi="Times New Roman"/>
      <w:kern w:val="0"/>
      <w:sz w:val="24"/>
      <w:szCs w:val="24"/>
    </w:rPr>
  </w:style>
  <w:style w:type="paragraph" w:customStyle="1" w:styleId="xl66">
    <w:name w:val="xl66"/>
    <w:basedOn w:val="a"/>
    <w:rsid w:val="00D55858"/>
    <w:pPr>
      <w:widowControl/>
      <w:spacing w:before="100" w:beforeAutospacing="1" w:after="100" w:afterAutospacing="1"/>
      <w:jc w:val="left"/>
      <w:textAlignment w:val="center"/>
    </w:pPr>
    <w:rPr>
      <w:rFonts w:ascii="宋体" w:hAnsi="宋体" w:cs="宋体"/>
      <w:kern w:val="0"/>
      <w:sz w:val="24"/>
      <w:szCs w:val="24"/>
    </w:rPr>
  </w:style>
  <w:style w:type="paragraph" w:customStyle="1" w:styleId="xl67">
    <w:name w:val="xl67"/>
    <w:basedOn w:val="a"/>
    <w:rsid w:val="00D55858"/>
    <w:pPr>
      <w:widowControl/>
      <w:pBdr>
        <w:top w:val="single" w:sz="8" w:space="0" w:color="9E9E9E"/>
        <w:left w:val="single" w:sz="8" w:space="0" w:color="9E9E9E"/>
        <w:bottom w:val="single" w:sz="8" w:space="0" w:color="9E9E9E"/>
      </w:pBdr>
      <w:spacing w:before="100" w:beforeAutospacing="1" w:after="100" w:afterAutospacing="1"/>
      <w:jc w:val="center"/>
      <w:textAlignment w:val="top"/>
    </w:pPr>
    <w:rPr>
      <w:rFonts w:ascii="Arial" w:hAnsi="Arial" w:cs="Arial"/>
      <w:b/>
      <w:bCs/>
      <w:kern w:val="0"/>
      <w:sz w:val="16"/>
      <w:szCs w:val="16"/>
    </w:rPr>
  </w:style>
  <w:style w:type="paragraph" w:customStyle="1" w:styleId="xl68">
    <w:name w:val="xl68"/>
    <w:basedOn w:val="a"/>
    <w:rsid w:val="00D55858"/>
    <w:pPr>
      <w:widowControl/>
      <w:pBdr>
        <w:top w:val="single" w:sz="8" w:space="0" w:color="9E9E9E"/>
        <w:bottom w:val="single" w:sz="8" w:space="0" w:color="9E9E9E"/>
      </w:pBdr>
      <w:spacing w:before="100" w:beforeAutospacing="1" w:after="100" w:afterAutospacing="1"/>
      <w:jc w:val="center"/>
      <w:textAlignment w:val="top"/>
    </w:pPr>
    <w:rPr>
      <w:rFonts w:ascii="Arial" w:hAnsi="Arial" w:cs="Arial"/>
      <w:b/>
      <w:bCs/>
      <w:kern w:val="0"/>
      <w:sz w:val="16"/>
      <w:szCs w:val="16"/>
    </w:rPr>
  </w:style>
  <w:style w:type="paragraph" w:customStyle="1" w:styleId="xl69">
    <w:name w:val="xl69"/>
    <w:basedOn w:val="a"/>
    <w:rsid w:val="00D55858"/>
    <w:pPr>
      <w:widowControl/>
      <w:pBdr>
        <w:top w:val="single" w:sz="8" w:space="0" w:color="9E9E9E"/>
        <w:bottom w:val="single" w:sz="8" w:space="0" w:color="9E9E9E"/>
        <w:right w:val="single" w:sz="8" w:space="0" w:color="9E9E9E"/>
      </w:pBdr>
      <w:spacing w:before="100" w:beforeAutospacing="1" w:after="100" w:afterAutospacing="1"/>
      <w:jc w:val="center"/>
      <w:textAlignment w:val="top"/>
    </w:pPr>
    <w:rPr>
      <w:rFonts w:ascii="Arial" w:hAnsi="Arial" w:cs="Arial"/>
      <w:b/>
      <w:bCs/>
      <w:kern w:val="0"/>
      <w:sz w:val="16"/>
      <w:szCs w:val="16"/>
    </w:rPr>
  </w:style>
  <w:style w:type="paragraph" w:customStyle="1" w:styleId="xl70">
    <w:name w:val="xl70"/>
    <w:basedOn w:val="a"/>
    <w:rsid w:val="00D55858"/>
    <w:pPr>
      <w:widowControl/>
      <w:spacing w:before="100" w:beforeAutospacing="1" w:after="100" w:afterAutospacing="1"/>
      <w:jc w:val="center"/>
      <w:textAlignment w:val="top"/>
    </w:pPr>
    <w:rPr>
      <w:rFonts w:ascii="宋体" w:hAnsi="宋体" w:cs="宋体"/>
      <w:b/>
      <w:bCs/>
      <w:kern w:val="0"/>
      <w:sz w:val="16"/>
      <w:szCs w:val="16"/>
    </w:rPr>
  </w:style>
  <w:style w:type="paragraph" w:customStyle="1" w:styleId="xl71">
    <w:name w:val="xl71"/>
    <w:basedOn w:val="a"/>
    <w:rsid w:val="00D55858"/>
    <w:pPr>
      <w:widowControl/>
      <w:spacing w:before="100" w:beforeAutospacing="1" w:after="100" w:afterAutospacing="1"/>
      <w:jc w:val="center"/>
      <w:textAlignment w:val="top"/>
    </w:pPr>
    <w:rPr>
      <w:rFonts w:ascii="Arial" w:hAnsi="Arial" w:cs="Arial"/>
      <w:b/>
      <w:bCs/>
      <w:kern w:val="0"/>
      <w:sz w:val="16"/>
      <w:szCs w:val="16"/>
    </w:rPr>
  </w:style>
  <w:style w:type="paragraph" w:customStyle="1" w:styleId="xl72">
    <w:name w:val="xl72"/>
    <w:basedOn w:val="a"/>
    <w:rsid w:val="00D55858"/>
    <w:pPr>
      <w:widowControl/>
      <w:spacing w:before="100" w:beforeAutospacing="1" w:after="100" w:afterAutospacing="1"/>
      <w:jc w:val="center"/>
    </w:pPr>
    <w:rPr>
      <w:rFonts w:ascii="宋体" w:hAnsi="宋体" w:cs="宋体"/>
      <w:kern w:val="0"/>
      <w:sz w:val="24"/>
      <w:szCs w:val="24"/>
    </w:rPr>
  </w:style>
  <w:style w:type="paragraph" w:customStyle="1" w:styleId="xl73">
    <w:name w:val="xl73"/>
    <w:basedOn w:val="a"/>
    <w:rsid w:val="00D55858"/>
    <w:pPr>
      <w:widowControl/>
      <w:spacing w:before="100" w:beforeAutospacing="1" w:after="100" w:afterAutospacing="1"/>
      <w:jc w:val="left"/>
      <w:textAlignment w:val="center"/>
    </w:pPr>
    <w:rPr>
      <w:rFonts w:ascii="Times New Roman" w:hAnsi="Times New Roman"/>
      <w:kern w:val="0"/>
      <w:sz w:val="24"/>
      <w:szCs w:val="24"/>
    </w:rPr>
  </w:style>
  <w:style w:type="paragraph" w:customStyle="1" w:styleId="xl74">
    <w:name w:val="xl74"/>
    <w:basedOn w:val="a"/>
    <w:rsid w:val="00D5585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kern w:val="0"/>
      <w:sz w:val="24"/>
      <w:szCs w:val="24"/>
    </w:rPr>
  </w:style>
  <w:style w:type="paragraph" w:customStyle="1" w:styleId="font10">
    <w:name w:val="font10"/>
    <w:basedOn w:val="a"/>
    <w:rsid w:val="00F07C1F"/>
    <w:pPr>
      <w:widowControl/>
      <w:spacing w:before="100" w:beforeAutospacing="1" w:after="100" w:afterAutospacing="1"/>
      <w:jc w:val="left"/>
    </w:pPr>
    <w:rPr>
      <w:rFonts w:ascii="微软雅黑" w:eastAsia="微软雅黑" w:hAnsi="微软雅黑" w:cs="宋体"/>
      <w:kern w:val="0"/>
      <w:sz w:val="16"/>
      <w:szCs w:val="16"/>
    </w:rPr>
  </w:style>
  <w:style w:type="paragraph" w:customStyle="1" w:styleId="font11">
    <w:name w:val="font11"/>
    <w:basedOn w:val="a"/>
    <w:rsid w:val="00F07C1F"/>
    <w:pPr>
      <w:widowControl/>
      <w:spacing w:before="100" w:beforeAutospacing="1" w:after="100" w:afterAutospacing="1"/>
      <w:jc w:val="left"/>
    </w:pPr>
    <w:rPr>
      <w:rFonts w:ascii="Segoe UI Symbol" w:hAnsi="Segoe UI Symbol" w:cs="宋体"/>
      <w:kern w:val="0"/>
      <w:sz w:val="16"/>
      <w:szCs w:val="16"/>
    </w:rPr>
  </w:style>
  <w:style w:type="paragraph" w:customStyle="1" w:styleId="xl75">
    <w:name w:val="xl75"/>
    <w:basedOn w:val="a"/>
    <w:rsid w:val="00F07C1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kern w:val="0"/>
      <w:sz w:val="16"/>
      <w:szCs w:val="16"/>
    </w:rPr>
  </w:style>
  <w:style w:type="paragraph" w:customStyle="1" w:styleId="xl76">
    <w:name w:val="xl76"/>
    <w:basedOn w:val="a"/>
    <w:rsid w:val="00F07C1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kern w:val="0"/>
      <w:sz w:val="16"/>
      <w:szCs w:val="16"/>
    </w:rPr>
  </w:style>
  <w:style w:type="paragraph" w:customStyle="1" w:styleId="xl77">
    <w:name w:val="xl77"/>
    <w:basedOn w:val="a"/>
    <w:rsid w:val="00F07C1F"/>
    <w:pPr>
      <w:widowControl/>
      <w:spacing w:before="100" w:beforeAutospacing="1" w:after="100" w:afterAutospacing="1"/>
      <w:jc w:val="left"/>
      <w:textAlignment w:val="center"/>
    </w:pPr>
    <w:rPr>
      <w:rFonts w:ascii="Times New Roman" w:hAnsi="Times New Roman"/>
      <w:kern w:val="0"/>
      <w:sz w:val="16"/>
      <w:szCs w:val="16"/>
    </w:rPr>
  </w:style>
  <w:style w:type="paragraph" w:customStyle="1" w:styleId="xl78">
    <w:name w:val="xl78"/>
    <w:basedOn w:val="a"/>
    <w:rsid w:val="00F07C1F"/>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kern w:val="0"/>
      <w:sz w:val="16"/>
      <w:szCs w:val="16"/>
    </w:rPr>
  </w:style>
  <w:style w:type="paragraph" w:customStyle="1" w:styleId="xl79">
    <w:name w:val="xl79"/>
    <w:basedOn w:val="a"/>
    <w:rsid w:val="00F07C1F"/>
    <w:pPr>
      <w:widowControl/>
      <w:pBdr>
        <w:top w:val="single" w:sz="4" w:space="0" w:color="auto"/>
        <w:left w:val="single" w:sz="4" w:space="0" w:color="auto"/>
        <w:right w:val="single" w:sz="4" w:space="0" w:color="auto"/>
      </w:pBdr>
      <w:spacing w:before="100" w:beforeAutospacing="1" w:after="100" w:afterAutospacing="1"/>
      <w:jc w:val="left"/>
    </w:pPr>
    <w:rPr>
      <w:rFonts w:ascii="Times New Roman" w:hAnsi="Times New Roman"/>
      <w:kern w:val="0"/>
      <w:sz w:val="16"/>
      <w:szCs w:val="16"/>
    </w:rPr>
  </w:style>
  <w:style w:type="paragraph" w:customStyle="1" w:styleId="xl80">
    <w:name w:val="xl80"/>
    <w:basedOn w:val="a"/>
    <w:rsid w:val="00F07C1F"/>
    <w:pPr>
      <w:widowControl/>
      <w:pBdr>
        <w:top w:val="single" w:sz="4" w:space="0" w:color="auto"/>
        <w:left w:val="single" w:sz="4" w:space="0" w:color="auto"/>
        <w:right w:val="single" w:sz="4" w:space="0" w:color="auto"/>
      </w:pBdr>
      <w:spacing w:before="100" w:beforeAutospacing="1" w:after="100" w:afterAutospacing="1"/>
      <w:jc w:val="left"/>
    </w:pPr>
    <w:rPr>
      <w:rFonts w:ascii="Times New Roman" w:hAnsi="Times New Roman"/>
      <w:kern w:val="0"/>
      <w:sz w:val="16"/>
      <w:szCs w:val="16"/>
    </w:rPr>
  </w:style>
  <w:style w:type="paragraph" w:customStyle="1" w:styleId="xl81">
    <w:name w:val="xl81"/>
    <w:basedOn w:val="a"/>
    <w:rsid w:val="00F07C1F"/>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kern w:val="0"/>
      <w:sz w:val="16"/>
      <w:szCs w:val="16"/>
    </w:rPr>
  </w:style>
  <w:style w:type="paragraph" w:customStyle="1" w:styleId="xl82">
    <w:name w:val="xl82"/>
    <w:basedOn w:val="a"/>
    <w:rsid w:val="00F07C1F"/>
    <w:pPr>
      <w:widowControl/>
      <w:pBdr>
        <w:left w:val="single" w:sz="4" w:space="0" w:color="auto"/>
        <w:bottom w:val="single" w:sz="4" w:space="0" w:color="auto"/>
        <w:right w:val="single" w:sz="4" w:space="0" w:color="auto"/>
      </w:pBdr>
      <w:spacing w:before="100" w:beforeAutospacing="1" w:after="100" w:afterAutospacing="1"/>
      <w:jc w:val="left"/>
    </w:pPr>
    <w:rPr>
      <w:rFonts w:ascii="Times New Roman" w:hAnsi="Times New Roman"/>
      <w:kern w:val="0"/>
      <w:sz w:val="16"/>
      <w:szCs w:val="16"/>
    </w:rPr>
  </w:style>
  <w:style w:type="paragraph" w:customStyle="1" w:styleId="xl83">
    <w:name w:val="xl83"/>
    <w:basedOn w:val="a"/>
    <w:rsid w:val="00F07C1F"/>
    <w:pPr>
      <w:widowControl/>
      <w:pBdr>
        <w:left w:val="single" w:sz="4" w:space="0" w:color="auto"/>
        <w:bottom w:val="single" w:sz="4" w:space="0" w:color="auto"/>
        <w:right w:val="single" w:sz="4" w:space="0" w:color="auto"/>
      </w:pBdr>
      <w:spacing w:before="100" w:beforeAutospacing="1" w:after="100" w:afterAutospacing="1"/>
      <w:jc w:val="left"/>
    </w:pPr>
    <w:rPr>
      <w:rFonts w:ascii="Times New Roman" w:hAnsi="Times New Roman"/>
      <w:kern w:val="0"/>
      <w:sz w:val="16"/>
      <w:szCs w:val="16"/>
    </w:rPr>
  </w:style>
  <w:style w:type="character" w:customStyle="1" w:styleId="10">
    <w:name w:val="标题 1 字符"/>
    <w:basedOn w:val="a0"/>
    <w:link w:val="1"/>
    <w:uiPriority w:val="9"/>
    <w:rsid w:val="00A46268"/>
    <w:rPr>
      <w:rFonts w:ascii="Calibri" w:eastAsia="宋体" w:hAnsi="Calibri" w:cs="Times New Roman"/>
      <w:b/>
      <w:bCs/>
      <w:kern w:val="44"/>
      <w:sz w:val="44"/>
      <w:szCs w:val="44"/>
    </w:rPr>
  </w:style>
  <w:style w:type="paragraph" w:styleId="TOC">
    <w:name w:val="TOC Heading"/>
    <w:basedOn w:val="1"/>
    <w:next w:val="a"/>
    <w:uiPriority w:val="39"/>
    <w:unhideWhenUsed/>
    <w:qFormat/>
    <w:rsid w:val="00A46268"/>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styleId="TOC1">
    <w:name w:val="toc 1"/>
    <w:basedOn w:val="a"/>
    <w:next w:val="a"/>
    <w:autoRedefine/>
    <w:uiPriority w:val="39"/>
    <w:unhideWhenUsed/>
    <w:rsid w:val="00AB6E7C"/>
    <w:pPr>
      <w:tabs>
        <w:tab w:val="right" w:leader="dot" w:pos="8296"/>
      </w:tabs>
      <w:spacing w:line="360" w:lineRule="auto"/>
    </w:pPr>
    <w:rPr>
      <w:rFonts w:ascii="Times New Roman" w:hAnsi="Times New Roman" w:cs="Calibri"/>
      <w:b/>
      <w:bCs/>
      <w:noProof/>
    </w:rPr>
  </w:style>
  <w:style w:type="paragraph" w:styleId="ac">
    <w:name w:val="Revision"/>
    <w:hidden/>
    <w:uiPriority w:val="99"/>
    <w:semiHidden/>
    <w:rsid w:val="00AF224A"/>
    <w:rPr>
      <w:rFonts w:ascii="Calibri" w:eastAsia="宋体" w:hAnsi="Calibri" w:cs="Times New Roman"/>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345813">
      <w:bodyDiv w:val="1"/>
      <w:marLeft w:val="0"/>
      <w:marRight w:val="0"/>
      <w:marTop w:val="0"/>
      <w:marBottom w:val="0"/>
      <w:divBdr>
        <w:top w:val="none" w:sz="0" w:space="0" w:color="auto"/>
        <w:left w:val="none" w:sz="0" w:space="0" w:color="auto"/>
        <w:bottom w:val="none" w:sz="0" w:space="0" w:color="auto"/>
        <w:right w:val="none" w:sz="0" w:space="0" w:color="auto"/>
      </w:divBdr>
    </w:div>
    <w:div w:id="83386572">
      <w:bodyDiv w:val="1"/>
      <w:marLeft w:val="0"/>
      <w:marRight w:val="0"/>
      <w:marTop w:val="0"/>
      <w:marBottom w:val="0"/>
      <w:divBdr>
        <w:top w:val="none" w:sz="0" w:space="0" w:color="auto"/>
        <w:left w:val="none" w:sz="0" w:space="0" w:color="auto"/>
        <w:bottom w:val="none" w:sz="0" w:space="0" w:color="auto"/>
        <w:right w:val="none" w:sz="0" w:space="0" w:color="auto"/>
      </w:divBdr>
    </w:div>
    <w:div w:id="127012486">
      <w:bodyDiv w:val="1"/>
      <w:marLeft w:val="0"/>
      <w:marRight w:val="0"/>
      <w:marTop w:val="0"/>
      <w:marBottom w:val="0"/>
      <w:divBdr>
        <w:top w:val="none" w:sz="0" w:space="0" w:color="auto"/>
        <w:left w:val="none" w:sz="0" w:space="0" w:color="auto"/>
        <w:bottom w:val="none" w:sz="0" w:space="0" w:color="auto"/>
        <w:right w:val="none" w:sz="0" w:space="0" w:color="auto"/>
      </w:divBdr>
    </w:div>
    <w:div w:id="589777172">
      <w:bodyDiv w:val="1"/>
      <w:marLeft w:val="0"/>
      <w:marRight w:val="0"/>
      <w:marTop w:val="0"/>
      <w:marBottom w:val="0"/>
      <w:divBdr>
        <w:top w:val="none" w:sz="0" w:space="0" w:color="auto"/>
        <w:left w:val="none" w:sz="0" w:space="0" w:color="auto"/>
        <w:bottom w:val="none" w:sz="0" w:space="0" w:color="auto"/>
        <w:right w:val="none" w:sz="0" w:space="0" w:color="auto"/>
      </w:divBdr>
    </w:div>
    <w:div w:id="777792181">
      <w:bodyDiv w:val="1"/>
      <w:marLeft w:val="0"/>
      <w:marRight w:val="0"/>
      <w:marTop w:val="0"/>
      <w:marBottom w:val="0"/>
      <w:divBdr>
        <w:top w:val="none" w:sz="0" w:space="0" w:color="auto"/>
        <w:left w:val="none" w:sz="0" w:space="0" w:color="auto"/>
        <w:bottom w:val="none" w:sz="0" w:space="0" w:color="auto"/>
        <w:right w:val="none" w:sz="0" w:space="0" w:color="auto"/>
      </w:divBdr>
    </w:div>
    <w:div w:id="782656423">
      <w:bodyDiv w:val="1"/>
      <w:marLeft w:val="0"/>
      <w:marRight w:val="0"/>
      <w:marTop w:val="0"/>
      <w:marBottom w:val="0"/>
      <w:divBdr>
        <w:top w:val="none" w:sz="0" w:space="0" w:color="auto"/>
        <w:left w:val="none" w:sz="0" w:space="0" w:color="auto"/>
        <w:bottom w:val="none" w:sz="0" w:space="0" w:color="auto"/>
        <w:right w:val="none" w:sz="0" w:space="0" w:color="auto"/>
      </w:divBdr>
    </w:div>
    <w:div w:id="855460851">
      <w:bodyDiv w:val="1"/>
      <w:marLeft w:val="0"/>
      <w:marRight w:val="0"/>
      <w:marTop w:val="0"/>
      <w:marBottom w:val="0"/>
      <w:divBdr>
        <w:top w:val="none" w:sz="0" w:space="0" w:color="auto"/>
        <w:left w:val="none" w:sz="0" w:space="0" w:color="auto"/>
        <w:bottom w:val="none" w:sz="0" w:space="0" w:color="auto"/>
        <w:right w:val="none" w:sz="0" w:space="0" w:color="auto"/>
      </w:divBdr>
    </w:div>
    <w:div w:id="1027754939">
      <w:bodyDiv w:val="1"/>
      <w:marLeft w:val="0"/>
      <w:marRight w:val="0"/>
      <w:marTop w:val="0"/>
      <w:marBottom w:val="0"/>
      <w:divBdr>
        <w:top w:val="none" w:sz="0" w:space="0" w:color="auto"/>
        <w:left w:val="none" w:sz="0" w:space="0" w:color="auto"/>
        <w:bottom w:val="none" w:sz="0" w:space="0" w:color="auto"/>
        <w:right w:val="none" w:sz="0" w:space="0" w:color="auto"/>
      </w:divBdr>
    </w:div>
    <w:div w:id="1255675537">
      <w:bodyDiv w:val="1"/>
      <w:marLeft w:val="0"/>
      <w:marRight w:val="0"/>
      <w:marTop w:val="0"/>
      <w:marBottom w:val="0"/>
      <w:divBdr>
        <w:top w:val="none" w:sz="0" w:space="0" w:color="auto"/>
        <w:left w:val="none" w:sz="0" w:space="0" w:color="auto"/>
        <w:bottom w:val="none" w:sz="0" w:space="0" w:color="auto"/>
        <w:right w:val="none" w:sz="0" w:space="0" w:color="auto"/>
      </w:divBdr>
    </w:div>
    <w:div w:id="1507405256">
      <w:bodyDiv w:val="1"/>
      <w:marLeft w:val="0"/>
      <w:marRight w:val="0"/>
      <w:marTop w:val="0"/>
      <w:marBottom w:val="0"/>
      <w:divBdr>
        <w:top w:val="none" w:sz="0" w:space="0" w:color="auto"/>
        <w:left w:val="none" w:sz="0" w:space="0" w:color="auto"/>
        <w:bottom w:val="none" w:sz="0" w:space="0" w:color="auto"/>
        <w:right w:val="none" w:sz="0" w:space="0" w:color="auto"/>
      </w:divBdr>
    </w:div>
    <w:div w:id="1513950930">
      <w:bodyDiv w:val="1"/>
      <w:marLeft w:val="0"/>
      <w:marRight w:val="0"/>
      <w:marTop w:val="0"/>
      <w:marBottom w:val="0"/>
      <w:divBdr>
        <w:top w:val="none" w:sz="0" w:space="0" w:color="auto"/>
        <w:left w:val="none" w:sz="0" w:space="0" w:color="auto"/>
        <w:bottom w:val="none" w:sz="0" w:space="0" w:color="auto"/>
        <w:right w:val="none" w:sz="0" w:space="0" w:color="auto"/>
      </w:divBdr>
    </w:div>
    <w:div w:id="1611664832">
      <w:bodyDiv w:val="1"/>
      <w:marLeft w:val="0"/>
      <w:marRight w:val="0"/>
      <w:marTop w:val="0"/>
      <w:marBottom w:val="0"/>
      <w:divBdr>
        <w:top w:val="none" w:sz="0" w:space="0" w:color="auto"/>
        <w:left w:val="none" w:sz="0" w:space="0" w:color="auto"/>
        <w:bottom w:val="none" w:sz="0" w:space="0" w:color="auto"/>
        <w:right w:val="none" w:sz="0" w:space="0" w:color="auto"/>
      </w:divBdr>
    </w:div>
    <w:div w:id="1924683889">
      <w:bodyDiv w:val="1"/>
      <w:marLeft w:val="0"/>
      <w:marRight w:val="0"/>
      <w:marTop w:val="0"/>
      <w:marBottom w:val="0"/>
      <w:divBdr>
        <w:top w:val="none" w:sz="0" w:space="0" w:color="auto"/>
        <w:left w:val="none" w:sz="0" w:space="0" w:color="auto"/>
        <w:bottom w:val="none" w:sz="0" w:space="0" w:color="auto"/>
        <w:right w:val="none" w:sz="0" w:space="0" w:color="auto"/>
      </w:divBdr>
    </w:div>
    <w:div w:id="1957908701">
      <w:bodyDiv w:val="1"/>
      <w:marLeft w:val="0"/>
      <w:marRight w:val="0"/>
      <w:marTop w:val="0"/>
      <w:marBottom w:val="0"/>
      <w:divBdr>
        <w:top w:val="none" w:sz="0" w:space="0" w:color="auto"/>
        <w:left w:val="none" w:sz="0" w:space="0" w:color="auto"/>
        <w:bottom w:val="none" w:sz="0" w:space="0" w:color="auto"/>
        <w:right w:val="none" w:sz="0" w:space="0" w:color="auto"/>
      </w:divBdr>
    </w:div>
    <w:div w:id="1981769064">
      <w:bodyDiv w:val="1"/>
      <w:marLeft w:val="0"/>
      <w:marRight w:val="0"/>
      <w:marTop w:val="0"/>
      <w:marBottom w:val="0"/>
      <w:divBdr>
        <w:top w:val="none" w:sz="0" w:space="0" w:color="auto"/>
        <w:left w:val="none" w:sz="0" w:space="0" w:color="auto"/>
        <w:bottom w:val="none" w:sz="0" w:space="0" w:color="auto"/>
        <w:right w:val="none" w:sz="0" w:space="0" w:color="auto"/>
      </w:divBdr>
    </w:div>
    <w:div w:id="2121873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srd.research.va.gov/publications/esp/reports.cf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FC116A-CC84-4710-827C-72012352A3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292</TotalTime>
  <Pages>75</Pages>
  <Words>13049</Words>
  <Characters>74382</Characters>
  <Application>Microsoft Office Word</Application>
  <DocSecurity>0</DocSecurity>
  <Lines>619</Lines>
  <Paragraphs>174</Paragraphs>
  <ScaleCrop>false</ScaleCrop>
  <Company/>
  <LinksUpToDate>false</LinksUpToDate>
  <CharactersWithSpaces>87257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Yanfei Li</dc:creator>
  <cp:keywords/>
  <dc:description/>
  <cp:lastModifiedBy>Yanfei Li</cp:lastModifiedBy>
  <cp:revision>202</cp:revision>
  <dcterms:created xsi:type="dcterms:W3CDTF">2024-07-26T13:37:00Z</dcterms:created>
  <dcterms:modified xsi:type="dcterms:W3CDTF">2024-07-31T20:39:00Z</dcterms:modified>
</cp:coreProperties>
</file>