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C69EC" w14:textId="77777777" w:rsidR="00E82D97" w:rsidRPr="00AB4AAD" w:rsidRDefault="00E82D97" w:rsidP="00E82D97">
      <w:pPr>
        <w:spacing w:line="480" w:lineRule="auto"/>
        <w:jc w:val="both"/>
        <w:rPr>
          <w:b/>
          <w:bCs/>
        </w:rPr>
      </w:pPr>
      <w:r w:rsidRPr="00AB4AAD">
        <w:rPr>
          <w:b/>
          <w:bCs/>
        </w:rPr>
        <w:t>Does polarization increase participation? A systematic literature review and meta-analysis</w:t>
      </w:r>
    </w:p>
    <w:p w14:paraId="3376A9B2" w14:textId="77777777" w:rsidR="001B0CE1" w:rsidRDefault="001B0CE1" w:rsidP="001B0CE1">
      <w:r>
        <w:t>Supplementary materials</w:t>
      </w:r>
    </w:p>
    <w:p w14:paraId="7A3E7AD2" w14:textId="77777777" w:rsidR="001B0CE1" w:rsidRDefault="001B0CE1" w:rsidP="001B0CE1">
      <w:pPr>
        <w:spacing w:after="120" w:line="276" w:lineRule="auto"/>
      </w:pPr>
    </w:p>
    <w:p w14:paraId="039A3482" w14:textId="2F41614C" w:rsidR="001B0CE1" w:rsidRPr="005204B2" w:rsidRDefault="001B0CE1" w:rsidP="001B0CE1">
      <w:pPr>
        <w:spacing w:after="120" w:line="276" w:lineRule="auto"/>
      </w:pPr>
      <w:r w:rsidRPr="005204B2">
        <w:t>Marta Kołczyńska</w:t>
      </w:r>
    </w:p>
    <w:p w14:paraId="4DDD1938" w14:textId="77777777" w:rsidR="001B0CE1" w:rsidRPr="00542A05" w:rsidRDefault="001B0CE1" w:rsidP="001B0CE1">
      <w:pPr>
        <w:spacing w:after="120" w:line="276" w:lineRule="auto"/>
      </w:pPr>
      <w:r w:rsidRPr="00542A05">
        <w:t>Institute of Political Studies of the Polish Academy of Sciences</w:t>
      </w:r>
    </w:p>
    <w:p w14:paraId="361D69D0" w14:textId="77777777" w:rsidR="001B0CE1" w:rsidRPr="00542A05" w:rsidRDefault="00000000" w:rsidP="001B0CE1">
      <w:pPr>
        <w:spacing w:after="120" w:line="276" w:lineRule="auto"/>
      </w:pPr>
      <w:hyperlink r:id="rId8" w:history="1">
        <w:r w:rsidR="001B0CE1" w:rsidRPr="00542A05">
          <w:rPr>
            <w:rStyle w:val="Hyperlink"/>
          </w:rPr>
          <w:t>mkolczynska@isppan.waw.pl</w:t>
        </w:r>
      </w:hyperlink>
    </w:p>
    <w:p w14:paraId="70B6FEB1" w14:textId="77777777" w:rsidR="001B0CE1" w:rsidRDefault="001B0CE1"/>
    <w:p w14:paraId="2D40A4DF" w14:textId="77777777" w:rsidR="003C58C6" w:rsidRDefault="003C58C6"/>
    <w:p w14:paraId="7AB4486E" w14:textId="77777777" w:rsidR="003C58C6" w:rsidRDefault="003C58C6"/>
    <w:sdt>
      <w:sdtPr>
        <w:rPr>
          <w:rFonts w:ascii="Times New Roman" w:eastAsiaTheme="minorHAnsi" w:hAnsi="Times New Roman" w:cs="Times New Roman"/>
          <w:color w:val="auto"/>
          <w:kern w:val="20"/>
          <w:sz w:val="24"/>
          <w:szCs w:val="24"/>
          <w14:ligatures w14:val="standardContextual"/>
        </w:rPr>
        <w:id w:val="-1789964738"/>
        <w:docPartObj>
          <w:docPartGallery w:val="Table of Contents"/>
          <w:docPartUnique/>
        </w:docPartObj>
      </w:sdtPr>
      <w:sdtEndPr>
        <w:rPr>
          <w:b/>
          <w:bCs/>
          <w:noProof/>
        </w:rPr>
      </w:sdtEndPr>
      <w:sdtContent>
        <w:p w14:paraId="490EAD51" w14:textId="1AAF1C52" w:rsidR="003C58C6" w:rsidRDefault="003C58C6" w:rsidP="008C05E5">
          <w:pPr>
            <w:pStyle w:val="TOCHeading"/>
          </w:pPr>
          <w:r>
            <w:t>Contents</w:t>
          </w:r>
        </w:p>
        <w:p w14:paraId="05E30B77" w14:textId="1E749E30" w:rsidR="008C05E5" w:rsidRDefault="003C58C6">
          <w:pPr>
            <w:pStyle w:val="TOC1"/>
            <w:tabs>
              <w:tab w:val="left" w:pos="440"/>
              <w:tab w:val="right" w:leader="dot" w:pos="9350"/>
            </w:tabs>
            <w:rPr>
              <w:rFonts w:asciiTheme="minorHAnsi" w:eastAsiaTheme="minorEastAsia" w:hAnsiTheme="minorHAnsi" w:cstheme="minorBidi"/>
              <w:noProof/>
              <w:kern w:val="2"/>
              <w:sz w:val="22"/>
              <w:szCs w:val="22"/>
            </w:rPr>
          </w:pPr>
          <w:r>
            <w:fldChar w:fldCharType="begin"/>
          </w:r>
          <w:r>
            <w:instrText xml:space="preserve"> TOC \o "1-3" \h \z \u </w:instrText>
          </w:r>
          <w:r>
            <w:fldChar w:fldCharType="separate"/>
          </w:r>
          <w:hyperlink w:anchor="_Toc197540085" w:history="1">
            <w:r w:rsidR="008C05E5" w:rsidRPr="0055664A">
              <w:rPr>
                <w:rStyle w:val="Hyperlink"/>
                <w:noProof/>
              </w:rPr>
              <w:t>1.</w:t>
            </w:r>
            <w:r w:rsidR="008C05E5">
              <w:rPr>
                <w:rFonts w:asciiTheme="minorHAnsi" w:eastAsiaTheme="minorEastAsia" w:hAnsiTheme="minorHAnsi" w:cstheme="minorBidi"/>
                <w:noProof/>
                <w:kern w:val="2"/>
                <w:sz w:val="22"/>
                <w:szCs w:val="22"/>
              </w:rPr>
              <w:tab/>
            </w:r>
            <w:r w:rsidR="008C05E5" w:rsidRPr="0055664A">
              <w:rPr>
                <w:rStyle w:val="Hyperlink"/>
                <w:noProof/>
              </w:rPr>
              <w:t>PRISMA diagram</w:t>
            </w:r>
            <w:r w:rsidR="008C05E5">
              <w:rPr>
                <w:noProof/>
                <w:webHidden/>
              </w:rPr>
              <w:tab/>
            </w:r>
            <w:r w:rsidR="008C05E5">
              <w:rPr>
                <w:noProof/>
                <w:webHidden/>
              </w:rPr>
              <w:fldChar w:fldCharType="begin"/>
            </w:r>
            <w:r w:rsidR="008C05E5">
              <w:rPr>
                <w:noProof/>
                <w:webHidden/>
              </w:rPr>
              <w:instrText xml:space="preserve"> PAGEREF _Toc197540085 \h </w:instrText>
            </w:r>
            <w:r w:rsidR="008C05E5">
              <w:rPr>
                <w:noProof/>
                <w:webHidden/>
              </w:rPr>
            </w:r>
            <w:r w:rsidR="008C05E5">
              <w:rPr>
                <w:noProof/>
                <w:webHidden/>
              </w:rPr>
              <w:fldChar w:fldCharType="separate"/>
            </w:r>
            <w:r w:rsidR="008C05E5">
              <w:rPr>
                <w:noProof/>
                <w:webHidden/>
              </w:rPr>
              <w:t>2</w:t>
            </w:r>
            <w:r w:rsidR="008C05E5">
              <w:rPr>
                <w:noProof/>
                <w:webHidden/>
              </w:rPr>
              <w:fldChar w:fldCharType="end"/>
            </w:r>
          </w:hyperlink>
        </w:p>
        <w:p w14:paraId="723B7C2A" w14:textId="51705752" w:rsidR="008C05E5" w:rsidRDefault="008C05E5">
          <w:pPr>
            <w:pStyle w:val="TOC2"/>
            <w:tabs>
              <w:tab w:val="left" w:pos="880"/>
              <w:tab w:val="right" w:leader="dot" w:pos="9350"/>
            </w:tabs>
            <w:rPr>
              <w:rFonts w:asciiTheme="minorHAnsi" w:eastAsiaTheme="minorEastAsia" w:hAnsiTheme="minorHAnsi" w:cstheme="minorBidi"/>
              <w:noProof/>
              <w:kern w:val="2"/>
              <w:sz w:val="22"/>
              <w:szCs w:val="22"/>
            </w:rPr>
          </w:pPr>
          <w:hyperlink w:anchor="_Toc197540086" w:history="1">
            <w:r w:rsidRPr="0055664A">
              <w:rPr>
                <w:rStyle w:val="Hyperlink"/>
                <w:noProof/>
              </w:rPr>
              <w:t>1.1.</w:t>
            </w:r>
            <w:r>
              <w:rPr>
                <w:rFonts w:asciiTheme="minorHAnsi" w:eastAsiaTheme="minorEastAsia" w:hAnsiTheme="minorHAnsi" w:cstheme="minorBidi"/>
                <w:noProof/>
                <w:kern w:val="2"/>
                <w:sz w:val="22"/>
                <w:szCs w:val="22"/>
              </w:rPr>
              <w:tab/>
            </w:r>
            <w:r w:rsidRPr="0055664A">
              <w:rPr>
                <w:rStyle w:val="Hyperlink"/>
                <w:noProof/>
              </w:rPr>
              <w:t>Reports excluded because of ineligibility</w:t>
            </w:r>
            <w:r>
              <w:rPr>
                <w:noProof/>
                <w:webHidden/>
              </w:rPr>
              <w:tab/>
            </w:r>
            <w:r>
              <w:rPr>
                <w:noProof/>
                <w:webHidden/>
              </w:rPr>
              <w:fldChar w:fldCharType="begin"/>
            </w:r>
            <w:r>
              <w:rPr>
                <w:noProof/>
                <w:webHidden/>
              </w:rPr>
              <w:instrText xml:space="preserve"> PAGEREF _Toc197540086 \h </w:instrText>
            </w:r>
            <w:r>
              <w:rPr>
                <w:noProof/>
                <w:webHidden/>
              </w:rPr>
            </w:r>
            <w:r>
              <w:rPr>
                <w:noProof/>
                <w:webHidden/>
              </w:rPr>
              <w:fldChar w:fldCharType="separate"/>
            </w:r>
            <w:r>
              <w:rPr>
                <w:noProof/>
                <w:webHidden/>
              </w:rPr>
              <w:t>3</w:t>
            </w:r>
            <w:r>
              <w:rPr>
                <w:noProof/>
                <w:webHidden/>
              </w:rPr>
              <w:fldChar w:fldCharType="end"/>
            </w:r>
          </w:hyperlink>
        </w:p>
        <w:p w14:paraId="6F175057" w14:textId="6DB2BA47" w:rsidR="008C05E5" w:rsidRDefault="008C05E5">
          <w:pPr>
            <w:pStyle w:val="TOC1"/>
            <w:tabs>
              <w:tab w:val="left" w:pos="440"/>
              <w:tab w:val="right" w:leader="dot" w:pos="9350"/>
            </w:tabs>
            <w:rPr>
              <w:rFonts w:asciiTheme="minorHAnsi" w:eastAsiaTheme="minorEastAsia" w:hAnsiTheme="minorHAnsi" w:cstheme="minorBidi"/>
              <w:noProof/>
              <w:kern w:val="2"/>
              <w:sz w:val="22"/>
              <w:szCs w:val="22"/>
            </w:rPr>
          </w:pPr>
          <w:hyperlink w:anchor="_Toc197540087" w:history="1">
            <w:r w:rsidRPr="0055664A">
              <w:rPr>
                <w:rStyle w:val="Hyperlink"/>
                <w:noProof/>
              </w:rPr>
              <w:t>2.</w:t>
            </w:r>
            <w:r>
              <w:rPr>
                <w:rFonts w:asciiTheme="minorHAnsi" w:eastAsiaTheme="minorEastAsia" w:hAnsiTheme="minorHAnsi" w:cstheme="minorBidi"/>
                <w:noProof/>
                <w:kern w:val="2"/>
                <w:sz w:val="22"/>
                <w:szCs w:val="22"/>
              </w:rPr>
              <w:tab/>
            </w:r>
            <w:r w:rsidRPr="0055664A">
              <w:rPr>
                <w:rStyle w:val="Hyperlink"/>
                <w:noProof/>
              </w:rPr>
              <w:t>Data structure</w:t>
            </w:r>
            <w:r>
              <w:rPr>
                <w:noProof/>
                <w:webHidden/>
              </w:rPr>
              <w:tab/>
            </w:r>
            <w:r>
              <w:rPr>
                <w:noProof/>
                <w:webHidden/>
              </w:rPr>
              <w:fldChar w:fldCharType="begin"/>
            </w:r>
            <w:r>
              <w:rPr>
                <w:noProof/>
                <w:webHidden/>
              </w:rPr>
              <w:instrText xml:space="preserve"> PAGEREF _Toc197540087 \h </w:instrText>
            </w:r>
            <w:r>
              <w:rPr>
                <w:noProof/>
                <w:webHidden/>
              </w:rPr>
            </w:r>
            <w:r>
              <w:rPr>
                <w:noProof/>
                <w:webHidden/>
              </w:rPr>
              <w:fldChar w:fldCharType="separate"/>
            </w:r>
            <w:r>
              <w:rPr>
                <w:noProof/>
                <w:webHidden/>
              </w:rPr>
              <w:t>4</w:t>
            </w:r>
            <w:r>
              <w:rPr>
                <w:noProof/>
                <w:webHidden/>
              </w:rPr>
              <w:fldChar w:fldCharType="end"/>
            </w:r>
          </w:hyperlink>
        </w:p>
        <w:p w14:paraId="6C7207D3" w14:textId="6420D3E7" w:rsidR="008C05E5" w:rsidRDefault="008C05E5">
          <w:pPr>
            <w:pStyle w:val="TOC1"/>
            <w:tabs>
              <w:tab w:val="left" w:pos="440"/>
              <w:tab w:val="right" w:leader="dot" w:pos="9350"/>
            </w:tabs>
            <w:rPr>
              <w:rFonts w:asciiTheme="minorHAnsi" w:eastAsiaTheme="minorEastAsia" w:hAnsiTheme="minorHAnsi" w:cstheme="minorBidi"/>
              <w:noProof/>
              <w:kern w:val="2"/>
              <w:sz w:val="22"/>
              <w:szCs w:val="22"/>
            </w:rPr>
          </w:pPr>
          <w:hyperlink w:anchor="_Toc197540088" w:history="1">
            <w:r w:rsidRPr="0055664A">
              <w:rPr>
                <w:rStyle w:val="Hyperlink"/>
                <w:noProof/>
              </w:rPr>
              <w:t>3.</w:t>
            </w:r>
            <w:r>
              <w:rPr>
                <w:rFonts w:asciiTheme="minorHAnsi" w:eastAsiaTheme="minorEastAsia" w:hAnsiTheme="minorHAnsi" w:cstheme="minorBidi"/>
                <w:noProof/>
                <w:kern w:val="2"/>
                <w:sz w:val="22"/>
                <w:szCs w:val="22"/>
              </w:rPr>
              <w:tab/>
            </w:r>
            <w:r w:rsidRPr="0055664A">
              <w:rPr>
                <w:rStyle w:val="Hyperlink"/>
                <w:noProof/>
              </w:rPr>
              <w:t>Overview of articles</w:t>
            </w:r>
            <w:r>
              <w:rPr>
                <w:noProof/>
                <w:webHidden/>
              </w:rPr>
              <w:tab/>
            </w:r>
            <w:r>
              <w:rPr>
                <w:noProof/>
                <w:webHidden/>
              </w:rPr>
              <w:fldChar w:fldCharType="begin"/>
            </w:r>
            <w:r>
              <w:rPr>
                <w:noProof/>
                <w:webHidden/>
              </w:rPr>
              <w:instrText xml:space="preserve"> PAGEREF _Toc197540088 \h </w:instrText>
            </w:r>
            <w:r>
              <w:rPr>
                <w:noProof/>
                <w:webHidden/>
              </w:rPr>
            </w:r>
            <w:r>
              <w:rPr>
                <w:noProof/>
                <w:webHidden/>
              </w:rPr>
              <w:fldChar w:fldCharType="separate"/>
            </w:r>
            <w:r>
              <w:rPr>
                <w:noProof/>
                <w:webHidden/>
              </w:rPr>
              <w:t>5</w:t>
            </w:r>
            <w:r>
              <w:rPr>
                <w:noProof/>
                <w:webHidden/>
              </w:rPr>
              <w:fldChar w:fldCharType="end"/>
            </w:r>
          </w:hyperlink>
        </w:p>
        <w:p w14:paraId="6DA30AFB" w14:textId="282DD260" w:rsidR="008C05E5" w:rsidRDefault="008C05E5">
          <w:pPr>
            <w:pStyle w:val="TOC1"/>
            <w:tabs>
              <w:tab w:val="left" w:pos="440"/>
              <w:tab w:val="right" w:leader="dot" w:pos="9350"/>
            </w:tabs>
            <w:rPr>
              <w:rFonts w:asciiTheme="minorHAnsi" w:eastAsiaTheme="minorEastAsia" w:hAnsiTheme="minorHAnsi" w:cstheme="minorBidi"/>
              <w:noProof/>
              <w:kern w:val="2"/>
              <w:sz w:val="22"/>
              <w:szCs w:val="22"/>
            </w:rPr>
          </w:pPr>
          <w:hyperlink w:anchor="_Toc197540089" w:history="1">
            <w:r w:rsidRPr="0055664A">
              <w:rPr>
                <w:rStyle w:val="Hyperlink"/>
                <w:noProof/>
              </w:rPr>
              <w:t>4.</w:t>
            </w:r>
            <w:r>
              <w:rPr>
                <w:rFonts w:asciiTheme="minorHAnsi" w:eastAsiaTheme="minorEastAsia" w:hAnsiTheme="minorHAnsi" w:cstheme="minorBidi"/>
                <w:noProof/>
                <w:kern w:val="2"/>
                <w:sz w:val="22"/>
                <w:szCs w:val="22"/>
              </w:rPr>
              <w:tab/>
            </w:r>
            <w:r w:rsidRPr="0055664A">
              <w:rPr>
                <w:rStyle w:val="Hyperlink"/>
                <w:noProof/>
              </w:rPr>
              <w:t>Supplementary heterogeneity analysis</w:t>
            </w:r>
            <w:r>
              <w:rPr>
                <w:noProof/>
                <w:webHidden/>
              </w:rPr>
              <w:tab/>
            </w:r>
            <w:r>
              <w:rPr>
                <w:noProof/>
                <w:webHidden/>
              </w:rPr>
              <w:fldChar w:fldCharType="begin"/>
            </w:r>
            <w:r>
              <w:rPr>
                <w:noProof/>
                <w:webHidden/>
              </w:rPr>
              <w:instrText xml:space="preserve"> PAGEREF _Toc197540089 \h </w:instrText>
            </w:r>
            <w:r>
              <w:rPr>
                <w:noProof/>
                <w:webHidden/>
              </w:rPr>
            </w:r>
            <w:r>
              <w:rPr>
                <w:noProof/>
                <w:webHidden/>
              </w:rPr>
              <w:fldChar w:fldCharType="separate"/>
            </w:r>
            <w:r>
              <w:rPr>
                <w:noProof/>
                <w:webHidden/>
              </w:rPr>
              <w:t>8</w:t>
            </w:r>
            <w:r>
              <w:rPr>
                <w:noProof/>
                <w:webHidden/>
              </w:rPr>
              <w:fldChar w:fldCharType="end"/>
            </w:r>
          </w:hyperlink>
        </w:p>
        <w:p w14:paraId="22E93D97" w14:textId="506E3A5E" w:rsidR="008C05E5" w:rsidRDefault="008C05E5">
          <w:pPr>
            <w:pStyle w:val="TOC1"/>
            <w:tabs>
              <w:tab w:val="left" w:pos="440"/>
              <w:tab w:val="right" w:leader="dot" w:pos="9350"/>
            </w:tabs>
            <w:rPr>
              <w:rFonts w:asciiTheme="minorHAnsi" w:eastAsiaTheme="minorEastAsia" w:hAnsiTheme="minorHAnsi" w:cstheme="minorBidi"/>
              <w:noProof/>
              <w:kern w:val="2"/>
              <w:sz w:val="22"/>
              <w:szCs w:val="22"/>
            </w:rPr>
          </w:pPr>
          <w:hyperlink w:anchor="_Toc197540090" w:history="1">
            <w:r w:rsidRPr="0055664A">
              <w:rPr>
                <w:rStyle w:val="Hyperlink"/>
                <w:noProof/>
              </w:rPr>
              <w:t>5.</w:t>
            </w:r>
            <w:r>
              <w:rPr>
                <w:rFonts w:asciiTheme="minorHAnsi" w:eastAsiaTheme="minorEastAsia" w:hAnsiTheme="minorHAnsi" w:cstheme="minorBidi"/>
                <w:noProof/>
                <w:kern w:val="2"/>
                <w:sz w:val="22"/>
                <w:szCs w:val="22"/>
              </w:rPr>
              <w:tab/>
            </w:r>
            <w:r w:rsidRPr="0055664A">
              <w:rPr>
                <w:rStyle w:val="Hyperlink"/>
                <w:noProof/>
              </w:rPr>
              <w:t>References</w:t>
            </w:r>
            <w:r>
              <w:rPr>
                <w:noProof/>
                <w:webHidden/>
              </w:rPr>
              <w:tab/>
            </w:r>
            <w:r>
              <w:rPr>
                <w:noProof/>
                <w:webHidden/>
              </w:rPr>
              <w:fldChar w:fldCharType="begin"/>
            </w:r>
            <w:r>
              <w:rPr>
                <w:noProof/>
                <w:webHidden/>
              </w:rPr>
              <w:instrText xml:space="preserve"> PAGEREF _Toc197540090 \h </w:instrText>
            </w:r>
            <w:r>
              <w:rPr>
                <w:noProof/>
                <w:webHidden/>
              </w:rPr>
            </w:r>
            <w:r>
              <w:rPr>
                <w:noProof/>
                <w:webHidden/>
              </w:rPr>
              <w:fldChar w:fldCharType="separate"/>
            </w:r>
            <w:r>
              <w:rPr>
                <w:noProof/>
                <w:webHidden/>
              </w:rPr>
              <w:t>9</w:t>
            </w:r>
            <w:r>
              <w:rPr>
                <w:noProof/>
                <w:webHidden/>
              </w:rPr>
              <w:fldChar w:fldCharType="end"/>
            </w:r>
          </w:hyperlink>
        </w:p>
        <w:p w14:paraId="68EC8DD0" w14:textId="20489ED3" w:rsidR="008C05E5" w:rsidRDefault="008C05E5">
          <w:pPr>
            <w:pStyle w:val="TOC1"/>
            <w:tabs>
              <w:tab w:val="left" w:pos="440"/>
              <w:tab w:val="right" w:leader="dot" w:pos="9350"/>
            </w:tabs>
            <w:rPr>
              <w:rFonts w:asciiTheme="minorHAnsi" w:eastAsiaTheme="minorEastAsia" w:hAnsiTheme="minorHAnsi" w:cstheme="minorBidi"/>
              <w:noProof/>
              <w:kern w:val="2"/>
              <w:sz w:val="22"/>
              <w:szCs w:val="22"/>
            </w:rPr>
          </w:pPr>
          <w:hyperlink w:anchor="_Toc197540091" w:history="1">
            <w:r w:rsidRPr="0055664A">
              <w:rPr>
                <w:rStyle w:val="Hyperlink"/>
                <w:noProof/>
              </w:rPr>
              <w:t>6.</w:t>
            </w:r>
            <w:r>
              <w:rPr>
                <w:rFonts w:asciiTheme="minorHAnsi" w:eastAsiaTheme="minorEastAsia" w:hAnsiTheme="minorHAnsi" w:cstheme="minorBidi"/>
                <w:noProof/>
                <w:kern w:val="2"/>
                <w:sz w:val="22"/>
                <w:szCs w:val="22"/>
              </w:rPr>
              <w:tab/>
            </w:r>
            <w:r w:rsidRPr="0055664A">
              <w:rPr>
                <w:rStyle w:val="Hyperlink"/>
                <w:noProof/>
              </w:rPr>
              <w:t>Meta-analyzed articles</w:t>
            </w:r>
            <w:r>
              <w:rPr>
                <w:noProof/>
                <w:webHidden/>
              </w:rPr>
              <w:tab/>
            </w:r>
            <w:r>
              <w:rPr>
                <w:noProof/>
                <w:webHidden/>
              </w:rPr>
              <w:fldChar w:fldCharType="begin"/>
            </w:r>
            <w:r>
              <w:rPr>
                <w:noProof/>
                <w:webHidden/>
              </w:rPr>
              <w:instrText xml:space="preserve"> PAGEREF _Toc197540091 \h </w:instrText>
            </w:r>
            <w:r>
              <w:rPr>
                <w:noProof/>
                <w:webHidden/>
              </w:rPr>
            </w:r>
            <w:r>
              <w:rPr>
                <w:noProof/>
                <w:webHidden/>
              </w:rPr>
              <w:fldChar w:fldCharType="separate"/>
            </w:r>
            <w:r>
              <w:rPr>
                <w:noProof/>
                <w:webHidden/>
              </w:rPr>
              <w:t>9</w:t>
            </w:r>
            <w:r>
              <w:rPr>
                <w:noProof/>
                <w:webHidden/>
              </w:rPr>
              <w:fldChar w:fldCharType="end"/>
            </w:r>
          </w:hyperlink>
        </w:p>
        <w:p w14:paraId="531BDBBC" w14:textId="56095B19" w:rsidR="003C58C6" w:rsidRDefault="003C58C6">
          <w:r>
            <w:rPr>
              <w:b/>
              <w:bCs/>
              <w:noProof/>
            </w:rPr>
            <w:fldChar w:fldCharType="end"/>
          </w:r>
        </w:p>
      </w:sdtContent>
    </w:sdt>
    <w:p w14:paraId="75509BB8" w14:textId="77777777" w:rsidR="003C58C6" w:rsidRDefault="003C58C6"/>
    <w:p w14:paraId="41F12E0F" w14:textId="77777777" w:rsidR="00490CD8" w:rsidRDefault="00490CD8">
      <w:r>
        <w:br w:type="page"/>
      </w:r>
    </w:p>
    <w:p w14:paraId="557EC1F8" w14:textId="1F6DC781" w:rsidR="003B694B" w:rsidRPr="00855F3F" w:rsidRDefault="003B694B" w:rsidP="008C05E5">
      <w:pPr>
        <w:pStyle w:val="Heading1"/>
      </w:pPr>
      <w:bookmarkStart w:id="0" w:name="_Toc197540085"/>
      <w:r w:rsidRPr="00855F3F">
        <w:lastRenderedPageBreak/>
        <w:t>PRISMA diagram</w:t>
      </w:r>
      <w:bookmarkEnd w:id="0"/>
    </w:p>
    <w:p w14:paraId="2070A00E" w14:textId="77777777" w:rsidR="00934A77" w:rsidRDefault="00934A77" w:rsidP="00934A77">
      <w:pPr>
        <w:spacing w:after="0" w:line="240" w:lineRule="auto"/>
      </w:pPr>
      <w:r>
        <w:rPr>
          <w:noProof/>
        </w:rPr>
        <mc:AlternateContent>
          <mc:Choice Requires="wps">
            <w:drawing>
              <wp:anchor distT="0" distB="0" distL="114300" distR="114300" simplePos="0" relativeHeight="251672576" behindDoc="0" locked="0" layoutInCell="1" allowOverlap="1" wp14:anchorId="5CAC420E" wp14:editId="576EEDC0">
                <wp:simplePos x="0" y="0"/>
                <wp:positionH relativeFrom="column">
                  <wp:posOffset>566420</wp:posOffset>
                </wp:positionH>
                <wp:positionV relativeFrom="paragraph">
                  <wp:posOffset>161290</wp:posOffset>
                </wp:positionV>
                <wp:extent cx="4345229" cy="262966"/>
                <wp:effectExtent l="0" t="0" r="17780" b="22860"/>
                <wp:wrapNone/>
                <wp:docPr id="29" name="Flowchart: Alternate Process 29"/>
                <wp:cNvGraphicFramePr/>
                <a:graphic xmlns:a="http://schemas.openxmlformats.org/drawingml/2006/main">
                  <a:graphicData uri="http://schemas.microsoft.com/office/word/2010/wordprocessingShape">
                    <wps:wsp>
                      <wps:cNvSpPr/>
                      <wps:spPr>
                        <a:xfrm>
                          <a:off x="0" y="0"/>
                          <a:ext cx="4345229" cy="262966"/>
                        </a:xfrm>
                        <a:prstGeom prst="flowChartAlternateProcess">
                          <a:avLst/>
                        </a:prstGeom>
                      </wps:spPr>
                      <wps:style>
                        <a:lnRef idx="2">
                          <a:schemeClr val="dk1"/>
                        </a:lnRef>
                        <a:fillRef idx="1">
                          <a:schemeClr val="lt1"/>
                        </a:fillRef>
                        <a:effectRef idx="0">
                          <a:schemeClr val="dk1"/>
                        </a:effectRef>
                        <a:fontRef idx="minor">
                          <a:schemeClr val="dk1"/>
                        </a:fontRef>
                      </wps:style>
                      <wps:txbx>
                        <w:txbxContent>
                          <w:p w14:paraId="28CACAE5" w14:textId="69458DE0" w:rsidR="00934A77" w:rsidRPr="001502CF" w:rsidRDefault="00934A77" w:rsidP="00934A77">
                            <w:pPr>
                              <w:spacing w:after="0" w:line="240" w:lineRule="auto"/>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 of studies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AC420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9" o:spid="_x0000_s1026" type="#_x0000_t176" style="position:absolute;margin-left:44.6pt;margin-top:12.7pt;width:342.15pt;height:20.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" fillcolor="white [3201]" strokecolor="black [3200]" strokeweight="1pt">
                <v:textbox>
                  <w:txbxContent>
                    <w:p w14:paraId="28CACAE5" w14:textId="69458DE0" w:rsidR="00934A77" w:rsidRPr="001502CF" w:rsidRDefault="00934A77" w:rsidP="00934A77">
                      <w:pPr>
                        <w:spacing w:after="0" w:line="240" w:lineRule="auto"/>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 of studies</w:t>
                      </w:r>
                    </w:p>
                  </w:txbxContent>
                </v:textbox>
              </v:shape>
            </w:pict>
          </mc:Fallback>
        </mc:AlternateContent>
      </w:r>
    </w:p>
    <w:p w14:paraId="1BB8EAB1" w14:textId="77777777" w:rsidR="00934A77" w:rsidRDefault="00934A77" w:rsidP="00934A77">
      <w:pPr>
        <w:spacing w:after="0" w:line="240" w:lineRule="auto"/>
      </w:pPr>
    </w:p>
    <w:p w14:paraId="20104538" w14:textId="77777777" w:rsidR="00934A77" w:rsidRDefault="00934A77" w:rsidP="00934A77">
      <w:pPr>
        <w:spacing w:after="0" w:line="240" w:lineRule="auto"/>
      </w:pPr>
    </w:p>
    <w:p w14:paraId="2B3C42AC" w14:textId="77777777" w:rsidR="00934A77" w:rsidRDefault="00934A77" w:rsidP="00934A77">
      <w:pPr>
        <w:spacing w:after="0" w:line="240" w:lineRule="auto"/>
      </w:pPr>
      <w:r>
        <w:rPr>
          <w:noProof/>
        </w:rPr>
        <mc:AlternateContent>
          <mc:Choice Requires="wps">
            <w:drawing>
              <wp:anchor distT="0" distB="0" distL="114300" distR="114300" simplePos="0" relativeHeight="251660288" behindDoc="0" locked="0" layoutInCell="1" allowOverlap="1" wp14:anchorId="55A3B059" wp14:editId="58BE96E5">
                <wp:simplePos x="0" y="0"/>
                <wp:positionH relativeFrom="column">
                  <wp:posOffset>3040380</wp:posOffset>
                </wp:positionH>
                <wp:positionV relativeFrom="paragraph">
                  <wp:posOffset>63500</wp:posOffset>
                </wp:positionV>
                <wp:extent cx="2118360" cy="907415"/>
                <wp:effectExtent l="0" t="0" r="15240" b="26035"/>
                <wp:wrapNone/>
                <wp:docPr id="2" name="Rectangle 2"/>
                <wp:cNvGraphicFramePr/>
                <a:graphic xmlns:a="http://schemas.openxmlformats.org/drawingml/2006/main">
                  <a:graphicData uri="http://schemas.microsoft.com/office/word/2010/wordprocessingShape">
                    <wps:wsp>
                      <wps:cNvSpPr/>
                      <wps:spPr>
                        <a:xfrm>
                          <a:off x="0" y="0"/>
                          <a:ext cx="2118360" cy="907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52048F" w14:textId="77777777" w:rsidR="00934A77" w:rsidRDefault="00934A77" w:rsidP="00934A77">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removed </w:t>
                            </w:r>
                            <w:r w:rsidRPr="00B218C7">
                              <w:rPr>
                                <w:rFonts w:ascii="Arial" w:hAnsi="Arial" w:cs="Arial"/>
                                <w:color w:val="000000" w:themeColor="text1"/>
                                <w:sz w:val="18"/>
                                <w:szCs w:val="20"/>
                              </w:rPr>
                              <w:t>before screening:</w:t>
                            </w:r>
                          </w:p>
                          <w:p w14:paraId="59C93D51" w14:textId="77777777" w:rsidR="00724249" w:rsidRDefault="00724249" w:rsidP="00934A77">
                            <w:pPr>
                              <w:spacing w:after="0" w:line="240" w:lineRule="auto"/>
                              <w:rPr>
                                <w:rFonts w:ascii="Arial" w:hAnsi="Arial" w:cs="Arial"/>
                                <w:color w:val="000000" w:themeColor="text1"/>
                                <w:sz w:val="18"/>
                                <w:szCs w:val="20"/>
                              </w:rPr>
                            </w:pPr>
                          </w:p>
                          <w:p w14:paraId="3885DA0F" w14:textId="270906CC" w:rsidR="00934A77" w:rsidRPr="00560609" w:rsidRDefault="00724249" w:rsidP="00724249">
                            <w:pPr>
                              <w:spacing w:after="0" w:line="240" w:lineRule="auto"/>
                              <w:rPr>
                                <w:rFonts w:ascii="Arial" w:hAnsi="Arial" w:cs="Arial"/>
                                <w:color w:val="000000" w:themeColor="text1"/>
                                <w:sz w:val="18"/>
                                <w:szCs w:val="20"/>
                              </w:rPr>
                            </w:pPr>
                            <w:r>
                              <w:rPr>
                                <w:rFonts w:ascii="Arial" w:hAnsi="Arial" w:cs="Arial"/>
                                <w:color w:val="000000" w:themeColor="text1"/>
                                <w:sz w:val="18"/>
                                <w:szCs w:val="20"/>
                              </w:rPr>
                              <w:t>D</w:t>
                            </w:r>
                            <w:r w:rsidR="00934A77">
                              <w:rPr>
                                <w:rFonts w:ascii="Arial" w:hAnsi="Arial" w:cs="Arial"/>
                                <w:color w:val="000000" w:themeColor="text1"/>
                                <w:sz w:val="18"/>
                                <w:szCs w:val="20"/>
                              </w:rPr>
                              <w:t>uplicate records removed (n = 464)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A3B059" id="Rectangle 2" o:spid="_x0000_s1027" style="position:absolute;margin-left:239.4pt;margin-top:5pt;width:166.8pt;height:7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" filled="f" strokecolor="black [3213]" strokeweight="1pt">
                <v:textbox>
                  <w:txbxContent>
                    <w:p w14:paraId="6F52048F" w14:textId="77777777" w:rsidR="00934A77" w:rsidRDefault="00934A77" w:rsidP="00934A77">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removed </w:t>
                      </w:r>
                      <w:r w:rsidRPr="00B218C7">
                        <w:rPr>
                          <w:rFonts w:ascii="Arial" w:hAnsi="Arial" w:cs="Arial"/>
                          <w:color w:val="000000" w:themeColor="text1"/>
                          <w:sz w:val="18"/>
                          <w:szCs w:val="20"/>
                        </w:rPr>
                        <w:t>before screening:</w:t>
                      </w:r>
                    </w:p>
                    <w:p w14:paraId="59C93D51" w14:textId="77777777" w:rsidR="00724249" w:rsidRDefault="00724249" w:rsidP="00934A77">
                      <w:pPr>
                        <w:spacing w:after="0" w:line="240" w:lineRule="auto"/>
                        <w:rPr>
                          <w:rFonts w:ascii="Arial" w:hAnsi="Arial" w:cs="Arial"/>
                          <w:color w:val="000000" w:themeColor="text1"/>
                          <w:sz w:val="18"/>
                          <w:szCs w:val="20"/>
                        </w:rPr>
                      </w:pPr>
                    </w:p>
                    <w:p w14:paraId="3885DA0F" w14:textId="270906CC" w:rsidR="00934A77" w:rsidRPr="00560609" w:rsidRDefault="00724249" w:rsidP="00724249">
                      <w:pPr>
                        <w:spacing w:after="0" w:line="240" w:lineRule="auto"/>
                        <w:rPr>
                          <w:rFonts w:ascii="Arial" w:hAnsi="Arial" w:cs="Arial"/>
                          <w:color w:val="000000" w:themeColor="text1"/>
                          <w:sz w:val="18"/>
                          <w:szCs w:val="20"/>
                        </w:rPr>
                      </w:pPr>
                      <w:r>
                        <w:rPr>
                          <w:rFonts w:ascii="Arial" w:hAnsi="Arial" w:cs="Arial"/>
                          <w:color w:val="000000" w:themeColor="text1"/>
                          <w:sz w:val="18"/>
                          <w:szCs w:val="20"/>
                        </w:rPr>
                        <w:t>D</w:t>
                      </w:r>
                      <w:r w:rsidR="00934A77">
                        <w:rPr>
                          <w:rFonts w:ascii="Arial" w:hAnsi="Arial" w:cs="Arial"/>
                          <w:color w:val="000000" w:themeColor="text1"/>
                          <w:sz w:val="18"/>
                          <w:szCs w:val="20"/>
                        </w:rPr>
                        <w:t>uplicate records removed (n = 464)</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3C0F7676" wp14:editId="1D861719">
                <wp:simplePos x="0" y="0"/>
                <wp:positionH relativeFrom="column">
                  <wp:posOffset>556260</wp:posOffset>
                </wp:positionH>
                <wp:positionV relativeFrom="paragraph">
                  <wp:posOffset>60960</wp:posOffset>
                </wp:positionV>
                <wp:extent cx="1887220" cy="908050"/>
                <wp:effectExtent l="0" t="0" r="17780" b="25400"/>
                <wp:wrapNone/>
                <wp:docPr id="1" name="Rectangle 1"/>
                <wp:cNvGraphicFramePr/>
                <a:graphic xmlns:a="http://schemas.openxmlformats.org/drawingml/2006/main">
                  <a:graphicData uri="http://schemas.microsoft.com/office/word/2010/wordprocessingShape">
                    <wps:wsp>
                      <wps:cNvSpPr/>
                      <wps:spPr>
                        <a:xfrm>
                          <a:off x="0" y="0"/>
                          <a:ext cx="1887220" cy="908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511C2E" w14:textId="77777777" w:rsidR="00934A77" w:rsidRDefault="00934A77" w:rsidP="00934A77">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identified from:</w:t>
                            </w:r>
                          </w:p>
                          <w:p w14:paraId="4DB2B25B" w14:textId="77777777" w:rsidR="00934A77" w:rsidRDefault="00934A77" w:rsidP="00934A77">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Scopus (n = 731)</w:t>
                            </w:r>
                          </w:p>
                          <w:p w14:paraId="75FB0C15" w14:textId="543A2BE2" w:rsidR="004D5BD8" w:rsidRDefault="00934A77" w:rsidP="004D5BD8">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Web of Science (n = 820)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0F7676" id="Rectangle 1" o:spid="_x0000_s1028" style="position:absolute;margin-left:43.8pt;margin-top:4.8pt;width:148.6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" filled="f" strokecolor="black [3213]" strokeweight="1pt">
                <v:textbox>
                  <w:txbxContent>
                    <w:p w14:paraId="07511C2E" w14:textId="77777777" w:rsidR="00934A77" w:rsidRDefault="00934A77" w:rsidP="00934A77">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identified from:</w:t>
                      </w:r>
                    </w:p>
                    <w:p w14:paraId="4DB2B25B" w14:textId="77777777" w:rsidR="00934A77" w:rsidRDefault="00934A77" w:rsidP="00934A77">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Scopus (n = 731)</w:t>
                      </w:r>
                    </w:p>
                    <w:p w14:paraId="75FB0C15" w14:textId="543A2BE2" w:rsidR="004D5BD8" w:rsidRDefault="00934A77" w:rsidP="004D5BD8">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Web of Science (n = 820)</w:t>
                      </w:r>
                    </w:p>
                  </w:txbxContent>
                </v:textbox>
              </v:rect>
            </w:pict>
          </mc:Fallback>
        </mc:AlternateContent>
      </w:r>
    </w:p>
    <w:p w14:paraId="41D68558" w14:textId="77777777" w:rsidR="00934A77" w:rsidRDefault="00934A77" w:rsidP="00934A77">
      <w:pPr>
        <w:spacing w:after="0" w:line="240" w:lineRule="auto"/>
      </w:pPr>
      <w:r>
        <w:rPr>
          <w:noProof/>
        </w:rPr>
        <mc:AlternateContent>
          <mc:Choice Requires="wps">
            <w:drawing>
              <wp:anchor distT="0" distB="0" distL="114300" distR="114300" simplePos="0" relativeHeight="251673600" behindDoc="0" locked="0" layoutInCell="1" allowOverlap="1" wp14:anchorId="17863863" wp14:editId="3C30D5F3">
                <wp:simplePos x="0" y="0"/>
                <wp:positionH relativeFrom="column">
                  <wp:posOffset>-228599</wp:posOffset>
                </wp:positionH>
                <wp:positionV relativeFrom="paragraph">
                  <wp:posOffset>220979</wp:posOffset>
                </wp:positionV>
                <wp:extent cx="933450" cy="262890"/>
                <wp:effectExtent l="0" t="7620" r="11430" b="11430"/>
                <wp:wrapNone/>
                <wp:docPr id="31" name="Flowchart: Alternate Process 31"/>
                <wp:cNvGraphicFramePr/>
                <a:graphic xmlns:a="http://schemas.openxmlformats.org/drawingml/2006/main">
                  <a:graphicData uri="http://schemas.microsoft.com/office/word/2010/wordprocessingShape">
                    <wps:wsp>
                      <wps:cNvSpPr/>
                      <wps:spPr>
                        <a:xfrm rot="16200000">
                          <a:off x="0" y="0"/>
                          <a:ext cx="933450" cy="262890"/>
                        </a:xfrm>
                        <a:prstGeom prst="flowChartAlternateProcess">
                          <a:avLst/>
                        </a:prstGeom>
                        <a:ln/>
                      </wps:spPr>
                      <wps:style>
                        <a:lnRef idx="2">
                          <a:schemeClr val="dk1"/>
                        </a:lnRef>
                        <a:fillRef idx="1">
                          <a:schemeClr val="lt1"/>
                        </a:fillRef>
                        <a:effectRef idx="0">
                          <a:schemeClr val="dk1"/>
                        </a:effectRef>
                        <a:fontRef idx="minor">
                          <a:schemeClr val="dk1"/>
                        </a:fontRef>
                      </wps:style>
                      <wps:txbx>
                        <w:txbxContent>
                          <w:p w14:paraId="17351B87" w14:textId="77777777" w:rsidR="00934A77" w:rsidRPr="001502CF" w:rsidRDefault="00934A77" w:rsidP="00934A77">
                            <w:pPr>
                              <w:spacing w:after="0" w:line="240" w:lineRule="auto"/>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63863" id="Flowchart: Alternate Process 31" o:spid="_x0000_s1029" type="#_x0000_t176" style="position:absolute;margin-left:-18pt;margin-top:17.4pt;width:73.5pt;height:20.7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" fillcolor="white [3201]" strokecolor="black [3200]" strokeweight="1pt">
                <v:textbox>
                  <w:txbxContent>
                    <w:p w14:paraId="17351B87" w14:textId="77777777" w:rsidR="00934A77" w:rsidRPr="001502CF" w:rsidRDefault="00934A77" w:rsidP="00934A77">
                      <w:pPr>
                        <w:spacing w:after="0" w:line="240" w:lineRule="auto"/>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w:t>
                      </w:r>
                    </w:p>
                  </w:txbxContent>
                </v:textbox>
              </v:shape>
            </w:pict>
          </mc:Fallback>
        </mc:AlternateContent>
      </w:r>
    </w:p>
    <w:p w14:paraId="5DC65809" w14:textId="77777777" w:rsidR="00934A77" w:rsidRDefault="00934A77" w:rsidP="00934A77">
      <w:pPr>
        <w:spacing w:after="0" w:line="240" w:lineRule="auto"/>
      </w:pPr>
      <w:r>
        <w:rPr>
          <w:noProof/>
        </w:rPr>
        <mc:AlternateContent>
          <mc:Choice Requires="wps">
            <w:drawing>
              <wp:anchor distT="0" distB="0" distL="114300" distR="114300" simplePos="0" relativeHeight="251668480" behindDoc="0" locked="0" layoutInCell="1" allowOverlap="1" wp14:anchorId="66532E00" wp14:editId="388CAA23">
                <wp:simplePos x="0" y="0"/>
                <wp:positionH relativeFrom="column">
                  <wp:posOffset>2454250</wp:posOffset>
                </wp:positionH>
                <wp:positionV relativeFrom="paragraph">
                  <wp:posOffset>9550</wp:posOffset>
                </wp:positionV>
                <wp:extent cx="563270" cy="0"/>
                <wp:effectExtent l="0" t="76200" r="27305" b="95250"/>
                <wp:wrapNone/>
                <wp:docPr id="14" name="Straight Arrow Connector 14"/>
                <wp:cNvGraphicFramePr/>
                <a:graphic xmlns:a="http://schemas.openxmlformats.org/drawingml/2006/main">
                  <a:graphicData uri="http://schemas.microsoft.com/office/word/2010/wordprocessingShape">
                    <wps:wsp>
                      <wps:cNvCnPr/>
                      <wps:spPr>
                        <a:xfrm>
                          <a:off x="0" y="0"/>
                          <a:ext cx="56327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A3B1ED4" id="_x0000_t32" coordsize="21600,21600" o:spt="32" o:oned="t" path="m,l21600,21600e" filled="f">
                <v:path arrowok="t" fillok="f" o:connecttype="none"/>
                <o:lock v:ext="edit" shapetype="t"/>
              </v:shapetype>
              <v:shape id="Straight Arrow Connector 14" o:spid="_x0000_s1026" type="#_x0000_t32" style="position:absolute;margin-left:193.25pt;margin-top:.75pt;width:44.35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" strokecolor="black [3213]" strokeweight=".5pt">
                <v:stroke endarrow="block" joinstyle="miter"/>
              </v:shape>
            </w:pict>
          </mc:Fallback>
        </mc:AlternateContent>
      </w:r>
    </w:p>
    <w:p w14:paraId="1D2C2DA9" w14:textId="77777777" w:rsidR="00934A77" w:rsidRDefault="00934A77" w:rsidP="00934A77">
      <w:pPr>
        <w:spacing w:after="0" w:line="240" w:lineRule="auto"/>
      </w:pPr>
    </w:p>
    <w:p w14:paraId="42E05E72" w14:textId="77777777" w:rsidR="00934A77" w:rsidRDefault="00934A77" w:rsidP="00934A77">
      <w:pPr>
        <w:spacing w:after="0" w:line="240" w:lineRule="auto"/>
      </w:pPr>
    </w:p>
    <w:p w14:paraId="34942224" w14:textId="77777777" w:rsidR="00934A77" w:rsidRDefault="00934A77" w:rsidP="00934A77">
      <w:pPr>
        <w:spacing w:after="0" w:line="240" w:lineRule="auto"/>
      </w:pPr>
      <w:r>
        <w:rPr>
          <w:noProof/>
        </w:rPr>
        <mc:AlternateContent>
          <mc:Choice Requires="wps">
            <w:drawing>
              <wp:anchor distT="0" distB="0" distL="114300" distR="114300" simplePos="0" relativeHeight="251676672" behindDoc="0" locked="0" layoutInCell="1" allowOverlap="1" wp14:anchorId="6B5585A0" wp14:editId="0767D8E9">
                <wp:simplePos x="0" y="0"/>
                <wp:positionH relativeFrom="column">
                  <wp:posOffset>1400175</wp:posOffset>
                </wp:positionH>
                <wp:positionV relativeFrom="paragraph">
                  <wp:posOffset>128905</wp:posOffset>
                </wp:positionV>
                <wp:extent cx="0" cy="281305"/>
                <wp:effectExtent l="76200" t="0" r="57150" b="61595"/>
                <wp:wrapNone/>
                <wp:docPr id="27" name="Straight Arrow Connector 27"/>
                <wp:cNvGraphicFramePr/>
                <a:graphic xmlns:a="http://schemas.openxmlformats.org/drawingml/2006/main">
                  <a:graphicData uri="http://schemas.microsoft.com/office/word/2010/wordprocessingShape">
                    <wps:wsp>
                      <wps:cNvCnPr/>
                      <wps:spPr>
                        <a:xfrm>
                          <a:off x="0" y="0"/>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20D6C9B" id="Straight Arrow Connector 27" o:spid="_x0000_s1026" type="#_x0000_t32" style="position:absolute;margin-left:110.25pt;margin-top:10.15pt;width:0;height:22.1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" strokecolor="black [3213]" strokeweight=".5pt">
                <v:stroke endarrow="block" joinstyle="miter"/>
              </v:shape>
            </w:pict>
          </mc:Fallback>
        </mc:AlternateContent>
      </w:r>
    </w:p>
    <w:p w14:paraId="31EE9A0B" w14:textId="77777777" w:rsidR="00934A77" w:rsidRDefault="00934A77" w:rsidP="00934A77">
      <w:pPr>
        <w:spacing w:after="0" w:line="240" w:lineRule="auto"/>
      </w:pPr>
    </w:p>
    <w:p w14:paraId="29985F1B" w14:textId="77777777" w:rsidR="00934A77" w:rsidRDefault="00934A77" w:rsidP="00934A77">
      <w:pPr>
        <w:spacing w:after="0" w:line="240" w:lineRule="auto"/>
      </w:pPr>
      <w:r>
        <w:rPr>
          <w:noProof/>
        </w:rPr>
        <mc:AlternateContent>
          <mc:Choice Requires="wps">
            <w:drawing>
              <wp:anchor distT="0" distB="0" distL="114300" distR="114300" simplePos="0" relativeHeight="251661312" behindDoc="0" locked="0" layoutInCell="1" allowOverlap="1" wp14:anchorId="17991719" wp14:editId="35F90E1B">
                <wp:simplePos x="0" y="0"/>
                <wp:positionH relativeFrom="column">
                  <wp:posOffset>559435</wp:posOffset>
                </wp:positionH>
                <wp:positionV relativeFrom="paragraph">
                  <wp:posOffset>74930</wp:posOffset>
                </wp:positionV>
                <wp:extent cx="1887220" cy="457200"/>
                <wp:effectExtent l="0" t="0" r="17780" b="19050"/>
                <wp:wrapNone/>
                <wp:docPr id="3" name="Rectangle 3"/>
                <wp:cNvGraphicFramePr/>
                <a:graphic xmlns:a="http://schemas.openxmlformats.org/drawingml/2006/main">
                  <a:graphicData uri="http://schemas.microsoft.com/office/word/2010/wordprocessingShape">
                    <wps:wsp>
                      <wps:cNvSpPr/>
                      <wps:spPr>
                        <a:xfrm>
                          <a:off x="0" y="0"/>
                          <a:ext cx="1887220" cy="457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4E2EFE" w14:textId="77777777" w:rsidR="00934A77" w:rsidRDefault="00934A77" w:rsidP="00934A77">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screened</w:t>
                            </w:r>
                          </w:p>
                          <w:p w14:paraId="486DAF66" w14:textId="2258BBAA" w:rsidR="00934A77" w:rsidRPr="00560609" w:rsidRDefault="00934A77" w:rsidP="00934A77">
                            <w:pPr>
                              <w:spacing w:after="0" w:line="240" w:lineRule="auto"/>
                              <w:rPr>
                                <w:rFonts w:ascii="Arial" w:hAnsi="Arial" w:cs="Arial"/>
                                <w:color w:val="000000" w:themeColor="text1"/>
                                <w:sz w:val="18"/>
                                <w:szCs w:val="20"/>
                              </w:rPr>
                            </w:pPr>
                            <w:r>
                              <w:rPr>
                                <w:rFonts w:ascii="Arial" w:hAnsi="Arial" w:cs="Arial"/>
                                <w:color w:val="000000" w:themeColor="text1"/>
                                <w:sz w:val="18"/>
                                <w:szCs w:val="20"/>
                              </w:rPr>
                              <w:t>(n = 108</w:t>
                            </w:r>
                            <w:r w:rsidR="006D4D7F">
                              <w:rPr>
                                <w:rFonts w:ascii="Arial" w:hAnsi="Arial" w:cs="Arial"/>
                                <w:color w:val="000000" w:themeColor="text1"/>
                                <w:sz w:val="18"/>
                                <w:szCs w:val="20"/>
                              </w:rPr>
                              <w:t>7</w:t>
                            </w:r>
                            <w:r>
                              <w:rPr>
                                <w:rFonts w:ascii="Arial" w:hAnsi="Arial" w:cs="Arial"/>
                                <w:color w:val="000000" w:themeColor="text1"/>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991719" id="Rectangle 3" o:spid="_x0000_s1030" style="position:absolute;margin-left:44.05pt;margin-top:5.9pt;width:148.6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" filled="f" strokecolor="black [3213]" strokeweight="1pt">
                <v:textbox>
                  <w:txbxContent>
                    <w:p w14:paraId="6E4E2EFE" w14:textId="77777777" w:rsidR="00934A77" w:rsidRDefault="00934A77" w:rsidP="00934A77">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screened</w:t>
                      </w:r>
                    </w:p>
                    <w:p w14:paraId="486DAF66" w14:textId="2258BBAA" w:rsidR="00934A77" w:rsidRPr="00560609" w:rsidRDefault="00934A77" w:rsidP="00934A77">
                      <w:pPr>
                        <w:spacing w:after="0" w:line="240" w:lineRule="auto"/>
                        <w:rPr>
                          <w:rFonts w:ascii="Arial" w:hAnsi="Arial" w:cs="Arial"/>
                          <w:color w:val="000000" w:themeColor="text1"/>
                          <w:sz w:val="18"/>
                          <w:szCs w:val="20"/>
                        </w:rPr>
                      </w:pPr>
                      <w:r>
                        <w:rPr>
                          <w:rFonts w:ascii="Arial" w:hAnsi="Arial" w:cs="Arial"/>
                          <w:color w:val="000000" w:themeColor="text1"/>
                          <w:sz w:val="18"/>
                          <w:szCs w:val="20"/>
                        </w:rPr>
                        <w:t>(n = 108</w:t>
                      </w:r>
                      <w:r w:rsidR="006D4D7F">
                        <w:rPr>
                          <w:rFonts w:ascii="Arial" w:hAnsi="Arial" w:cs="Arial"/>
                          <w:color w:val="000000" w:themeColor="text1"/>
                          <w:sz w:val="18"/>
                          <w:szCs w:val="20"/>
                        </w:rPr>
                        <w:t>7</w:t>
                      </w:r>
                      <w:r>
                        <w:rPr>
                          <w:rFonts w:ascii="Arial" w:hAnsi="Arial" w:cs="Arial"/>
                          <w:color w:val="000000" w:themeColor="text1"/>
                          <w:sz w:val="18"/>
                          <w:szCs w:val="20"/>
                        </w:rPr>
                        <w:t>)</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185DCB4E" wp14:editId="22AFA5E3">
                <wp:simplePos x="0" y="0"/>
                <wp:positionH relativeFrom="column">
                  <wp:posOffset>3048000</wp:posOffset>
                </wp:positionH>
                <wp:positionV relativeFrom="paragraph">
                  <wp:posOffset>71755</wp:posOffset>
                </wp:positionV>
                <wp:extent cx="2118360" cy="457200"/>
                <wp:effectExtent l="0" t="0" r="15240" b="19050"/>
                <wp:wrapNone/>
                <wp:docPr id="4" name="Rectangle 4"/>
                <wp:cNvGraphicFramePr/>
                <a:graphic xmlns:a="http://schemas.openxmlformats.org/drawingml/2006/main">
                  <a:graphicData uri="http://schemas.microsoft.com/office/word/2010/wordprocessingShape">
                    <wps:wsp>
                      <wps:cNvSpPr/>
                      <wps:spPr>
                        <a:xfrm>
                          <a:off x="0" y="0"/>
                          <a:ext cx="2118360" cy="457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65576C" w14:textId="46AC1E9A" w:rsidR="00934A77" w:rsidRPr="00560609" w:rsidRDefault="00934A77" w:rsidP="00934A77">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excluded</w:t>
                            </w:r>
                            <w:r w:rsidR="00C256D6">
                              <w:rPr>
                                <w:rFonts w:ascii="Arial" w:hAnsi="Arial" w:cs="Arial"/>
                                <w:color w:val="000000" w:themeColor="text1"/>
                                <w:sz w:val="18"/>
                                <w:szCs w:val="20"/>
                              </w:rPr>
                              <w:t xml:space="preserve"> </w:t>
                            </w:r>
                            <w:r>
                              <w:rPr>
                                <w:rFonts w:ascii="Arial" w:hAnsi="Arial" w:cs="Arial"/>
                                <w:color w:val="000000" w:themeColor="text1"/>
                                <w:sz w:val="18"/>
                                <w:szCs w:val="20"/>
                              </w:rPr>
                              <w:t>(n = 999)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5DCB4E" id="Rectangle 4" o:spid="_x0000_s1031" style="position:absolute;margin-left:240pt;margin-top:5.65pt;width:166.8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" filled="f" strokecolor="black [3213]" strokeweight="1pt">
                <v:textbox>
                  <w:txbxContent>
                    <w:p w14:paraId="4865576C" w14:textId="46AC1E9A" w:rsidR="00934A77" w:rsidRPr="00560609" w:rsidRDefault="00934A77" w:rsidP="00934A77">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excluded</w:t>
                      </w:r>
                      <w:r w:rsidR="00C256D6">
                        <w:rPr>
                          <w:rFonts w:ascii="Arial" w:hAnsi="Arial" w:cs="Arial"/>
                          <w:color w:val="000000" w:themeColor="text1"/>
                          <w:sz w:val="18"/>
                          <w:szCs w:val="20"/>
                        </w:rPr>
                        <w:t xml:space="preserve"> </w:t>
                      </w:r>
                      <w:r>
                        <w:rPr>
                          <w:rFonts w:ascii="Arial" w:hAnsi="Arial" w:cs="Arial"/>
                          <w:color w:val="000000" w:themeColor="text1"/>
                          <w:sz w:val="18"/>
                          <w:szCs w:val="20"/>
                        </w:rPr>
                        <w:t>(n = 999)</w:t>
                      </w:r>
                    </w:p>
                  </w:txbxContent>
                </v:textbox>
              </v:rect>
            </w:pict>
          </mc:Fallback>
        </mc:AlternateContent>
      </w:r>
    </w:p>
    <w:p w14:paraId="558550BF" w14:textId="77777777" w:rsidR="00934A77" w:rsidRDefault="00934A77" w:rsidP="00934A77">
      <w:pPr>
        <w:spacing w:after="0" w:line="240" w:lineRule="auto"/>
      </w:pPr>
      <w:r>
        <w:rPr>
          <w:noProof/>
        </w:rPr>
        <mc:AlternateContent>
          <mc:Choice Requires="wps">
            <w:drawing>
              <wp:anchor distT="0" distB="0" distL="114300" distR="114300" simplePos="0" relativeHeight="251669504" behindDoc="0" locked="0" layoutInCell="1" allowOverlap="1" wp14:anchorId="66CD3C47" wp14:editId="206E8BEA">
                <wp:simplePos x="0" y="0"/>
                <wp:positionH relativeFrom="column">
                  <wp:posOffset>2453640</wp:posOffset>
                </wp:positionH>
                <wp:positionV relativeFrom="paragraph">
                  <wp:posOffset>130175</wp:posOffset>
                </wp:positionV>
                <wp:extent cx="563245" cy="0"/>
                <wp:effectExtent l="0" t="76200" r="27305" b="95250"/>
                <wp:wrapNone/>
                <wp:docPr id="15" name="Straight Arrow Connector 15"/>
                <wp:cNvGraphicFramePr/>
                <a:graphic xmlns:a="http://schemas.openxmlformats.org/drawingml/2006/main">
                  <a:graphicData uri="http://schemas.microsoft.com/office/word/2010/wordprocessingShape">
                    <wps:wsp>
                      <wps:cNvCnPr/>
                      <wps:spPr>
                        <a:xfrm>
                          <a:off x="0" y="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4F5CEA7" id="Straight Arrow Connector 15" o:spid="_x0000_s1026" type="#_x0000_t32" style="position:absolute;margin-left:193.2pt;margin-top:10.25pt;width:44.35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" strokecolor="black [3213]" strokeweight=".5pt">
                <v:stroke endarrow="block" joinstyle="miter"/>
              </v:shape>
            </w:pict>
          </mc:Fallback>
        </mc:AlternateContent>
      </w:r>
    </w:p>
    <w:p w14:paraId="7677833A" w14:textId="77777777" w:rsidR="00934A77" w:rsidRDefault="00934A77" w:rsidP="00934A77">
      <w:pPr>
        <w:spacing w:after="0" w:line="240" w:lineRule="auto"/>
      </w:pPr>
    </w:p>
    <w:p w14:paraId="61F25216" w14:textId="77777777" w:rsidR="00934A77" w:rsidRDefault="00934A77" w:rsidP="00934A77">
      <w:pPr>
        <w:spacing w:after="0" w:line="240" w:lineRule="auto"/>
      </w:pPr>
      <w:r>
        <w:rPr>
          <w:noProof/>
        </w:rPr>
        <mc:AlternateContent>
          <mc:Choice Requires="wps">
            <w:drawing>
              <wp:anchor distT="0" distB="0" distL="114300" distR="114300" simplePos="0" relativeHeight="251677696" behindDoc="0" locked="0" layoutInCell="1" allowOverlap="1" wp14:anchorId="70B131C1" wp14:editId="4BFA5C82">
                <wp:simplePos x="0" y="0"/>
                <wp:positionH relativeFrom="column">
                  <wp:posOffset>1400175</wp:posOffset>
                </wp:positionH>
                <wp:positionV relativeFrom="paragraph">
                  <wp:posOffset>38735</wp:posOffset>
                </wp:positionV>
                <wp:extent cx="0" cy="281305"/>
                <wp:effectExtent l="76200" t="0" r="57150" b="61595"/>
                <wp:wrapNone/>
                <wp:docPr id="35" name="Straight Arrow Connector 35"/>
                <wp:cNvGraphicFramePr/>
                <a:graphic xmlns:a="http://schemas.openxmlformats.org/drawingml/2006/main">
                  <a:graphicData uri="http://schemas.microsoft.com/office/word/2010/wordprocessingShape">
                    <wps:wsp>
                      <wps:cNvCnPr/>
                      <wps:spPr>
                        <a:xfrm>
                          <a:off x="0" y="0"/>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50D809C" id="Straight Arrow Connector 35" o:spid="_x0000_s1026" type="#_x0000_t32" style="position:absolute;margin-left:110.25pt;margin-top:3.05pt;width:0;height:22.1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" strokecolor="black [3213]" strokeweight=".5pt">
                <v:stroke endarrow="block" joinstyle="miter"/>
              </v:shape>
            </w:pict>
          </mc:Fallback>
        </mc:AlternateContent>
      </w:r>
    </w:p>
    <w:p w14:paraId="28440650" w14:textId="40194A72" w:rsidR="00934A77" w:rsidRDefault="00934A77" w:rsidP="00934A77">
      <w:pPr>
        <w:spacing w:after="0" w:line="240" w:lineRule="auto"/>
      </w:pPr>
      <w:r w:rsidRPr="00560609">
        <w:rPr>
          <w:noProof/>
        </w:rPr>
        <mc:AlternateContent>
          <mc:Choice Requires="wps">
            <w:drawing>
              <wp:anchor distT="0" distB="0" distL="114300" distR="114300" simplePos="0" relativeHeight="251664384" behindDoc="0" locked="0" layoutInCell="1" allowOverlap="1" wp14:anchorId="6B9EE077" wp14:editId="2E7F5E21">
                <wp:simplePos x="0" y="0"/>
                <wp:positionH relativeFrom="column">
                  <wp:posOffset>3048000</wp:posOffset>
                </wp:positionH>
                <wp:positionV relativeFrom="paragraph">
                  <wp:posOffset>170815</wp:posOffset>
                </wp:positionV>
                <wp:extent cx="2118360" cy="457200"/>
                <wp:effectExtent l="0" t="0" r="15240" b="19050"/>
                <wp:wrapNone/>
                <wp:docPr id="6" name="Rectangle 6"/>
                <wp:cNvGraphicFramePr/>
                <a:graphic xmlns:a="http://schemas.openxmlformats.org/drawingml/2006/main">
                  <a:graphicData uri="http://schemas.microsoft.com/office/word/2010/wordprocessingShape">
                    <wps:wsp>
                      <wps:cNvSpPr/>
                      <wps:spPr>
                        <a:xfrm>
                          <a:off x="0" y="0"/>
                          <a:ext cx="2118360" cy="457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8BA190" w14:textId="38911B31" w:rsidR="00934A77" w:rsidRPr="00560609" w:rsidRDefault="00934A77" w:rsidP="00934A77">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not retrieved</w:t>
                            </w:r>
                            <w:r w:rsidR="00624AEE">
                              <w:rPr>
                                <w:rFonts w:ascii="Arial" w:hAnsi="Arial" w:cs="Arial"/>
                                <w:color w:val="000000" w:themeColor="text1"/>
                                <w:sz w:val="18"/>
                                <w:szCs w:val="20"/>
                              </w:rPr>
                              <w:t xml:space="preserve"> </w:t>
                            </w:r>
                            <w:r>
                              <w:rPr>
                                <w:rFonts w:ascii="Arial" w:hAnsi="Arial" w:cs="Arial"/>
                                <w:color w:val="000000" w:themeColor="text1"/>
                                <w:sz w:val="18"/>
                                <w:szCs w:val="20"/>
                              </w:rPr>
                              <w:t>(n =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9EE077" id="Rectangle 6" o:spid="_x0000_s1032" style="position:absolute;margin-left:240pt;margin-top:13.45pt;width:166.8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" filled="f" strokecolor="black [3213]" strokeweight="1pt">
                <v:textbox>
                  <w:txbxContent>
                    <w:p w14:paraId="3D8BA190" w14:textId="38911B31" w:rsidR="00934A77" w:rsidRPr="00560609" w:rsidRDefault="00934A77" w:rsidP="00934A77">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not retrieved</w:t>
                      </w:r>
                      <w:r w:rsidR="00624AEE">
                        <w:rPr>
                          <w:rFonts w:ascii="Arial" w:hAnsi="Arial" w:cs="Arial"/>
                          <w:color w:val="000000" w:themeColor="text1"/>
                          <w:sz w:val="18"/>
                          <w:szCs w:val="20"/>
                        </w:rPr>
                        <w:t xml:space="preserve"> </w:t>
                      </w:r>
                      <w:r>
                        <w:rPr>
                          <w:rFonts w:ascii="Arial" w:hAnsi="Arial" w:cs="Arial"/>
                          <w:color w:val="000000" w:themeColor="text1"/>
                          <w:sz w:val="18"/>
                          <w:szCs w:val="20"/>
                        </w:rPr>
                        <w:t>(n = 1)</w:t>
                      </w:r>
                    </w:p>
                  </w:txbxContent>
                </v:textbox>
              </v:rect>
            </w:pict>
          </mc:Fallback>
        </mc:AlternateContent>
      </w:r>
      <w:r w:rsidRPr="00560609">
        <w:rPr>
          <w:noProof/>
        </w:rPr>
        <mc:AlternateContent>
          <mc:Choice Requires="wps">
            <w:drawing>
              <wp:anchor distT="0" distB="0" distL="114300" distR="114300" simplePos="0" relativeHeight="251663360" behindDoc="0" locked="0" layoutInCell="1" allowOverlap="1" wp14:anchorId="71EA8DA4" wp14:editId="4F55B34E">
                <wp:simplePos x="0" y="0"/>
                <wp:positionH relativeFrom="column">
                  <wp:posOffset>560705</wp:posOffset>
                </wp:positionH>
                <wp:positionV relativeFrom="paragraph">
                  <wp:posOffset>161925</wp:posOffset>
                </wp:positionV>
                <wp:extent cx="1887220" cy="457200"/>
                <wp:effectExtent l="0" t="0" r="17780" b="19050"/>
                <wp:wrapNone/>
                <wp:docPr id="5" name="Rectangle 5"/>
                <wp:cNvGraphicFramePr/>
                <a:graphic xmlns:a="http://schemas.openxmlformats.org/drawingml/2006/main">
                  <a:graphicData uri="http://schemas.microsoft.com/office/word/2010/wordprocessingShape">
                    <wps:wsp>
                      <wps:cNvSpPr/>
                      <wps:spPr>
                        <a:xfrm>
                          <a:off x="0" y="0"/>
                          <a:ext cx="1887220" cy="457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1F5796" w14:textId="77777777" w:rsidR="00934A77" w:rsidRDefault="00934A77" w:rsidP="00934A77">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sought for retrieval</w:t>
                            </w:r>
                          </w:p>
                          <w:p w14:paraId="626FD1F5" w14:textId="09D8EF48" w:rsidR="00934A77" w:rsidRPr="00560609" w:rsidRDefault="00934A77" w:rsidP="00934A77">
                            <w:pPr>
                              <w:spacing w:after="0" w:line="240" w:lineRule="auto"/>
                              <w:rPr>
                                <w:rFonts w:ascii="Arial" w:hAnsi="Arial" w:cs="Arial"/>
                                <w:color w:val="000000" w:themeColor="text1"/>
                                <w:sz w:val="18"/>
                                <w:szCs w:val="20"/>
                              </w:rPr>
                            </w:pPr>
                            <w:r>
                              <w:rPr>
                                <w:rFonts w:ascii="Arial" w:hAnsi="Arial" w:cs="Arial"/>
                                <w:color w:val="000000" w:themeColor="text1"/>
                                <w:sz w:val="18"/>
                                <w:szCs w:val="20"/>
                              </w:rPr>
                              <w:t>(n = 8</w:t>
                            </w:r>
                            <w:r w:rsidR="006D4D7F">
                              <w:rPr>
                                <w:rFonts w:ascii="Arial" w:hAnsi="Arial" w:cs="Arial"/>
                                <w:color w:val="000000" w:themeColor="text1"/>
                                <w:sz w:val="18"/>
                                <w:szCs w:val="20"/>
                              </w:rPr>
                              <w:t>8</w:t>
                            </w:r>
                            <w:r>
                              <w:rPr>
                                <w:rFonts w:ascii="Arial" w:hAnsi="Arial" w:cs="Arial"/>
                                <w:color w:val="000000" w:themeColor="text1"/>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EA8DA4" id="Rectangle 5" o:spid="_x0000_s1033" style="position:absolute;margin-left:44.15pt;margin-top:12.75pt;width:148.6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" filled="f" strokecolor="black [3213]" strokeweight="1pt">
                <v:textbox>
                  <w:txbxContent>
                    <w:p w14:paraId="191F5796" w14:textId="77777777" w:rsidR="00934A77" w:rsidRDefault="00934A77" w:rsidP="00934A77">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sought for retrieval</w:t>
                      </w:r>
                    </w:p>
                    <w:p w14:paraId="626FD1F5" w14:textId="09D8EF48" w:rsidR="00934A77" w:rsidRPr="00560609" w:rsidRDefault="00934A77" w:rsidP="00934A77">
                      <w:pPr>
                        <w:spacing w:after="0" w:line="240" w:lineRule="auto"/>
                        <w:rPr>
                          <w:rFonts w:ascii="Arial" w:hAnsi="Arial" w:cs="Arial"/>
                          <w:color w:val="000000" w:themeColor="text1"/>
                          <w:sz w:val="18"/>
                          <w:szCs w:val="20"/>
                        </w:rPr>
                      </w:pPr>
                      <w:r>
                        <w:rPr>
                          <w:rFonts w:ascii="Arial" w:hAnsi="Arial" w:cs="Arial"/>
                          <w:color w:val="000000" w:themeColor="text1"/>
                          <w:sz w:val="18"/>
                          <w:szCs w:val="20"/>
                        </w:rPr>
                        <w:t>(n = 8</w:t>
                      </w:r>
                      <w:r w:rsidR="006D4D7F">
                        <w:rPr>
                          <w:rFonts w:ascii="Arial" w:hAnsi="Arial" w:cs="Arial"/>
                          <w:color w:val="000000" w:themeColor="text1"/>
                          <w:sz w:val="18"/>
                          <w:szCs w:val="20"/>
                        </w:rPr>
                        <w:t>8</w:t>
                      </w:r>
                      <w:r>
                        <w:rPr>
                          <w:rFonts w:ascii="Arial" w:hAnsi="Arial" w:cs="Arial"/>
                          <w:color w:val="000000" w:themeColor="text1"/>
                          <w:sz w:val="18"/>
                          <w:szCs w:val="20"/>
                        </w:rPr>
                        <w:t>)</w:t>
                      </w:r>
                    </w:p>
                  </w:txbxContent>
                </v:textbox>
              </v:rect>
            </w:pict>
          </mc:Fallback>
        </mc:AlternateContent>
      </w:r>
    </w:p>
    <w:p w14:paraId="54B2E941" w14:textId="3B11C160" w:rsidR="00934A77" w:rsidRDefault="00934A77" w:rsidP="00934A77">
      <w:pPr>
        <w:spacing w:after="0" w:line="240" w:lineRule="auto"/>
      </w:pPr>
    </w:p>
    <w:p w14:paraId="6EAB334F" w14:textId="66C49BD8" w:rsidR="00934A77" w:rsidRDefault="00934A77" w:rsidP="00934A77">
      <w:pPr>
        <w:spacing w:after="0" w:line="240" w:lineRule="auto"/>
      </w:pPr>
      <w:r>
        <w:rPr>
          <w:noProof/>
        </w:rPr>
        <mc:AlternateContent>
          <mc:Choice Requires="wps">
            <w:drawing>
              <wp:anchor distT="0" distB="0" distL="114300" distR="114300" simplePos="0" relativeHeight="251670528" behindDoc="0" locked="0" layoutInCell="1" allowOverlap="1" wp14:anchorId="577AE222" wp14:editId="2D3DEC64">
                <wp:simplePos x="0" y="0"/>
                <wp:positionH relativeFrom="column">
                  <wp:posOffset>2463165</wp:posOffset>
                </wp:positionH>
                <wp:positionV relativeFrom="paragraph">
                  <wp:posOffset>46355</wp:posOffset>
                </wp:positionV>
                <wp:extent cx="563245" cy="0"/>
                <wp:effectExtent l="0" t="76200" r="27305" b="95250"/>
                <wp:wrapNone/>
                <wp:docPr id="16" name="Straight Arrow Connector 16"/>
                <wp:cNvGraphicFramePr/>
                <a:graphic xmlns:a="http://schemas.openxmlformats.org/drawingml/2006/main">
                  <a:graphicData uri="http://schemas.microsoft.com/office/word/2010/wordprocessingShape">
                    <wps:wsp>
                      <wps:cNvCnPr/>
                      <wps:spPr>
                        <a:xfrm>
                          <a:off x="0" y="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2473EB0" id="_x0000_t32" coordsize="21600,21600" o:spt="32" o:oned="t" path="m,l21600,21600e" filled="f">
                <v:path arrowok="t" fillok="f" o:connecttype="none"/>
                <o:lock v:ext="edit" shapetype="t"/>
              </v:shapetype>
              <v:shape id="Straight Arrow Connector 16" o:spid="_x0000_s1026" type="#_x0000_t32" style="position:absolute;margin-left:193.95pt;margin-top:3.65pt;width:44.35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" strokecolor="black [3213]" strokeweight=".5pt">
                <v:stroke endarrow="block" joinstyle="miter"/>
              </v:shape>
            </w:pict>
          </mc:Fallback>
        </mc:AlternateContent>
      </w:r>
    </w:p>
    <w:p w14:paraId="38DC4F97" w14:textId="0193BD63" w:rsidR="00934A77" w:rsidRDefault="00805A01" w:rsidP="00934A77">
      <w:pPr>
        <w:spacing w:after="0" w:line="240" w:lineRule="auto"/>
      </w:pPr>
      <w:r>
        <w:rPr>
          <w:noProof/>
        </w:rPr>
        <mc:AlternateContent>
          <mc:Choice Requires="wps">
            <w:drawing>
              <wp:anchor distT="0" distB="0" distL="114300" distR="114300" simplePos="0" relativeHeight="251678720" behindDoc="0" locked="0" layoutInCell="1" allowOverlap="1" wp14:anchorId="21561FEA" wp14:editId="0A60A16D">
                <wp:simplePos x="0" y="0"/>
                <wp:positionH relativeFrom="column">
                  <wp:posOffset>1409700</wp:posOffset>
                </wp:positionH>
                <wp:positionV relativeFrom="paragraph">
                  <wp:posOffset>133985</wp:posOffset>
                </wp:positionV>
                <wp:extent cx="7620" cy="655320"/>
                <wp:effectExtent l="38100" t="0" r="68580" b="49530"/>
                <wp:wrapNone/>
                <wp:docPr id="36" name="Straight Arrow Connector 36"/>
                <wp:cNvGraphicFramePr/>
                <a:graphic xmlns:a="http://schemas.openxmlformats.org/drawingml/2006/main">
                  <a:graphicData uri="http://schemas.microsoft.com/office/word/2010/wordprocessingShape">
                    <wps:wsp>
                      <wps:cNvCnPr/>
                      <wps:spPr>
                        <a:xfrm>
                          <a:off x="0" y="0"/>
                          <a:ext cx="7620" cy="6553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2427B40" id="Straight Arrow Connector 36" o:spid="_x0000_s1026" type="#_x0000_t32" style="position:absolute;margin-left:111pt;margin-top:10.55pt;width:.6pt;height:51.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" strokecolor="black [3213]" strokeweight=".5pt">
                <v:stroke endarrow="block" joinstyle="miter"/>
              </v:shape>
            </w:pict>
          </mc:Fallback>
        </mc:AlternateContent>
      </w:r>
      <w:r>
        <w:rPr>
          <w:noProof/>
        </w:rPr>
        <mc:AlternateContent>
          <mc:Choice Requires="wps">
            <w:drawing>
              <wp:anchor distT="0" distB="0" distL="114300" distR="114300" simplePos="0" relativeHeight="251674624" behindDoc="0" locked="0" layoutInCell="1" allowOverlap="1" wp14:anchorId="0921BE38" wp14:editId="0E3B2B0C">
                <wp:simplePos x="0" y="0"/>
                <wp:positionH relativeFrom="column">
                  <wp:posOffset>-1224280</wp:posOffset>
                </wp:positionH>
                <wp:positionV relativeFrom="paragraph">
                  <wp:posOffset>202565</wp:posOffset>
                </wp:positionV>
                <wp:extent cx="2907030" cy="262890"/>
                <wp:effectExtent l="7620" t="0" r="15240" b="15240"/>
                <wp:wrapNone/>
                <wp:docPr id="32" name="Flowchart: Alternate Process 32"/>
                <wp:cNvGraphicFramePr/>
                <a:graphic xmlns:a="http://schemas.openxmlformats.org/drawingml/2006/main">
                  <a:graphicData uri="http://schemas.microsoft.com/office/word/2010/wordprocessingShape">
                    <wps:wsp>
                      <wps:cNvSpPr/>
                      <wps:spPr>
                        <a:xfrm rot="16200000">
                          <a:off x="0" y="0"/>
                          <a:ext cx="2907030" cy="262890"/>
                        </a:xfrm>
                        <a:prstGeom prst="flowChartAlternateProcess">
                          <a:avLst/>
                        </a:prstGeom>
                        <a:ln/>
                      </wps:spPr>
                      <wps:style>
                        <a:lnRef idx="2">
                          <a:schemeClr val="dk1"/>
                        </a:lnRef>
                        <a:fillRef idx="1">
                          <a:schemeClr val="lt1"/>
                        </a:fillRef>
                        <a:effectRef idx="0">
                          <a:schemeClr val="dk1"/>
                        </a:effectRef>
                        <a:fontRef idx="minor">
                          <a:schemeClr val="dk1"/>
                        </a:fontRef>
                      </wps:style>
                      <wps:txbx>
                        <w:txbxContent>
                          <w:p w14:paraId="5542A422" w14:textId="77777777" w:rsidR="00934A77" w:rsidRDefault="00934A77" w:rsidP="00934A77">
                            <w:pPr>
                              <w:spacing w:after="0" w:line="240" w:lineRule="auto"/>
                              <w:jc w:val="center"/>
                              <w:rPr>
                                <w:rFonts w:ascii="Arial" w:hAnsi="Arial" w:cs="Arial"/>
                                <w:b/>
                                <w:color w:val="000000" w:themeColor="text1"/>
                                <w:sz w:val="18"/>
                                <w:szCs w:val="18"/>
                              </w:rPr>
                            </w:pPr>
                            <w:r>
                              <w:rPr>
                                <w:rFonts w:ascii="Arial" w:hAnsi="Arial" w:cs="Arial"/>
                                <w:b/>
                                <w:color w:val="000000" w:themeColor="text1"/>
                                <w:sz w:val="18"/>
                                <w:szCs w:val="18"/>
                              </w:rPr>
                              <w:t>Screening</w:t>
                            </w:r>
                          </w:p>
                          <w:p w14:paraId="789F9D91" w14:textId="77777777" w:rsidR="00934A77" w:rsidRPr="001502CF" w:rsidRDefault="00934A77" w:rsidP="00934A77">
                            <w:pPr>
                              <w:spacing w:after="0" w:line="240" w:lineRule="auto"/>
                              <w:rPr>
                                <w:rFonts w:ascii="Arial" w:hAnsi="Arial" w:cs="Arial"/>
                                <w:b/>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21BE38" id="Flowchart: Alternate Process 32" o:spid="_x0000_s1034" type="#_x0000_t176" style="position:absolute;margin-left:-96.4pt;margin-top:15.95pt;width:228.9pt;height:20.7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" fillcolor="white [3201]" strokecolor="black [3200]" strokeweight="1pt">
                <v:textbox>
                  <w:txbxContent>
                    <w:p w14:paraId="5542A422" w14:textId="77777777" w:rsidR="00934A77" w:rsidRDefault="00934A77" w:rsidP="00934A77">
                      <w:pPr>
                        <w:spacing w:after="0" w:line="240" w:lineRule="auto"/>
                        <w:jc w:val="center"/>
                        <w:rPr>
                          <w:rFonts w:ascii="Arial" w:hAnsi="Arial" w:cs="Arial"/>
                          <w:b/>
                          <w:color w:val="000000" w:themeColor="text1"/>
                          <w:sz w:val="18"/>
                          <w:szCs w:val="18"/>
                        </w:rPr>
                      </w:pPr>
                      <w:r>
                        <w:rPr>
                          <w:rFonts w:ascii="Arial" w:hAnsi="Arial" w:cs="Arial"/>
                          <w:b/>
                          <w:color w:val="000000" w:themeColor="text1"/>
                          <w:sz w:val="18"/>
                          <w:szCs w:val="18"/>
                        </w:rPr>
                        <w:t>Screening</w:t>
                      </w:r>
                    </w:p>
                    <w:p w14:paraId="789F9D91" w14:textId="77777777" w:rsidR="00934A77" w:rsidRPr="001502CF" w:rsidRDefault="00934A77" w:rsidP="00934A77">
                      <w:pPr>
                        <w:spacing w:after="0" w:line="240" w:lineRule="auto"/>
                        <w:rPr>
                          <w:rFonts w:ascii="Arial" w:hAnsi="Arial" w:cs="Arial"/>
                          <w:b/>
                          <w:color w:val="000000" w:themeColor="text1"/>
                          <w:sz w:val="18"/>
                          <w:szCs w:val="18"/>
                        </w:rPr>
                      </w:pPr>
                    </w:p>
                  </w:txbxContent>
                </v:textbox>
              </v:shape>
            </w:pict>
          </mc:Fallback>
        </mc:AlternateContent>
      </w:r>
    </w:p>
    <w:p w14:paraId="76E6314A" w14:textId="77777777" w:rsidR="00934A77" w:rsidRDefault="00934A77" w:rsidP="00934A77">
      <w:pPr>
        <w:spacing w:after="0" w:line="240" w:lineRule="auto"/>
      </w:pPr>
    </w:p>
    <w:p w14:paraId="77FDD120" w14:textId="7E685335" w:rsidR="00934A77" w:rsidRDefault="00934A77" w:rsidP="00934A77">
      <w:pPr>
        <w:spacing w:after="0" w:line="240" w:lineRule="auto"/>
      </w:pPr>
      <w:r w:rsidRPr="00560609">
        <w:rPr>
          <w:noProof/>
        </w:rPr>
        <mc:AlternateContent>
          <mc:Choice Requires="wps">
            <w:drawing>
              <wp:anchor distT="0" distB="0" distL="114300" distR="114300" simplePos="0" relativeHeight="251666432" behindDoc="0" locked="0" layoutInCell="1" allowOverlap="1" wp14:anchorId="77323946" wp14:editId="40D2651D">
                <wp:simplePos x="0" y="0"/>
                <wp:positionH relativeFrom="column">
                  <wp:posOffset>3055620</wp:posOffset>
                </wp:positionH>
                <wp:positionV relativeFrom="paragraph">
                  <wp:posOffset>65405</wp:posOffset>
                </wp:positionV>
                <wp:extent cx="2118360" cy="1432560"/>
                <wp:effectExtent l="0" t="0" r="15240" b="15240"/>
                <wp:wrapNone/>
                <wp:docPr id="9" name="Rectangle 9"/>
                <wp:cNvGraphicFramePr/>
                <a:graphic xmlns:a="http://schemas.openxmlformats.org/drawingml/2006/main">
                  <a:graphicData uri="http://schemas.microsoft.com/office/word/2010/wordprocessingShape">
                    <wps:wsp>
                      <wps:cNvSpPr/>
                      <wps:spPr>
                        <a:xfrm>
                          <a:off x="0" y="0"/>
                          <a:ext cx="2118360" cy="14325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021279" w14:textId="463ACAD2" w:rsidR="00934A77" w:rsidRDefault="00934A77" w:rsidP="00934A77">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excluded</w:t>
                            </w:r>
                            <w:r w:rsidR="00264C6D">
                              <w:rPr>
                                <w:rFonts w:ascii="Arial" w:hAnsi="Arial" w:cs="Arial"/>
                                <w:color w:val="000000" w:themeColor="text1"/>
                                <w:sz w:val="18"/>
                                <w:szCs w:val="20"/>
                              </w:rPr>
                              <w:t xml:space="preserve"> because of ineligibility</w:t>
                            </w:r>
                            <w:r>
                              <w:rPr>
                                <w:rFonts w:ascii="Arial" w:hAnsi="Arial" w:cs="Arial"/>
                                <w:color w:val="000000" w:themeColor="text1"/>
                                <w:sz w:val="18"/>
                                <w:szCs w:val="20"/>
                              </w:rPr>
                              <w:t xml:space="preserve"> (n = 6</w:t>
                            </w:r>
                            <w:r w:rsidR="007D6BF9">
                              <w:rPr>
                                <w:rFonts w:ascii="Arial" w:hAnsi="Arial" w:cs="Arial"/>
                                <w:color w:val="000000" w:themeColor="text1"/>
                                <w:sz w:val="18"/>
                                <w:szCs w:val="20"/>
                              </w:rPr>
                              <w:t>3</w:t>
                            </w:r>
                            <w:r>
                              <w:rPr>
                                <w:rFonts w:ascii="Arial" w:hAnsi="Arial" w:cs="Arial"/>
                                <w:color w:val="000000" w:themeColor="text1"/>
                                <w:sz w:val="18"/>
                                <w:szCs w:val="20"/>
                              </w:rPr>
                              <w:t>)</w:t>
                            </w:r>
                          </w:p>
                          <w:p w14:paraId="678B80D9" w14:textId="77777777" w:rsidR="00934A77" w:rsidRDefault="00934A77" w:rsidP="00934A77">
                            <w:pPr>
                              <w:spacing w:after="0" w:line="240" w:lineRule="auto"/>
                              <w:rPr>
                                <w:rFonts w:ascii="Arial" w:hAnsi="Arial" w:cs="Arial"/>
                                <w:color w:val="000000" w:themeColor="text1"/>
                                <w:sz w:val="18"/>
                                <w:szCs w:val="20"/>
                              </w:rPr>
                            </w:pPr>
                          </w:p>
                          <w:p w14:paraId="6DDAFD50" w14:textId="77777777" w:rsidR="00934A77" w:rsidRDefault="00934A77" w:rsidP="00934A77">
                            <w:pPr>
                              <w:spacing w:after="0" w:line="240" w:lineRule="auto"/>
                              <w:rPr>
                                <w:rFonts w:ascii="Arial" w:hAnsi="Arial" w:cs="Arial"/>
                                <w:color w:val="000000" w:themeColor="text1"/>
                                <w:sz w:val="18"/>
                                <w:szCs w:val="20"/>
                              </w:rPr>
                            </w:pPr>
                            <w:r>
                              <w:rPr>
                                <w:rFonts w:ascii="Arial" w:hAnsi="Arial" w:cs="Arial"/>
                                <w:color w:val="000000" w:themeColor="text1"/>
                                <w:sz w:val="18"/>
                                <w:szCs w:val="20"/>
                              </w:rPr>
                              <w:t>Not in English (n = 1)</w:t>
                            </w:r>
                          </w:p>
                          <w:p w14:paraId="0534E944" w14:textId="77777777" w:rsidR="00934A77" w:rsidRDefault="00934A77" w:rsidP="00934A77">
                            <w:pPr>
                              <w:spacing w:after="0" w:line="240" w:lineRule="auto"/>
                              <w:rPr>
                                <w:rFonts w:ascii="Arial" w:hAnsi="Arial" w:cs="Arial"/>
                                <w:color w:val="000000" w:themeColor="text1"/>
                                <w:sz w:val="18"/>
                                <w:szCs w:val="20"/>
                              </w:rPr>
                            </w:pPr>
                            <w:r>
                              <w:rPr>
                                <w:rFonts w:ascii="Arial" w:hAnsi="Arial" w:cs="Arial"/>
                                <w:color w:val="000000" w:themeColor="text1"/>
                                <w:sz w:val="18"/>
                                <w:szCs w:val="20"/>
                              </w:rPr>
                              <w:t>No quantitative analysis (n = 10)</w:t>
                            </w:r>
                          </w:p>
                          <w:p w14:paraId="59E58B47" w14:textId="77777777" w:rsidR="00934A77" w:rsidRDefault="00934A77" w:rsidP="00934A77">
                            <w:pPr>
                              <w:spacing w:after="0" w:line="240" w:lineRule="auto"/>
                              <w:rPr>
                                <w:rFonts w:ascii="Arial" w:hAnsi="Arial" w:cs="Arial"/>
                                <w:color w:val="000000" w:themeColor="text1"/>
                                <w:sz w:val="18"/>
                                <w:szCs w:val="20"/>
                              </w:rPr>
                            </w:pPr>
                            <w:r>
                              <w:rPr>
                                <w:rFonts w:ascii="Arial" w:hAnsi="Arial" w:cs="Arial"/>
                                <w:color w:val="000000" w:themeColor="text1"/>
                                <w:sz w:val="18"/>
                                <w:szCs w:val="20"/>
                              </w:rPr>
                              <w:t>Not general population (n = 3)</w:t>
                            </w:r>
                          </w:p>
                          <w:p w14:paraId="561CF7C3" w14:textId="16736BEE" w:rsidR="00934A77" w:rsidRDefault="00934A77" w:rsidP="00934A77">
                            <w:pPr>
                              <w:spacing w:after="0" w:line="240" w:lineRule="auto"/>
                              <w:rPr>
                                <w:rFonts w:ascii="Arial" w:hAnsi="Arial" w:cs="Arial"/>
                                <w:color w:val="000000" w:themeColor="text1"/>
                                <w:sz w:val="18"/>
                                <w:szCs w:val="20"/>
                              </w:rPr>
                            </w:pPr>
                            <w:r>
                              <w:rPr>
                                <w:rFonts w:ascii="Arial" w:hAnsi="Arial" w:cs="Arial"/>
                                <w:color w:val="000000" w:themeColor="text1"/>
                                <w:sz w:val="18"/>
                                <w:szCs w:val="20"/>
                              </w:rPr>
                              <w:t>Does not examine the effect of interest (n =</w:t>
                            </w:r>
                            <w:r w:rsidR="00F55967">
                              <w:rPr>
                                <w:rFonts w:ascii="Arial" w:hAnsi="Arial" w:cs="Arial"/>
                                <w:color w:val="000000" w:themeColor="text1"/>
                                <w:sz w:val="18"/>
                                <w:szCs w:val="20"/>
                              </w:rPr>
                              <w:t xml:space="preserve"> 48</w:t>
                            </w:r>
                            <w:r>
                              <w:rPr>
                                <w:rFonts w:ascii="Arial" w:hAnsi="Arial" w:cs="Arial"/>
                                <w:color w:val="000000" w:themeColor="text1"/>
                                <w:sz w:val="18"/>
                                <w:szCs w:val="20"/>
                              </w:rPr>
                              <w:t>)</w:t>
                            </w:r>
                          </w:p>
                          <w:p w14:paraId="03E02904" w14:textId="23585040" w:rsidR="007D6BF9" w:rsidRPr="00560609" w:rsidRDefault="007D6BF9" w:rsidP="00934A77">
                            <w:pPr>
                              <w:spacing w:after="0" w:line="240" w:lineRule="auto"/>
                              <w:rPr>
                                <w:rFonts w:ascii="Arial" w:hAnsi="Arial" w:cs="Arial"/>
                                <w:color w:val="000000" w:themeColor="text1"/>
                                <w:sz w:val="18"/>
                                <w:szCs w:val="20"/>
                              </w:rPr>
                            </w:pPr>
                            <w:r>
                              <w:rPr>
                                <w:rFonts w:ascii="Arial" w:hAnsi="Arial" w:cs="Arial"/>
                                <w:color w:val="000000" w:themeColor="text1"/>
                                <w:sz w:val="18"/>
                                <w:szCs w:val="20"/>
                              </w:rPr>
                              <w:t>Errors detected in the data (n =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323946" id="Rectangle 9" o:spid="_x0000_s1035" style="position:absolute;margin-left:240.6pt;margin-top:5.15pt;width:166.8pt;height:112.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" filled="f" strokecolor="black [3213]" strokeweight="1pt">
                <v:textbox>
                  <w:txbxContent>
                    <w:p w14:paraId="21021279" w14:textId="463ACAD2" w:rsidR="00934A77" w:rsidRDefault="00934A77" w:rsidP="00934A77">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excluded</w:t>
                      </w:r>
                      <w:r w:rsidR="00264C6D">
                        <w:rPr>
                          <w:rFonts w:ascii="Arial" w:hAnsi="Arial" w:cs="Arial"/>
                          <w:color w:val="000000" w:themeColor="text1"/>
                          <w:sz w:val="18"/>
                          <w:szCs w:val="20"/>
                        </w:rPr>
                        <w:t xml:space="preserve"> because of ineligibility</w:t>
                      </w:r>
                      <w:r>
                        <w:rPr>
                          <w:rFonts w:ascii="Arial" w:hAnsi="Arial" w:cs="Arial"/>
                          <w:color w:val="000000" w:themeColor="text1"/>
                          <w:sz w:val="18"/>
                          <w:szCs w:val="20"/>
                        </w:rPr>
                        <w:t xml:space="preserve"> (n = 6</w:t>
                      </w:r>
                      <w:r w:rsidR="007D6BF9">
                        <w:rPr>
                          <w:rFonts w:ascii="Arial" w:hAnsi="Arial" w:cs="Arial"/>
                          <w:color w:val="000000" w:themeColor="text1"/>
                          <w:sz w:val="18"/>
                          <w:szCs w:val="20"/>
                        </w:rPr>
                        <w:t>3</w:t>
                      </w:r>
                      <w:r>
                        <w:rPr>
                          <w:rFonts w:ascii="Arial" w:hAnsi="Arial" w:cs="Arial"/>
                          <w:color w:val="000000" w:themeColor="text1"/>
                          <w:sz w:val="18"/>
                          <w:szCs w:val="20"/>
                        </w:rPr>
                        <w:t>)</w:t>
                      </w:r>
                    </w:p>
                    <w:p w14:paraId="678B80D9" w14:textId="77777777" w:rsidR="00934A77" w:rsidRDefault="00934A77" w:rsidP="00934A77">
                      <w:pPr>
                        <w:spacing w:after="0" w:line="240" w:lineRule="auto"/>
                        <w:rPr>
                          <w:rFonts w:ascii="Arial" w:hAnsi="Arial" w:cs="Arial"/>
                          <w:color w:val="000000" w:themeColor="text1"/>
                          <w:sz w:val="18"/>
                          <w:szCs w:val="20"/>
                        </w:rPr>
                      </w:pPr>
                    </w:p>
                    <w:p w14:paraId="6DDAFD50" w14:textId="77777777" w:rsidR="00934A77" w:rsidRDefault="00934A77" w:rsidP="00934A77">
                      <w:pPr>
                        <w:spacing w:after="0" w:line="240" w:lineRule="auto"/>
                        <w:rPr>
                          <w:rFonts w:ascii="Arial" w:hAnsi="Arial" w:cs="Arial"/>
                          <w:color w:val="000000" w:themeColor="text1"/>
                          <w:sz w:val="18"/>
                          <w:szCs w:val="20"/>
                        </w:rPr>
                      </w:pPr>
                      <w:r>
                        <w:rPr>
                          <w:rFonts w:ascii="Arial" w:hAnsi="Arial" w:cs="Arial"/>
                          <w:color w:val="000000" w:themeColor="text1"/>
                          <w:sz w:val="18"/>
                          <w:szCs w:val="20"/>
                        </w:rPr>
                        <w:t>Not in English (n = 1)</w:t>
                      </w:r>
                    </w:p>
                    <w:p w14:paraId="0534E944" w14:textId="77777777" w:rsidR="00934A77" w:rsidRDefault="00934A77" w:rsidP="00934A77">
                      <w:pPr>
                        <w:spacing w:after="0" w:line="240" w:lineRule="auto"/>
                        <w:rPr>
                          <w:rFonts w:ascii="Arial" w:hAnsi="Arial" w:cs="Arial"/>
                          <w:color w:val="000000" w:themeColor="text1"/>
                          <w:sz w:val="18"/>
                          <w:szCs w:val="20"/>
                        </w:rPr>
                      </w:pPr>
                      <w:r>
                        <w:rPr>
                          <w:rFonts w:ascii="Arial" w:hAnsi="Arial" w:cs="Arial"/>
                          <w:color w:val="000000" w:themeColor="text1"/>
                          <w:sz w:val="18"/>
                          <w:szCs w:val="20"/>
                        </w:rPr>
                        <w:t>No quantitative analysis (n = 10)</w:t>
                      </w:r>
                    </w:p>
                    <w:p w14:paraId="59E58B47" w14:textId="77777777" w:rsidR="00934A77" w:rsidRDefault="00934A77" w:rsidP="00934A77">
                      <w:pPr>
                        <w:spacing w:after="0" w:line="240" w:lineRule="auto"/>
                        <w:rPr>
                          <w:rFonts w:ascii="Arial" w:hAnsi="Arial" w:cs="Arial"/>
                          <w:color w:val="000000" w:themeColor="text1"/>
                          <w:sz w:val="18"/>
                          <w:szCs w:val="20"/>
                        </w:rPr>
                      </w:pPr>
                      <w:r>
                        <w:rPr>
                          <w:rFonts w:ascii="Arial" w:hAnsi="Arial" w:cs="Arial"/>
                          <w:color w:val="000000" w:themeColor="text1"/>
                          <w:sz w:val="18"/>
                          <w:szCs w:val="20"/>
                        </w:rPr>
                        <w:t>Not general population (n = 3)</w:t>
                      </w:r>
                    </w:p>
                    <w:p w14:paraId="561CF7C3" w14:textId="16736BEE" w:rsidR="00934A77" w:rsidRDefault="00934A77" w:rsidP="00934A77">
                      <w:pPr>
                        <w:spacing w:after="0" w:line="240" w:lineRule="auto"/>
                        <w:rPr>
                          <w:rFonts w:ascii="Arial" w:hAnsi="Arial" w:cs="Arial"/>
                          <w:color w:val="000000" w:themeColor="text1"/>
                          <w:sz w:val="18"/>
                          <w:szCs w:val="20"/>
                        </w:rPr>
                      </w:pPr>
                      <w:r>
                        <w:rPr>
                          <w:rFonts w:ascii="Arial" w:hAnsi="Arial" w:cs="Arial"/>
                          <w:color w:val="000000" w:themeColor="text1"/>
                          <w:sz w:val="18"/>
                          <w:szCs w:val="20"/>
                        </w:rPr>
                        <w:t>Does not examine the effect of interest (n =</w:t>
                      </w:r>
                      <w:r w:rsidR="00F55967">
                        <w:rPr>
                          <w:rFonts w:ascii="Arial" w:hAnsi="Arial" w:cs="Arial"/>
                          <w:color w:val="000000" w:themeColor="text1"/>
                          <w:sz w:val="18"/>
                          <w:szCs w:val="20"/>
                        </w:rPr>
                        <w:t xml:space="preserve"> 48</w:t>
                      </w:r>
                      <w:r>
                        <w:rPr>
                          <w:rFonts w:ascii="Arial" w:hAnsi="Arial" w:cs="Arial"/>
                          <w:color w:val="000000" w:themeColor="text1"/>
                          <w:sz w:val="18"/>
                          <w:szCs w:val="20"/>
                        </w:rPr>
                        <w:t>)</w:t>
                      </w:r>
                    </w:p>
                    <w:p w14:paraId="03E02904" w14:textId="23585040" w:rsidR="007D6BF9" w:rsidRPr="00560609" w:rsidRDefault="007D6BF9" w:rsidP="00934A77">
                      <w:pPr>
                        <w:spacing w:after="0" w:line="240" w:lineRule="auto"/>
                        <w:rPr>
                          <w:rFonts w:ascii="Arial" w:hAnsi="Arial" w:cs="Arial"/>
                          <w:color w:val="000000" w:themeColor="text1"/>
                          <w:sz w:val="18"/>
                          <w:szCs w:val="20"/>
                        </w:rPr>
                      </w:pPr>
                      <w:r>
                        <w:rPr>
                          <w:rFonts w:ascii="Arial" w:hAnsi="Arial" w:cs="Arial"/>
                          <w:color w:val="000000" w:themeColor="text1"/>
                          <w:sz w:val="18"/>
                          <w:szCs w:val="20"/>
                        </w:rPr>
                        <w:t>Errors detected in the data (n = 1)</w:t>
                      </w:r>
                    </w:p>
                  </w:txbxContent>
                </v:textbox>
              </v:rect>
            </w:pict>
          </mc:Fallback>
        </mc:AlternateContent>
      </w:r>
    </w:p>
    <w:p w14:paraId="5F4CB288" w14:textId="7F58AF00" w:rsidR="00934A77" w:rsidRDefault="00934A77" w:rsidP="00934A77">
      <w:pPr>
        <w:spacing w:after="0" w:line="240" w:lineRule="auto"/>
      </w:pPr>
    </w:p>
    <w:p w14:paraId="1C69F9A1" w14:textId="7563DA15" w:rsidR="00934A77" w:rsidRDefault="00805A01" w:rsidP="00934A77">
      <w:pPr>
        <w:spacing w:after="0" w:line="240" w:lineRule="auto"/>
      </w:pPr>
      <w:r w:rsidRPr="00560609">
        <w:rPr>
          <w:noProof/>
        </w:rPr>
        <mc:AlternateContent>
          <mc:Choice Requires="wps">
            <w:drawing>
              <wp:anchor distT="0" distB="0" distL="114300" distR="114300" simplePos="0" relativeHeight="251665408" behindDoc="0" locked="0" layoutInCell="1" allowOverlap="1" wp14:anchorId="1EF08522" wp14:editId="5E22A0A9">
                <wp:simplePos x="0" y="0"/>
                <wp:positionH relativeFrom="column">
                  <wp:posOffset>561975</wp:posOffset>
                </wp:positionH>
                <wp:positionV relativeFrom="paragraph">
                  <wp:posOffset>173355</wp:posOffset>
                </wp:positionV>
                <wp:extent cx="1887220" cy="457200"/>
                <wp:effectExtent l="0" t="0" r="17780" b="19050"/>
                <wp:wrapNone/>
                <wp:docPr id="8" name="Rectangle 8"/>
                <wp:cNvGraphicFramePr/>
                <a:graphic xmlns:a="http://schemas.openxmlformats.org/drawingml/2006/main">
                  <a:graphicData uri="http://schemas.microsoft.com/office/word/2010/wordprocessingShape">
                    <wps:wsp>
                      <wps:cNvSpPr/>
                      <wps:spPr>
                        <a:xfrm>
                          <a:off x="0" y="0"/>
                          <a:ext cx="1887220" cy="457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179F2E" w14:textId="77777777" w:rsidR="00934A77" w:rsidRDefault="00934A77" w:rsidP="00934A77">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assessed for eligibility</w:t>
                            </w:r>
                          </w:p>
                          <w:p w14:paraId="25425D96" w14:textId="5AF854EA" w:rsidR="00934A77" w:rsidRPr="00560609" w:rsidRDefault="00934A77" w:rsidP="00934A77">
                            <w:pPr>
                              <w:spacing w:after="0" w:line="240" w:lineRule="auto"/>
                              <w:rPr>
                                <w:rFonts w:ascii="Arial" w:hAnsi="Arial" w:cs="Arial"/>
                                <w:color w:val="000000" w:themeColor="text1"/>
                                <w:sz w:val="18"/>
                                <w:szCs w:val="20"/>
                              </w:rPr>
                            </w:pPr>
                            <w:r>
                              <w:rPr>
                                <w:rFonts w:ascii="Arial" w:hAnsi="Arial" w:cs="Arial"/>
                                <w:color w:val="000000" w:themeColor="text1"/>
                                <w:sz w:val="18"/>
                                <w:szCs w:val="20"/>
                              </w:rPr>
                              <w:t>(n = 8</w:t>
                            </w:r>
                            <w:r w:rsidR="006D4D7F">
                              <w:rPr>
                                <w:rFonts w:ascii="Arial" w:hAnsi="Arial" w:cs="Arial"/>
                                <w:color w:val="000000" w:themeColor="text1"/>
                                <w:sz w:val="18"/>
                                <w:szCs w:val="20"/>
                              </w:rPr>
                              <w:t>7</w:t>
                            </w:r>
                            <w:r>
                              <w:rPr>
                                <w:rFonts w:ascii="Arial" w:hAnsi="Arial" w:cs="Arial"/>
                                <w:color w:val="000000" w:themeColor="text1"/>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F08522" id="Rectangle 8" o:spid="_x0000_s1036" style="position:absolute;margin-left:44.25pt;margin-top:13.65pt;width:148.6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" filled="f" strokecolor="black [3213]" strokeweight="1pt">
                <v:textbox>
                  <w:txbxContent>
                    <w:p w14:paraId="00179F2E" w14:textId="77777777" w:rsidR="00934A77" w:rsidRDefault="00934A77" w:rsidP="00934A77">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assessed for eligibility</w:t>
                      </w:r>
                    </w:p>
                    <w:p w14:paraId="25425D96" w14:textId="5AF854EA" w:rsidR="00934A77" w:rsidRPr="00560609" w:rsidRDefault="00934A77" w:rsidP="00934A77">
                      <w:pPr>
                        <w:spacing w:after="0" w:line="240" w:lineRule="auto"/>
                        <w:rPr>
                          <w:rFonts w:ascii="Arial" w:hAnsi="Arial" w:cs="Arial"/>
                          <w:color w:val="000000" w:themeColor="text1"/>
                          <w:sz w:val="18"/>
                          <w:szCs w:val="20"/>
                        </w:rPr>
                      </w:pPr>
                      <w:r>
                        <w:rPr>
                          <w:rFonts w:ascii="Arial" w:hAnsi="Arial" w:cs="Arial"/>
                          <w:color w:val="000000" w:themeColor="text1"/>
                          <w:sz w:val="18"/>
                          <w:szCs w:val="20"/>
                        </w:rPr>
                        <w:t>(n = 8</w:t>
                      </w:r>
                      <w:r w:rsidR="006D4D7F">
                        <w:rPr>
                          <w:rFonts w:ascii="Arial" w:hAnsi="Arial" w:cs="Arial"/>
                          <w:color w:val="000000" w:themeColor="text1"/>
                          <w:sz w:val="18"/>
                          <w:szCs w:val="20"/>
                        </w:rPr>
                        <w:t>7</w:t>
                      </w:r>
                      <w:r>
                        <w:rPr>
                          <w:rFonts w:ascii="Arial" w:hAnsi="Arial" w:cs="Arial"/>
                          <w:color w:val="000000" w:themeColor="text1"/>
                          <w:sz w:val="18"/>
                          <w:szCs w:val="20"/>
                        </w:rPr>
                        <w:t>)</w:t>
                      </w:r>
                    </w:p>
                  </w:txbxContent>
                </v:textbox>
              </v:rect>
            </w:pict>
          </mc:Fallback>
        </mc:AlternateContent>
      </w:r>
    </w:p>
    <w:p w14:paraId="289A5062" w14:textId="033F3C16" w:rsidR="00934A77" w:rsidRDefault="00934A77" w:rsidP="00934A77">
      <w:pPr>
        <w:spacing w:after="0" w:line="240" w:lineRule="auto"/>
      </w:pPr>
    </w:p>
    <w:p w14:paraId="430A9099" w14:textId="2BF0CAF2" w:rsidR="00934A77" w:rsidRDefault="00805A01" w:rsidP="00934A77">
      <w:pPr>
        <w:spacing w:after="0" w:line="240" w:lineRule="auto"/>
      </w:pPr>
      <w:r>
        <w:rPr>
          <w:noProof/>
        </w:rPr>
        <mc:AlternateContent>
          <mc:Choice Requires="wps">
            <w:drawing>
              <wp:anchor distT="0" distB="0" distL="114300" distR="114300" simplePos="0" relativeHeight="251671552" behindDoc="0" locked="0" layoutInCell="1" allowOverlap="1" wp14:anchorId="30DC7401" wp14:editId="703821B9">
                <wp:simplePos x="0" y="0"/>
                <wp:positionH relativeFrom="column">
                  <wp:posOffset>2461260</wp:posOffset>
                </wp:positionH>
                <wp:positionV relativeFrom="paragraph">
                  <wp:posOffset>43180</wp:posOffset>
                </wp:positionV>
                <wp:extent cx="563245" cy="0"/>
                <wp:effectExtent l="0" t="76200" r="27305" b="95250"/>
                <wp:wrapNone/>
                <wp:docPr id="17" name="Straight Arrow Connector 17"/>
                <wp:cNvGraphicFramePr/>
                <a:graphic xmlns:a="http://schemas.openxmlformats.org/drawingml/2006/main">
                  <a:graphicData uri="http://schemas.microsoft.com/office/word/2010/wordprocessingShape">
                    <wps:wsp>
                      <wps:cNvCnPr/>
                      <wps:spPr>
                        <a:xfrm>
                          <a:off x="0" y="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B15697" id="Straight Arrow Connector 17" o:spid="_x0000_s1026" type="#_x0000_t32" style="position:absolute;margin-left:193.8pt;margin-top:3.4pt;width:44.3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" strokecolor="black [3213]" strokeweight=".5pt">
                <v:stroke endarrow="block" joinstyle="miter"/>
              </v:shape>
            </w:pict>
          </mc:Fallback>
        </mc:AlternateContent>
      </w:r>
    </w:p>
    <w:p w14:paraId="075A24FD" w14:textId="6F90E17A" w:rsidR="00934A77" w:rsidRDefault="00805A01" w:rsidP="00934A77">
      <w:pPr>
        <w:spacing w:after="0" w:line="240" w:lineRule="auto"/>
      </w:pPr>
      <w:r>
        <w:rPr>
          <w:noProof/>
        </w:rPr>
        <mc:AlternateContent>
          <mc:Choice Requires="wps">
            <w:drawing>
              <wp:anchor distT="0" distB="0" distL="114300" distR="114300" simplePos="0" relativeHeight="251679744" behindDoc="0" locked="0" layoutInCell="1" allowOverlap="1" wp14:anchorId="02FC84F2" wp14:editId="4D7F6242">
                <wp:simplePos x="0" y="0"/>
                <wp:positionH relativeFrom="column">
                  <wp:posOffset>1417320</wp:posOffset>
                </wp:positionH>
                <wp:positionV relativeFrom="paragraph">
                  <wp:posOffset>141605</wp:posOffset>
                </wp:positionV>
                <wp:extent cx="0" cy="685165"/>
                <wp:effectExtent l="76200" t="0" r="95250" b="57785"/>
                <wp:wrapNone/>
                <wp:docPr id="20" name="Straight Arrow Connector 20"/>
                <wp:cNvGraphicFramePr/>
                <a:graphic xmlns:a="http://schemas.openxmlformats.org/drawingml/2006/main">
                  <a:graphicData uri="http://schemas.microsoft.com/office/word/2010/wordprocessingShape">
                    <wps:wsp>
                      <wps:cNvCnPr/>
                      <wps:spPr>
                        <a:xfrm>
                          <a:off x="0" y="0"/>
                          <a:ext cx="0" cy="68516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1C23D312" id="Straight Arrow Connector 20" o:spid="_x0000_s1026" type="#_x0000_t32" style="position:absolute;margin-left:111.6pt;margin-top:11.15pt;width:0;height:53.9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" strokecolor="black [3213]" strokeweight=".5pt">
                <v:stroke endarrow="block" joinstyle="miter"/>
              </v:shape>
            </w:pict>
          </mc:Fallback>
        </mc:AlternateContent>
      </w:r>
    </w:p>
    <w:p w14:paraId="2849A480" w14:textId="23E3A72B" w:rsidR="00934A77" w:rsidRDefault="00934A77" w:rsidP="00934A77">
      <w:pPr>
        <w:spacing w:after="0" w:line="240" w:lineRule="auto"/>
      </w:pPr>
    </w:p>
    <w:p w14:paraId="2C388AE2" w14:textId="5DC5BF0E" w:rsidR="00934A77" w:rsidRDefault="00934A77" w:rsidP="00934A77">
      <w:pPr>
        <w:spacing w:after="0" w:line="240" w:lineRule="auto"/>
      </w:pPr>
    </w:p>
    <w:p w14:paraId="1034C56A" w14:textId="65D96332" w:rsidR="00934A77" w:rsidRDefault="00934A77" w:rsidP="00934A77">
      <w:pPr>
        <w:spacing w:after="0" w:line="240" w:lineRule="auto"/>
      </w:pPr>
    </w:p>
    <w:p w14:paraId="29AE9584" w14:textId="34A6999E" w:rsidR="00EB6D14" w:rsidRDefault="00805A01" w:rsidP="00934A77">
      <w:pPr>
        <w:rPr>
          <w:sz w:val="20"/>
          <w:szCs w:val="20"/>
        </w:rPr>
      </w:pPr>
      <w:r w:rsidRPr="00560609">
        <w:rPr>
          <w:noProof/>
        </w:rPr>
        <mc:AlternateContent>
          <mc:Choice Requires="wps">
            <w:drawing>
              <wp:anchor distT="0" distB="0" distL="114300" distR="114300" simplePos="0" relativeHeight="251667456" behindDoc="0" locked="0" layoutInCell="1" allowOverlap="1" wp14:anchorId="7F5EAE7F" wp14:editId="5F6D4A3D">
                <wp:simplePos x="0" y="0"/>
                <wp:positionH relativeFrom="column">
                  <wp:posOffset>541020</wp:posOffset>
                </wp:positionH>
                <wp:positionV relativeFrom="paragraph">
                  <wp:posOffset>187325</wp:posOffset>
                </wp:positionV>
                <wp:extent cx="1887220" cy="830580"/>
                <wp:effectExtent l="0" t="0" r="17780" b="26670"/>
                <wp:wrapNone/>
                <wp:docPr id="13" name="Rectangle 13"/>
                <wp:cNvGraphicFramePr/>
                <a:graphic xmlns:a="http://schemas.openxmlformats.org/drawingml/2006/main">
                  <a:graphicData uri="http://schemas.microsoft.com/office/word/2010/wordprocessingShape">
                    <wps:wsp>
                      <wps:cNvSpPr/>
                      <wps:spPr>
                        <a:xfrm>
                          <a:off x="0" y="0"/>
                          <a:ext cx="1887220" cy="8305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DDDFB3" w14:textId="08785551" w:rsidR="00934A77" w:rsidRPr="00805A01" w:rsidRDefault="00934A77" w:rsidP="00934A77">
                            <w:pPr>
                              <w:spacing w:after="0" w:line="240" w:lineRule="auto"/>
                              <w:rPr>
                                <w:rFonts w:ascii="Arial" w:hAnsi="Arial" w:cs="Arial"/>
                                <w:b/>
                                <w:bCs/>
                                <w:color w:val="000000" w:themeColor="text1"/>
                                <w:sz w:val="18"/>
                                <w:szCs w:val="20"/>
                              </w:rPr>
                            </w:pPr>
                            <w:r w:rsidRPr="00805A01">
                              <w:rPr>
                                <w:rFonts w:ascii="Arial" w:hAnsi="Arial" w:cs="Arial"/>
                                <w:b/>
                                <w:bCs/>
                                <w:color w:val="000000" w:themeColor="text1"/>
                                <w:sz w:val="18"/>
                                <w:szCs w:val="20"/>
                              </w:rPr>
                              <w:t>Studies included in review</w:t>
                            </w:r>
                            <w:r w:rsidR="001F422A" w:rsidRPr="00805A01">
                              <w:rPr>
                                <w:rFonts w:ascii="Arial" w:hAnsi="Arial" w:cs="Arial"/>
                                <w:b/>
                                <w:bCs/>
                                <w:color w:val="000000" w:themeColor="text1"/>
                                <w:sz w:val="18"/>
                                <w:szCs w:val="20"/>
                              </w:rPr>
                              <w:t>:</w:t>
                            </w:r>
                            <w:r w:rsidR="00D03A14" w:rsidRPr="00805A01">
                              <w:rPr>
                                <w:rFonts w:ascii="Arial" w:hAnsi="Arial" w:cs="Arial"/>
                                <w:b/>
                                <w:bCs/>
                                <w:color w:val="000000" w:themeColor="text1"/>
                                <w:sz w:val="18"/>
                                <w:szCs w:val="20"/>
                              </w:rPr>
                              <w:t xml:space="preserve"> 25</w:t>
                            </w:r>
                          </w:p>
                          <w:p w14:paraId="31277819" w14:textId="77777777" w:rsidR="001F422A" w:rsidRDefault="001F422A" w:rsidP="00934A77">
                            <w:pPr>
                              <w:spacing w:after="0" w:line="240" w:lineRule="auto"/>
                              <w:rPr>
                                <w:rFonts w:ascii="Arial" w:hAnsi="Arial" w:cs="Arial"/>
                                <w:color w:val="000000" w:themeColor="text1"/>
                                <w:sz w:val="18"/>
                                <w:szCs w:val="20"/>
                              </w:rPr>
                            </w:pPr>
                          </w:p>
                          <w:p w14:paraId="3BDBB290" w14:textId="06F99DCD" w:rsidR="00934A77" w:rsidRDefault="001F422A" w:rsidP="00934A77">
                            <w:pPr>
                              <w:spacing w:after="0" w:line="240" w:lineRule="auto"/>
                              <w:rPr>
                                <w:rFonts w:ascii="Arial" w:hAnsi="Arial" w:cs="Arial"/>
                                <w:color w:val="000000" w:themeColor="text1"/>
                                <w:sz w:val="18"/>
                                <w:szCs w:val="20"/>
                              </w:rPr>
                            </w:pPr>
                            <w:r>
                              <w:rPr>
                                <w:rFonts w:ascii="Arial" w:hAnsi="Arial" w:cs="Arial"/>
                                <w:color w:val="000000" w:themeColor="text1"/>
                                <w:sz w:val="18"/>
                                <w:szCs w:val="20"/>
                              </w:rPr>
                              <w:t xml:space="preserve">From database search </w:t>
                            </w:r>
                            <w:r w:rsidR="00934A77">
                              <w:rPr>
                                <w:rFonts w:ascii="Arial" w:hAnsi="Arial" w:cs="Arial"/>
                                <w:color w:val="000000" w:themeColor="text1"/>
                                <w:sz w:val="18"/>
                                <w:szCs w:val="20"/>
                              </w:rPr>
                              <w:t>(n = 2</w:t>
                            </w:r>
                            <w:r w:rsidR="00282B2C">
                              <w:rPr>
                                <w:rFonts w:ascii="Arial" w:hAnsi="Arial" w:cs="Arial"/>
                                <w:color w:val="000000" w:themeColor="text1"/>
                                <w:sz w:val="18"/>
                                <w:szCs w:val="20"/>
                              </w:rPr>
                              <w:t>4</w:t>
                            </w:r>
                            <w:r w:rsidR="00934A77">
                              <w:rPr>
                                <w:rFonts w:ascii="Arial" w:hAnsi="Arial" w:cs="Arial"/>
                                <w:color w:val="000000" w:themeColor="text1"/>
                                <w:sz w:val="18"/>
                                <w:szCs w:val="20"/>
                              </w:rPr>
                              <w:t>)</w:t>
                            </w:r>
                          </w:p>
                          <w:p w14:paraId="5EB1EA6D" w14:textId="732F56EA" w:rsidR="00EB6D14" w:rsidRPr="00560609" w:rsidRDefault="00805A01" w:rsidP="00934A77">
                            <w:pPr>
                              <w:spacing w:after="0" w:line="240" w:lineRule="auto"/>
                              <w:rPr>
                                <w:rFonts w:ascii="Arial" w:hAnsi="Arial" w:cs="Arial"/>
                                <w:color w:val="000000" w:themeColor="text1"/>
                                <w:sz w:val="18"/>
                                <w:szCs w:val="20"/>
                              </w:rPr>
                            </w:pPr>
                            <w:r>
                              <w:rPr>
                                <w:rFonts w:ascii="Arial" w:hAnsi="Arial" w:cs="Arial"/>
                                <w:color w:val="000000" w:themeColor="text1"/>
                                <w:sz w:val="18"/>
                                <w:szCs w:val="20"/>
                              </w:rPr>
                              <w:t>From reference search (n =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5EAE7F" id="Rectangle 13" o:spid="_x0000_s1037" style="position:absolute;margin-left:42.6pt;margin-top:14.75pt;width:148.6pt;height:6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" filled="f" strokecolor="black [3213]" strokeweight="1pt">
                <v:textbox>
                  <w:txbxContent>
                    <w:p w14:paraId="55DDDFB3" w14:textId="08785551" w:rsidR="00934A77" w:rsidRPr="00805A01" w:rsidRDefault="00934A77" w:rsidP="00934A77">
                      <w:pPr>
                        <w:spacing w:after="0" w:line="240" w:lineRule="auto"/>
                        <w:rPr>
                          <w:rFonts w:ascii="Arial" w:hAnsi="Arial" w:cs="Arial"/>
                          <w:b/>
                          <w:bCs/>
                          <w:color w:val="000000" w:themeColor="text1"/>
                          <w:sz w:val="18"/>
                          <w:szCs w:val="20"/>
                        </w:rPr>
                      </w:pPr>
                      <w:r w:rsidRPr="00805A01">
                        <w:rPr>
                          <w:rFonts w:ascii="Arial" w:hAnsi="Arial" w:cs="Arial"/>
                          <w:b/>
                          <w:bCs/>
                          <w:color w:val="000000" w:themeColor="text1"/>
                          <w:sz w:val="18"/>
                          <w:szCs w:val="20"/>
                        </w:rPr>
                        <w:t>Studies included in review</w:t>
                      </w:r>
                      <w:r w:rsidR="001F422A" w:rsidRPr="00805A01">
                        <w:rPr>
                          <w:rFonts w:ascii="Arial" w:hAnsi="Arial" w:cs="Arial"/>
                          <w:b/>
                          <w:bCs/>
                          <w:color w:val="000000" w:themeColor="text1"/>
                          <w:sz w:val="18"/>
                          <w:szCs w:val="20"/>
                        </w:rPr>
                        <w:t>:</w:t>
                      </w:r>
                      <w:r w:rsidR="00D03A14" w:rsidRPr="00805A01">
                        <w:rPr>
                          <w:rFonts w:ascii="Arial" w:hAnsi="Arial" w:cs="Arial"/>
                          <w:b/>
                          <w:bCs/>
                          <w:color w:val="000000" w:themeColor="text1"/>
                          <w:sz w:val="18"/>
                          <w:szCs w:val="20"/>
                        </w:rPr>
                        <w:t xml:space="preserve"> 25</w:t>
                      </w:r>
                    </w:p>
                    <w:p w14:paraId="31277819" w14:textId="77777777" w:rsidR="001F422A" w:rsidRDefault="001F422A" w:rsidP="00934A77">
                      <w:pPr>
                        <w:spacing w:after="0" w:line="240" w:lineRule="auto"/>
                        <w:rPr>
                          <w:rFonts w:ascii="Arial" w:hAnsi="Arial" w:cs="Arial"/>
                          <w:color w:val="000000" w:themeColor="text1"/>
                          <w:sz w:val="18"/>
                          <w:szCs w:val="20"/>
                        </w:rPr>
                      </w:pPr>
                    </w:p>
                    <w:p w14:paraId="3BDBB290" w14:textId="06F99DCD" w:rsidR="00934A77" w:rsidRDefault="001F422A" w:rsidP="00934A77">
                      <w:pPr>
                        <w:spacing w:after="0" w:line="240" w:lineRule="auto"/>
                        <w:rPr>
                          <w:rFonts w:ascii="Arial" w:hAnsi="Arial" w:cs="Arial"/>
                          <w:color w:val="000000" w:themeColor="text1"/>
                          <w:sz w:val="18"/>
                          <w:szCs w:val="20"/>
                        </w:rPr>
                      </w:pPr>
                      <w:r>
                        <w:rPr>
                          <w:rFonts w:ascii="Arial" w:hAnsi="Arial" w:cs="Arial"/>
                          <w:color w:val="000000" w:themeColor="text1"/>
                          <w:sz w:val="18"/>
                          <w:szCs w:val="20"/>
                        </w:rPr>
                        <w:t xml:space="preserve">From database search </w:t>
                      </w:r>
                      <w:r w:rsidR="00934A77">
                        <w:rPr>
                          <w:rFonts w:ascii="Arial" w:hAnsi="Arial" w:cs="Arial"/>
                          <w:color w:val="000000" w:themeColor="text1"/>
                          <w:sz w:val="18"/>
                          <w:szCs w:val="20"/>
                        </w:rPr>
                        <w:t>(n = 2</w:t>
                      </w:r>
                      <w:r w:rsidR="00282B2C">
                        <w:rPr>
                          <w:rFonts w:ascii="Arial" w:hAnsi="Arial" w:cs="Arial"/>
                          <w:color w:val="000000" w:themeColor="text1"/>
                          <w:sz w:val="18"/>
                          <w:szCs w:val="20"/>
                        </w:rPr>
                        <w:t>4</w:t>
                      </w:r>
                      <w:r w:rsidR="00934A77">
                        <w:rPr>
                          <w:rFonts w:ascii="Arial" w:hAnsi="Arial" w:cs="Arial"/>
                          <w:color w:val="000000" w:themeColor="text1"/>
                          <w:sz w:val="18"/>
                          <w:szCs w:val="20"/>
                        </w:rPr>
                        <w:t>)</w:t>
                      </w:r>
                    </w:p>
                    <w:p w14:paraId="5EB1EA6D" w14:textId="732F56EA" w:rsidR="00EB6D14" w:rsidRPr="00560609" w:rsidRDefault="00805A01" w:rsidP="00934A77">
                      <w:pPr>
                        <w:spacing w:after="0" w:line="240" w:lineRule="auto"/>
                        <w:rPr>
                          <w:rFonts w:ascii="Arial" w:hAnsi="Arial" w:cs="Arial"/>
                          <w:color w:val="000000" w:themeColor="text1"/>
                          <w:sz w:val="18"/>
                          <w:szCs w:val="20"/>
                        </w:rPr>
                      </w:pPr>
                      <w:r>
                        <w:rPr>
                          <w:rFonts w:ascii="Arial" w:hAnsi="Arial" w:cs="Arial"/>
                          <w:color w:val="000000" w:themeColor="text1"/>
                          <w:sz w:val="18"/>
                          <w:szCs w:val="20"/>
                        </w:rPr>
                        <w:t>From reference search (n = 1)</w:t>
                      </w:r>
                    </w:p>
                  </w:txbxContent>
                </v:textbox>
              </v:rect>
            </w:pict>
          </mc:Fallback>
        </mc:AlternateContent>
      </w:r>
    </w:p>
    <w:p w14:paraId="123C3EB0" w14:textId="7660175D" w:rsidR="00805A01" w:rsidRDefault="00805A01" w:rsidP="00934A77">
      <w:pPr>
        <w:rPr>
          <w:sz w:val="20"/>
          <w:szCs w:val="20"/>
        </w:rPr>
      </w:pPr>
      <w:r>
        <w:rPr>
          <w:noProof/>
        </w:rPr>
        <mc:AlternateContent>
          <mc:Choice Requires="wps">
            <w:drawing>
              <wp:anchor distT="0" distB="0" distL="114300" distR="114300" simplePos="0" relativeHeight="251675648" behindDoc="0" locked="0" layoutInCell="1" allowOverlap="1" wp14:anchorId="6D554868" wp14:editId="2E29C846">
                <wp:simplePos x="0" y="0"/>
                <wp:positionH relativeFrom="column">
                  <wp:posOffset>-207010</wp:posOffset>
                </wp:positionH>
                <wp:positionV relativeFrom="paragraph">
                  <wp:posOffset>207645</wp:posOffset>
                </wp:positionV>
                <wp:extent cx="876300" cy="262890"/>
                <wp:effectExtent l="1905" t="0" r="20955" b="20955"/>
                <wp:wrapNone/>
                <wp:docPr id="33" name="Flowchart: Alternate Process 33"/>
                <wp:cNvGraphicFramePr/>
                <a:graphic xmlns:a="http://schemas.openxmlformats.org/drawingml/2006/main">
                  <a:graphicData uri="http://schemas.microsoft.com/office/word/2010/wordprocessingShape">
                    <wps:wsp>
                      <wps:cNvSpPr/>
                      <wps:spPr>
                        <a:xfrm rot="16200000">
                          <a:off x="0" y="0"/>
                          <a:ext cx="876300" cy="262890"/>
                        </a:xfrm>
                        <a:prstGeom prst="flowChartAlternateProcess">
                          <a:avLst/>
                        </a:prstGeom>
                        <a:ln/>
                      </wps:spPr>
                      <wps:style>
                        <a:lnRef idx="2">
                          <a:schemeClr val="dk1"/>
                        </a:lnRef>
                        <a:fillRef idx="1">
                          <a:schemeClr val="lt1"/>
                        </a:fillRef>
                        <a:effectRef idx="0">
                          <a:schemeClr val="dk1"/>
                        </a:effectRef>
                        <a:fontRef idx="minor">
                          <a:schemeClr val="dk1"/>
                        </a:fontRef>
                      </wps:style>
                      <wps:txbx>
                        <w:txbxContent>
                          <w:p w14:paraId="14B16C3F" w14:textId="77777777" w:rsidR="00934A77" w:rsidRPr="001502CF" w:rsidRDefault="00934A77" w:rsidP="00934A77">
                            <w:pPr>
                              <w:spacing w:after="0" w:line="240" w:lineRule="auto"/>
                              <w:jc w:val="center"/>
                              <w:rPr>
                                <w:rFonts w:ascii="Arial" w:hAnsi="Arial" w:cs="Arial"/>
                                <w:b/>
                                <w:color w:val="000000" w:themeColor="text1"/>
                                <w:sz w:val="18"/>
                                <w:szCs w:val="18"/>
                              </w:rPr>
                            </w:pPr>
                            <w:r>
                              <w:rPr>
                                <w:rFonts w:ascii="Arial" w:hAnsi="Arial" w:cs="Arial"/>
                                <w:b/>
                                <w:color w:val="000000" w:themeColor="text1"/>
                                <w:sz w:val="18"/>
                                <w:szCs w:val="18"/>
                              </w:rPr>
                              <w:t>Included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554868" id="Flowchart: Alternate Process 33" o:spid="_x0000_s1038" type="#_x0000_t176" style="position:absolute;margin-left:-16.3pt;margin-top:16.35pt;width:69pt;height:20.7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" fillcolor="white [3201]" strokecolor="black [3200]" strokeweight="1pt">
                <v:textbox>
                  <w:txbxContent>
                    <w:p w14:paraId="14B16C3F" w14:textId="77777777" w:rsidR="00934A77" w:rsidRPr="001502CF" w:rsidRDefault="00934A77" w:rsidP="00934A77">
                      <w:pPr>
                        <w:spacing w:after="0" w:line="240" w:lineRule="auto"/>
                        <w:jc w:val="center"/>
                        <w:rPr>
                          <w:rFonts w:ascii="Arial" w:hAnsi="Arial" w:cs="Arial"/>
                          <w:b/>
                          <w:color w:val="000000" w:themeColor="text1"/>
                          <w:sz w:val="18"/>
                          <w:szCs w:val="18"/>
                        </w:rPr>
                      </w:pPr>
                      <w:r>
                        <w:rPr>
                          <w:rFonts w:ascii="Arial" w:hAnsi="Arial" w:cs="Arial"/>
                          <w:b/>
                          <w:color w:val="000000" w:themeColor="text1"/>
                          <w:sz w:val="18"/>
                          <w:szCs w:val="18"/>
                        </w:rPr>
                        <w:t>Included</w:t>
                      </w:r>
                    </w:p>
                  </w:txbxContent>
                </v:textbox>
              </v:shape>
            </w:pict>
          </mc:Fallback>
        </mc:AlternateContent>
      </w:r>
    </w:p>
    <w:p w14:paraId="509B1B8B" w14:textId="0F9141F8" w:rsidR="00805A01" w:rsidRDefault="00805A01" w:rsidP="00934A77">
      <w:pPr>
        <w:rPr>
          <w:sz w:val="20"/>
          <w:szCs w:val="20"/>
        </w:rPr>
      </w:pPr>
      <w:r w:rsidRPr="00560609">
        <w:rPr>
          <w:noProof/>
        </w:rPr>
        <mc:AlternateContent>
          <mc:Choice Requires="wps">
            <w:drawing>
              <wp:anchor distT="0" distB="0" distL="114300" distR="114300" simplePos="0" relativeHeight="251681792" behindDoc="0" locked="0" layoutInCell="1" allowOverlap="1" wp14:anchorId="20CFC957" wp14:editId="53A1A748">
                <wp:simplePos x="0" y="0"/>
                <wp:positionH relativeFrom="column">
                  <wp:posOffset>3055620</wp:posOffset>
                </wp:positionH>
                <wp:positionV relativeFrom="paragraph">
                  <wp:posOffset>25400</wp:posOffset>
                </wp:positionV>
                <wp:extent cx="2118360" cy="457200"/>
                <wp:effectExtent l="0" t="0" r="15240" b="19050"/>
                <wp:wrapNone/>
                <wp:docPr id="536030452" name="Rectangle 536030452"/>
                <wp:cNvGraphicFramePr/>
                <a:graphic xmlns:a="http://schemas.openxmlformats.org/drawingml/2006/main">
                  <a:graphicData uri="http://schemas.microsoft.com/office/word/2010/wordprocessingShape">
                    <wps:wsp>
                      <wps:cNvSpPr/>
                      <wps:spPr>
                        <a:xfrm>
                          <a:off x="0" y="0"/>
                          <a:ext cx="2118360" cy="457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142439" w14:textId="4E43D6CB" w:rsidR="00805A01" w:rsidRPr="00560609" w:rsidRDefault="00917E37" w:rsidP="00805A01">
                            <w:pPr>
                              <w:spacing w:after="0" w:line="240" w:lineRule="auto"/>
                              <w:rPr>
                                <w:rFonts w:ascii="Arial" w:hAnsi="Arial" w:cs="Arial"/>
                                <w:color w:val="000000" w:themeColor="text1"/>
                                <w:sz w:val="18"/>
                                <w:szCs w:val="20"/>
                              </w:rPr>
                            </w:pPr>
                            <w:r>
                              <w:rPr>
                                <w:rFonts w:ascii="Arial" w:hAnsi="Arial" w:cs="Arial"/>
                                <w:color w:val="000000" w:themeColor="text1"/>
                                <w:sz w:val="18"/>
                                <w:szCs w:val="20"/>
                              </w:rPr>
                              <w:t>R</w:t>
                            </w:r>
                            <w:r w:rsidR="00805A01">
                              <w:rPr>
                                <w:rFonts w:ascii="Arial" w:hAnsi="Arial" w:cs="Arial"/>
                                <w:color w:val="000000" w:themeColor="text1"/>
                                <w:sz w:val="18"/>
                                <w:szCs w:val="20"/>
                              </w:rPr>
                              <w:t>eference search (n =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FC957" id="Rectangle 536030452" o:spid="_x0000_s1039" style="position:absolute;margin-left:240.6pt;margin-top:2pt;width:166.8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" filled="f" strokecolor="black [3213]" strokeweight="1pt">
                <v:textbox>
                  <w:txbxContent>
                    <w:p w14:paraId="73142439" w14:textId="4E43D6CB" w:rsidR="00805A01" w:rsidRPr="00560609" w:rsidRDefault="00917E37" w:rsidP="00805A01">
                      <w:pPr>
                        <w:spacing w:after="0" w:line="240" w:lineRule="auto"/>
                        <w:rPr>
                          <w:rFonts w:ascii="Arial" w:hAnsi="Arial" w:cs="Arial"/>
                          <w:color w:val="000000" w:themeColor="text1"/>
                          <w:sz w:val="18"/>
                          <w:szCs w:val="20"/>
                        </w:rPr>
                      </w:pPr>
                      <w:r>
                        <w:rPr>
                          <w:rFonts w:ascii="Arial" w:hAnsi="Arial" w:cs="Arial"/>
                          <w:color w:val="000000" w:themeColor="text1"/>
                          <w:sz w:val="18"/>
                          <w:szCs w:val="20"/>
                        </w:rPr>
                        <w:t>R</w:t>
                      </w:r>
                      <w:r w:rsidR="00805A01">
                        <w:rPr>
                          <w:rFonts w:ascii="Arial" w:hAnsi="Arial" w:cs="Arial"/>
                          <w:color w:val="000000" w:themeColor="text1"/>
                          <w:sz w:val="18"/>
                          <w:szCs w:val="20"/>
                        </w:rPr>
                        <w:t>eference search (n = 1)</w:t>
                      </w:r>
                    </w:p>
                  </w:txbxContent>
                </v:textbox>
              </v:rect>
            </w:pict>
          </mc:Fallback>
        </mc:AlternateContent>
      </w:r>
      <w:r>
        <w:rPr>
          <w:noProof/>
        </w:rPr>
        <mc:AlternateContent>
          <mc:Choice Requires="wps">
            <w:drawing>
              <wp:anchor distT="0" distB="0" distL="114300" distR="114300" simplePos="0" relativeHeight="251682816" behindDoc="0" locked="0" layoutInCell="1" allowOverlap="1" wp14:anchorId="689F5EAD" wp14:editId="4FE6CA8C">
                <wp:simplePos x="0" y="0"/>
                <wp:positionH relativeFrom="column">
                  <wp:posOffset>2453005</wp:posOffset>
                </wp:positionH>
                <wp:positionV relativeFrom="paragraph">
                  <wp:posOffset>209550</wp:posOffset>
                </wp:positionV>
                <wp:extent cx="575945" cy="45720"/>
                <wp:effectExtent l="0" t="57150" r="0" b="68580"/>
                <wp:wrapNone/>
                <wp:docPr id="2106221425" name="Straight Arrow Connector 2106221425"/>
                <wp:cNvGraphicFramePr/>
                <a:graphic xmlns:a="http://schemas.openxmlformats.org/drawingml/2006/main">
                  <a:graphicData uri="http://schemas.microsoft.com/office/word/2010/wordprocessingShape">
                    <wps:wsp>
                      <wps:cNvCnPr/>
                      <wps:spPr>
                        <a:xfrm rot="21300000" flipH="1" flipV="1">
                          <a:off x="0" y="0"/>
                          <a:ext cx="575945" cy="457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456225" id="Straight Arrow Connector 2106221425" o:spid="_x0000_s1026" type="#_x0000_t32" style="position:absolute;margin-left:193.15pt;margin-top:16.5pt;width:45.35pt;height:3.6pt;rotation:-5;flip:x 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" strokecolor="black [3213]" strokeweight=".5pt">
                <v:stroke endarrow="block" joinstyle="miter"/>
              </v:shape>
            </w:pict>
          </mc:Fallback>
        </mc:AlternateContent>
      </w:r>
    </w:p>
    <w:p w14:paraId="0AF66052" w14:textId="77777777" w:rsidR="00805A01" w:rsidRDefault="00805A01" w:rsidP="00934A77">
      <w:pPr>
        <w:rPr>
          <w:sz w:val="20"/>
          <w:szCs w:val="20"/>
        </w:rPr>
      </w:pPr>
    </w:p>
    <w:p w14:paraId="4B23D331" w14:textId="77777777" w:rsidR="00805A01" w:rsidRDefault="00805A01" w:rsidP="00934A77">
      <w:pPr>
        <w:rPr>
          <w:sz w:val="20"/>
          <w:szCs w:val="20"/>
        </w:rPr>
      </w:pPr>
    </w:p>
    <w:p w14:paraId="538627A8" w14:textId="28D9EB47" w:rsidR="00934A77" w:rsidRDefault="00934A77" w:rsidP="00934A77">
      <w:pPr>
        <w:rPr>
          <w:sz w:val="20"/>
          <w:szCs w:val="20"/>
        </w:rPr>
      </w:pPr>
      <w:r w:rsidRPr="00090A32">
        <w:rPr>
          <w:sz w:val="20"/>
          <w:szCs w:val="20"/>
        </w:rPr>
        <w:t xml:space="preserve">Figure </w:t>
      </w:r>
      <w:r w:rsidR="003E58D7">
        <w:rPr>
          <w:sz w:val="20"/>
          <w:szCs w:val="20"/>
        </w:rPr>
        <w:t>A</w:t>
      </w:r>
      <w:r w:rsidRPr="00090A32">
        <w:rPr>
          <w:sz w:val="20"/>
          <w:szCs w:val="20"/>
        </w:rPr>
        <w:t>1. PRISMA flow diagram.</w:t>
      </w:r>
    </w:p>
    <w:p w14:paraId="474DFFBE" w14:textId="77777777" w:rsidR="007610C4" w:rsidRDefault="007610C4" w:rsidP="00934A77"/>
    <w:p w14:paraId="6F021D60" w14:textId="77777777" w:rsidR="003B1284" w:rsidRDefault="003B1284">
      <w:r>
        <w:br w:type="page"/>
      </w:r>
    </w:p>
    <w:p w14:paraId="1B2744D4" w14:textId="3F163AFC" w:rsidR="00E41BAA" w:rsidRPr="00855F3F" w:rsidRDefault="00855F3F" w:rsidP="00855F3F">
      <w:pPr>
        <w:pStyle w:val="Heading2"/>
      </w:pPr>
      <w:r w:rsidRPr="00855F3F">
        <w:lastRenderedPageBreak/>
        <w:t xml:space="preserve"> </w:t>
      </w:r>
      <w:bookmarkStart w:id="1" w:name="_Toc197540086"/>
      <w:r w:rsidR="00E41BAA" w:rsidRPr="00855F3F">
        <w:t>Reports excluded because of ineligibility</w:t>
      </w:r>
      <w:bookmarkEnd w:id="1"/>
      <w:r w:rsidR="00E41BAA" w:rsidRPr="00855F3F">
        <w:t xml:space="preserve"> </w:t>
      </w:r>
    </w:p>
    <w:p w14:paraId="0AE92392" w14:textId="77777777" w:rsidR="00E142C9" w:rsidRDefault="00E142C9" w:rsidP="00934A77"/>
    <w:p w14:paraId="65AAEF7E" w14:textId="57D469BC" w:rsidR="00EB6D14" w:rsidRDefault="00EB6D14" w:rsidP="00934A77">
      <w:r>
        <w:t>Studies</w:t>
      </w:r>
      <w:r w:rsidR="00855F3F">
        <w:t xml:space="preserve"> </w:t>
      </w:r>
      <w:r w:rsidR="00855F3F" w:rsidRPr="00855F3F">
        <w:t>(n = 63)</w:t>
      </w:r>
      <w:r>
        <w:t>:</w:t>
      </w:r>
    </w:p>
    <w:p w14:paraId="49EB66F7" w14:textId="07E0CBF4" w:rsidR="00EB6D14" w:rsidRPr="00EB6D14" w:rsidRDefault="007610C4" w:rsidP="00EB6D14">
      <w:pPr>
        <w:pStyle w:val="ListParagraph"/>
        <w:numPr>
          <w:ilvl w:val="0"/>
          <w:numId w:val="1"/>
        </w:numPr>
        <w:rPr>
          <w:sz w:val="22"/>
          <w:szCs w:val="22"/>
        </w:rPr>
      </w:pPr>
      <w:r>
        <w:t>did not examine the effect of interest as their main goal (n = 48)</w:t>
      </w:r>
      <w:r w:rsidR="00D22F96">
        <w:t>; t</w:t>
      </w:r>
      <w:r w:rsidR="00D22F96" w:rsidRPr="00D22F96">
        <w:t xml:space="preserve">his category includes studies that claimed to be measuring polarization but in fact measured partisanship, extremism, or included separate measures of in-party likes and out-party dislikes instead of a single polarization measure (e.g. </w:t>
      </w:r>
      <w:r w:rsidR="00C60699" w:rsidRPr="00D22F96">
        <w:t>Bankert</w:t>
      </w:r>
      <w:r w:rsidR="002C31E1">
        <w:t>,</w:t>
      </w:r>
      <w:r w:rsidR="00C60699" w:rsidRPr="00D22F96">
        <w:t xml:space="preserve"> 2021</w:t>
      </w:r>
      <w:r w:rsidR="002C31E1">
        <w:t>;</w:t>
      </w:r>
      <w:r w:rsidR="00C60699">
        <w:t xml:space="preserve"> </w:t>
      </w:r>
      <w:r w:rsidR="00D22F96" w:rsidRPr="00D22F96">
        <w:t>Serani</w:t>
      </w:r>
      <w:r w:rsidR="002C31E1">
        <w:t>,</w:t>
      </w:r>
      <w:r w:rsidR="00D22F96" w:rsidRPr="00D22F96">
        <w:t xml:space="preserve"> 2022), did not predict participation (but, e.g., political interest, Miller</w:t>
      </w:r>
      <w:r w:rsidR="002C31E1">
        <w:t xml:space="preserve"> et al.,</w:t>
      </w:r>
      <w:r w:rsidR="00D22F96" w:rsidRPr="00D22F96">
        <w:t xml:space="preserve"> 2023), and where the analysis of the effect of polarization on participation was not the main goal of the study (i.e., not reflected in one of the hypotheses), when the model predicting participation with polarization was an interim step to a different target analysis (e.g. Phillips</w:t>
      </w:r>
      <w:r w:rsidR="002C31E1">
        <w:t>,</w:t>
      </w:r>
      <w:r w:rsidR="00D22F96" w:rsidRPr="00D22F96">
        <w:t xml:space="preserve"> 2004), or when all models included an interaction between polarization and another variable (e.g., Moral</w:t>
      </w:r>
      <w:r w:rsidR="002C31E1">
        <w:t>,</w:t>
      </w:r>
      <w:r w:rsidR="00D22F96" w:rsidRPr="00D22F96">
        <w:t xml:space="preserve"> 2017)</w:t>
      </w:r>
      <w:r w:rsidR="00401D23">
        <w:t>,</w:t>
      </w:r>
    </w:p>
    <w:p w14:paraId="52F81D26" w14:textId="77777777" w:rsidR="00EB6D14" w:rsidRPr="00EB6D14" w:rsidRDefault="007610C4" w:rsidP="00EB6D14">
      <w:pPr>
        <w:pStyle w:val="ListParagraph"/>
        <w:numPr>
          <w:ilvl w:val="0"/>
          <w:numId w:val="1"/>
        </w:numPr>
        <w:rPr>
          <w:sz w:val="22"/>
          <w:szCs w:val="22"/>
        </w:rPr>
      </w:pPr>
      <w:r>
        <w:t xml:space="preserve">did not include a quantitative analysis (n = 10), </w:t>
      </w:r>
    </w:p>
    <w:p w14:paraId="2634B5B2" w14:textId="77777777" w:rsidR="00EB6D14" w:rsidRPr="00EB6D14" w:rsidRDefault="007610C4" w:rsidP="00EB6D14">
      <w:pPr>
        <w:pStyle w:val="ListParagraph"/>
        <w:numPr>
          <w:ilvl w:val="0"/>
          <w:numId w:val="1"/>
        </w:numPr>
        <w:rPr>
          <w:sz w:val="22"/>
          <w:szCs w:val="22"/>
        </w:rPr>
      </w:pPr>
      <w:r>
        <w:t xml:space="preserve">did not include an analysis of the general population (but e.g. analyzed samples of social media users; n = 3), </w:t>
      </w:r>
    </w:p>
    <w:p w14:paraId="11B8B568" w14:textId="6DD77CCB" w:rsidR="007610C4" w:rsidRPr="00EB6D14" w:rsidRDefault="007610C4" w:rsidP="00EB6D14">
      <w:pPr>
        <w:pStyle w:val="ListParagraph"/>
        <w:numPr>
          <w:ilvl w:val="0"/>
          <w:numId w:val="1"/>
        </w:numPr>
        <w:rPr>
          <w:sz w:val="22"/>
          <w:szCs w:val="22"/>
        </w:rPr>
      </w:pPr>
      <w:r>
        <w:t>the full text was not in English (n = 1), or the analysis contained a data error (n = 1).</w:t>
      </w:r>
    </w:p>
    <w:p w14:paraId="019074CE" w14:textId="57AF7056" w:rsidR="00F55967" w:rsidRDefault="00F55967" w:rsidP="00934A77">
      <w:pPr>
        <w:rPr>
          <w:sz w:val="22"/>
          <w:szCs w:val="22"/>
        </w:rPr>
      </w:pPr>
    </w:p>
    <w:p w14:paraId="5920D1FC" w14:textId="77777777" w:rsidR="00237E6D" w:rsidRDefault="00237E6D" w:rsidP="00934A77">
      <w:pPr>
        <w:rPr>
          <w:sz w:val="22"/>
          <w:szCs w:val="22"/>
        </w:rPr>
      </w:pPr>
    </w:p>
    <w:p w14:paraId="65BE91AC" w14:textId="77777777" w:rsidR="00E72D49" w:rsidRDefault="00E72D49"/>
    <w:p w14:paraId="0658BC04" w14:textId="389FCE6A" w:rsidR="00AF128E" w:rsidRDefault="00AF128E">
      <w:r>
        <w:br w:type="page"/>
      </w:r>
    </w:p>
    <w:p w14:paraId="30853747" w14:textId="7183173F" w:rsidR="00D45541" w:rsidRDefault="00AF128E" w:rsidP="008C05E5">
      <w:pPr>
        <w:pStyle w:val="Heading1"/>
      </w:pPr>
      <w:bookmarkStart w:id="2" w:name="_Toc197540087"/>
      <w:r>
        <w:lastRenderedPageBreak/>
        <w:t>Data structure</w:t>
      </w:r>
      <w:bookmarkEnd w:id="2"/>
    </w:p>
    <w:p w14:paraId="6B24C580" w14:textId="0BC62634" w:rsidR="002C071E" w:rsidRDefault="002C071E" w:rsidP="002C071E">
      <w:pPr>
        <w:spacing w:after="0" w:line="276" w:lineRule="auto"/>
        <w:jc w:val="both"/>
      </w:pPr>
      <w:bookmarkStart w:id="3" w:name="_Hlk181807039"/>
      <w:r>
        <w:t>The data have a multilevel structure with coefficients nested in models, studies, and articles. Characteristics on the level of articles (n=25) include author names, the DOI, article title, journal name, year of publication,</w:t>
      </w:r>
      <w:r w:rsidR="00810DA7">
        <w:t xml:space="preserve"> and</w:t>
      </w:r>
      <w:r>
        <w:t xml:space="preserve"> the presence of an on-line supplement and replication materials</w:t>
      </w:r>
      <w:r w:rsidR="00810DA7">
        <w:t>.</w:t>
      </w:r>
      <w:r w:rsidR="00DA3234">
        <w:t xml:space="preserve"> </w:t>
      </w:r>
      <w:r w:rsidR="00DA3234" w:rsidRPr="00DA3234">
        <w:t>For 15 articles some type of additional online materials are available. Replication materials are available for seven papers.</w:t>
      </w:r>
    </w:p>
    <w:bookmarkEnd w:id="3"/>
    <w:p w14:paraId="7CB9AD7E" w14:textId="77777777" w:rsidR="002C071E" w:rsidRDefault="002C071E" w:rsidP="002C071E">
      <w:pPr>
        <w:spacing w:after="0" w:line="276" w:lineRule="auto"/>
        <w:ind w:firstLine="720"/>
        <w:jc w:val="both"/>
      </w:pPr>
      <w:r>
        <w:t>The 25 articles include 32 studies, where a study is defined as one or more models based on the same data source. 21 articles include one study each, and of the remaining four articles two have two studies each, one has three study, and one has four. The characteristic at the study-level is the name of the data source and geographical scope.</w:t>
      </w:r>
    </w:p>
    <w:p w14:paraId="7A41AD7C" w14:textId="6D53E452" w:rsidR="002C071E" w:rsidRDefault="002C071E" w:rsidP="002C071E">
      <w:pPr>
        <w:spacing w:after="0" w:line="276" w:lineRule="auto"/>
        <w:ind w:firstLine="720"/>
        <w:jc w:val="both"/>
      </w:pPr>
      <w:r>
        <w:t xml:space="preserve">Each study may present one or more models, i.e. a set of coefficients from one statistical analysis. Characteristics of models include the type of model, the number of observations, as well as the number of control variables. For some analyses this information is not easily retrievable, if either the numbers of observations or the full list of control variables are not provided in the regression tables. Sometimes the article document only includes a box-and-whiskers plot for the effects of interest, while regression tables are provided in </w:t>
      </w:r>
      <w:r w:rsidR="003F1550">
        <w:t>appendices</w:t>
      </w:r>
      <w:r>
        <w:t>. An additional complicating factor with regard to the number of control variable is that the so called fixed effects for geographical units or time are routinely omitted from regression tables and their number is not always reported.</w:t>
      </w:r>
    </w:p>
    <w:p w14:paraId="44A971D9" w14:textId="70D7B0A2" w:rsidR="002C071E" w:rsidRDefault="002C071E" w:rsidP="002C071E">
      <w:pPr>
        <w:spacing w:after="0" w:line="276" w:lineRule="auto"/>
        <w:ind w:firstLine="720"/>
        <w:jc w:val="both"/>
      </w:pPr>
      <w:r>
        <w:t xml:space="preserve">The selection of models for the meta-analysis requires some explanation. Increasingly, studies report multiple models to demonstrate the robustness of findings to model specification. A common strategy is also to present several models adding control variables in a step-wise fashion. Some meta-analyses take coefficients from models that have the largest set of control variables, arguing that the provide the most conservative estimates (e.g., </w:t>
      </w:r>
      <w:proofErr w:type="spellStart"/>
      <w:r>
        <w:t>Scheiring</w:t>
      </w:r>
      <w:proofErr w:type="spellEnd"/>
      <w:r>
        <w:t xml:space="preserve"> et al.</w:t>
      </w:r>
      <w:r w:rsidR="00F973D8">
        <w:t>,</w:t>
      </w:r>
      <w:r>
        <w:t xml:space="preserve"> 2024). We believe the problem is more complicated than that: without knowing the theoretical model, </w:t>
      </w:r>
      <w:r w:rsidRPr="000C04E6">
        <w:t>it is not at all clear if models</w:t>
      </w:r>
      <w:r>
        <w:t xml:space="preserve"> with the greatest number of control variables</w:t>
      </w:r>
      <w:r w:rsidRPr="000C04E6">
        <w:t xml:space="preserve"> </w:t>
      </w:r>
      <w:r>
        <w:t>are best at</w:t>
      </w:r>
      <w:r w:rsidRPr="000C04E6">
        <w:t xml:space="preserve"> identifying the effect of interest.</w:t>
      </w:r>
      <w:r>
        <w:t xml:space="preserve"> </w:t>
      </w:r>
      <w:r w:rsidRPr="003A5D89">
        <w:t xml:space="preserve">This, </w:t>
      </w:r>
      <w:r>
        <w:t>in addition to the fact that</w:t>
      </w:r>
      <w:r w:rsidRPr="003A5D89">
        <w:t xml:space="preserve"> authors rarely </w:t>
      </w:r>
      <w:r>
        <w:t>justify</w:t>
      </w:r>
      <w:r w:rsidRPr="003A5D89">
        <w:t xml:space="preserve"> their choice of control variables</w:t>
      </w:r>
      <w:r>
        <w:t xml:space="preserve"> </w:t>
      </w:r>
      <w:r w:rsidRPr="000C04E6">
        <w:t>(cf. Kohler</w:t>
      </w:r>
      <w:r w:rsidR="002135E0">
        <w:t xml:space="preserve"> et al.</w:t>
      </w:r>
      <w:r>
        <w:t>, 2024)</w:t>
      </w:r>
      <w:r w:rsidRPr="003A5D89">
        <w:t xml:space="preserve">, makes </w:t>
      </w:r>
      <w:r>
        <w:t>selecting</w:t>
      </w:r>
      <w:r w:rsidRPr="003A5D89">
        <w:t xml:space="preserve"> the best regression model</w:t>
      </w:r>
      <w:r>
        <w:t xml:space="preserve"> a non-trivial task</w:t>
      </w:r>
      <w:r w:rsidRPr="003A5D89">
        <w:t>.</w:t>
      </w:r>
      <w:r>
        <w:t xml:space="preserve"> Hence, for this meta-analysis, we </w:t>
      </w:r>
      <w:r w:rsidRPr="00632525">
        <w:t xml:space="preserve">selected coefficients from </w:t>
      </w:r>
      <w:r>
        <w:t xml:space="preserve">all </w:t>
      </w:r>
      <w:r w:rsidRPr="00632525">
        <w:t>analyses presented in the main article text</w:t>
      </w:r>
      <w:r>
        <w:t xml:space="preserve"> that estimate the effect of polarization on participation</w:t>
      </w:r>
      <w:r w:rsidRPr="00632525">
        <w:t>, while omitting analyses presented</w:t>
      </w:r>
      <w:r>
        <w:t xml:space="preserve"> only</w:t>
      </w:r>
      <w:r w:rsidRPr="00632525">
        <w:t xml:space="preserve"> in supplements</w:t>
      </w:r>
      <w:r>
        <w:t>.</w:t>
      </w:r>
    </w:p>
    <w:p w14:paraId="61AA2D5C" w14:textId="2ACFE3FF" w:rsidR="00D45541" w:rsidRDefault="002C071E" w:rsidP="00DA3234">
      <w:pPr>
        <w:spacing w:line="276" w:lineRule="auto"/>
        <w:ind w:firstLine="720"/>
        <w:jc w:val="both"/>
        <w:sectPr w:rsidR="00D45541" w:rsidSect="00D45541">
          <w:footerReference w:type="default" r:id="rId9"/>
          <w:pgSz w:w="12240" w:h="15840" w:code="1"/>
          <w:pgMar w:top="1440" w:right="1440" w:bottom="1440" w:left="1440" w:header="720" w:footer="720" w:gutter="0"/>
          <w:cols w:space="720"/>
          <w:docGrid w:linePitch="360"/>
        </w:sectPr>
      </w:pPr>
      <w:r>
        <w:t>Finally, each model may include one or more estimates that pertain to the effect of polarization. In most cases there is just one estimate of interest per model, but occasionally authors test the effects of one aspect of polarization net of another aspect of polarization. The characteristic of the estimate is the reported information from among the following: coefficient value, odds ratio, standard error, t-statistic, p-value, confidence interval for the coefficient or the odds ratio. In most cases the articles provide enough information to calculate the remaining pieces, although sometimes the precision is low (e.g. rounding to two decimal points, where the standard error may have the value “0.00”, or providing significance levels with asterisks only.</w:t>
      </w:r>
    </w:p>
    <w:p w14:paraId="7C4452D8" w14:textId="3297DE60" w:rsidR="0036015D" w:rsidRDefault="0036015D" w:rsidP="008C05E5">
      <w:pPr>
        <w:pStyle w:val="Heading1"/>
      </w:pPr>
      <w:bookmarkStart w:id="4" w:name="_Toc197540088"/>
      <w:r>
        <w:lastRenderedPageBreak/>
        <w:t>Overview of articles</w:t>
      </w:r>
      <w:bookmarkEnd w:id="4"/>
    </w:p>
    <w:p w14:paraId="7E7C9247" w14:textId="689D7953" w:rsidR="00D45541" w:rsidRDefault="00D45541" w:rsidP="00D45541">
      <w:r>
        <w:t>Table A1. Overview of articles.</w:t>
      </w:r>
    </w:p>
    <w:tbl>
      <w:tblPr>
        <w:tblStyle w:val="TableGrid"/>
        <w:tblW w:w="12865" w:type="dxa"/>
        <w:tblLayout w:type="fixed"/>
        <w:tblLook w:val="04A0" w:firstRow="1" w:lastRow="0" w:firstColumn="1" w:lastColumn="0" w:noHBand="0" w:noVBand="1"/>
      </w:tblPr>
      <w:tblGrid>
        <w:gridCol w:w="1345"/>
        <w:gridCol w:w="1170"/>
        <w:gridCol w:w="2105"/>
        <w:gridCol w:w="1045"/>
        <w:gridCol w:w="990"/>
        <w:gridCol w:w="1260"/>
        <w:gridCol w:w="4950"/>
      </w:tblGrid>
      <w:tr w:rsidR="00D45541" w:rsidRPr="00DA4C57" w14:paraId="1588CDDD" w14:textId="77777777" w:rsidTr="00A70F0E">
        <w:tc>
          <w:tcPr>
            <w:tcW w:w="1345" w:type="dxa"/>
            <w:tcMar>
              <w:top w:w="14" w:type="dxa"/>
              <w:left w:w="58" w:type="dxa"/>
              <w:bottom w:w="14" w:type="dxa"/>
              <w:right w:w="58" w:type="dxa"/>
            </w:tcMar>
          </w:tcPr>
          <w:p w14:paraId="0C04A409" w14:textId="77777777" w:rsidR="00D45541" w:rsidRPr="00DA4C57" w:rsidRDefault="00D45541" w:rsidP="00D678C6">
            <w:pPr>
              <w:rPr>
                <w:sz w:val="20"/>
                <w:szCs w:val="20"/>
              </w:rPr>
            </w:pPr>
            <w:r>
              <w:rPr>
                <w:sz w:val="20"/>
                <w:szCs w:val="20"/>
              </w:rPr>
              <w:t>Article ID</w:t>
            </w:r>
          </w:p>
        </w:tc>
        <w:tc>
          <w:tcPr>
            <w:tcW w:w="1170" w:type="dxa"/>
            <w:tcMar>
              <w:top w:w="14" w:type="dxa"/>
              <w:left w:w="58" w:type="dxa"/>
              <w:bottom w:w="14" w:type="dxa"/>
              <w:right w:w="58" w:type="dxa"/>
            </w:tcMar>
          </w:tcPr>
          <w:p w14:paraId="291592A9" w14:textId="77777777" w:rsidR="00D45541" w:rsidRPr="009E1541" w:rsidRDefault="00D45541" w:rsidP="00D678C6">
            <w:pPr>
              <w:rPr>
                <w:sz w:val="20"/>
                <w:szCs w:val="20"/>
              </w:rPr>
            </w:pPr>
            <w:r w:rsidRPr="009E1541">
              <w:rPr>
                <w:sz w:val="20"/>
                <w:szCs w:val="20"/>
              </w:rPr>
              <w:t>Geo</w:t>
            </w:r>
          </w:p>
        </w:tc>
        <w:tc>
          <w:tcPr>
            <w:tcW w:w="2105" w:type="dxa"/>
            <w:tcMar>
              <w:top w:w="14" w:type="dxa"/>
              <w:left w:w="58" w:type="dxa"/>
              <w:bottom w:w="14" w:type="dxa"/>
              <w:right w:w="58" w:type="dxa"/>
            </w:tcMar>
          </w:tcPr>
          <w:p w14:paraId="3BA8295F" w14:textId="77777777" w:rsidR="00D45541" w:rsidRPr="00DA4C57" w:rsidRDefault="00D45541" w:rsidP="00D678C6">
            <w:pPr>
              <w:rPr>
                <w:sz w:val="20"/>
                <w:szCs w:val="20"/>
              </w:rPr>
            </w:pPr>
            <w:r>
              <w:rPr>
                <w:sz w:val="20"/>
                <w:szCs w:val="20"/>
              </w:rPr>
              <w:t>Data</w:t>
            </w:r>
          </w:p>
        </w:tc>
        <w:tc>
          <w:tcPr>
            <w:tcW w:w="1045" w:type="dxa"/>
            <w:tcMar>
              <w:top w:w="14" w:type="dxa"/>
              <w:left w:w="58" w:type="dxa"/>
              <w:bottom w:w="14" w:type="dxa"/>
              <w:right w:w="58" w:type="dxa"/>
            </w:tcMar>
          </w:tcPr>
          <w:p w14:paraId="3D480265" w14:textId="77777777" w:rsidR="00D45541" w:rsidRDefault="00D45541" w:rsidP="00D678C6">
            <w:pPr>
              <w:rPr>
                <w:sz w:val="20"/>
                <w:szCs w:val="20"/>
              </w:rPr>
            </w:pPr>
            <w:r>
              <w:rPr>
                <w:sz w:val="20"/>
                <w:szCs w:val="20"/>
              </w:rPr>
              <w:t>Polarization</w:t>
            </w:r>
            <w:r w:rsidRPr="00E82DE8">
              <w:rPr>
                <w:sz w:val="20"/>
                <w:szCs w:val="20"/>
              </w:rPr>
              <w:t xml:space="preserve"> type</w:t>
            </w:r>
          </w:p>
        </w:tc>
        <w:tc>
          <w:tcPr>
            <w:tcW w:w="990" w:type="dxa"/>
            <w:tcMar>
              <w:top w:w="14" w:type="dxa"/>
              <w:left w:w="58" w:type="dxa"/>
              <w:bottom w:w="14" w:type="dxa"/>
              <w:right w:w="58" w:type="dxa"/>
            </w:tcMar>
          </w:tcPr>
          <w:p w14:paraId="0E90B137" w14:textId="77777777" w:rsidR="00D45541" w:rsidRDefault="00D45541" w:rsidP="00D678C6">
            <w:pPr>
              <w:rPr>
                <w:sz w:val="20"/>
                <w:szCs w:val="20"/>
              </w:rPr>
            </w:pPr>
            <w:r>
              <w:rPr>
                <w:sz w:val="20"/>
                <w:szCs w:val="20"/>
              </w:rPr>
              <w:t>Polarization</w:t>
            </w:r>
            <w:r w:rsidRPr="00E82DE8">
              <w:rPr>
                <w:sz w:val="20"/>
                <w:szCs w:val="20"/>
              </w:rPr>
              <w:t xml:space="preserve"> level</w:t>
            </w:r>
          </w:p>
        </w:tc>
        <w:tc>
          <w:tcPr>
            <w:tcW w:w="1260" w:type="dxa"/>
            <w:tcMar>
              <w:top w:w="14" w:type="dxa"/>
              <w:left w:w="58" w:type="dxa"/>
              <w:bottom w:w="14" w:type="dxa"/>
              <w:right w:w="58" w:type="dxa"/>
            </w:tcMar>
          </w:tcPr>
          <w:p w14:paraId="5FEB3A42" w14:textId="77777777" w:rsidR="00D45541" w:rsidRDefault="00D45541" w:rsidP="00D678C6">
            <w:pPr>
              <w:rPr>
                <w:sz w:val="20"/>
                <w:szCs w:val="20"/>
              </w:rPr>
            </w:pPr>
            <w:r>
              <w:rPr>
                <w:sz w:val="20"/>
                <w:szCs w:val="20"/>
              </w:rPr>
              <w:t>Participation</w:t>
            </w:r>
            <w:r w:rsidRPr="00E82DE8">
              <w:rPr>
                <w:sz w:val="20"/>
                <w:szCs w:val="20"/>
              </w:rPr>
              <w:t xml:space="preserve"> type</w:t>
            </w:r>
          </w:p>
        </w:tc>
        <w:tc>
          <w:tcPr>
            <w:tcW w:w="4950" w:type="dxa"/>
            <w:tcMar>
              <w:top w:w="14" w:type="dxa"/>
              <w:left w:w="58" w:type="dxa"/>
              <w:bottom w:w="14" w:type="dxa"/>
              <w:right w:w="58" w:type="dxa"/>
            </w:tcMar>
          </w:tcPr>
          <w:p w14:paraId="5E26E76B" w14:textId="51F748BB" w:rsidR="00D45541" w:rsidRPr="00DA4C57" w:rsidRDefault="00D45541" w:rsidP="00D678C6">
            <w:pPr>
              <w:rPr>
                <w:sz w:val="20"/>
                <w:szCs w:val="20"/>
              </w:rPr>
            </w:pPr>
            <w:r>
              <w:rPr>
                <w:sz w:val="20"/>
                <w:szCs w:val="20"/>
              </w:rPr>
              <w:t>Summary of results</w:t>
            </w:r>
            <w:r w:rsidR="00644716">
              <w:rPr>
                <w:sz w:val="20"/>
                <w:szCs w:val="20"/>
              </w:rPr>
              <w:t>*</w:t>
            </w:r>
          </w:p>
        </w:tc>
      </w:tr>
      <w:tr w:rsidR="00D45541" w:rsidRPr="00DA4C57" w14:paraId="25A57F7C" w14:textId="77777777" w:rsidTr="00A70F0E">
        <w:tc>
          <w:tcPr>
            <w:tcW w:w="1345" w:type="dxa"/>
            <w:tcMar>
              <w:top w:w="14" w:type="dxa"/>
              <w:left w:w="58" w:type="dxa"/>
              <w:bottom w:w="14" w:type="dxa"/>
              <w:right w:w="58" w:type="dxa"/>
            </w:tcMar>
          </w:tcPr>
          <w:p w14:paraId="3C4E5088" w14:textId="77777777" w:rsidR="00D45541" w:rsidRPr="00DA4C57" w:rsidRDefault="00D45541" w:rsidP="00D678C6">
            <w:pPr>
              <w:rPr>
                <w:sz w:val="20"/>
                <w:szCs w:val="20"/>
              </w:rPr>
            </w:pPr>
            <w:proofErr w:type="spellStart"/>
            <w:r w:rsidRPr="00DA4C57">
              <w:rPr>
                <w:sz w:val="20"/>
                <w:szCs w:val="20"/>
              </w:rPr>
              <w:t>Rossteutscher</w:t>
            </w:r>
            <w:proofErr w:type="spellEnd"/>
            <w:r w:rsidRPr="00DA4C57">
              <w:rPr>
                <w:sz w:val="20"/>
                <w:szCs w:val="20"/>
              </w:rPr>
              <w:t xml:space="preserve"> &amp; </w:t>
            </w:r>
            <w:proofErr w:type="spellStart"/>
            <w:r w:rsidRPr="00DA4C57">
              <w:rPr>
                <w:sz w:val="20"/>
                <w:szCs w:val="20"/>
              </w:rPr>
              <w:t>Stövsand</w:t>
            </w:r>
            <w:proofErr w:type="spellEnd"/>
            <w:r w:rsidRPr="00DA4C57">
              <w:rPr>
                <w:sz w:val="20"/>
                <w:szCs w:val="20"/>
              </w:rPr>
              <w:t xml:space="preserve"> 2024</w:t>
            </w:r>
          </w:p>
        </w:tc>
        <w:tc>
          <w:tcPr>
            <w:tcW w:w="1170" w:type="dxa"/>
            <w:tcMar>
              <w:top w:w="14" w:type="dxa"/>
              <w:left w:w="58" w:type="dxa"/>
              <w:bottom w:w="14" w:type="dxa"/>
              <w:right w:w="58" w:type="dxa"/>
            </w:tcMar>
          </w:tcPr>
          <w:p w14:paraId="2374428E" w14:textId="77777777" w:rsidR="00D45541" w:rsidRPr="009E1541" w:rsidRDefault="00D45541" w:rsidP="00D678C6">
            <w:pPr>
              <w:rPr>
                <w:sz w:val="20"/>
                <w:szCs w:val="20"/>
              </w:rPr>
            </w:pPr>
            <w:r w:rsidRPr="009E1541">
              <w:rPr>
                <w:sz w:val="20"/>
                <w:szCs w:val="20"/>
              </w:rPr>
              <w:t>Cross-national</w:t>
            </w:r>
          </w:p>
        </w:tc>
        <w:tc>
          <w:tcPr>
            <w:tcW w:w="2105" w:type="dxa"/>
            <w:tcMar>
              <w:top w:w="14" w:type="dxa"/>
              <w:left w:w="58" w:type="dxa"/>
              <w:bottom w:w="14" w:type="dxa"/>
              <w:right w:w="58" w:type="dxa"/>
            </w:tcMar>
          </w:tcPr>
          <w:p w14:paraId="3E2A1090" w14:textId="77777777" w:rsidR="00D45541" w:rsidRPr="00DA4C57" w:rsidRDefault="00D45541" w:rsidP="00D678C6">
            <w:pPr>
              <w:rPr>
                <w:sz w:val="20"/>
                <w:szCs w:val="20"/>
              </w:rPr>
            </w:pPr>
            <w:r>
              <w:rPr>
                <w:sz w:val="20"/>
                <w:szCs w:val="20"/>
              </w:rPr>
              <w:t>Repeated cross-sectional survey (CSES)</w:t>
            </w:r>
          </w:p>
        </w:tc>
        <w:tc>
          <w:tcPr>
            <w:tcW w:w="1045" w:type="dxa"/>
            <w:tcMar>
              <w:top w:w="14" w:type="dxa"/>
              <w:left w:w="58" w:type="dxa"/>
              <w:bottom w:w="14" w:type="dxa"/>
              <w:right w:w="58" w:type="dxa"/>
            </w:tcMar>
          </w:tcPr>
          <w:p w14:paraId="6ECA2905" w14:textId="77777777" w:rsidR="00D45541" w:rsidRDefault="00D45541" w:rsidP="00D678C6">
            <w:pPr>
              <w:rPr>
                <w:sz w:val="20"/>
                <w:szCs w:val="20"/>
              </w:rPr>
            </w:pPr>
            <w:r w:rsidRPr="00E82DE8">
              <w:rPr>
                <w:sz w:val="20"/>
                <w:szCs w:val="20"/>
              </w:rPr>
              <w:t>ideological</w:t>
            </w:r>
          </w:p>
        </w:tc>
        <w:tc>
          <w:tcPr>
            <w:tcW w:w="990" w:type="dxa"/>
            <w:tcMar>
              <w:top w:w="14" w:type="dxa"/>
              <w:left w:w="58" w:type="dxa"/>
              <w:bottom w:w="14" w:type="dxa"/>
              <w:right w:w="58" w:type="dxa"/>
            </w:tcMar>
          </w:tcPr>
          <w:p w14:paraId="5C94944F" w14:textId="77777777" w:rsidR="00D45541" w:rsidRDefault="00D45541" w:rsidP="00D678C6">
            <w:pPr>
              <w:rPr>
                <w:sz w:val="20"/>
                <w:szCs w:val="20"/>
              </w:rPr>
            </w:pPr>
            <w:r>
              <w:rPr>
                <w:sz w:val="20"/>
                <w:szCs w:val="20"/>
              </w:rPr>
              <w:t>b</w:t>
            </w:r>
            <w:r w:rsidRPr="00E82DE8">
              <w:rPr>
                <w:sz w:val="20"/>
                <w:szCs w:val="20"/>
              </w:rPr>
              <w:t>oth</w:t>
            </w:r>
          </w:p>
        </w:tc>
        <w:tc>
          <w:tcPr>
            <w:tcW w:w="1260" w:type="dxa"/>
            <w:tcMar>
              <w:top w:w="14" w:type="dxa"/>
              <w:left w:w="58" w:type="dxa"/>
              <w:bottom w:w="14" w:type="dxa"/>
              <w:right w:w="58" w:type="dxa"/>
            </w:tcMar>
          </w:tcPr>
          <w:p w14:paraId="4B0A7F54" w14:textId="77777777" w:rsidR="00D45541" w:rsidRPr="0057688F" w:rsidRDefault="00D45541" w:rsidP="00D678C6">
            <w:pPr>
              <w:rPr>
                <w:sz w:val="20"/>
                <w:szCs w:val="20"/>
              </w:rPr>
            </w:pPr>
            <w:r w:rsidRPr="00E82DE8">
              <w:rPr>
                <w:sz w:val="20"/>
                <w:szCs w:val="20"/>
              </w:rPr>
              <w:t>electoral</w:t>
            </w:r>
          </w:p>
        </w:tc>
        <w:tc>
          <w:tcPr>
            <w:tcW w:w="4950" w:type="dxa"/>
            <w:tcMar>
              <w:top w:w="14" w:type="dxa"/>
              <w:left w:w="58" w:type="dxa"/>
              <w:bottom w:w="14" w:type="dxa"/>
              <w:right w:w="58" w:type="dxa"/>
            </w:tcMar>
          </w:tcPr>
          <w:p w14:paraId="6CC3912E" w14:textId="77777777" w:rsidR="00D45541" w:rsidRPr="00DA4C57" w:rsidRDefault="00D45541" w:rsidP="00D678C6">
            <w:pPr>
              <w:rPr>
                <w:sz w:val="20"/>
                <w:szCs w:val="20"/>
              </w:rPr>
            </w:pPr>
            <w:r>
              <w:rPr>
                <w:sz w:val="20"/>
                <w:szCs w:val="20"/>
              </w:rPr>
              <w:t>“</w:t>
            </w:r>
            <w:r w:rsidRPr="00DA4C57">
              <w:rPr>
                <w:sz w:val="20"/>
                <w:szCs w:val="20"/>
              </w:rPr>
              <w:t>party-system polarization, and the sharp conflicts associated with it, depresses turnout because many citizens are put off by extreme party positions and unrewarding</w:t>
            </w:r>
            <w:r>
              <w:rPr>
                <w:sz w:val="20"/>
                <w:szCs w:val="20"/>
              </w:rPr>
              <w:t xml:space="preserve"> p</w:t>
            </w:r>
            <w:r w:rsidRPr="00DA4C57">
              <w:rPr>
                <w:sz w:val="20"/>
                <w:szCs w:val="20"/>
              </w:rPr>
              <w:t>olemics</w:t>
            </w:r>
            <w:r>
              <w:rPr>
                <w:sz w:val="20"/>
                <w:szCs w:val="20"/>
              </w:rPr>
              <w:t xml:space="preserve"> (…) </w:t>
            </w:r>
            <w:r w:rsidRPr="00DA4C57">
              <w:rPr>
                <w:sz w:val="20"/>
                <w:szCs w:val="20"/>
              </w:rPr>
              <w:t>. By contrast, the individual perception of differences between parties increases</w:t>
            </w:r>
            <w:r>
              <w:rPr>
                <w:sz w:val="20"/>
                <w:szCs w:val="20"/>
              </w:rPr>
              <w:t xml:space="preserve"> </w:t>
            </w:r>
            <w:r w:rsidRPr="00DA4C57">
              <w:rPr>
                <w:sz w:val="20"/>
                <w:szCs w:val="20"/>
              </w:rPr>
              <w:t>turnout because more citizens can find a party that is close to their own position and identify others as being further away</w:t>
            </w:r>
            <w:r>
              <w:rPr>
                <w:sz w:val="20"/>
                <w:szCs w:val="20"/>
              </w:rPr>
              <w:t>”</w:t>
            </w:r>
          </w:p>
        </w:tc>
      </w:tr>
      <w:tr w:rsidR="00D45541" w:rsidRPr="00DA4C57" w14:paraId="470673A7" w14:textId="77777777" w:rsidTr="00A70F0E">
        <w:tc>
          <w:tcPr>
            <w:tcW w:w="1345" w:type="dxa"/>
            <w:tcMar>
              <w:top w:w="14" w:type="dxa"/>
              <w:left w:w="58" w:type="dxa"/>
              <w:bottom w:w="14" w:type="dxa"/>
              <w:right w:w="58" w:type="dxa"/>
            </w:tcMar>
          </w:tcPr>
          <w:p w14:paraId="59186F91" w14:textId="77777777" w:rsidR="00D45541" w:rsidRPr="00DA4C57" w:rsidRDefault="00D45541" w:rsidP="00D678C6">
            <w:pPr>
              <w:rPr>
                <w:sz w:val="20"/>
                <w:szCs w:val="20"/>
              </w:rPr>
            </w:pPr>
            <w:proofErr w:type="spellStart"/>
            <w:r w:rsidRPr="00DA4C57">
              <w:rPr>
                <w:sz w:val="20"/>
                <w:szCs w:val="20"/>
              </w:rPr>
              <w:t>Ellger</w:t>
            </w:r>
            <w:proofErr w:type="spellEnd"/>
            <w:r w:rsidRPr="00DA4C57">
              <w:rPr>
                <w:sz w:val="20"/>
                <w:szCs w:val="20"/>
              </w:rPr>
              <w:t xml:space="preserve"> 2023</w:t>
            </w:r>
          </w:p>
        </w:tc>
        <w:tc>
          <w:tcPr>
            <w:tcW w:w="1170" w:type="dxa"/>
            <w:tcMar>
              <w:top w:w="14" w:type="dxa"/>
              <w:left w:w="58" w:type="dxa"/>
              <w:bottom w:w="14" w:type="dxa"/>
              <w:right w:w="58" w:type="dxa"/>
            </w:tcMar>
          </w:tcPr>
          <w:p w14:paraId="197CFE5F" w14:textId="77777777" w:rsidR="00D45541" w:rsidRPr="009E1541" w:rsidRDefault="00D45541" w:rsidP="00D678C6">
            <w:pPr>
              <w:rPr>
                <w:sz w:val="20"/>
                <w:szCs w:val="20"/>
              </w:rPr>
            </w:pPr>
            <w:r w:rsidRPr="009E1541">
              <w:rPr>
                <w:sz w:val="20"/>
                <w:szCs w:val="20"/>
              </w:rPr>
              <w:t>Cross-national</w:t>
            </w:r>
            <w:r>
              <w:rPr>
                <w:sz w:val="20"/>
                <w:szCs w:val="20"/>
              </w:rPr>
              <w:t>, Germany</w:t>
            </w:r>
          </w:p>
        </w:tc>
        <w:tc>
          <w:tcPr>
            <w:tcW w:w="2105" w:type="dxa"/>
            <w:tcMar>
              <w:top w:w="14" w:type="dxa"/>
              <w:left w:w="58" w:type="dxa"/>
              <w:bottom w:w="14" w:type="dxa"/>
              <w:right w:w="58" w:type="dxa"/>
            </w:tcMar>
          </w:tcPr>
          <w:p w14:paraId="6B373D2E" w14:textId="77777777" w:rsidR="00D45541" w:rsidRPr="00DA4C57" w:rsidRDefault="00D45541" w:rsidP="00D678C6">
            <w:pPr>
              <w:rPr>
                <w:sz w:val="20"/>
                <w:szCs w:val="20"/>
              </w:rPr>
            </w:pPr>
            <w:r>
              <w:rPr>
                <w:sz w:val="20"/>
                <w:szCs w:val="20"/>
              </w:rPr>
              <w:t>Country panel (CSES and country-level), repeated cross-sectional survey (local elections database)</w:t>
            </w:r>
          </w:p>
        </w:tc>
        <w:tc>
          <w:tcPr>
            <w:tcW w:w="1045" w:type="dxa"/>
            <w:tcMar>
              <w:top w:w="14" w:type="dxa"/>
              <w:left w:w="58" w:type="dxa"/>
              <w:bottom w:w="14" w:type="dxa"/>
              <w:right w:w="58" w:type="dxa"/>
            </w:tcMar>
          </w:tcPr>
          <w:p w14:paraId="4132F02B" w14:textId="77777777" w:rsidR="00D45541" w:rsidRDefault="00D45541" w:rsidP="00D678C6">
            <w:pPr>
              <w:rPr>
                <w:sz w:val="20"/>
                <w:szCs w:val="20"/>
              </w:rPr>
            </w:pPr>
            <w:r w:rsidRPr="00E82DE8">
              <w:rPr>
                <w:sz w:val="20"/>
                <w:szCs w:val="20"/>
              </w:rPr>
              <w:t>ideological</w:t>
            </w:r>
          </w:p>
        </w:tc>
        <w:tc>
          <w:tcPr>
            <w:tcW w:w="990" w:type="dxa"/>
            <w:tcMar>
              <w:top w:w="14" w:type="dxa"/>
              <w:left w:w="58" w:type="dxa"/>
              <w:bottom w:w="14" w:type="dxa"/>
              <w:right w:w="58" w:type="dxa"/>
            </w:tcMar>
          </w:tcPr>
          <w:p w14:paraId="5A346F2C" w14:textId="77777777" w:rsidR="00D45541" w:rsidRDefault="00D45541" w:rsidP="00D678C6">
            <w:pPr>
              <w:rPr>
                <w:sz w:val="20"/>
                <w:szCs w:val="20"/>
              </w:rPr>
            </w:pPr>
            <w:r>
              <w:rPr>
                <w:sz w:val="20"/>
                <w:szCs w:val="20"/>
              </w:rPr>
              <w:t>b</w:t>
            </w:r>
            <w:r w:rsidRPr="00E82DE8">
              <w:rPr>
                <w:sz w:val="20"/>
                <w:szCs w:val="20"/>
              </w:rPr>
              <w:t>oth</w:t>
            </w:r>
          </w:p>
        </w:tc>
        <w:tc>
          <w:tcPr>
            <w:tcW w:w="1260" w:type="dxa"/>
            <w:tcMar>
              <w:top w:w="14" w:type="dxa"/>
              <w:left w:w="58" w:type="dxa"/>
              <w:bottom w:w="14" w:type="dxa"/>
              <w:right w:w="58" w:type="dxa"/>
            </w:tcMar>
          </w:tcPr>
          <w:p w14:paraId="2899C4C0" w14:textId="77777777" w:rsidR="00D45541" w:rsidRPr="0094484D" w:rsidRDefault="00D45541" w:rsidP="00D678C6">
            <w:pPr>
              <w:rPr>
                <w:sz w:val="20"/>
                <w:szCs w:val="20"/>
              </w:rPr>
            </w:pPr>
            <w:r w:rsidRPr="00E82DE8">
              <w:rPr>
                <w:sz w:val="20"/>
                <w:szCs w:val="20"/>
              </w:rPr>
              <w:t>both</w:t>
            </w:r>
          </w:p>
        </w:tc>
        <w:tc>
          <w:tcPr>
            <w:tcW w:w="4950" w:type="dxa"/>
            <w:tcMar>
              <w:top w:w="14" w:type="dxa"/>
              <w:left w:w="58" w:type="dxa"/>
              <w:bottom w:w="14" w:type="dxa"/>
              <w:right w:w="58" w:type="dxa"/>
            </w:tcMar>
          </w:tcPr>
          <w:p w14:paraId="2E1DC474" w14:textId="77777777" w:rsidR="00D45541" w:rsidRPr="00DA4C57" w:rsidRDefault="00D45541" w:rsidP="00D678C6">
            <w:pPr>
              <w:rPr>
                <w:sz w:val="20"/>
                <w:szCs w:val="20"/>
              </w:rPr>
            </w:pPr>
            <w:r>
              <w:rPr>
                <w:sz w:val="20"/>
                <w:szCs w:val="20"/>
              </w:rPr>
              <w:t>“</w:t>
            </w:r>
            <w:r w:rsidRPr="00A95135">
              <w:rPr>
                <w:sz w:val="20"/>
                <w:szCs w:val="20"/>
              </w:rPr>
              <w:t>Spatial polarization of</w:t>
            </w:r>
            <w:r>
              <w:rPr>
                <w:sz w:val="20"/>
                <w:szCs w:val="20"/>
              </w:rPr>
              <w:t xml:space="preserve"> </w:t>
            </w:r>
            <w:r w:rsidRPr="00A95135">
              <w:rPr>
                <w:sz w:val="20"/>
                <w:szCs w:val="20"/>
              </w:rPr>
              <w:t>parties diversifies electoral options at the ballot, while affective polarization</w:t>
            </w:r>
            <w:r>
              <w:rPr>
                <w:sz w:val="20"/>
                <w:szCs w:val="20"/>
              </w:rPr>
              <w:t xml:space="preserve"> </w:t>
            </w:r>
            <w:r w:rsidRPr="00A95135">
              <w:rPr>
                <w:sz w:val="20"/>
                <w:szCs w:val="20"/>
              </w:rPr>
              <w:t>mobilizes based on emotional considerations</w:t>
            </w:r>
            <w:r>
              <w:rPr>
                <w:sz w:val="20"/>
                <w:szCs w:val="20"/>
              </w:rPr>
              <w:t>”</w:t>
            </w:r>
          </w:p>
        </w:tc>
      </w:tr>
      <w:tr w:rsidR="00D45541" w:rsidRPr="00DA4C57" w14:paraId="72E45F43" w14:textId="77777777" w:rsidTr="00A70F0E">
        <w:tc>
          <w:tcPr>
            <w:tcW w:w="1345" w:type="dxa"/>
            <w:tcMar>
              <w:top w:w="14" w:type="dxa"/>
              <w:left w:w="58" w:type="dxa"/>
              <w:bottom w:w="14" w:type="dxa"/>
              <w:right w:w="58" w:type="dxa"/>
            </w:tcMar>
          </w:tcPr>
          <w:p w14:paraId="5D8F9B84" w14:textId="77777777" w:rsidR="00D45541" w:rsidRPr="00DA4C57" w:rsidRDefault="00D45541" w:rsidP="00D678C6">
            <w:pPr>
              <w:rPr>
                <w:sz w:val="20"/>
                <w:szCs w:val="20"/>
              </w:rPr>
            </w:pPr>
            <w:r w:rsidRPr="00DA4C57">
              <w:rPr>
                <w:sz w:val="20"/>
                <w:szCs w:val="20"/>
              </w:rPr>
              <w:t>Lee, Choi, &amp; Ahn 2023</w:t>
            </w:r>
          </w:p>
        </w:tc>
        <w:tc>
          <w:tcPr>
            <w:tcW w:w="1170" w:type="dxa"/>
            <w:tcMar>
              <w:top w:w="14" w:type="dxa"/>
              <w:left w:w="58" w:type="dxa"/>
              <w:bottom w:w="14" w:type="dxa"/>
              <w:right w:w="58" w:type="dxa"/>
            </w:tcMar>
          </w:tcPr>
          <w:p w14:paraId="694E0C97" w14:textId="77777777" w:rsidR="00D45541" w:rsidRPr="009E1541" w:rsidRDefault="00D45541" w:rsidP="00D678C6">
            <w:pPr>
              <w:rPr>
                <w:sz w:val="20"/>
                <w:szCs w:val="20"/>
              </w:rPr>
            </w:pPr>
            <w:r>
              <w:rPr>
                <w:sz w:val="20"/>
                <w:szCs w:val="20"/>
              </w:rPr>
              <w:t xml:space="preserve">South </w:t>
            </w:r>
            <w:r w:rsidRPr="009E1541">
              <w:rPr>
                <w:sz w:val="20"/>
                <w:szCs w:val="20"/>
              </w:rPr>
              <w:t>Korea</w:t>
            </w:r>
          </w:p>
        </w:tc>
        <w:tc>
          <w:tcPr>
            <w:tcW w:w="2105" w:type="dxa"/>
            <w:tcMar>
              <w:top w:w="14" w:type="dxa"/>
              <w:left w:w="58" w:type="dxa"/>
              <w:bottom w:w="14" w:type="dxa"/>
              <w:right w:w="58" w:type="dxa"/>
            </w:tcMar>
          </w:tcPr>
          <w:p w14:paraId="7245DD6F" w14:textId="77777777" w:rsidR="00D45541" w:rsidRPr="00DA4C57" w:rsidRDefault="00D45541" w:rsidP="00D678C6">
            <w:pPr>
              <w:rPr>
                <w:sz w:val="20"/>
                <w:szCs w:val="20"/>
              </w:rPr>
            </w:pPr>
            <w:r>
              <w:rPr>
                <w:sz w:val="20"/>
                <w:szCs w:val="20"/>
              </w:rPr>
              <w:t>Panel survey</w:t>
            </w:r>
          </w:p>
        </w:tc>
        <w:tc>
          <w:tcPr>
            <w:tcW w:w="1045" w:type="dxa"/>
            <w:tcMar>
              <w:top w:w="14" w:type="dxa"/>
              <w:left w:w="58" w:type="dxa"/>
              <w:bottom w:w="14" w:type="dxa"/>
              <w:right w:w="58" w:type="dxa"/>
            </w:tcMar>
          </w:tcPr>
          <w:p w14:paraId="7D4CF0B1" w14:textId="77777777" w:rsidR="00D45541" w:rsidRDefault="00D45541" w:rsidP="00D678C6">
            <w:pPr>
              <w:rPr>
                <w:sz w:val="20"/>
                <w:szCs w:val="20"/>
              </w:rPr>
            </w:pPr>
            <w:r w:rsidRPr="00E82DE8">
              <w:rPr>
                <w:sz w:val="20"/>
                <w:szCs w:val="20"/>
              </w:rPr>
              <w:t>affective</w:t>
            </w:r>
          </w:p>
        </w:tc>
        <w:tc>
          <w:tcPr>
            <w:tcW w:w="990" w:type="dxa"/>
            <w:tcMar>
              <w:top w:w="14" w:type="dxa"/>
              <w:left w:w="58" w:type="dxa"/>
              <w:bottom w:w="14" w:type="dxa"/>
              <w:right w:w="58" w:type="dxa"/>
            </w:tcMar>
          </w:tcPr>
          <w:p w14:paraId="0BBAC2CB" w14:textId="77777777" w:rsidR="00D45541" w:rsidRDefault="00D45541" w:rsidP="00D678C6">
            <w:pPr>
              <w:rPr>
                <w:sz w:val="20"/>
                <w:szCs w:val="20"/>
              </w:rPr>
            </w:pPr>
            <w:r w:rsidRPr="00E82DE8">
              <w:rPr>
                <w:sz w:val="20"/>
                <w:szCs w:val="20"/>
              </w:rPr>
              <w:t>individual</w:t>
            </w:r>
          </w:p>
        </w:tc>
        <w:tc>
          <w:tcPr>
            <w:tcW w:w="1260" w:type="dxa"/>
            <w:tcMar>
              <w:top w:w="14" w:type="dxa"/>
              <w:left w:w="58" w:type="dxa"/>
              <w:bottom w:w="14" w:type="dxa"/>
              <w:right w:w="58" w:type="dxa"/>
            </w:tcMar>
          </w:tcPr>
          <w:p w14:paraId="16CFAF67" w14:textId="77777777" w:rsidR="00D45541" w:rsidRDefault="00D45541" w:rsidP="00D678C6">
            <w:pPr>
              <w:rPr>
                <w:sz w:val="20"/>
                <w:szCs w:val="20"/>
              </w:rPr>
            </w:pPr>
            <w:r w:rsidRPr="00E82DE8">
              <w:rPr>
                <w:sz w:val="20"/>
                <w:szCs w:val="20"/>
              </w:rPr>
              <w:t>non-electoral</w:t>
            </w:r>
          </w:p>
        </w:tc>
        <w:tc>
          <w:tcPr>
            <w:tcW w:w="4950" w:type="dxa"/>
            <w:tcMar>
              <w:top w:w="14" w:type="dxa"/>
              <w:left w:w="58" w:type="dxa"/>
              <w:bottom w:w="14" w:type="dxa"/>
              <w:right w:w="58" w:type="dxa"/>
            </w:tcMar>
          </w:tcPr>
          <w:p w14:paraId="3888CB19" w14:textId="77777777" w:rsidR="00D45541" w:rsidRPr="00DA4C57" w:rsidRDefault="00D45541" w:rsidP="00D678C6">
            <w:pPr>
              <w:rPr>
                <w:sz w:val="20"/>
                <w:szCs w:val="20"/>
              </w:rPr>
            </w:pPr>
            <w:r>
              <w:rPr>
                <w:sz w:val="20"/>
                <w:szCs w:val="20"/>
              </w:rPr>
              <w:t>“</w:t>
            </w:r>
            <w:r w:rsidRPr="00D35C63">
              <w:rPr>
                <w:sz w:val="20"/>
                <w:szCs w:val="20"/>
              </w:rPr>
              <w:t>affective polarization stimulates</w:t>
            </w:r>
            <w:r>
              <w:rPr>
                <w:sz w:val="20"/>
                <w:szCs w:val="20"/>
              </w:rPr>
              <w:t xml:space="preserve"> </w:t>
            </w:r>
            <w:r w:rsidRPr="00D35C63">
              <w:rPr>
                <w:sz w:val="20"/>
                <w:szCs w:val="20"/>
              </w:rPr>
              <w:t>political participation rather than the reverse path</w:t>
            </w:r>
            <w:r>
              <w:rPr>
                <w:sz w:val="20"/>
                <w:szCs w:val="20"/>
              </w:rPr>
              <w:t>”</w:t>
            </w:r>
          </w:p>
        </w:tc>
      </w:tr>
      <w:tr w:rsidR="00D45541" w:rsidRPr="00DA4C57" w14:paraId="52712808" w14:textId="77777777" w:rsidTr="00A70F0E">
        <w:tc>
          <w:tcPr>
            <w:tcW w:w="1345" w:type="dxa"/>
            <w:tcMar>
              <w:top w:w="14" w:type="dxa"/>
              <w:left w:w="58" w:type="dxa"/>
              <w:bottom w:w="14" w:type="dxa"/>
              <w:right w:w="58" w:type="dxa"/>
            </w:tcMar>
          </w:tcPr>
          <w:p w14:paraId="3E277DBC" w14:textId="77777777" w:rsidR="00D45541" w:rsidRPr="00DA4C57" w:rsidRDefault="00D45541" w:rsidP="00D678C6">
            <w:pPr>
              <w:rPr>
                <w:sz w:val="20"/>
                <w:szCs w:val="20"/>
              </w:rPr>
            </w:pPr>
            <w:r w:rsidRPr="00DA4C57">
              <w:rPr>
                <w:sz w:val="20"/>
                <w:szCs w:val="20"/>
              </w:rPr>
              <w:t>Ahn &amp; Mutz 2023</w:t>
            </w:r>
          </w:p>
        </w:tc>
        <w:tc>
          <w:tcPr>
            <w:tcW w:w="1170" w:type="dxa"/>
            <w:tcMar>
              <w:top w:w="14" w:type="dxa"/>
              <w:left w:w="58" w:type="dxa"/>
              <w:bottom w:w="14" w:type="dxa"/>
              <w:right w:w="58" w:type="dxa"/>
            </w:tcMar>
          </w:tcPr>
          <w:p w14:paraId="0C0F5A76" w14:textId="0CA48E56" w:rsidR="00D45541" w:rsidRPr="009E1541" w:rsidRDefault="000F795E" w:rsidP="00D678C6">
            <w:pPr>
              <w:rPr>
                <w:sz w:val="20"/>
                <w:szCs w:val="20"/>
              </w:rPr>
            </w:pPr>
            <w:r>
              <w:rPr>
                <w:sz w:val="20"/>
                <w:szCs w:val="20"/>
              </w:rPr>
              <w:t>USA</w:t>
            </w:r>
          </w:p>
        </w:tc>
        <w:tc>
          <w:tcPr>
            <w:tcW w:w="2105" w:type="dxa"/>
            <w:tcMar>
              <w:top w:w="14" w:type="dxa"/>
              <w:left w:w="58" w:type="dxa"/>
              <w:bottom w:w="14" w:type="dxa"/>
              <w:right w:w="58" w:type="dxa"/>
            </w:tcMar>
          </w:tcPr>
          <w:p w14:paraId="440E0715" w14:textId="77777777" w:rsidR="00D45541" w:rsidRPr="00DA4C57" w:rsidRDefault="00D45541" w:rsidP="00D678C6">
            <w:pPr>
              <w:rPr>
                <w:sz w:val="20"/>
                <w:szCs w:val="20"/>
              </w:rPr>
            </w:pPr>
            <w:r>
              <w:rPr>
                <w:sz w:val="20"/>
                <w:szCs w:val="20"/>
              </w:rPr>
              <w:t>Repeated cross-sectional survey (ANES), panel survey</w:t>
            </w:r>
          </w:p>
        </w:tc>
        <w:tc>
          <w:tcPr>
            <w:tcW w:w="1045" w:type="dxa"/>
            <w:tcMar>
              <w:top w:w="14" w:type="dxa"/>
              <w:left w:w="58" w:type="dxa"/>
              <w:bottom w:w="14" w:type="dxa"/>
              <w:right w:w="58" w:type="dxa"/>
            </w:tcMar>
          </w:tcPr>
          <w:p w14:paraId="69327C87" w14:textId="77777777" w:rsidR="00D45541" w:rsidRDefault="00D45541" w:rsidP="00D678C6">
            <w:pPr>
              <w:rPr>
                <w:sz w:val="20"/>
                <w:szCs w:val="20"/>
              </w:rPr>
            </w:pPr>
            <w:r w:rsidRPr="00E82DE8">
              <w:rPr>
                <w:sz w:val="20"/>
                <w:szCs w:val="20"/>
              </w:rPr>
              <w:t>affective</w:t>
            </w:r>
          </w:p>
        </w:tc>
        <w:tc>
          <w:tcPr>
            <w:tcW w:w="990" w:type="dxa"/>
            <w:tcMar>
              <w:top w:w="14" w:type="dxa"/>
              <w:left w:w="58" w:type="dxa"/>
              <w:bottom w:w="14" w:type="dxa"/>
              <w:right w:w="58" w:type="dxa"/>
            </w:tcMar>
          </w:tcPr>
          <w:p w14:paraId="50E04752" w14:textId="77777777" w:rsidR="00D45541" w:rsidRDefault="00D45541" w:rsidP="00D678C6">
            <w:pPr>
              <w:rPr>
                <w:sz w:val="20"/>
                <w:szCs w:val="20"/>
              </w:rPr>
            </w:pPr>
            <w:r w:rsidRPr="00E82DE8">
              <w:rPr>
                <w:sz w:val="20"/>
                <w:szCs w:val="20"/>
              </w:rPr>
              <w:t>individual</w:t>
            </w:r>
          </w:p>
        </w:tc>
        <w:tc>
          <w:tcPr>
            <w:tcW w:w="1260" w:type="dxa"/>
            <w:tcMar>
              <w:top w:w="14" w:type="dxa"/>
              <w:left w:w="58" w:type="dxa"/>
              <w:bottom w:w="14" w:type="dxa"/>
              <w:right w:w="58" w:type="dxa"/>
            </w:tcMar>
          </w:tcPr>
          <w:p w14:paraId="471CED6E" w14:textId="77777777" w:rsidR="00D45541" w:rsidRDefault="00D45541" w:rsidP="00D678C6">
            <w:pPr>
              <w:rPr>
                <w:sz w:val="20"/>
                <w:szCs w:val="20"/>
              </w:rPr>
            </w:pPr>
            <w:r w:rsidRPr="00E82DE8">
              <w:rPr>
                <w:sz w:val="20"/>
                <w:szCs w:val="20"/>
              </w:rPr>
              <w:t>electoral</w:t>
            </w:r>
          </w:p>
        </w:tc>
        <w:tc>
          <w:tcPr>
            <w:tcW w:w="4950" w:type="dxa"/>
            <w:tcMar>
              <w:top w:w="14" w:type="dxa"/>
              <w:left w:w="58" w:type="dxa"/>
              <w:bottom w:w="14" w:type="dxa"/>
              <w:right w:w="58" w:type="dxa"/>
            </w:tcMar>
          </w:tcPr>
          <w:p w14:paraId="3BCD6A3B" w14:textId="77777777" w:rsidR="00D45541" w:rsidRPr="00DA4C57" w:rsidRDefault="00D45541" w:rsidP="00D678C6">
            <w:pPr>
              <w:rPr>
                <w:sz w:val="20"/>
                <w:szCs w:val="20"/>
              </w:rPr>
            </w:pPr>
            <w:r>
              <w:rPr>
                <w:sz w:val="20"/>
                <w:szCs w:val="20"/>
              </w:rPr>
              <w:t>“</w:t>
            </w:r>
            <w:r w:rsidRPr="00EC39C3">
              <w:rPr>
                <w:sz w:val="20"/>
                <w:szCs w:val="20"/>
              </w:rPr>
              <w:t>polarized judgments are related to pre-election intent to</w:t>
            </w:r>
            <w:r>
              <w:rPr>
                <w:sz w:val="20"/>
                <w:szCs w:val="20"/>
              </w:rPr>
              <w:t xml:space="preserve"> </w:t>
            </w:r>
            <w:r w:rsidRPr="00EC39C3">
              <w:rPr>
                <w:sz w:val="20"/>
                <w:szCs w:val="20"/>
              </w:rPr>
              <w:t>vote, as well as to post-election self-reported voter turnout</w:t>
            </w:r>
            <w:r>
              <w:rPr>
                <w:sz w:val="20"/>
                <w:szCs w:val="20"/>
              </w:rPr>
              <w:t xml:space="preserve"> (…) </w:t>
            </w:r>
            <w:r w:rsidRPr="004C1765">
              <w:rPr>
                <w:sz w:val="20"/>
                <w:szCs w:val="20"/>
              </w:rPr>
              <w:t>polarization in evaluations of both parties and candidates includes an expressive component that does not necessarily translate into political action</w:t>
            </w:r>
            <w:r>
              <w:rPr>
                <w:sz w:val="20"/>
                <w:szCs w:val="20"/>
              </w:rPr>
              <w:t>”</w:t>
            </w:r>
          </w:p>
        </w:tc>
      </w:tr>
      <w:tr w:rsidR="00D45541" w:rsidRPr="00DA4C57" w14:paraId="54B2BE0D" w14:textId="77777777" w:rsidTr="00A70F0E">
        <w:tc>
          <w:tcPr>
            <w:tcW w:w="1345" w:type="dxa"/>
            <w:tcMar>
              <w:top w:w="14" w:type="dxa"/>
              <w:left w:w="58" w:type="dxa"/>
              <w:bottom w:w="14" w:type="dxa"/>
              <w:right w:w="58" w:type="dxa"/>
            </w:tcMar>
          </w:tcPr>
          <w:p w14:paraId="5A19A980" w14:textId="77777777" w:rsidR="00D45541" w:rsidRPr="00DA4C57" w:rsidRDefault="00D45541" w:rsidP="00D678C6">
            <w:pPr>
              <w:rPr>
                <w:sz w:val="20"/>
                <w:szCs w:val="20"/>
              </w:rPr>
            </w:pPr>
            <w:proofErr w:type="spellStart"/>
            <w:r w:rsidRPr="00DA4C57">
              <w:rPr>
                <w:sz w:val="20"/>
                <w:szCs w:val="20"/>
              </w:rPr>
              <w:t>Harteveld</w:t>
            </w:r>
            <w:proofErr w:type="spellEnd"/>
            <w:r w:rsidRPr="00DA4C57">
              <w:rPr>
                <w:sz w:val="20"/>
                <w:szCs w:val="20"/>
              </w:rPr>
              <w:t xml:space="preserve"> &amp; Wagner 2023</w:t>
            </w:r>
          </w:p>
        </w:tc>
        <w:tc>
          <w:tcPr>
            <w:tcW w:w="1170" w:type="dxa"/>
            <w:tcMar>
              <w:top w:w="14" w:type="dxa"/>
              <w:left w:w="58" w:type="dxa"/>
              <w:bottom w:w="14" w:type="dxa"/>
              <w:right w:w="58" w:type="dxa"/>
            </w:tcMar>
          </w:tcPr>
          <w:p w14:paraId="2588713D" w14:textId="77777777" w:rsidR="00D45541" w:rsidRPr="009E1541" w:rsidRDefault="00D45541" w:rsidP="00D678C6">
            <w:pPr>
              <w:rPr>
                <w:sz w:val="20"/>
                <w:szCs w:val="20"/>
              </w:rPr>
            </w:pPr>
            <w:r w:rsidRPr="009E1541">
              <w:rPr>
                <w:sz w:val="20"/>
                <w:szCs w:val="20"/>
              </w:rPr>
              <w:t>Germany</w:t>
            </w:r>
            <w:r>
              <w:rPr>
                <w:sz w:val="20"/>
                <w:szCs w:val="20"/>
              </w:rPr>
              <w:t>, Spain, Netherlands</w:t>
            </w:r>
          </w:p>
        </w:tc>
        <w:tc>
          <w:tcPr>
            <w:tcW w:w="2105" w:type="dxa"/>
            <w:tcMar>
              <w:top w:w="14" w:type="dxa"/>
              <w:left w:w="58" w:type="dxa"/>
              <w:bottom w:w="14" w:type="dxa"/>
              <w:right w:w="58" w:type="dxa"/>
            </w:tcMar>
          </w:tcPr>
          <w:p w14:paraId="7E6CED8D" w14:textId="77777777" w:rsidR="00D45541" w:rsidRPr="00DA4C57" w:rsidRDefault="00D45541" w:rsidP="00D678C6">
            <w:pPr>
              <w:rPr>
                <w:sz w:val="20"/>
                <w:szCs w:val="20"/>
              </w:rPr>
            </w:pPr>
            <w:r>
              <w:rPr>
                <w:sz w:val="20"/>
                <w:szCs w:val="20"/>
              </w:rPr>
              <w:t>Repeated cross-sectional survey (</w:t>
            </w:r>
            <w:proofErr w:type="spellStart"/>
            <w:r>
              <w:rPr>
                <w:sz w:val="20"/>
                <w:szCs w:val="20"/>
              </w:rPr>
              <w:t>Politbarometer</w:t>
            </w:r>
            <w:proofErr w:type="spellEnd"/>
            <w:r>
              <w:rPr>
                <w:sz w:val="20"/>
                <w:szCs w:val="20"/>
              </w:rPr>
              <w:t>), panel survey (E-DEM, LISS)</w:t>
            </w:r>
          </w:p>
        </w:tc>
        <w:tc>
          <w:tcPr>
            <w:tcW w:w="1045" w:type="dxa"/>
            <w:tcMar>
              <w:top w:w="14" w:type="dxa"/>
              <w:left w:w="58" w:type="dxa"/>
              <w:bottom w:w="14" w:type="dxa"/>
              <w:right w:w="58" w:type="dxa"/>
            </w:tcMar>
          </w:tcPr>
          <w:p w14:paraId="33E2237F" w14:textId="77777777" w:rsidR="00D45541" w:rsidRDefault="00D45541" w:rsidP="00D678C6">
            <w:pPr>
              <w:rPr>
                <w:sz w:val="20"/>
                <w:szCs w:val="20"/>
              </w:rPr>
            </w:pPr>
            <w:r>
              <w:rPr>
                <w:sz w:val="20"/>
                <w:szCs w:val="20"/>
              </w:rPr>
              <w:t>affective and ideological</w:t>
            </w:r>
          </w:p>
        </w:tc>
        <w:tc>
          <w:tcPr>
            <w:tcW w:w="990" w:type="dxa"/>
            <w:tcMar>
              <w:top w:w="14" w:type="dxa"/>
              <w:left w:w="58" w:type="dxa"/>
              <w:bottom w:w="14" w:type="dxa"/>
              <w:right w:w="58" w:type="dxa"/>
            </w:tcMar>
          </w:tcPr>
          <w:p w14:paraId="0578A0EC" w14:textId="77777777" w:rsidR="00D45541" w:rsidRDefault="00D45541" w:rsidP="00D678C6">
            <w:pPr>
              <w:rPr>
                <w:sz w:val="20"/>
                <w:szCs w:val="20"/>
              </w:rPr>
            </w:pPr>
            <w:r w:rsidRPr="00E82DE8">
              <w:rPr>
                <w:sz w:val="20"/>
                <w:szCs w:val="20"/>
              </w:rPr>
              <w:t>both</w:t>
            </w:r>
          </w:p>
        </w:tc>
        <w:tc>
          <w:tcPr>
            <w:tcW w:w="1260" w:type="dxa"/>
            <w:tcMar>
              <w:top w:w="14" w:type="dxa"/>
              <w:left w:w="58" w:type="dxa"/>
              <w:bottom w:w="14" w:type="dxa"/>
              <w:right w:w="58" w:type="dxa"/>
            </w:tcMar>
          </w:tcPr>
          <w:p w14:paraId="7FC232C8" w14:textId="77777777" w:rsidR="00D45541" w:rsidRDefault="00D45541" w:rsidP="00D678C6">
            <w:pPr>
              <w:rPr>
                <w:sz w:val="20"/>
                <w:szCs w:val="20"/>
              </w:rPr>
            </w:pPr>
            <w:r w:rsidRPr="00E82DE8">
              <w:rPr>
                <w:sz w:val="20"/>
                <w:szCs w:val="20"/>
              </w:rPr>
              <w:t>both</w:t>
            </w:r>
          </w:p>
        </w:tc>
        <w:tc>
          <w:tcPr>
            <w:tcW w:w="4950" w:type="dxa"/>
            <w:tcMar>
              <w:top w:w="14" w:type="dxa"/>
              <w:left w:w="58" w:type="dxa"/>
              <w:bottom w:w="14" w:type="dxa"/>
              <w:right w:w="58" w:type="dxa"/>
            </w:tcMar>
          </w:tcPr>
          <w:p w14:paraId="58231392" w14:textId="77777777" w:rsidR="00D45541" w:rsidRPr="00DA4C57" w:rsidRDefault="00D45541" w:rsidP="00D678C6">
            <w:pPr>
              <w:rPr>
                <w:sz w:val="20"/>
                <w:szCs w:val="20"/>
              </w:rPr>
            </w:pPr>
            <w:r>
              <w:rPr>
                <w:sz w:val="20"/>
                <w:szCs w:val="20"/>
              </w:rPr>
              <w:t>A</w:t>
            </w:r>
            <w:r w:rsidRPr="002C5E85">
              <w:rPr>
                <w:sz w:val="20"/>
                <w:szCs w:val="20"/>
              </w:rPr>
              <w:t xml:space="preserve">ffective polarization </w:t>
            </w:r>
            <w:r>
              <w:rPr>
                <w:sz w:val="20"/>
                <w:szCs w:val="20"/>
              </w:rPr>
              <w:t xml:space="preserve">has a positive effect on </w:t>
            </w:r>
            <w:r w:rsidRPr="002C5E85">
              <w:rPr>
                <w:sz w:val="20"/>
                <w:szCs w:val="20"/>
              </w:rPr>
              <w:t xml:space="preserve">turnout even </w:t>
            </w:r>
            <w:r>
              <w:rPr>
                <w:sz w:val="20"/>
                <w:szCs w:val="20"/>
              </w:rPr>
              <w:t>after</w:t>
            </w:r>
            <w:r w:rsidRPr="002C5E85">
              <w:rPr>
                <w:sz w:val="20"/>
                <w:szCs w:val="20"/>
              </w:rPr>
              <w:t xml:space="preserve"> accounting for reverse causality and for the confounding</w:t>
            </w:r>
            <w:r>
              <w:rPr>
                <w:sz w:val="20"/>
                <w:szCs w:val="20"/>
              </w:rPr>
              <w:t xml:space="preserve"> </w:t>
            </w:r>
            <w:r w:rsidRPr="002C5E85">
              <w:rPr>
                <w:sz w:val="20"/>
                <w:szCs w:val="20"/>
              </w:rPr>
              <w:t xml:space="preserve">impact of positive partisanship and ideological </w:t>
            </w:r>
            <w:r>
              <w:rPr>
                <w:sz w:val="20"/>
                <w:szCs w:val="20"/>
              </w:rPr>
              <w:t>polarization.</w:t>
            </w:r>
          </w:p>
        </w:tc>
      </w:tr>
      <w:tr w:rsidR="00D45541" w:rsidRPr="00DA4C57" w14:paraId="28FAB430" w14:textId="77777777" w:rsidTr="00A70F0E">
        <w:tc>
          <w:tcPr>
            <w:tcW w:w="1345" w:type="dxa"/>
            <w:tcMar>
              <w:top w:w="14" w:type="dxa"/>
              <w:left w:w="58" w:type="dxa"/>
              <w:bottom w:w="14" w:type="dxa"/>
              <w:right w:w="58" w:type="dxa"/>
            </w:tcMar>
          </w:tcPr>
          <w:p w14:paraId="6831D5C8" w14:textId="77777777" w:rsidR="00D45541" w:rsidRPr="00DA4C57" w:rsidRDefault="00D45541" w:rsidP="00D678C6">
            <w:pPr>
              <w:rPr>
                <w:sz w:val="20"/>
                <w:szCs w:val="20"/>
              </w:rPr>
            </w:pPr>
            <w:proofErr w:type="spellStart"/>
            <w:r w:rsidRPr="00DA4C57">
              <w:rPr>
                <w:sz w:val="20"/>
                <w:szCs w:val="20"/>
              </w:rPr>
              <w:t>Bettarelli</w:t>
            </w:r>
            <w:proofErr w:type="spellEnd"/>
            <w:r w:rsidRPr="00DA4C57">
              <w:rPr>
                <w:sz w:val="20"/>
                <w:szCs w:val="20"/>
              </w:rPr>
              <w:t>, Close, &amp; van Haute 2022</w:t>
            </w:r>
          </w:p>
        </w:tc>
        <w:tc>
          <w:tcPr>
            <w:tcW w:w="1170" w:type="dxa"/>
            <w:tcMar>
              <w:top w:w="14" w:type="dxa"/>
              <w:left w:w="58" w:type="dxa"/>
              <w:bottom w:w="14" w:type="dxa"/>
              <w:right w:w="58" w:type="dxa"/>
            </w:tcMar>
          </w:tcPr>
          <w:p w14:paraId="5AE34A6C" w14:textId="77777777" w:rsidR="00D45541" w:rsidRPr="009E1541" w:rsidRDefault="00D45541" w:rsidP="00D678C6">
            <w:pPr>
              <w:rPr>
                <w:sz w:val="20"/>
                <w:szCs w:val="20"/>
              </w:rPr>
            </w:pPr>
            <w:r w:rsidRPr="009E1541">
              <w:rPr>
                <w:sz w:val="20"/>
                <w:szCs w:val="20"/>
              </w:rPr>
              <w:t>Belgium</w:t>
            </w:r>
          </w:p>
        </w:tc>
        <w:tc>
          <w:tcPr>
            <w:tcW w:w="2105" w:type="dxa"/>
            <w:tcMar>
              <w:top w:w="14" w:type="dxa"/>
              <w:left w:w="58" w:type="dxa"/>
              <w:bottom w:w="14" w:type="dxa"/>
              <w:right w:w="58" w:type="dxa"/>
            </w:tcMar>
          </w:tcPr>
          <w:p w14:paraId="5CAAF93C" w14:textId="77777777" w:rsidR="00D45541" w:rsidRPr="00DA4C57" w:rsidRDefault="00D45541" w:rsidP="00D678C6">
            <w:pPr>
              <w:rPr>
                <w:sz w:val="20"/>
                <w:szCs w:val="20"/>
              </w:rPr>
            </w:pPr>
            <w:r>
              <w:rPr>
                <w:sz w:val="20"/>
                <w:szCs w:val="20"/>
              </w:rPr>
              <w:t>Cross-sectional pre-election survey</w:t>
            </w:r>
          </w:p>
        </w:tc>
        <w:tc>
          <w:tcPr>
            <w:tcW w:w="1045" w:type="dxa"/>
            <w:tcMar>
              <w:top w:w="14" w:type="dxa"/>
              <w:left w:w="58" w:type="dxa"/>
              <w:bottom w:w="14" w:type="dxa"/>
              <w:right w:w="58" w:type="dxa"/>
            </w:tcMar>
          </w:tcPr>
          <w:p w14:paraId="26285122" w14:textId="77777777" w:rsidR="00D45541" w:rsidRDefault="00D45541" w:rsidP="00D678C6">
            <w:pPr>
              <w:rPr>
                <w:sz w:val="20"/>
                <w:szCs w:val="20"/>
              </w:rPr>
            </w:pPr>
            <w:r w:rsidRPr="00E82DE8">
              <w:rPr>
                <w:sz w:val="20"/>
                <w:szCs w:val="20"/>
              </w:rPr>
              <w:t>affective</w:t>
            </w:r>
          </w:p>
        </w:tc>
        <w:tc>
          <w:tcPr>
            <w:tcW w:w="990" w:type="dxa"/>
            <w:tcMar>
              <w:top w:w="14" w:type="dxa"/>
              <w:left w:w="58" w:type="dxa"/>
              <w:bottom w:w="14" w:type="dxa"/>
              <w:right w:w="58" w:type="dxa"/>
            </w:tcMar>
          </w:tcPr>
          <w:p w14:paraId="73BD5320" w14:textId="77777777" w:rsidR="00D45541" w:rsidRDefault="00D45541" w:rsidP="00D678C6">
            <w:pPr>
              <w:rPr>
                <w:sz w:val="20"/>
                <w:szCs w:val="20"/>
              </w:rPr>
            </w:pPr>
            <w:r w:rsidRPr="00E82DE8">
              <w:rPr>
                <w:sz w:val="20"/>
                <w:szCs w:val="20"/>
              </w:rPr>
              <w:t>individual</w:t>
            </w:r>
          </w:p>
        </w:tc>
        <w:tc>
          <w:tcPr>
            <w:tcW w:w="1260" w:type="dxa"/>
            <w:tcMar>
              <w:top w:w="14" w:type="dxa"/>
              <w:left w:w="58" w:type="dxa"/>
              <w:bottom w:w="14" w:type="dxa"/>
              <w:right w:w="58" w:type="dxa"/>
            </w:tcMar>
          </w:tcPr>
          <w:p w14:paraId="412AE14B" w14:textId="77777777" w:rsidR="00D45541" w:rsidRDefault="00D45541" w:rsidP="00D678C6">
            <w:pPr>
              <w:rPr>
                <w:sz w:val="20"/>
                <w:szCs w:val="20"/>
              </w:rPr>
            </w:pPr>
            <w:r w:rsidRPr="00E82DE8">
              <w:rPr>
                <w:sz w:val="20"/>
                <w:szCs w:val="20"/>
              </w:rPr>
              <w:t>non-electoral</w:t>
            </w:r>
          </w:p>
        </w:tc>
        <w:tc>
          <w:tcPr>
            <w:tcW w:w="4950" w:type="dxa"/>
            <w:tcMar>
              <w:top w:w="14" w:type="dxa"/>
              <w:left w:w="58" w:type="dxa"/>
              <w:bottom w:w="14" w:type="dxa"/>
              <w:right w:w="58" w:type="dxa"/>
            </w:tcMar>
          </w:tcPr>
          <w:p w14:paraId="2511DF07" w14:textId="77777777" w:rsidR="00D45541" w:rsidRDefault="00D45541" w:rsidP="00D678C6">
            <w:pPr>
              <w:rPr>
                <w:sz w:val="20"/>
                <w:szCs w:val="20"/>
              </w:rPr>
            </w:pPr>
            <w:r>
              <w:rPr>
                <w:sz w:val="20"/>
                <w:szCs w:val="20"/>
              </w:rPr>
              <w:t>“</w:t>
            </w:r>
            <w:r w:rsidRPr="000C64FA">
              <w:rPr>
                <w:sz w:val="20"/>
                <w:szCs w:val="20"/>
              </w:rPr>
              <w:t>affective polarization is a key driver of protest behavior</w:t>
            </w:r>
            <w:r>
              <w:rPr>
                <w:sz w:val="20"/>
                <w:szCs w:val="20"/>
              </w:rPr>
              <w:t>”</w:t>
            </w:r>
          </w:p>
          <w:p w14:paraId="39A5CEC8" w14:textId="77777777" w:rsidR="00D45541" w:rsidRPr="00DA4C57" w:rsidRDefault="00D45541" w:rsidP="00D678C6">
            <w:pPr>
              <w:rPr>
                <w:sz w:val="20"/>
                <w:szCs w:val="20"/>
              </w:rPr>
            </w:pPr>
            <w:r>
              <w:rPr>
                <w:sz w:val="20"/>
                <w:szCs w:val="20"/>
              </w:rPr>
              <w:t>Mechanism: emotions.</w:t>
            </w:r>
          </w:p>
        </w:tc>
      </w:tr>
      <w:tr w:rsidR="00D45541" w:rsidRPr="00DA4C57" w14:paraId="7F9CECC1" w14:textId="77777777" w:rsidTr="00A70F0E">
        <w:tc>
          <w:tcPr>
            <w:tcW w:w="1345" w:type="dxa"/>
            <w:tcMar>
              <w:top w:w="14" w:type="dxa"/>
              <w:left w:w="58" w:type="dxa"/>
              <w:bottom w:w="14" w:type="dxa"/>
              <w:right w:w="58" w:type="dxa"/>
            </w:tcMar>
          </w:tcPr>
          <w:p w14:paraId="34DF4DA2" w14:textId="77777777" w:rsidR="00D45541" w:rsidRPr="00DA4C57" w:rsidRDefault="00D45541" w:rsidP="00D678C6">
            <w:pPr>
              <w:rPr>
                <w:sz w:val="20"/>
                <w:szCs w:val="20"/>
              </w:rPr>
            </w:pPr>
            <w:r w:rsidRPr="00DA4C57">
              <w:rPr>
                <w:sz w:val="20"/>
                <w:szCs w:val="20"/>
              </w:rPr>
              <w:t>Romero &amp; Romero 2021</w:t>
            </w:r>
          </w:p>
        </w:tc>
        <w:tc>
          <w:tcPr>
            <w:tcW w:w="1170" w:type="dxa"/>
            <w:tcMar>
              <w:top w:w="14" w:type="dxa"/>
              <w:left w:w="58" w:type="dxa"/>
              <w:bottom w:w="14" w:type="dxa"/>
              <w:right w:w="58" w:type="dxa"/>
            </w:tcMar>
          </w:tcPr>
          <w:p w14:paraId="75B22287" w14:textId="1E8A558E" w:rsidR="00D45541" w:rsidRPr="009E1541" w:rsidRDefault="000F795E" w:rsidP="00D678C6">
            <w:pPr>
              <w:rPr>
                <w:sz w:val="20"/>
                <w:szCs w:val="20"/>
              </w:rPr>
            </w:pPr>
            <w:r>
              <w:rPr>
                <w:sz w:val="20"/>
                <w:szCs w:val="20"/>
              </w:rPr>
              <w:t>USA</w:t>
            </w:r>
          </w:p>
        </w:tc>
        <w:tc>
          <w:tcPr>
            <w:tcW w:w="2105" w:type="dxa"/>
            <w:tcMar>
              <w:top w:w="14" w:type="dxa"/>
              <w:left w:w="58" w:type="dxa"/>
              <w:bottom w:w="14" w:type="dxa"/>
              <w:right w:w="58" w:type="dxa"/>
            </w:tcMar>
          </w:tcPr>
          <w:p w14:paraId="4DE39DB6" w14:textId="77777777" w:rsidR="00D45541" w:rsidRPr="00DA4C57" w:rsidRDefault="00D45541" w:rsidP="00D678C6">
            <w:pPr>
              <w:rPr>
                <w:sz w:val="20"/>
                <w:szCs w:val="20"/>
              </w:rPr>
            </w:pPr>
            <w:r>
              <w:rPr>
                <w:sz w:val="20"/>
                <w:szCs w:val="20"/>
              </w:rPr>
              <w:t>18 US elections, country-level</w:t>
            </w:r>
          </w:p>
        </w:tc>
        <w:tc>
          <w:tcPr>
            <w:tcW w:w="1045" w:type="dxa"/>
            <w:tcMar>
              <w:top w:w="14" w:type="dxa"/>
              <w:left w:w="58" w:type="dxa"/>
              <w:bottom w:w="14" w:type="dxa"/>
              <w:right w:w="58" w:type="dxa"/>
            </w:tcMar>
          </w:tcPr>
          <w:p w14:paraId="302634F2" w14:textId="77777777" w:rsidR="00D45541" w:rsidRDefault="00D45541" w:rsidP="00D678C6">
            <w:pPr>
              <w:rPr>
                <w:sz w:val="20"/>
                <w:szCs w:val="20"/>
              </w:rPr>
            </w:pPr>
            <w:r w:rsidRPr="00E82DE8">
              <w:rPr>
                <w:sz w:val="20"/>
                <w:szCs w:val="20"/>
              </w:rPr>
              <w:t>ideological</w:t>
            </w:r>
          </w:p>
        </w:tc>
        <w:tc>
          <w:tcPr>
            <w:tcW w:w="990" w:type="dxa"/>
            <w:tcMar>
              <w:top w:w="14" w:type="dxa"/>
              <w:left w:w="58" w:type="dxa"/>
              <w:bottom w:w="14" w:type="dxa"/>
              <w:right w:w="58" w:type="dxa"/>
            </w:tcMar>
          </w:tcPr>
          <w:p w14:paraId="44C9FBFC" w14:textId="77777777" w:rsidR="00D45541" w:rsidRDefault="00D45541" w:rsidP="00D678C6">
            <w:pPr>
              <w:rPr>
                <w:sz w:val="20"/>
                <w:szCs w:val="20"/>
              </w:rPr>
            </w:pPr>
            <w:r w:rsidRPr="00E82DE8">
              <w:rPr>
                <w:sz w:val="20"/>
                <w:szCs w:val="20"/>
              </w:rPr>
              <w:t>system</w:t>
            </w:r>
          </w:p>
        </w:tc>
        <w:tc>
          <w:tcPr>
            <w:tcW w:w="1260" w:type="dxa"/>
            <w:tcMar>
              <w:top w:w="14" w:type="dxa"/>
              <w:left w:w="58" w:type="dxa"/>
              <w:bottom w:w="14" w:type="dxa"/>
              <w:right w:w="58" w:type="dxa"/>
            </w:tcMar>
          </w:tcPr>
          <w:p w14:paraId="13D4C4BF" w14:textId="77777777" w:rsidR="00D45541" w:rsidRDefault="00D45541" w:rsidP="00D678C6">
            <w:pPr>
              <w:rPr>
                <w:sz w:val="20"/>
                <w:szCs w:val="20"/>
              </w:rPr>
            </w:pPr>
            <w:r w:rsidRPr="00E82DE8">
              <w:rPr>
                <w:sz w:val="20"/>
                <w:szCs w:val="20"/>
              </w:rPr>
              <w:t>electoral</w:t>
            </w:r>
          </w:p>
        </w:tc>
        <w:tc>
          <w:tcPr>
            <w:tcW w:w="4950" w:type="dxa"/>
            <w:tcMar>
              <w:top w:w="14" w:type="dxa"/>
              <w:left w:w="58" w:type="dxa"/>
              <w:bottom w:w="14" w:type="dxa"/>
              <w:right w:w="58" w:type="dxa"/>
            </w:tcMar>
          </w:tcPr>
          <w:p w14:paraId="648C90D3" w14:textId="77777777" w:rsidR="00D45541" w:rsidRPr="00DA4C57" w:rsidRDefault="00D45541" w:rsidP="00D678C6">
            <w:pPr>
              <w:rPr>
                <w:sz w:val="20"/>
                <w:szCs w:val="20"/>
              </w:rPr>
            </w:pPr>
            <w:r>
              <w:rPr>
                <w:sz w:val="20"/>
                <w:szCs w:val="20"/>
              </w:rPr>
              <w:t xml:space="preserve">Polarization increases negative advertising, which increases turnout. </w:t>
            </w:r>
          </w:p>
        </w:tc>
      </w:tr>
      <w:tr w:rsidR="00D45541" w:rsidRPr="00DA4C57" w14:paraId="7469221F" w14:textId="77777777" w:rsidTr="00A70F0E">
        <w:tc>
          <w:tcPr>
            <w:tcW w:w="1345" w:type="dxa"/>
            <w:tcMar>
              <w:top w:w="14" w:type="dxa"/>
              <w:left w:w="58" w:type="dxa"/>
              <w:bottom w:w="14" w:type="dxa"/>
              <w:right w:w="58" w:type="dxa"/>
            </w:tcMar>
          </w:tcPr>
          <w:p w14:paraId="42339CDA" w14:textId="77777777" w:rsidR="00D45541" w:rsidRPr="00DA4C57" w:rsidRDefault="00D45541" w:rsidP="00D678C6">
            <w:pPr>
              <w:rPr>
                <w:sz w:val="20"/>
                <w:szCs w:val="20"/>
              </w:rPr>
            </w:pPr>
            <w:r w:rsidRPr="00DA4C57">
              <w:rPr>
                <w:sz w:val="20"/>
                <w:szCs w:val="20"/>
              </w:rPr>
              <w:t>Simas &amp; Ozer 2021</w:t>
            </w:r>
          </w:p>
        </w:tc>
        <w:tc>
          <w:tcPr>
            <w:tcW w:w="1170" w:type="dxa"/>
            <w:tcMar>
              <w:top w:w="14" w:type="dxa"/>
              <w:left w:w="58" w:type="dxa"/>
              <w:bottom w:w="14" w:type="dxa"/>
              <w:right w:w="58" w:type="dxa"/>
            </w:tcMar>
          </w:tcPr>
          <w:p w14:paraId="51153109" w14:textId="75443750" w:rsidR="00D45541" w:rsidRPr="009E1541" w:rsidRDefault="000F795E" w:rsidP="00D678C6">
            <w:pPr>
              <w:rPr>
                <w:sz w:val="20"/>
                <w:szCs w:val="20"/>
              </w:rPr>
            </w:pPr>
            <w:r>
              <w:rPr>
                <w:sz w:val="20"/>
                <w:szCs w:val="20"/>
              </w:rPr>
              <w:t>USA</w:t>
            </w:r>
          </w:p>
        </w:tc>
        <w:tc>
          <w:tcPr>
            <w:tcW w:w="2105" w:type="dxa"/>
            <w:tcMar>
              <w:top w:w="14" w:type="dxa"/>
              <w:left w:w="58" w:type="dxa"/>
              <w:bottom w:w="14" w:type="dxa"/>
              <w:right w:w="58" w:type="dxa"/>
            </w:tcMar>
          </w:tcPr>
          <w:p w14:paraId="3506F7F1" w14:textId="77777777" w:rsidR="00D45541" w:rsidRPr="00DA4C57" w:rsidRDefault="00D45541" w:rsidP="00D678C6">
            <w:pPr>
              <w:rPr>
                <w:sz w:val="20"/>
                <w:szCs w:val="20"/>
              </w:rPr>
            </w:pPr>
            <w:r>
              <w:rPr>
                <w:sz w:val="20"/>
                <w:szCs w:val="20"/>
              </w:rPr>
              <w:t>Repeated cross-sectional survey (CCES)</w:t>
            </w:r>
          </w:p>
        </w:tc>
        <w:tc>
          <w:tcPr>
            <w:tcW w:w="1045" w:type="dxa"/>
            <w:tcMar>
              <w:top w:w="14" w:type="dxa"/>
              <w:left w:w="58" w:type="dxa"/>
              <w:bottom w:w="14" w:type="dxa"/>
              <w:right w:w="58" w:type="dxa"/>
            </w:tcMar>
          </w:tcPr>
          <w:p w14:paraId="6762B1F0" w14:textId="77777777" w:rsidR="00D45541" w:rsidRDefault="00D45541" w:rsidP="00D678C6">
            <w:pPr>
              <w:rPr>
                <w:sz w:val="20"/>
                <w:szCs w:val="20"/>
              </w:rPr>
            </w:pPr>
            <w:r w:rsidRPr="00E82DE8">
              <w:rPr>
                <w:sz w:val="20"/>
                <w:szCs w:val="20"/>
              </w:rPr>
              <w:t>ideological</w:t>
            </w:r>
          </w:p>
        </w:tc>
        <w:tc>
          <w:tcPr>
            <w:tcW w:w="990" w:type="dxa"/>
            <w:tcMar>
              <w:top w:w="14" w:type="dxa"/>
              <w:left w:w="58" w:type="dxa"/>
              <w:bottom w:w="14" w:type="dxa"/>
              <w:right w:w="58" w:type="dxa"/>
            </w:tcMar>
          </w:tcPr>
          <w:p w14:paraId="505138C6" w14:textId="77777777" w:rsidR="00D45541" w:rsidRDefault="00D45541" w:rsidP="00D678C6">
            <w:pPr>
              <w:rPr>
                <w:sz w:val="20"/>
                <w:szCs w:val="20"/>
              </w:rPr>
            </w:pPr>
            <w:r w:rsidRPr="00E82DE8">
              <w:rPr>
                <w:sz w:val="20"/>
                <w:szCs w:val="20"/>
              </w:rPr>
              <w:t>both</w:t>
            </w:r>
          </w:p>
        </w:tc>
        <w:tc>
          <w:tcPr>
            <w:tcW w:w="1260" w:type="dxa"/>
            <w:tcMar>
              <w:top w:w="14" w:type="dxa"/>
              <w:left w:w="58" w:type="dxa"/>
              <w:bottom w:w="14" w:type="dxa"/>
              <w:right w:w="58" w:type="dxa"/>
            </w:tcMar>
          </w:tcPr>
          <w:p w14:paraId="56FBF60B" w14:textId="77777777" w:rsidR="00D45541" w:rsidRDefault="00D45541" w:rsidP="00D678C6">
            <w:pPr>
              <w:rPr>
                <w:sz w:val="20"/>
                <w:szCs w:val="20"/>
              </w:rPr>
            </w:pPr>
            <w:r w:rsidRPr="00E82DE8">
              <w:rPr>
                <w:sz w:val="20"/>
                <w:szCs w:val="20"/>
              </w:rPr>
              <w:t>both</w:t>
            </w:r>
          </w:p>
        </w:tc>
        <w:tc>
          <w:tcPr>
            <w:tcW w:w="4950" w:type="dxa"/>
            <w:tcMar>
              <w:top w:w="14" w:type="dxa"/>
              <w:left w:w="58" w:type="dxa"/>
              <w:bottom w:w="14" w:type="dxa"/>
              <w:right w:w="58" w:type="dxa"/>
            </w:tcMar>
          </w:tcPr>
          <w:p w14:paraId="1B1AF657" w14:textId="77777777" w:rsidR="00D45541" w:rsidRPr="00DA4C57" w:rsidRDefault="00D45541" w:rsidP="00D678C6">
            <w:pPr>
              <w:rPr>
                <w:sz w:val="20"/>
                <w:szCs w:val="20"/>
              </w:rPr>
            </w:pPr>
            <w:r>
              <w:rPr>
                <w:sz w:val="20"/>
                <w:szCs w:val="20"/>
              </w:rPr>
              <w:t>“</w:t>
            </w:r>
            <w:r w:rsidRPr="009B7249">
              <w:rPr>
                <w:sz w:val="20"/>
                <w:szCs w:val="20"/>
              </w:rPr>
              <w:t>results suggest that rather than demobilizing potential voters, polarization is</w:t>
            </w:r>
            <w:r>
              <w:rPr>
                <w:sz w:val="20"/>
                <w:szCs w:val="20"/>
              </w:rPr>
              <w:t xml:space="preserve"> </w:t>
            </w:r>
            <w:r w:rsidRPr="009B7249">
              <w:rPr>
                <w:sz w:val="20"/>
                <w:szCs w:val="20"/>
              </w:rPr>
              <w:t>instead motivating individuals by clarifying which candidate they do not want</w:t>
            </w:r>
            <w:r>
              <w:rPr>
                <w:sz w:val="20"/>
                <w:szCs w:val="20"/>
              </w:rPr>
              <w:t>”</w:t>
            </w:r>
          </w:p>
        </w:tc>
      </w:tr>
      <w:tr w:rsidR="00D45541" w:rsidRPr="00DA4C57" w14:paraId="7046F43B" w14:textId="77777777" w:rsidTr="00A70F0E">
        <w:tc>
          <w:tcPr>
            <w:tcW w:w="1345" w:type="dxa"/>
            <w:tcMar>
              <w:top w:w="14" w:type="dxa"/>
              <w:left w:w="58" w:type="dxa"/>
              <w:bottom w:w="14" w:type="dxa"/>
              <w:right w:w="58" w:type="dxa"/>
            </w:tcMar>
          </w:tcPr>
          <w:p w14:paraId="2C5721AF" w14:textId="77777777" w:rsidR="00D45541" w:rsidRPr="00DA4C57" w:rsidRDefault="00D45541" w:rsidP="00D678C6">
            <w:pPr>
              <w:rPr>
                <w:sz w:val="20"/>
                <w:szCs w:val="20"/>
              </w:rPr>
            </w:pPr>
            <w:r w:rsidRPr="00DA4C57">
              <w:rPr>
                <w:sz w:val="20"/>
                <w:szCs w:val="20"/>
              </w:rPr>
              <w:lastRenderedPageBreak/>
              <w:t>Wagner 2021</w:t>
            </w:r>
          </w:p>
        </w:tc>
        <w:tc>
          <w:tcPr>
            <w:tcW w:w="1170" w:type="dxa"/>
            <w:tcMar>
              <w:top w:w="14" w:type="dxa"/>
              <w:left w:w="58" w:type="dxa"/>
              <w:bottom w:w="14" w:type="dxa"/>
              <w:right w:w="58" w:type="dxa"/>
            </w:tcMar>
          </w:tcPr>
          <w:p w14:paraId="25B40972" w14:textId="77777777" w:rsidR="00D45541" w:rsidRPr="009E1541" w:rsidRDefault="00D45541" w:rsidP="00D678C6">
            <w:pPr>
              <w:rPr>
                <w:sz w:val="20"/>
                <w:szCs w:val="20"/>
              </w:rPr>
            </w:pPr>
            <w:r w:rsidRPr="009E1541">
              <w:rPr>
                <w:sz w:val="20"/>
                <w:szCs w:val="20"/>
              </w:rPr>
              <w:t>Cross-national</w:t>
            </w:r>
          </w:p>
        </w:tc>
        <w:tc>
          <w:tcPr>
            <w:tcW w:w="2105" w:type="dxa"/>
            <w:tcMar>
              <w:top w:w="14" w:type="dxa"/>
              <w:left w:w="58" w:type="dxa"/>
              <w:bottom w:w="14" w:type="dxa"/>
              <w:right w:w="58" w:type="dxa"/>
            </w:tcMar>
          </w:tcPr>
          <w:p w14:paraId="06DB3036" w14:textId="77777777" w:rsidR="00D45541" w:rsidRPr="00DA4C57" w:rsidRDefault="00D45541" w:rsidP="00D678C6">
            <w:pPr>
              <w:rPr>
                <w:sz w:val="20"/>
                <w:szCs w:val="20"/>
              </w:rPr>
            </w:pPr>
            <w:r>
              <w:rPr>
                <w:sz w:val="20"/>
                <w:szCs w:val="20"/>
              </w:rPr>
              <w:t>Repeated cross-sectional survey (CSES)</w:t>
            </w:r>
          </w:p>
        </w:tc>
        <w:tc>
          <w:tcPr>
            <w:tcW w:w="1045" w:type="dxa"/>
            <w:tcMar>
              <w:top w:w="14" w:type="dxa"/>
              <w:left w:w="58" w:type="dxa"/>
              <w:bottom w:w="14" w:type="dxa"/>
              <w:right w:w="58" w:type="dxa"/>
            </w:tcMar>
          </w:tcPr>
          <w:p w14:paraId="21D53A45" w14:textId="77777777" w:rsidR="00D45541" w:rsidRDefault="00D45541" w:rsidP="00D678C6">
            <w:pPr>
              <w:rPr>
                <w:sz w:val="20"/>
                <w:szCs w:val="20"/>
              </w:rPr>
            </w:pPr>
            <w:r w:rsidRPr="00E82DE8">
              <w:rPr>
                <w:sz w:val="20"/>
                <w:szCs w:val="20"/>
              </w:rPr>
              <w:t>affective</w:t>
            </w:r>
          </w:p>
        </w:tc>
        <w:tc>
          <w:tcPr>
            <w:tcW w:w="990" w:type="dxa"/>
            <w:tcMar>
              <w:top w:w="14" w:type="dxa"/>
              <w:left w:w="58" w:type="dxa"/>
              <w:bottom w:w="14" w:type="dxa"/>
              <w:right w:w="58" w:type="dxa"/>
            </w:tcMar>
          </w:tcPr>
          <w:p w14:paraId="0C293AD1" w14:textId="77777777" w:rsidR="00D45541" w:rsidRDefault="00D45541" w:rsidP="00D678C6">
            <w:pPr>
              <w:rPr>
                <w:sz w:val="20"/>
                <w:szCs w:val="20"/>
              </w:rPr>
            </w:pPr>
            <w:r w:rsidRPr="00E82DE8">
              <w:rPr>
                <w:sz w:val="20"/>
                <w:szCs w:val="20"/>
              </w:rPr>
              <w:t>individual</w:t>
            </w:r>
          </w:p>
        </w:tc>
        <w:tc>
          <w:tcPr>
            <w:tcW w:w="1260" w:type="dxa"/>
            <w:tcMar>
              <w:top w:w="14" w:type="dxa"/>
              <w:left w:w="58" w:type="dxa"/>
              <w:bottom w:w="14" w:type="dxa"/>
              <w:right w:w="58" w:type="dxa"/>
            </w:tcMar>
          </w:tcPr>
          <w:p w14:paraId="24C21DEC" w14:textId="77777777" w:rsidR="00D45541" w:rsidRDefault="00D45541" w:rsidP="00D678C6">
            <w:pPr>
              <w:rPr>
                <w:sz w:val="20"/>
                <w:szCs w:val="20"/>
              </w:rPr>
            </w:pPr>
            <w:r w:rsidRPr="00E82DE8">
              <w:rPr>
                <w:sz w:val="20"/>
                <w:szCs w:val="20"/>
              </w:rPr>
              <w:t>both</w:t>
            </w:r>
          </w:p>
        </w:tc>
        <w:tc>
          <w:tcPr>
            <w:tcW w:w="4950" w:type="dxa"/>
            <w:tcMar>
              <w:top w:w="14" w:type="dxa"/>
              <w:left w:w="58" w:type="dxa"/>
              <w:bottom w:w="14" w:type="dxa"/>
              <w:right w:w="58" w:type="dxa"/>
            </w:tcMar>
          </w:tcPr>
          <w:p w14:paraId="4602B0D7" w14:textId="77777777" w:rsidR="00D45541" w:rsidRPr="00DA4C57" w:rsidRDefault="00D45541" w:rsidP="00D678C6">
            <w:pPr>
              <w:rPr>
                <w:sz w:val="20"/>
                <w:szCs w:val="20"/>
              </w:rPr>
            </w:pPr>
            <w:r>
              <w:rPr>
                <w:sz w:val="20"/>
                <w:szCs w:val="20"/>
              </w:rPr>
              <w:t>“</w:t>
            </w:r>
            <w:r w:rsidRPr="0007313E">
              <w:rPr>
                <w:sz w:val="20"/>
                <w:szCs w:val="20"/>
              </w:rPr>
              <w:t>affective polarization is consistently associated with a higher likelihood of turning out to vote and with greater participation in politics</w:t>
            </w:r>
            <w:r>
              <w:rPr>
                <w:sz w:val="20"/>
                <w:szCs w:val="20"/>
              </w:rPr>
              <w:t>”</w:t>
            </w:r>
          </w:p>
        </w:tc>
      </w:tr>
      <w:tr w:rsidR="00D45541" w:rsidRPr="00DA4C57" w14:paraId="36D25592" w14:textId="77777777" w:rsidTr="00A70F0E">
        <w:tc>
          <w:tcPr>
            <w:tcW w:w="1345" w:type="dxa"/>
            <w:tcMar>
              <w:top w:w="14" w:type="dxa"/>
              <w:left w:w="58" w:type="dxa"/>
              <w:bottom w:w="14" w:type="dxa"/>
              <w:right w:w="58" w:type="dxa"/>
            </w:tcMar>
          </w:tcPr>
          <w:p w14:paraId="6D146A40" w14:textId="77777777" w:rsidR="00D45541" w:rsidRPr="00DA4C57" w:rsidRDefault="00D45541" w:rsidP="00D678C6">
            <w:pPr>
              <w:rPr>
                <w:sz w:val="20"/>
                <w:szCs w:val="20"/>
              </w:rPr>
            </w:pPr>
            <w:r w:rsidRPr="00DA4C57">
              <w:rPr>
                <w:sz w:val="20"/>
                <w:szCs w:val="20"/>
              </w:rPr>
              <w:t xml:space="preserve">Muñoz &amp; </w:t>
            </w:r>
            <w:proofErr w:type="spellStart"/>
            <w:r w:rsidRPr="00DA4C57">
              <w:rPr>
                <w:sz w:val="20"/>
                <w:szCs w:val="20"/>
              </w:rPr>
              <w:t>Meguid</w:t>
            </w:r>
            <w:proofErr w:type="spellEnd"/>
            <w:r w:rsidRPr="00DA4C57">
              <w:rPr>
                <w:sz w:val="20"/>
                <w:szCs w:val="20"/>
              </w:rPr>
              <w:t xml:space="preserve"> 2021</w:t>
            </w:r>
          </w:p>
        </w:tc>
        <w:tc>
          <w:tcPr>
            <w:tcW w:w="1170" w:type="dxa"/>
            <w:tcMar>
              <w:top w:w="14" w:type="dxa"/>
              <w:left w:w="58" w:type="dxa"/>
              <w:bottom w:w="14" w:type="dxa"/>
              <w:right w:w="58" w:type="dxa"/>
            </w:tcMar>
          </w:tcPr>
          <w:p w14:paraId="433D0BF7" w14:textId="77777777" w:rsidR="00D45541" w:rsidRPr="009E1541" w:rsidRDefault="00D45541" w:rsidP="00D678C6">
            <w:pPr>
              <w:rPr>
                <w:sz w:val="20"/>
                <w:szCs w:val="20"/>
              </w:rPr>
            </w:pPr>
            <w:r w:rsidRPr="009E1541">
              <w:rPr>
                <w:sz w:val="20"/>
                <w:szCs w:val="20"/>
              </w:rPr>
              <w:t>France</w:t>
            </w:r>
          </w:p>
        </w:tc>
        <w:tc>
          <w:tcPr>
            <w:tcW w:w="2105" w:type="dxa"/>
            <w:tcMar>
              <w:top w:w="14" w:type="dxa"/>
              <w:left w:w="58" w:type="dxa"/>
              <w:bottom w:w="14" w:type="dxa"/>
              <w:right w:w="58" w:type="dxa"/>
            </w:tcMar>
          </w:tcPr>
          <w:p w14:paraId="1800E02B" w14:textId="77777777" w:rsidR="00D45541" w:rsidRPr="00DA4C57" w:rsidRDefault="00D45541" w:rsidP="00D678C6">
            <w:pPr>
              <w:rPr>
                <w:sz w:val="20"/>
                <w:szCs w:val="20"/>
              </w:rPr>
            </w:pPr>
            <w:r>
              <w:rPr>
                <w:sz w:val="20"/>
                <w:szCs w:val="20"/>
              </w:rPr>
              <w:t>Repeated cross-sectional survey (CSES)</w:t>
            </w:r>
          </w:p>
        </w:tc>
        <w:tc>
          <w:tcPr>
            <w:tcW w:w="1045" w:type="dxa"/>
            <w:tcMar>
              <w:top w:w="14" w:type="dxa"/>
              <w:left w:w="58" w:type="dxa"/>
              <w:bottom w:w="14" w:type="dxa"/>
              <w:right w:w="58" w:type="dxa"/>
            </w:tcMar>
          </w:tcPr>
          <w:p w14:paraId="74A49880" w14:textId="77777777" w:rsidR="00D45541" w:rsidRDefault="00D45541" w:rsidP="00D678C6">
            <w:pPr>
              <w:rPr>
                <w:sz w:val="20"/>
                <w:szCs w:val="20"/>
              </w:rPr>
            </w:pPr>
            <w:r w:rsidRPr="00E82DE8">
              <w:rPr>
                <w:sz w:val="20"/>
                <w:szCs w:val="20"/>
              </w:rPr>
              <w:t>ideological</w:t>
            </w:r>
          </w:p>
        </w:tc>
        <w:tc>
          <w:tcPr>
            <w:tcW w:w="990" w:type="dxa"/>
            <w:tcMar>
              <w:top w:w="14" w:type="dxa"/>
              <w:left w:w="58" w:type="dxa"/>
              <w:bottom w:w="14" w:type="dxa"/>
              <w:right w:w="58" w:type="dxa"/>
            </w:tcMar>
          </w:tcPr>
          <w:p w14:paraId="697B6042" w14:textId="77777777" w:rsidR="00D45541" w:rsidRDefault="00D45541" w:rsidP="00D678C6">
            <w:pPr>
              <w:rPr>
                <w:sz w:val="20"/>
                <w:szCs w:val="20"/>
              </w:rPr>
            </w:pPr>
            <w:r w:rsidRPr="00E82DE8">
              <w:rPr>
                <w:sz w:val="20"/>
                <w:szCs w:val="20"/>
              </w:rPr>
              <w:t>individual</w:t>
            </w:r>
          </w:p>
        </w:tc>
        <w:tc>
          <w:tcPr>
            <w:tcW w:w="1260" w:type="dxa"/>
            <w:tcMar>
              <w:top w:w="14" w:type="dxa"/>
              <w:left w:w="58" w:type="dxa"/>
              <w:bottom w:w="14" w:type="dxa"/>
              <w:right w:w="58" w:type="dxa"/>
            </w:tcMar>
          </w:tcPr>
          <w:p w14:paraId="3D28A443" w14:textId="77777777" w:rsidR="00D45541" w:rsidRDefault="00D45541" w:rsidP="00D678C6">
            <w:pPr>
              <w:rPr>
                <w:sz w:val="20"/>
                <w:szCs w:val="20"/>
              </w:rPr>
            </w:pPr>
            <w:r w:rsidRPr="00E82DE8">
              <w:rPr>
                <w:sz w:val="20"/>
                <w:szCs w:val="20"/>
              </w:rPr>
              <w:t>electoral</w:t>
            </w:r>
          </w:p>
        </w:tc>
        <w:tc>
          <w:tcPr>
            <w:tcW w:w="4950" w:type="dxa"/>
            <w:tcMar>
              <w:top w:w="14" w:type="dxa"/>
              <w:left w:w="58" w:type="dxa"/>
              <w:bottom w:w="14" w:type="dxa"/>
              <w:right w:w="58" w:type="dxa"/>
            </w:tcMar>
          </w:tcPr>
          <w:p w14:paraId="5B326179" w14:textId="77777777" w:rsidR="00D45541" w:rsidRPr="00DA4C57" w:rsidRDefault="00D45541" w:rsidP="00D678C6">
            <w:pPr>
              <w:rPr>
                <w:sz w:val="20"/>
                <w:szCs w:val="20"/>
              </w:rPr>
            </w:pPr>
            <w:r>
              <w:rPr>
                <w:sz w:val="20"/>
                <w:szCs w:val="20"/>
              </w:rPr>
              <w:t>“</w:t>
            </w:r>
            <w:r w:rsidRPr="007E1D9E">
              <w:rPr>
                <w:sz w:val="20"/>
                <w:szCs w:val="20"/>
              </w:rPr>
              <w:t>party polarization leads to higher participation when the voter is close</w:t>
            </w:r>
            <w:r>
              <w:rPr>
                <w:sz w:val="20"/>
                <w:szCs w:val="20"/>
              </w:rPr>
              <w:t xml:space="preserve"> </w:t>
            </w:r>
            <w:r w:rsidRPr="007E1D9E">
              <w:rPr>
                <w:sz w:val="20"/>
                <w:szCs w:val="20"/>
              </w:rPr>
              <w:t>to one party and far from another</w:t>
            </w:r>
            <w:r>
              <w:rPr>
                <w:sz w:val="20"/>
                <w:szCs w:val="20"/>
              </w:rPr>
              <w:t>”</w:t>
            </w:r>
          </w:p>
        </w:tc>
      </w:tr>
      <w:tr w:rsidR="00D45541" w:rsidRPr="00DA4C57" w14:paraId="672191FE" w14:textId="77777777" w:rsidTr="00A70F0E">
        <w:tc>
          <w:tcPr>
            <w:tcW w:w="1345" w:type="dxa"/>
            <w:tcMar>
              <w:top w:w="14" w:type="dxa"/>
              <w:left w:w="58" w:type="dxa"/>
              <w:bottom w:w="14" w:type="dxa"/>
              <w:right w:w="58" w:type="dxa"/>
            </w:tcMar>
          </w:tcPr>
          <w:p w14:paraId="3E298A1F" w14:textId="77777777" w:rsidR="00D45541" w:rsidRPr="00DA4C57" w:rsidRDefault="00D45541" w:rsidP="00D678C6">
            <w:pPr>
              <w:rPr>
                <w:sz w:val="20"/>
                <w:szCs w:val="20"/>
              </w:rPr>
            </w:pPr>
            <w:r w:rsidRPr="00DA4C57">
              <w:rPr>
                <w:sz w:val="20"/>
                <w:szCs w:val="20"/>
              </w:rPr>
              <w:t>Béjar, Moraes, &amp; López-</w:t>
            </w:r>
            <w:proofErr w:type="spellStart"/>
            <w:r w:rsidRPr="00DA4C57">
              <w:rPr>
                <w:sz w:val="20"/>
                <w:szCs w:val="20"/>
              </w:rPr>
              <w:t>Cariboni</w:t>
            </w:r>
            <w:proofErr w:type="spellEnd"/>
            <w:r w:rsidRPr="00DA4C57">
              <w:rPr>
                <w:sz w:val="20"/>
                <w:szCs w:val="20"/>
              </w:rPr>
              <w:t xml:space="preserve"> 2020</w:t>
            </w:r>
          </w:p>
        </w:tc>
        <w:tc>
          <w:tcPr>
            <w:tcW w:w="1170" w:type="dxa"/>
            <w:tcMar>
              <w:top w:w="14" w:type="dxa"/>
              <w:left w:w="58" w:type="dxa"/>
              <w:bottom w:w="14" w:type="dxa"/>
              <w:right w:w="58" w:type="dxa"/>
            </w:tcMar>
          </w:tcPr>
          <w:p w14:paraId="5AA4970F" w14:textId="77777777" w:rsidR="00D45541" w:rsidRPr="009E1541" w:rsidRDefault="00D45541" w:rsidP="00D678C6">
            <w:pPr>
              <w:rPr>
                <w:sz w:val="20"/>
                <w:szCs w:val="20"/>
              </w:rPr>
            </w:pPr>
            <w:r w:rsidRPr="009E1541">
              <w:rPr>
                <w:sz w:val="20"/>
                <w:szCs w:val="20"/>
              </w:rPr>
              <w:t>Cross-national</w:t>
            </w:r>
          </w:p>
        </w:tc>
        <w:tc>
          <w:tcPr>
            <w:tcW w:w="2105" w:type="dxa"/>
            <w:tcMar>
              <w:top w:w="14" w:type="dxa"/>
              <w:left w:w="58" w:type="dxa"/>
              <w:bottom w:w="14" w:type="dxa"/>
              <w:right w:w="58" w:type="dxa"/>
            </w:tcMar>
          </w:tcPr>
          <w:p w14:paraId="77440572" w14:textId="77777777" w:rsidR="00D45541" w:rsidRPr="00DA4C57" w:rsidRDefault="00D45541" w:rsidP="00D678C6">
            <w:pPr>
              <w:rPr>
                <w:sz w:val="20"/>
                <w:szCs w:val="20"/>
              </w:rPr>
            </w:pPr>
            <w:r>
              <w:rPr>
                <w:sz w:val="20"/>
                <w:szCs w:val="20"/>
              </w:rPr>
              <w:t>Country panel (IDEA, PELA)</w:t>
            </w:r>
          </w:p>
        </w:tc>
        <w:tc>
          <w:tcPr>
            <w:tcW w:w="1045" w:type="dxa"/>
            <w:tcMar>
              <w:top w:w="14" w:type="dxa"/>
              <w:left w:w="58" w:type="dxa"/>
              <w:bottom w:w="14" w:type="dxa"/>
              <w:right w:w="58" w:type="dxa"/>
            </w:tcMar>
          </w:tcPr>
          <w:p w14:paraId="0791CEF1" w14:textId="77777777" w:rsidR="00D45541" w:rsidRDefault="00D45541" w:rsidP="00D678C6">
            <w:pPr>
              <w:rPr>
                <w:sz w:val="20"/>
                <w:szCs w:val="20"/>
              </w:rPr>
            </w:pPr>
            <w:r w:rsidRPr="00E82DE8">
              <w:rPr>
                <w:sz w:val="20"/>
                <w:szCs w:val="20"/>
              </w:rPr>
              <w:t>ideological</w:t>
            </w:r>
          </w:p>
        </w:tc>
        <w:tc>
          <w:tcPr>
            <w:tcW w:w="990" w:type="dxa"/>
            <w:tcMar>
              <w:top w:w="14" w:type="dxa"/>
              <w:left w:w="58" w:type="dxa"/>
              <w:bottom w:w="14" w:type="dxa"/>
              <w:right w:w="58" w:type="dxa"/>
            </w:tcMar>
          </w:tcPr>
          <w:p w14:paraId="7FBCB602" w14:textId="77777777" w:rsidR="00D45541" w:rsidRDefault="00D45541" w:rsidP="00D678C6">
            <w:pPr>
              <w:rPr>
                <w:sz w:val="20"/>
                <w:szCs w:val="20"/>
              </w:rPr>
            </w:pPr>
            <w:r w:rsidRPr="00E82DE8">
              <w:rPr>
                <w:sz w:val="20"/>
                <w:szCs w:val="20"/>
              </w:rPr>
              <w:t>system</w:t>
            </w:r>
          </w:p>
        </w:tc>
        <w:tc>
          <w:tcPr>
            <w:tcW w:w="1260" w:type="dxa"/>
            <w:tcMar>
              <w:top w:w="14" w:type="dxa"/>
              <w:left w:w="58" w:type="dxa"/>
              <w:bottom w:w="14" w:type="dxa"/>
              <w:right w:w="58" w:type="dxa"/>
            </w:tcMar>
          </w:tcPr>
          <w:p w14:paraId="059F6F5B" w14:textId="77777777" w:rsidR="00D45541" w:rsidRDefault="00D45541" w:rsidP="00D678C6">
            <w:pPr>
              <w:rPr>
                <w:sz w:val="20"/>
                <w:szCs w:val="20"/>
              </w:rPr>
            </w:pPr>
            <w:r w:rsidRPr="00E82DE8">
              <w:rPr>
                <w:sz w:val="20"/>
                <w:szCs w:val="20"/>
              </w:rPr>
              <w:t>electoral</w:t>
            </w:r>
          </w:p>
        </w:tc>
        <w:tc>
          <w:tcPr>
            <w:tcW w:w="4950" w:type="dxa"/>
            <w:tcMar>
              <w:top w:w="14" w:type="dxa"/>
              <w:left w:w="58" w:type="dxa"/>
              <w:bottom w:w="14" w:type="dxa"/>
              <w:right w:w="58" w:type="dxa"/>
            </w:tcMar>
          </w:tcPr>
          <w:p w14:paraId="507F96A7" w14:textId="77777777" w:rsidR="00D45541" w:rsidRDefault="00D45541" w:rsidP="00D678C6">
            <w:pPr>
              <w:rPr>
                <w:sz w:val="20"/>
                <w:szCs w:val="20"/>
              </w:rPr>
            </w:pPr>
            <w:r>
              <w:rPr>
                <w:sz w:val="20"/>
                <w:szCs w:val="20"/>
              </w:rPr>
              <w:t>“</w:t>
            </w:r>
            <w:r w:rsidRPr="009D41F4">
              <w:rPr>
                <w:sz w:val="20"/>
                <w:szCs w:val="20"/>
              </w:rPr>
              <w:t>strong statistical support for the elite polarization-turnout hypothesis</w:t>
            </w:r>
            <w:r>
              <w:rPr>
                <w:sz w:val="20"/>
                <w:szCs w:val="20"/>
              </w:rPr>
              <w:t>”</w:t>
            </w:r>
          </w:p>
          <w:p w14:paraId="49C35F08" w14:textId="77777777" w:rsidR="00D45541" w:rsidRPr="00DA4C57" w:rsidRDefault="00D45541" w:rsidP="00D678C6">
            <w:pPr>
              <w:rPr>
                <w:sz w:val="20"/>
                <w:szCs w:val="20"/>
              </w:rPr>
            </w:pPr>
            <w:r>
              <w:rPr>
                <w:sz w:val="20"/>
                <w:szCs w:val="20"/>
              </w:rPr>
              <w:t xml:space="preserve">Mechanism: </w:t>
            </w:r>
            <w:r w:rsidRPr="008E00BA">
              <w:rPr>
                <w:sz w:val="20"/>
                <w:szCs w:val="20"/>
              </w:rPr>
              <w:t>polarizing policy proposals</w:t>
            </w:r>
            <w:r>
              <w:rPr>
                <w:sz w:val="20"/>
                <w:szCs w:val="20"/>
              </w:rPr>
              <w:t>.</w:t>
            </w:r>
          </w:p>
        </w:tc>
      </w:tr>
      <w:tr w:rsidR="00D45541" w:rsidRPr="00DA4C57" w14:paraId="3EDE6917" w14:textId="77777777" w:rsidTr="00A70F0E">
        <w:tc>
          <w:tcPr>
            <w:tcW w:w="1345" w:type="dxa"/>
            <w:tcMar>
              <w:top w:w="14" w:type="dxa"/>
              <w:left w:w="58" w:type="dxa"/>
              <w:bottom w:w="14" w:type="dxa"/>
              <w:right w:w="58" w:type="dxa"/>
            </w:tcMar>
          </w:tcPr>
          <w:p w14:paraId="0DEAA02F" w14:textId="77777777" w:rsidR="00D45541" w:rsidRPr="00DA4C57" w:rsidRDefault="00D45541" w:rsidP="00D678C6">
            <w:pPr>
              <w:rPr>
                <w:sz w:val="20"/>
                <w:szCs w:val="20"/>
              </w:rPr>
            </w:pPr>
            <w:r w:rsidRPr="00DA4C57">
              <w:rPr>
                <w:sz w:val="20"/>
                <w:szCs w:val="20"/>
              </w:rPr>
              <w:t>Kleiner 2020</w:t>
            </w:r>
          </w:p>
        </w:tc>
        <w:tc>
          <w:tcPr>
            <w:tcW w:w="1170" w:type="dxa"/>
            <w:tcMar>
              <w:top w:w="14" w:type="dxa"/>
              <w:left w:w="58" w:type="dxa"/>
              <w:bottom w:w="14" w:type="dxa"/>
              <w:right w:w="58" w:type="dxa"/>
            </w:tcMar>
          </w:tcPr>
          <w:p w14:paraId="7D0FD58E" w14:textId="77777777" w:rsidR="00D45541" w:rsidRPr="009E1541" w:rsidRDefault="00D45541" w:rsidP="00D678C6">
            <w:pPr>
              <w:rPr>
                <w:sz w:val="20"/>
                <w:szCs w:val="20"/>
              </w:rPr>
            </w:pPr>
            <w:r w:rsidRPr="009E1541">
              <w:rPr>
                <w:sz w:val="20"/>
                <w:szCs w:val="20"/>
              </w:rPr>
              <w:t>Cross-national</w:t>
            </w:r>
          </w:p>
        </w:tc>
        <w:tc>
          <w:tcPr>
            <w:tcW w:w="2105" w:type="dxa"/>
            <w:tcMar>
              <w:top w:w="14" w:type="dxa"/>
              <w:left w:w="58" w:type="dxa"/>
              <w:bottom w:w="14" w:type="dxa"/>
              <w:right w:w="58" w:type="dxa"/>
            </w:tcMar>
          </w:tcPr>
          <w:p w14:paraId="6380A869" w14:textId="77777777" w:rsidR="00D45541" w:rsidRPr="00DA4C57" w:rsidRDefault="00D45541" w:rsidP="00D678C6">
            <w:pPr>
              <w:rPr>
                <w:sz w:val="20"/>
                <w:szCs w:val="20"/>
              </w:rPr>
            </w:pPr>
            <w:r>
              <w:rPr>
                <w:sz w:val="20"/>
                <w:szCs w:val="20"/>
              </w:rPr>
              <w:t>Repeated cross-sectional survey (ESS)</w:t>
            </w:r>
          </w:p>
        </w:tc>
        <w:tc>
          <w:tcPr>
            <w:tcW w:w="1045" w:type="dxa"/>
            <w:tcMar>
              <w:top w:w="14" w:type="dxa"/>
              <w:left w:w="58" w:type="dxa"/>
              <w:bottom w:w="14" w:type="dxa"/>
              <w:right w:w="58" w:type="dxa"/>
            </w:tcMar>
          </w:tcPr>
          <w:p w14:paraId="59C9BFDA" w14:textId="77777777" w:rsidR="00D45541" w:rsidRDefault="00D45541" w:rsidP="00D678C6">
            <w:pPr>
              <w:rPr>
                <w:sz w:val="20"/>
                <w:szCs w:val="20"/>
              </w:rPr>
            </w:pPr>
            <w:r w:rsidRPr="00E82DE8">
              <w:rPr>
                <w:sz w:val="20"/>
                <w:szCs w:val="20"/>
              </w:rPr>
              <w:t>ideological</w:t>
            </w:r>
          </w:p>
        </w:tc>
        <w:tc>
          <w:tcPr>
            <w:tcW w:w="990" w:type="dxa"/>
            <w:tcMar>
              <w:top w:w="14" w:type="dxa"/>
              <w:left w:w="58" w:type="dxa"/>
              <w:bottom w:w="14" w:type="dxa"/>
              <w:right w:w="58" w:type="dxa"/>
            </w:tcMar>
          </w:tcPr>
          <w:p w14:paraId="2BD1E3C4" w14:textId="77777777" w:rsidR="00D45541" w:rsidRDefault="00D45541" w:rsidP="00D678C6">
            <w:pPr>
              <w:rPr>
                <w:sz w:val="20"/>
                <w:szCs w:val="20"/>
              </w:rPr>
            </w:pPr>
            <w:r w:rsidRPr="00E82DE8">
              <w:rPr>
                <w:sz w:val="20"/>
                <w:szCs w:val="20"/>
              </w:rPr>
              <w:t>system</w:t>
            </w:r>
          </w:p>
        </w:tc>
        <w:tc>
          <w:tcPr>
            <w:tcW w:w="1260" w:type="dxa"/>
            <w:tcMar>
              <w:top w:w="14" w:type="dxa"/>
              <w:left w:w="58" w:type="dxa"/>
              <w:bottom w:w="14" w:type="dxa"/>
              <w:right w:w="58" w:type="dxa"/>
            </w:tcMar>
          </w:tcPr>
          <w:p w14:paraId="2E1B9A50" w14:textId="77777777" w:rsidR="00D45541" w:rsidRDefault="00D45541" w:rsidP="00D678C6">
            <w:pPr>
              <w:rPr>
                <w:sz w:val="20"/>
                <w:szCs w:val="20"/>
              </w:rPr>
            </w:pPr>
            <w:r w:rsidRPr="00E82DE8">
              <w:rPr>
                <w:sz w:val="20"/>
                <w:szCs w:val="20"/>
              </w:rPr>
              <w:t>both</w:t>
            </w:r>
          </w:p>
        </w:tc>
        <w:tc>
          <w:tcPr>
            <w:tcW w:w="4950" w:type="dxa"/>
            <w:tcMar>
              <w:top w:w="14" w:type="dxa"/>
              <w:left w:w="58" w:type="dxa"/>
              <w:bottom w:w="14" w:type="dxa"/>
              <w:right w:w="58" w:type="dxa"/>
            </w:tcMar>
          </w:tcPr>
          <w:p w14:paraId="73FBCD2B" w14:textId="77777777" w:rsidR="00D45541" w:rsidRDefault="00D45541" w:rsidP="00D678C6">
            <w:pPr>
              <w:rPr>
                <w:sz w:val="20"/>
                <w:szCs w:val="20"/>
              </w:rPr>
            </w:pPr>
            <w:r>
              <w:rPr>
                <w:sz w:val="20"/>
                <w:szCs w:val="20"/>
              </w:rPr>
              <w:t xml:space="preserve">Regional </w:t>
            </w:r>
            <w:r w:rsidRPr="004950F7">
              <w:rPr>
                <w:sz w:val="20"/>
                <w:szCs w:val="20"/>
              </w:rPr>
              <w:t xml:space="preserve">ideological polarization </w:t>
            </w:r>
            <w:r>
              <w:rPr>
                <w:sz w:val="20"/>
                <w:szCs w:val="20"/>
              </w:rPr>
              <w:t>predicts higher</w:t>
            </w:r>
            <w:r w:rsidRPr="004950F7">
              <w:rPr>
                <w:sz w:val="20"/>
                <w:szCs w:val="20"/>
              </w:rPr>
              <w:t xml:space="preserve"> non-electoral participation, while there is no such effect on voting.</w:t>
            </w:r>
          </w:p>
          <w:p w14:paraId="1DFAF038" w14:textId="77777777" w:rsidR="00D45541" w:rsidRPr="00DA4C57" w:rsidRDefault="00D45541" w:rsidP="00D678C6">
            <w:pPr>
              <w:rPr>
                <w:sz w:val="20"/>
                <w:szCs w:val="20"/>
              </w:rPr>
            </w:pPr>
            <w:r>
              <w:rPr>
                <w:sz w:val="20"/>
                <w:szCs w:val="20"/>
              </w:rPr>
              <w:t xml:space="preserve">Mechanism: relative deprivation; ideological polarization threatens </w:t>
            </w:r>
            <w:r w:rsidRPr="00AE4486">
              <w:rPr>
                <w:sz w:val="20"/>
                <w:szCs w:val="20"/>
              </w:rPr>
              <w:t>individuals’ normative notions</w:t>
            </w:r>
            <w:r>
              <w:rPr>
                <w:sz w:val="20"/>
                <w:szCs w:val="20"/>
              </w:rPr>
              <w:t>.</w:t>
            </w:r>
          </w:p>
        </w:tc>
      </w:tr>
      <w:tr w:rsidR="00D45541" w:rsidRPr="00DA4C57" w14:paraId="2EB0338C" w14:textId="77777777" w:rsidTr="00A70F0E">
        <w:tc>
          <w:tcPr>
            <w:tcW w:w="1345" w:type="dxa"/>
            <w:tcMar>
              <w:top w:w="14" w:type="dxa"/>
              <w:left w:w="58" w:type="dxa"/>
              <w:bottom w:w="14" w:type="dxa"/>
              <w:right w:w="58" w:type="dxa"/>
            </w:tcMar>
          </w:tcPr>
          <w:p w14:paraId="75725B8A" w14:textId="77777777" w:rsidR="00D45541" w:rsidRPr="00DA4C57" w:rsidRDefault="00D45541" w:rsidP="00D678C6">
            <w:pPr>
              <w:rPr>
                <w:sz w:val="20"/>
                <w:szCs w:val="20"/>
              </w:rPr>
            </w:pPr>
            <w:r w:rsidRPr="00DA4C57">
              <w:rPr>
                <w:sz w:val="20"/>
                <w:szCs w:val="20"/>
              </w:rPr>
              <w:t xml:space="preserve">Enders &amp; </w:t>
            </w:r>
            <w:proofErr w:type="spellStart"/>
            <w:r w:rsidRPr="00DA4C57">
              <w:rPr>
                <w:sz w:val="20"/>
                <w:szCs w:val="20"/>
              </w:rPr>
              <w:t>Armaly</w:t>
            </w:r>
            <w:proofErr w:type="spellEnd"/>
            <w:r w:rsidRPr="00DA4C57">
              <w:rPr>
                <w:sz w:val="20"/>
                <w:szCs w:val="20"/>
              </w:rPr>
              <w:t xml:space="preserve"> 2019</w:t>
            </w:r>
          </w:p>
        </w:tc>
        <w:tc>
          <w:tcPr>
            <w:tcW w:w="1170" w:type="dxa"/>
            <w:tcMar>
              <w:top w:w="14" w:type="dxa"/>
              <w:left w:w="58" w:type="dxa"/>
              <w:bottom w:w="14" w:type="dxa"/>
              <w:right w:w="58" w:type="dxa"/>
            </w:tcMar>
          </w:tcPr>
          <w:p w14:paraId="3F2EA236" w14:textId="4E61E478" w:rsidR="00D45541" w:rsidRPr="009E1541" w:rsidRDefault="000F795E" w:rsidP="00D678C6">
            <w:pPr>
              <w:rPr>
                <w:sz w:val="20"/>
                <w:szCs w:val="20"/>
              </w:rPr>
            </w:pPr>
            <w:r>
              <w:rPr>
                <w:sz w:val="20"/>
                <w:szCs w:val="20"/>
              </w:rPr>
              <w:t>USA</w:t>
            </w:r>
          </w:p>
        </w:tc>
        <w:tc>
          <w:tcPr>
            <w:tcW w:w="2105" w:type="dxa"/>
            <w:tcMar>
              <w:top w:w="14" w:type="dxa"/>
              <w:left w:w="58" w:type="dxa"/>
              <w:bottom w:w="14" w:type="dxa"/>
              <w:right w:w="58" w:type="dxa"/>
            </w:tcMar>
          </w:tcPr>
          <w:p w14:paraId="7B11CCCD" w14:textId="77777777" w:rsidR="00D45541" w:rsidRPr="00DA4C57" w:rsidRDefault="00D45541" w:rsidP="00D678C6">
            <w:pPr>
              <w:rPr>
                <w:sz w:val="20"/>
                <w:szCs w:val="20"/>
              </w:rPr>
            </w:pPr>
            <w:r>
              <w:rPr>
                <w:sz w:val="20"/>
                <w:szCs w:val="20"/>
              </w:rPr>
              <w:t>Repeated cross-sectional survey (ANES)</w:t>
            </w:r>
          </w:p>
        </w:tc>
        <w:tc>
          <w:tcPr>
            <w:tcW w:w="1045" w:type="dxa"/>
            <w:tcMar>
              <w:top w:w="14" w:type="dxa"/>
              <w:left w:w="58" w:type="dxa"/>
              <w:bottom w:w="14" w:type="dxa"/>
              <w:right w:w="58" w:type="dxa"/>
            </w:tcMar>
          </w:tcPr>
          <w:p w14:paraId="74EAD6D8" w14:textId="77777777" w:rsidR="00D45541" w:rsidRDefault="00D45541" w:rsidP="00D678C6">
            <w:pPr>
              <w:rPr>
                <w:sz w:val="20"/>
                <w:szCs w:val="20"/>
              </w:rPr>
            </w:pPr>
            <w:r w:rsidRPr="00E82DE8">
              <w:rPr>
                <w:sz w:val="20"/>
                <w:szCs w:val="20"/>
              </w:rPr>
              <w:t>ideological</w:t>
            </w:r>
          </w:p>
        </w:tc>
        <w:tc>
          <w:tcPr>
            <w:tcW w:w="990" w:type="dxa"/>
            <w:tcMar>
              <w:top w:w="14" w:type="dxa"/>
              <w:left w:w="58" w:type="dxa"/>
              <w:bottom w:w="14" w:type="dxa"/>
              <w:right w:w="58" w:type="dxa"/>
            </w:tcMar>
          </w:tcPr>
          <w:p w14:paraId="70411EC4" w14:textId="77777777" w:rsidR="00D45541" w:rsidRDefault="00D45541" w:rsidP="00D678C6">
            <w:pPr>
              <w:rPr>
                <w:sz w:val="20"/>
                <w:szCs w:val="20"/>
              </w:rPr>
            </w:pPr>
            <w:r w:rsidRPr="00E82DE8">
              <w:rPr>
                <w:sz w:val="20"/>
                <w:szCs w:val="20"/>
              </w:rPr>
              <w:t>individual</w:t>
            </w:r>
          </w:p>
        </w:tc>
        <w:tc>
          <w:tcPr>
            <w:tcW w:w="1260" w:type="dxa"/>
            <w:tcMar>
              <w:top w:w="14" w:type="dxa"/>
              <w:left w:w="58" w:type="dxa"/>
              <w:bottom w:w="14" w:type="dxa"/>
              <w:right w:w="58" w:type="dxa"/>
            </w:tcMar>
          </w:tcPr>
          <w:p w14:paraId="0D46409D" w14:textId="77777777" w:rsidR="00D45541" w:rsidRDefault="00D45541" w:rsidP="00D678C6">
            <w:pPr>
              <w:rPr>
                <w:sz w:val="20"/>
                <w:szCs w:val="20"/>
              </w:rPr>
            </w:pPr>
            <w:r w:rsidRPr="00E82DE8">
              <w:rPr>
                <w:sz w:val="20"/>
                <w:szCs w:val="20"/>
              </w:rPr>
              <w:t>both</w:t>
            </w:r>
          </w:p>
        </w:tc>
        <w:tc>
          <w:tcPr>
            <w:tcW w:w="4950" w:type="dxa"/>
            <w:tcMar>
              <w:top w:w="14" w:type="dxa"/>
              <w:left w:w="58" w:type="dxa"/>
              <w:bottom w:w="14" w:type="dxa"/>
              <w:right w:w="58" w:type="dxa"/>
            </w:tcMar>
          </w:tcPr>
          <w:p w14:paraId="5B2980CE" w14:textId="77777777" w:rsidR="00D45541" w:rsidRPr="009777E9" w:rsidRDefault="00D45541" w:rsidP="00D678C6">
            <w:pPr>
              <w:rPr>
                <w:sz w:val="20"/>
                <w:szCs w:val="20"/>
              </w:rPr>
            </w:pPr>
            <w:r>
              <w:rPr>
                <w:sz w:val="20"/>
                <w:szCs w:val="20"/>
              </w:rPr>
              <w:t>“</w:t>
            </w:r>
            <w:r w:rsidRPr="009777E9">
              <w:rPr>
                <w:sz w:val="20"/>
                <w:szCs w:val="20"/>
              </w:rPr>
              <w:t>perceived polarization is more strongly related</w:t>
            </w:r>
          </w:p>
          <w:p w14:paraId="623F3A66" w14:textId="77777777" w:rsidR="00D45541" w:rsidRPr="00DA4C57" w:rsidRDefault="00D45541" w:rsidP="00D678C6">
            <w:pPr>
              <w:rPr>
                <w:sz w:val="20"/>
                <w:szCs w:val="20"/>
              </w:rPr>
            </w:pPr>
            <w:r w:rsidRPr="009777E9">
              <w:rPr>
                <w:sz w:val="20"/>
                <w:szCs w:val="20"/>
              </w:rPr>
              <w:t>to negative affective evaluations of out-parties and out-party candidates, voting, participation, trust, and efficacy than is actual polarization, which shares much weaker</w:t>
            </w:r>
            <w:r>
              <w:rPr>
                <w:sz w:val="20"/>
                <w:szCs w:val="20"/>
              </w:rPr>
              <w:t xml:space="preserve"> </w:t>
            </w:r>
            <w:r w:rsidRPr="009777E9">
              <w:rPr>
                <w:sz w:val="20"/>
                <w:szCs w:val="20"/>
              </w:rPr>
              <w:t>relationships with these constructs</w:t>
            </w:r>
            <w:r>
              <w:rPr>
                <w:sz w:val="20"/>
                <w:szCs w:val="20"/>
              </w:rPr>
              <w:t>”</w:t>
            </w:r>
          </w:p>
        </w:tc>
      </w:tr>
      <w:tr w:rsidR="00D45541" w:rsidRPr="00DA4C57" w14:paraId="1E08D443" w14:textId="77777777" w:rsidTr="00A70F0E">
        <w:tc>
          <w:tcPr>
            <w:tcW w:w="1345" w:type="dxa"/>
            <w:tcMar>
              <w:top w:w="14" w:type="dxa"/>
              <w:left w:w="58" w:type="dxa"/>
              <w:bottom w:w="14" w:type="dxa"/>
              <w:right w:w="58" w:type="dxa"/>
            </w:tcMar>
          </w:tcPr>
          <w:p w14:paraId="38B64931" w14:textId="77777777" w:rsidR="00D45541" w:rsidRPr="00DA4C57" w:rsidRDefault="00D45541" w:rsidP="00D678C6">
            <w:pPr>
              <w:rPr>
                <w:sz w:val="20"/>
                <w:szCs w:val="20"/>
              </w:rPr>
            </w:pPr>
            <w:proofErr w:type="spellStart"/>
            <w:r w:rsidRPr="00DA4C57">
              <w:rPr>
                <w:sz w:val="20"/>
                <w:szCs w:val="20"/>
              </w:rPr>
              <w:t>Hobolt</w:t>
            </w:r>
            <w:proofErr w:type="spellEnd"/>
            <w:r w:rsidRPr="00DA4C57">
              <w:rPr>
                <w:sz w:val="20"/>
                <w:szCs w:val="20"/>
              </w:rPr>
              <w:t xml:space="preserve"> &amp; </w:t>
            </w:r>
            <w:proofErr w:type="spellStart"/>
            <w:r w:rsidRPr="00DA4C57">
              <w:rPr>
                <w:sz w:val="20"/>
                <w:szCs w:val="20"/>
              </w:rPr>
              <w:t>Hoerner</w:t>
            </w:r>
            <w:proofErr w:type="spellEnd"/>
            <w:r w:rsidRPr="00DA4C57">
              <w:rPr>
                <w:sz w:val="20"/>
                <w:szCs w:val="20"/>
              </w:rPr>
              <w:t xml:space="preserve"> 2020</w:t>
            </w:r>
          </w:p>
        </w:tc>
        <w:tc>
          <w:tcPr>
            <w:tcW w:w="1170" w:type="dxa"/>
            <w:tcMar>
              <w:top w:w="14" w:type="dxa"/>
              <w:left w:w="58" w:type="dxa"/>
              <w:bottom w:w="14" w:type="dxa"/>
              <w:right w:w="58" w:type="dxa"/>
            </w:tcMar>
          </w:tcPr>
          <w:p w14:paraId="4422B3A5" w14:textId="77777777" w:rsidR="00D45541" w:rsidRPr="009E1541" w:rsidRDefault="00D45541" w:rsidP="00D678C6">
            <w:pPr>
              <w:rPr>
                <w:sz w:val="20"/>
                <w:szCs w:val="20"/>
              </w:rPr>
            </w:pPr>
            <w:r w:rsidRPr="009E1541">
              <w:rPr>
                <w:sz w:val="20"/>
                <w:szCs w:val="20"/>
              </w:rPr>
              <w:t>Cross-national</w:t>
            </w:r>
            <w:r>
              <w:rPr>
                <w:sz w:val="20"/>
                <w:szCs w:val="20"/>
              </w:rPr>
              <w:t>, Germany</w:t>
            </w:r>
          </w:p>
        </w:tc>
        <w:tc>
          <w:tcPr>
            <w:tcW w:w="2105" w:type="dxa"/>
            <w:tcMar>
              <w:top w:w="14" w:type="dxa"/>
              <w:left w:w="58" w:type="dxa"/>
              <w:bottom w:w="14" w:type="dxa"/>
              <w:right w:w="58" w:type="dxa"/>
            </w:tcMar>
          </w:tcPr>
          <w:p w14:paraId="0252886D" w14:textId="77777777" w:rsidR="00D45541" w:rsidRPr="00DA4C57" w:rsidRDefault="00D45541" w:rsidP="00D678C6">
            <w:pPr>
              <w:rPr>
                <w:sz w:val="20"/>
                <w:szCs w:val="20"/>
              </w:rPr>
            </w:pPr>
            <w:r>
              <w:rPr>
                <w:sz w:val="20"/>
                <w:szCs w:val="20"/>
              </w:rPr>
              <w:t>Repeated cross-sectional survey (CSES, election surveys)</w:t>
            </w:r>
          </w:p>
        </w:tc>
        <w:tc>
          <w:tcPr>
            <w:tcW w:w="1045" w:type="dxa"/>
            <w:tcMar>
              <w:top w:w="14" w:type="dxa"/>
              <w:left w:w="58" w:type="dxa"/>
              <w:bottom w:w="14" w:type="dxa"/>
              <w:right w:w="58" w:type="dxa"/>
            </w:tcMar>
          </w:tcPr>
          <w:p w14:paraId="33487C04" w14:textId="77777777" w:rsidR="00D45541" w:rsidRDefault="00D45541" w:rsidP="00D678C6">
            <w:pPr>
              <w:rPr>
                <w:sz w:val="20"/>
                <w:szCs w:val="20"/>
              </w:rPr>
            </w:pPr>
            <w:r w:rsidRPr="00E82DE8">
              <w:rPr>
                <w:sz w:val="20"/>
                <w:szCs w:val="20"/>
              </w:rPr>
              <w:t>ideological</w:t>
            </w:r>
          </w:p>
        </w:tc>
        <w:tc>
          <w:tcPr>
            <w:tcW w:w="990" w:type="dxa"/>
            <w:tcMar>
              <w:top w:w="14" w:type="dxa"/>
              <w:left w:w="58" w:type="dxa"/>
              <w:bottom w:w="14" w:type="dxa"/>
              <w:right w:w="58" w:type="dxa"/>
            </w:tcMar>
          </w:tcPr>
          <w:p w14:paraId="7ECA64B1" w14:textId="77777777" w:rsidR="00D45541" w:rsidRDefault="00D45541" w:rsidP="00D678C6">
            <w:pPr>
              <w:rPr>
                <w:sz w:val="20"/>
                <w:szCs w:val="20"/>
              </w:rPr>
            </w:pPr>
            <w:r w:rsidRPr="00E82DE8">
              <w:rPr>
                <w:sz w:val="20"/>
                <w:szCs w:val="20"/>
              </w:rPr>
              <w:t>both</w:t>
            </w:r>
          </w:p>
        </w:tc>
        <w:tc>
          <w:tcPr>
            <w:tcW w:w="1260" w:type="dxa"/>
            <w:tcMar>
              <w:top w:w="14" w:type="dxa"/>
              <w:left w:w="58" w:type="dxa"/>
              <w:bottom w:w="14" w:type="dxa"/>
              <w:right w:w="58" w:type="dxa"/>
            </w:tcMar>
          </w:tcPr>
          <w:p w14:paraId="3585D6D5" w14:textId="77777777" w:rsidR="00D45541" w:rsidRDefault="00D45541" w:rsidP="00D678C6">
            <w:pPr>
              <w:rPr>
                <w:sz w:val="20"/>
                <w:szCs w:val="20"/>
              </w:rPr>
            </w:pPr>
            <w:r w:rsidRPr="00E82DE8">
              <w:rPr>
                <w:sz w:val="20"/>
                <w:szCs w:val="20"/>
              </w:rPr>
              <w:t>both</w:t>
            </w:r>
          </w:p>
        </w:tc>
        <w:tc>
          <w:tcPr>
            <w:tcW w:w="4950" w:type="dxa"/>
            <w:tcMar>
              <w:top w:w="14" w:type="dxa"/>
              <w:left w:w="58" w:type="dxa"/>
              <w:bottom w:w="14" w:type="dxa"/>
              <w:right w:w="58" w:type="dxa"/>
            </w:tcMar>
          </w:tcPr>
          <w:p w14:paraId="6A8F7F05" w14:textId="77777777" w:rsidR="00D45541" w:rsidRPr="00DA4C57" w:rsidRDefault="00D45541" w:rsidP="00D678C6">
            <w:pPr>
              <w:rPr>
                <w:sz w:val="20"/>
                <w:szCs w:val="20"/>
              </w:rPr>
            </w:pPr>
            <w:r>
              <w:rPr>
                <w:sz w:val="20"/>
                <w:szCs w:val="20"/>
              </w:rPr>
              <w:t>Perceived ideological party polarization is associated with higher reported turnout.</w:t>
            </w:r>
          </w:p>
        </w:tc>
      </w:tr>
      <w:tr w:rsidR="00D45541" w:rsidRPr="00DA4C57" w14:paraId="2C5F1CAA" w14:textId="77777777" w:rsidTr="00A70F0E">
        <w:tc>
          <w:tcPr>
            <w:tcW w:w="1345" w:type="dxa"/>
            <w:tcMar>
              <w:top w:w="14" w:type="dxa"/>
              <w:left w:w="58" w:type="dxa"/>
              <w:bottom w:w="14" w:type="dxa"/>
              <w:right w:w="58" w:type="dxa"/>
            </w:tcMar>
          </w:tcPr>
          <w:p w14:paraId="53C3C1F7" w14:textId="77777777" w:rsidR="00D45541" w:rsidRPr="00DA4C57" w:rsidRDefault="00D45541" w:rsidP="00D678C6">
            <w:pPr>
              <w:rPr>
                <w:sz w:val="20"/>
                <w:szCs w:val="20"/>
              </w:rPr>
            </w:pPr>
            <w:r w:rsidRPr="00DA4C57">
              <w:rPr>
                <w:sz w:val="20"/>
                <w:szCs w:val="20"/>
              </w:rPr>
              <w:t xml:space="preserve">Ward &amp; </w:t>
            </w:r>
            <w:proofErr w:type="spellStart"/>
            <w:r w:rsidRPr="00DA4C57">
              <w:rPr>
                <w:sz w:val="20"/>
                <w:szCs w:val="20"/>
              </w:rPr>
              <w:t>Tavits</w:t>
            </w:r>
            <w:proofErr w:type="spellEnd"/>
            <w:r w:rsidRPr="00DA4C57">
              <w:rPr>
                <w:sz w:val="20"/>
                <w:szCs w:val="20"/>
              </w:rPr>
              <w:t xml:space="preserve"> 2019</w:t>
            </w:r>
          </w:p>
        </w:tc>
        <w:tc>
          <w:tcPr>
            <w:tcW w:w="1170" w:type="dxa"/>
            <w:tcMar>
              <w:top w:w="14" w:type="dxa"/>
              <w:left w:w="58" w:type="dxa"/>
              <w:bottom w:w="14" w:type="dxa"/>
              <w:right w:w="58" w:type="dxa"/>
            </w:tcMar>
          </w:tcPr>
          <w:p w14:paraId="17F50057" w14:textId="77777777" w:rsidR="00D45541" w:rsidRPr="009E1541" w:rsidRDefault="00D45541" w:rsidP="00D678C6">
            <w:pPr>
              <w:rPr>
                <w:sz w:val="20"/>
                <w:szCs w:val="20"/>
              </w:rPr>
            </w:pPr>
            <w:r w:rsidRPr="009E1541">
              <w:rPr>
                <w:sz w:val="20"/>
                <w:szCs w:val="20"/>
              </w:rPr>
              <w:t>Cross-national</w:t>
            </w:r>
          </w:p>
        </w:tc>
        <w:tc>
          <w:tcPr>
            <w:tcW w:w="2105" w:type="dxa"/>
            <w:tcMar>
              <w:top w:w="14" w:type="dxa"/>
              <w:left w:w="58" w:type="dxa"/>
              <w:bottom w:w="14" w:type="dxa"/>
              <w:right w:w="58" w:type="dxa"/>
            </w:tcMar>
          </w:tcPr>
          <w:p w14:paraId="2D1ADAC1" w14:textId="77777777" w:rsidR="00D45541" w:rsidRPr="00DA4C57" w:rsidRDefault="00D45541" w:rsidP="00D678C6">
            <w:pPr>
              <w:rPr>
                <w:sz w:val="20"/>
                <w:szCs w:val="20"/>
              </w:rPr>
            </w:pPr>
            <w:r>
              <w:rPr>
                <w:sz w:val="20"/>
                <w:szCs w:val="20"/>
              </w:rPr>
              <w:t>Repeated cross-sectional survey (CSES)</w:t>
            </w:r>
          </w:p>
        </w:tc>
        <w:tc>
          <w:tcPr>
            <w:tcW w:w="1045" w:type="dxa"/>
            <w:tcMar>
              <w:top w:w="14" w:type="dxa"/>
              <w:left w:w="58" w:type="dxa"/>
              <w:bottom w:w="14" w:type="dxa"/>
              <w:right w:w="58" w:type="dxa"/>
            </w:tcMar>
          </w:tcPr>
          <w:p w14:paraId="7A46ED16" w14:textId="77777777" w:rsidR="00D45541" w:rsidRDefault="00D45541" w:rsidP="00D678C6">
            <w:pPr>
              <w:rPr>
                <w:sz w:val="20"/>
                <w:szCs w:val="20"/>
              </w:rPr>
            </w:pPr>
            <w:r w:rsidRPr="00E82DE8">
              <w:rPr>
                <w:sz w:val="20"/>
                <w:szCs w:val="20"/>
              </w:rPr>
              <w:t>affective</w:t>
            </w:r>
          </w:p>
        </w:tc>
        <w:tc>
          <w:tcPr>
            <w:tcW w:w="990" w:type="dxa"/>
            <w:tcMar>
              <w:top w:w="14" w:type="dxa"/>
              <w:left w:w="58" w:type="dxa"/>
              <w:bottom w:w="14" w:type="dxa"/>
              <w:right w:w="58" w:type="dxa"/>
            </w:tcMar>
          </w:tcPr>
          <w:p w14:paraId="0E025011" w14:textId="77777777" w:rsidR="00D45541" w:rsidRDefault="00D45541" w:rsidP="00D678C6">
            <w:pPr>
              <w:rPr>
                <w:sz w:val="20"/>
                <w:szCs w:val="20"/>
              </w:rPr>
            </w:pPr>
            <w:r w:rsidRPr="00E82DE8">
              <w:rPr>
                <w:sz w:val="20"/>
                <w:szCs w:val="20"/>
              </w:rPr>
              <w:t>individual</w:t>
            </w:r>
          </w:p>
        </w:tc>
        <w:tc>
          <w:tcPr>
            <w:tcW w:w="1260" w:type="dxa"/>
            <w:tcMar>
              <w:top w:w="14" w:type="dxa"/>
              <w:left w:w="58" w:type="dxa"/>
              <w:bottom w:w="14" w:type="dxa"/>
              <w:right w:w="58" w:type="dxa"/>
            </w:tcMar>
          </w:tcPr>
          <w:p w14:paraId="09C66562" w14:textId="77777777" w:rsidR="00D45541" w:rsidRDefault="00D45541" w:rsidP="00D678C6">
            <w:pPr>
              <w:rPr>
                <w:sz w:val="20"/>
                <w:szCs w:val="20"/>
              </w:rPr>
            </w:pPr>
            <w:r w:rsidRPr="00E82DE8">
              <w:rPr>
                <w:sz w:val="20"/>
                <w:szCs w:val="20"/>
              </w:rPr>
              <w:t>electoral</w:t>
            </w:r>
          </w:p>
        </w:tc>
        <w:tc>
          <w:tcPr>
            <w:tcW w:w="4950" w:type="dxa"/>
            <w:tcMar>
              <w:top w:w="14" w:type="dxa"/>
              <w:left w:w="58" w:type="dxa"/>
              <w:bottom w:w="14" w:type="dxa"/>
              <w:right w:w="58" w:type="dxa"/>
            </w:tcMar>
          </w:tcPr>
          <w:p w14:paraId="1B2C25D6" w14:textId="77777777" w:rsidR="00D45541" w:rsidRDefault="00D45541" w:rsidP="00D678C6">
            <w:pPr>
              <w:rPr>
                <w:sz w:val="20"/>
                <w:szCs w:val="20"/>
              </w:rPr>
            </w:pPr>
            <w:r>
              <w:rPr>
                <w:sz w:val="20"/>
                <w:szCs w:val="20"/>
              </w:rPr>
              <w:t>Affective polarization is positively associated with a greater perceived importance of voting and election result, and hence in a higher probability of turning out.</w:t>
            </w:r>
          </w:p>
          <w:p w14:paraId="07B4564A" w14:textId="77777777" w:rsidR="00D45541" w:rsidRPr="00DA4C57" w:rsidRDefault="00D45541" w:rsidP="00D678C6">
            <w:pPr>
              <w:rPr>
                <w:sz w:val="20"/>
                <w:szCs w:val="20"/>
              </w:rPr>
            </w:pPr>
            <w:r>
              <w:rPr>
                <w:sz w:val="20"/>
                <w:szCs w:val="20"/>
              </w:rPr>
              <w:t>Mechanism: Social identity theory.</w:t>
            </w:r>
          </w:p>
        </w:tc>
      </w:tr>
      <w:tr w:rsidR="00D45541" w:rsidRPr="00DA4C57" w14:paraId="5B69CEA3" w14:textId="77777777" w:rsidTr="00A70F0E">
        <w:tc>
          <w:tcPr>
            <w:tcW w:w="1345" w:type="dxa"/>
            <w:tcMar>
              <w:top w:w="14" w:type="dxa"/>
              <w:left w:w="58" w:type="dxa"/>
              <w:bottom w:w="14" w:type="dxa"/>
              <w:right w:w="58" w:type="dxa"/>
            </w:tcMar>
          </w:tcPr>
          <w:p w14:paraId="57DB800C" w14:textId="77777777" w:rsidR="00D45541" w:rsidRPr="00DA4C57" w:rsidRDefault="00D45541" w:rsidP="00D678C6">
            <w:pPr>
              <w:rPr>
                <w:sz w:val="20"/>
                <w:szCs w:val="20"/>
              </w:rPr>
            </w:pPr>
            <w:r w:rsidRPr="00DA4C57">
              <w:rPr>
                <w:sz w:val="20"/>
                <w:szCs w:val="20"/>
              </w:rPr>
              <w:t>Kleiner 2018</w:t>
            </w:r>
          </w:p>
        </w:tc>
        <w:tc>
          <w:tcPr>
            <w:tcW w:w="1170" w:type="dxa"/>
            <w:tcMar>
              <w:top w:w="14" w:type="dxa"/>
              <w:left w:w="58" w:type="dxa"/>
              <w:bottom w:w="14" w:type="dxa"/>
              <w:right w:w="58" w:type="dxa"/>
            </w:tcMar>
          </w:tcPr>
          <w:p w14:paraId="1ACC217B" w14:textId="77777777" w:rsidR="00D45541" w:rsidRPr="009E1541" w:rsidRDefault="00D45541" w:rsidP="00D678C6">
            <w:pPr>
              <w:rPr>
                <w:sz w:val="20"/>
                <w:szCs w:val="20"/>
              </w:rPr>
            </w:pPr>
            <w:r w:rsidRPr="009E1541">
              <w:rPr>
                <w:sz w:val="20"/>
                <w:szCs w:val="20"/>
              </w:rPr>
              <w:t>Cross-national</w:t>
            </w:r>
          </w:p>
        </w:tc>
        <w:tc>
          <w:tcPr>
            <w:tcW w:w="2105" w:type="dxa"/>
            <w:tcMar>
              <w:top w:w="14" w:type="dxa"/>
              <w:left w:w="58" w:type="dxa"/>
              <w:bottom w:w="14" w:type="dxa"/>
              <w:right w:w="58" w:type="dxa"/>
            </w:tcMar>
          </w:tcPr>
          <w:p w14:paraId="242D2C59" w14:textId="77777777" w:rsidR="00D45541" w:rsidRPr="00DA4C57" w:rsidRDefault="00D45541" w:rsidP="00D678C6">
            <w:pPr>
              <w:rPr>
                <w:sz w:val="20"/>
                <w:szCs w:val="20"/>
              </w:rPr>
            </w:pPr>
            <w:r>
              <w:rPr>
                <w:sz w:val="20"/>
                <w:szCs w:val="20"/>
              </w:rPr>
              <w:t>Repeated cross-sectional survey (ESS)</w:t>
            </w:r>
          </w:p>
        </w:tc>
        <w:tc>
          <w:tcPr>
            <w:tcW w:w="1045" w:type="dxa"/>
            <w:tcMar>
              <w:top w:w="14" w:type="dxa"/>
              <w:left w:w="58" w:type="dxa"/>
              <w:bottom w:w="14" w:type="dxa"/>
              <w:right w:w="58" w:type="dxa"/>
            </w:tcMar>
          </w:tcPr>
          <w:p w14:paraId="740B22CD" w14:textId="77777777" w:rsidR="00D45541" w:rsidRDefault="00D45541" w:rsidP="00D678C6">
            <w:pPr>
              <w:rPr>
                <w:sz w:val="20"/>
                <w:szCs w:val="20"/>
              </w:rPr>
            </w:pPr>
            <w:r w:rsidRPr="00E82DE8">
              <w:rPr>
                <w:sz w:val="20"/>
                <w:szCs w:val="20"/>
              </w:rPr>
              <w:t>ideological</w:t>
            </w:r>
          </w:p>
        </w:tc>
        <w:tc>
          <w:tcPr>
            <w:tcW w:w="990" w:type="dxa"/>
            <w:tcMar>
              <w:top w:w="14" w:type="dxa"/>
              <w:left w:w="58" w:type="dxa"/>
              <w:bottom w:w="14" w:type="dxa"/>
              <w:right w:w="58" w:type="dxa"/>
            </w:tcMar>
          </w:tcPr>
          <w:p w14:paraId="6A4315D2" w14:textId="77777777" w:rsidR="00D45541" w:rsidRDefault="00D45541" w:rsidP="00D678C6">
            <w:pPr>
              <w:rPr>
                <w:sz w:val="20"/>
                <w:szCs w:val="20"/>
              </w:rPr>
            </w:pPr>
            <w:r w:rsidRPr="00E82DE8">
              <w:rPr>
                <w:sz w:val="20"/>
                <w:szCs w:val="20"/>
              </w:rPr>
              <w:t>system</w:t>
            </w:r>
          </w:p>
        </w:tc>
        <w:tc>
          <w:tcPr>
            <w:tcW w:w="1260" w:type="dxa"/>
            <w:tcMar>
              <w:top w:w="14" w:type="dxa"/>
              <w:left w:w="58" w:type="dxa"/>
              <w:bottom w:w="14" w:type="dxa"/>
              <w:right w:w="58" w:type="dxa"/>
            </w:tcMar>
          </w:tcPr>
          <w:p w14:paraId="2AA9032A" w14:textId="77777777" w:rsidR="00D45541" w:rsidRDefault="00D45541" w:rsidP="00D678C6">
            <w:pPr>
              <w:rPr>
                <w:sz w:val="20"/>
                <w:szCs w:val="20"/>
              </w:rPr>
            </w:pPr>
            <w:r w:rsidRPr="00E82DE8">
              <w:rPr>
                <w:sz w:val="20"/>
                <w:szCs w:val="20"/>
              </w:rPr>
              <w:t>non-electoral</w:t>
            </w:r>
          </w:p>
        </w:tc>
        <w:tc>
          <w:tcPr>
            <w:tcW w:w="4950" w:type="dxa"/>
            <w:tcMar>
              <w:top w:w="14" w:type="dxa"/>
              <w:left w:w="58" w:type="dxa"/>
              <w:bottom w:w="14" w:type="dxa"/>
              <w:right w:w="58" w:type="dxa"/>
            </w:tcMar>
          </w:tcPr>
          <w:p w14:paraId="30EB2EFC" w14:textId="77777777" w:rsidR="00D45541" w:rsidRDefault="00D45541" w:rsidP="00D678C6">
            <w:pPr>
              <w:rPr>
                <w:sz w:val="20"/>
                <w:szCs w:val="20"/>
              </w:rPr>
            </w:pPr>
            <w:r>
              <w:rPr>
                <w:sz w:val="20"/>
                <w:szCs w:val="20"/>
              </w:rPr>
              <w:t xml:space="preserve">Polarization in attitudes about homosexuality and about economic inequality increase the probability of protest participation, but polarization in attitudes about immigration do not. </w:t>
            </w:r>
          </w:p>
          <w:p w14:paraId="49765363" w14:textId="77777777" w:rsidR="00D45541" w:rsidRPr="00DA4C57" w:rsidRDefault="00D45541" w:rsidP="00D678C6">
            <w:pPr>
              <w:rPr>
                <w:sz w:val="20"/>
                <w:szCs w:val="20"/>
              </w:rPr>
            </w:pPr>
            <w:r>
              <w:rPr>
                <w:sz w:val="20"/>
                <w:szCs w:val="20"/>
              </w:rPr>
              <w:t xml:space="preserve">Mechanism: relative deprivation; ideological polarization threatens </w:t>
            </w:r>
            <w:r w:rsidRPr="00AE4486">
              <w:rPr>
                <w:sz w:val="20"/>
                <w:szCs w:val="20"/>
              </w:rPr>
              <w:t>individuals’ normative notions</w:t>
            </w:r>
            <w:r>
              <w:rPr>
                <w:sz w:val="20"/>
                <w:szCs w:val="20"/>
              </w:rPr>
              <w:t>.</w:t>
            </w:r>
          </w:p>
        </w:tc>
      </w:tr>
      <w:tr w:rsidR="00D45541" w:rsidRPr="00DA4C57" w14:paraId="78E8D416" w14:textId="77777777" w:rsidTr="00A70F0E">
        <w:tc>
          <w:tcPr>
            <w:tcW w:w="1345" w:type="dxa"/>
            <w:tcMar>
              <w:top w:w="14" w:type="dxa"/>
              <w:left w:w="58" w:type="dxa"/>
              <w:bottom w:w="14" w:type="dxa"/>
              <w:right w:w="58" w:type="dxa"/>
            </w:tcMar>
          </w:tcPr>
          <w:p w14:paraId="05291C9C" w14:textId="77777777" w:rsidR="00D45541" w:rsidRPr="00DA4C57" w:rsidRDefault="00D45541" w:rsidP="00D678C6">
            <w:pPr>
              <w:rPr>
                <w:sz w:val="20"/>
                <w:szCs w:val="20"/>
              </w:rPr>
            </w:pPr>
            <w:r w:rsidRPr="00DA4C57">
              <w:rPr>
                <w:sz w:val="20"/>
                <w:szCs w:val="20"/>
              </w:rPr>
              <w:t>Wang &amp; Shen 2018</w:t>
            </w:r>
          </w:p>
        </w:tc>
        <w:tc>
          <w:tcPr>
            <w:tcW w:w="1170" w:type="dxa"/>
            <w:tcMar>
              <w:top w:w="14" w:type="dxa"/>
              <w:left w:w="58" w:type="dxa"/>
              <w:bottom w:w="14" w:type="dxa"/>
              <w:right w:w="58" w:type="dxa"/>
            </w:tcMar>
          </w:tcPr>
          <w:p w14:paraId="153B3489" w14:textId="77777777" w:rsidR="00D45541" w:rsidRPr="009E1541" w:rsidRDefault="00D45541" w:rsidP="00D678C6">
            <w:pPr>
              <w:rPr>
                <w:sz w:val="20"/>
                <w:szCs w:val="20"/>
              </w:rPr>
            </w:pPr>
            <w:r w:rsidRPr="009E1541">
              <w:rPr>
                <w:sz w:val="20"/>
                <w:szCs w:val="20"/>
              </w:rPr>
              <w:t>Hong-</w:t>
            </w:r>
            <w:r>
              <w:rPr>
                <w:sz w:val="20"/>
                <w:szCs w:val="20"/>
              </w:rPr>
              <w:t>K</w:t>
            </w:r>
            <w:r w:rsidRPr="009E1541">
              <w:rPr>
                <w:sz w:val="20"/>
                <w:szCs w:val="20"/>
              </w:rPr>
              <w:t>ong</w:t>
            </w:r>
          </w:p>
        </w:tc>
        <w:tc>
          <w:tcPr>
            <w:tcW w:w="2105" w:type="dxa"/>
            <w:tcMar>
              <w:top w:w="14" w:type="dxa"/>
              <w:left w:w="58" w:type="dxa"/>
              <w:bottom w:w="14" w:type="dxa"/>
              <w:right w:w="58" w:type="dxa"/>
            </w:tcMar>
          </w:tcPr>
          <w:p w14:paraId="1B5B3786" w14:textId="77777777" w:rsidR="00D45541" w:rsidRPr="00DA4C57" w:rsidRDefault="00D45541" w:rsidP="00D678C6">
            <w:pPr>
              <w:rPr>
                <w:sz w:val="20"/>
                <w:szCs w:val="20"/>
              </w:rPr>
            </w:pPr>
            <w:r>
              <w:rPr>
                <w:sz w:val="20"/>
                <w:szCs w:val="20"/>
              </w:rPr>
              <w:t>Cross-sectional survey (online post-election survey)</w:t>
            </w:r>
          </w:p>
        </w:tc>
        <w:tc>
          <w:tcPr>
            <w:tcW w:w="1045" w:type="dxa"/>
            <w:tcMar>
              <w:top w:w="14" w:type="dxa"/>
              <w:left w:w="58" w:type="dxa"/>
              <w:bottom w:w="14" w:type="dxa"/>
              <w:right w:w="58" w:type="dxa"/>
            </w:tcMar>
          </w:tcPr>
          <w:p w14:paraId="156DDBA9" w14:textId="77777777" w:rsidR="00D45541" w:rsidRDefault="00D45541" w:rsidP="00D678C6">
            <w:pPr>
              <w:rPr>
                <w:sz w:val="20"/>
                <w:szCs w:val="20"/>
              </w:rPr>
            </w:pPr>
            <w:r w:rsidRPr="00E82DE8">
              <w:rPr>
                <w:sz w:val="20"/>
                <w:szCs w:val="20"/>
              </w:rPr>
              <w:t>ideological</w:t>
            </w:r>
          </w:p>
        </w:tc>
        <w:tc>
          <w:tcPr>
            <w:tcW w:w="990" w:type="dxa"/>
            <w:tcMar>
              <w:top w:w="14" w:type="dxa"/>
              <w:left w:w="58" w:type="dxa"/>
              <w:bottom w:w="14" w:type="dxa"/>
              <w:right w:w="58" w:type="dxa"/>
            </w:tcMar>
          </w:tcPr>
          <w:p w14:paraId="32909CEA" w14:textId="77777777" w:rsidR="00D45541" w:rsidRDefault="00D45541" w:rsidP="00D678C6">
            <w:pPr>
              <w:rPr>
                <w:sz w:val="20"/>
                <w:szCs w:val="20"/>
              </w:rPr>
            </w:pPr>
            <w:r w:rsidRPr="00E82DE8">
              <w:rPr>
                <w:sz w:val="20"/>
                <w:szCs w:val="20"/>
              </w:rPr>
              <w:t>individual</w:t>
            </w:r>
          </w:p>
        </w:tc>
        <w:tc>
          <w:tcPr>
            <w:tcW w:w="1260" w:type="dxa"/>
            <w:tcMar>
              <w:top w:w="14" w:type="dxa"/>
              <w:left w:w="58" w:type="dxa"/>
              <w:bottom w:w="14" w:type="dxa"/>
              <w:right w:w="58" w:type="dxa"/>
            </w:tcMar>
          </w:tcPr>
          <w:p w14:paraId="70E09186" w14:textId="77777777" w:rsidR="00D45541" w:rsidRDefault="00D45541" w:rsidP="00D678C6">
            <w:pPr>
              <w:rPr>
                <w:sz w:val="20"/>
                <w:szCs w:val="20"/>
              </w:rPr>
            </w:pPr>
            <w:r w:rsidRPr="00E82DE8">
              <w:rPr>
                <w:sz w:val="20"/>
                <w:szCs w:val="20"/>
              </w:rPr>
              <w:t>mix</w:t>
            </w:r>
          </w:p>
        </w:tc>
        <w:tc>
          <w:tcPr>
            <w:tcW w:w="4950" w:type="dxa"/>
            <w:tcMar>
              <w:top w:w="14" w:type="dxa"/>
              <w:left w:w="58" w:type="dxa"/>
              <w:bottom w:w="14" w:type="dxa"/>
              <w:right w:w="58" w:type="dxa"/>
            </w:tcMar>
          </w:tcPr>
          <w:p w14:paraId="723BBDAF" w14:textId="77777777" w:rsidR="00D45541" w:rsidRPr="00DA4C57" w:rsidRDefault="00D45541" w:rsidP="00D678C6">
            <w:pPr>
              <w:rPr>
                <w:sz w:val="20"/>
                <w:szCs w:val="20"/>
              </w:rPr>
            </w:pPr>
            <w:r>
              <w:rPr>
                <w:sz w:val="20"/>
                <w:szCs w:val="20"/>
              </w:rPr>
              <w:t>Perceived ideological party polarization positively predicts political knowledge and internal efficacy, which positively predict turnout.</w:t>
            </w:r>
          </w:p>
        </w:tc>
      </w:tr>
      <w:tr w:rsidR="00D45541" w:rsidRPr="00DA4C57" w14:paraId="106C3D63" w14:textId="77777777" w:rsidTr="00A70F0E">
        <w:tc>
          <w:tcPr>
            <w:tcW w:w="1345" w:type="dxa"/>
            <w:tcMar>
              <w:top w:w="14" w:type="dxa"/>
              <w:left w:w="58" w:type="dxa"/>
              <w:bottom w:w="14" w:type="dxa"/>
              <w:right w:w="58" w:type="dxa"/>
            </w:tcMar>
          </w:tcPr>
          <w:p w14:paraId="171D5764" w14:textId="77777777" w:rsidR="00D45541" w:rsidRPr="00DA4C57" w:rsidRDefault="00D45541" w:rsidP="00D678C6">
            <w:pPr>
              <w:rPr>
                <w:sz w:val="20"/>
                <w:szCs w:val="20"/>
              </w:rPr>
            </w:pPr>
            <w:r w:rsidRPr="00DA4C57">
              <w:rPr>
                <w:sz w:val="20"/>
                <w:szCs w:val="20"/>
              </w:rPr>
              <w:t>Wilford 2017</w:t>
            </w:r>
          </w:p>
        </w:tc>
        <w:tc>
          <w:tcPr>
            <w:tcW w:w="1170" w:type="dxa"/>
            <w:tcMar>
              <w:top w:w="14" w:type="dxa"/>
              <w:left w:w="58" w:type="dxa"/>
              <w:bottom w:w="14" w:type="dxa"/>
              <w:right w:w="58" w:type="dxa"/>
            </w:tcMar>
          </w:tcPr>
          <w:p w14:paraId="5BAE537F" w14:textId="77777777" w:rsidR="00D45541" w:rsidRPr="009E1541" w:rsidRDefault="00D45541" w:rsidP="00D678C6">
            <w:pPr>
              <w:rPr>
                <w:sz w:val="20"/>
                <w:szCs w:val="20"/>
              </w:rPr>
            </w:pPr>
            <w:r w:rsidRPr="009E1541">
              <w:rPr>
                <w:sz w:val="20"/>
                <w:szCs w:val="20"/>
              </w:rPr>
              <w:t>Cross-national</w:t>
            </w:r>
          </w:p>
        </w:tc>
        <w:tc>
          <w:tcPr>
            <w:tcW w:w="2105" w:type="dxa"/>
            <w:tcMar>
              <w:top w:w="14" w:type="dxa"/>
              <w:left w:w="58" w:type="dxa"/>
              <w:bottom w:w="14" w:type="dxa"/>
              <w:right w:w="58" w:type="dxa"/>
            </w:tcMar>
          </w:tcPr>
          <w:p w14:paraId="49C60381" w14:textId="77777777" w:rsidR="00D45541" w:rsidRPr="00DA4C57" w:rsidRDefault="00D45541" w:rsidP="00D678C6">
            <w:pPr>
              <w:rPr>
                <w:sz w:val="20"/>
                <w:szCs w:val="20"/>
              </w:rPr>
            </w:pPr>
            <w:r>
              <w:rPr>
                <w:sz w:val="20"/>
                <w:szCs w:val="20"/>
              </w:rPr>
              <w:t>Country panel (IDEA, CMP)</w:t>
            </w:r>
          </w:p>
        </w:tc>
        <w:tc>
          <w:tcPr>
            <w:tcW w:w="1045" w:type="dxa"/>
            <w:tcMar>
              <w:top w:w="14" w:type="dxa"/>
              <w:left w:w="58" w:type="dxa"/>
              <w:bottom w:w="14" w:type="dxa"/>
              <w:right w:w="58" w:type="dxa"/>
            </w:tcMar>
          </w:tcPr>
          <w:p w14:paraId="4C8159EF" w14:textId="77777777" w:rsidR="00D45541" w:rsidRDefault="00D45541" w:rsidP="00D678C6">
            <w:pPr>
              <w:rPr>
                <w:sz w:val="20"/>
                <w:szCs w:val="20"/>
              </w:rPr>
            </w:pPr>
            <w:r w:rsidRPr="00E82DE8">
              <w:rPr>
                <w:sz w:val="20"/>
                <w:szCs w:val="20"/>
              </w:rPr>
              <w:t>ideological</w:t>
            </w:r>
          </w:p>
        </w:tc>
        <w:tc>
          <w:tcPr>
            <w:tcW w:w="990" w:type="dxa"/>
            <w:tcMar>
              <w:top w:w="14" w:type="dxa"/>
              <w:left w:w="58" w:type="dxa"/>
              <w:bottom w:w="14" w:type="dxa"/>
              <w:right w:w="58" w:type="dxa"/>
            </w:tcMar>
          </w:tcPr>
          <w:p w14:paraId="1963F926" w14:textId="77777777" w:rsidR="00D45541" w:rsidRDefault="00D45541" w:rsidP="00D678C6">
            <w:pPr>
              <w:rPr>
                <w:sz w:val="20"/>
                <w:szCs w:val="20"/>
              </w:rPr>
            </w:pPr>
            <w:r w:rsidRPr="00E82DE8">
              <w:rPr>
                <w:sz w:val="20"/>
                <w:szCs w:val="20"/>
              </w:rPr>
              <w:t>system</w:t>
            </w:r>
          </w:p>
        </w:tc>
        <w:tc>
          <w:tcPr>
            <w:tcW w:w="1260" w:type="dxa"/>
            <w:tcMar>
              <w:top w:w="14" w:type="dxa"/>
              <w:left w:w="58" w:type="dxa"/>
              <w:bottom w:w="14" w:type="dxa"/>
              <w:right w:w="58" w:type="dxa"/>
            </w:tcMar>
          </w:tcPr>
          <w:p w14:paraId="2B59D9AF" w14:textId="77777777" w:rsidR="00D45541" w:rsidRDefault="00D45541" w:rsidP="00D678C6">
            <w:pPr>
              <w:rPr>
                <w:sz w:val="20"/>
                <w:szCs w:val="20"/>
              </w:rPr>
            </w:pPr>
            <w:r w:rsidRPr="00E82DE8">
              <w:rPr>
                <w:sz w:val="20"/>
                <w:szCs w:val="20"/>
              </w:rPr>
              <w:t>electoral</w:t>
            </w:r>
          </w:p>
        </w:tc>
        <w:tc>
          <w:tcPr>
            <w:tcW w:w="4950" w:type="dxa"/>
            <w:tcMar>
              <w:top w:w="14" w:type="dxa"/>
              <w:left w:w="58" w:type="dxa"/>
              <w:bottom w:w="14" w:type="dxa"/>
              <w:right w:w="58" w:type="dxa"/>
            </w:tcMar>
          </w:tcPr>
          <w:p w14:paraId="3100CEDD" w14:textId="77777777" w:rsidR="00D45541" w:rsidRDefault="00D45541" w:rsidP="00D678C6">
            <w:pPr>
              <w:rPr>
                <w:sz w:val="20"/>
                <w:szCs w:val="20"/>
              </w:rPr>
            </w:pPr>
            <w:r>
              <w:rPr>
                <w:sz w:val="20"/>
                <w:szCs w:val="20"/>
              </w:rPr>
              <w:t>“</w:t>
            </w:r>
            <w:r w:rsidRPr="00267B4F">
              <w:rPr>
                <w:sz w:val="20"/>
                <w:szCs w:val="20"/>
              </w:rPr>
              <w:t xml:space="preserve">Highly polarized systems </w:t>
            </w:r>
            <w:r>
              <w:rPr>
                <w:sz w:val="20"/>
                <w:szCs w:val="20"/>
              </w:rPr>
              <w:t xml:space="preserve"> (…)</w:t>
            </w:r>
            <w:r w:rsidRPr="00267B4F">
              <w:rPr>
                <w:sz w:val="20"/>
                <w:szCs w:val="20"/>
              </w:rPr>
              <w:t xml:space="preserve"> spur individuals to vote</w:t>
            </w:r>
            <w:r>
              <w:rPr>
                <w:sz w:val="20"/>
                <w:szCs w:val="20"/>
              </w:rPr>
              <w:t>”</w:t>
            </w:r>
          </w:p>
          <w:p w14:paraId="070CC849" w14:textId="77777777" w:rsidR="00D45541" w:rsidRPr="00DA4C57" w:rsidRDefault="00D45541" w:rsidP="00D678C6">
            <w:pPr>
              <w:rPr>
                <w:sz w:val="20"/>
                <w:szCs w:val="20"/>
              </w:rPr>
            </w:pPr>
            <w:r>
              <w:rPr>
                <w:sz w:val="20"/>
                <w:szCs w:val="20"/>
              </w:rPr>
              <w:t>Mechanism: spatial argument and opinion expression</w:t>
            </w:r>
          </w:p>
        </w:tc>
      </w:tr>
      <w:tr w:rsidR="00534E38" w:rsidRPr="00DA4C57" w14:paraId="12DB9B4D" w14:textId="77777777" w:rsidTr="00A70F0E">
        <w:tc>
          <w:tcPr>
            <w:tcW w:w="1345" w:type="dxa"/>
            <w:tcMar>
              <w:top w:w="14" w:type="dxa"/>
              <w:left w:w="58" w:type="dxa"/>
              <w:bottom w:w="14" w:type="dxa"/>
              <w:right w:w="58" w:type="dxa"/>
            </w:tcMar>
          </w:tcPr>
          <w:p w14:paraId="30C62DFE" w14:textId="2E460D51" w:rsidR="00534E38" w:rsidRPr="00DA4C57" w:rsidRDefault="00534E38" w:rsidP="00D678C6">
            <w:pPr>
              <w:rPr>
                <w:sz w:val="20"/>
                <w:szCs w:val="20"/>
              </w:rPr>
            </w:pPr>
            <w:r>
              <w:rPr>
                <w:sz w:val="20"/>
                <w:szCs w:val="20"/>
              </w:rPr>
              <w:lastRenderedPageBreak/>
              <w:t>Rogowski 2014</w:t>
            </w:r>
          </w:p>
        </w:tc>
        <w:tc>
          <w:tcPr>
            <w:tcW w:w="1170" w:type="dxa"/>
            <w:tcMar>
              <w:top w:w="14" w:type="dxa"/>
              <w:left w:w="58" w:type="dxa"/>
              <w:bottom w:w="14" w:type="dxa"/>
              <w:right w:w="58" w:type="dxa"/>
            </w:tcMar>
          </w:tcPr>
          <w:p w14:paraId="3DDF2990" w14:textId="1BB13670" w:rsidR="00534E38" w:rsidRPr="009E1541" w:rsidRDefault="000F795E" w:rsidP="00D678C6">
            <w:pPr>
              <w:rPr>
                <w:sz w:val="20"/>
                <w:szCs w:val="20"/>
              </w:rPr>
            </w:pPr>
            <w:r>
              <w:rPr>
                <w:sz w:val="20"/>
                <w:szCs w:val="20"/>
              </w:rPr>
              <w:t>USA</w:t>
            </w:r>
          </w:p>
        </w:tc>
        <w:tc>
          <w:tcPr>
            <w:tcW w:w="2105" w:type="dxa"/>
            <w:tcMar>
              <w:top w:w="14" w:type="dxa"/>
              <w:left w:w="58" w:type="dxa"/>
              <w:bottom w:w="14" w:type="dxa"/>
              <w:right w:w="58" w:type="dxa"/>
            </w:tcMar>
          </w:tcPr>
          <w:p w14:paraId="354A4D4F" w14:textId="2B8288F2" w:rsidR="00534E38" w:rsidRDefault="0064677A" w:rsidP="00D678C6">
            <w:pPr>
              <w:rPr>
                <w:sz w:val="20"/>
                <w:szCs w:val="20"/>
              </w:rPr>
            </w:pPr>
            <w:r>
              <w:rPr>
                <w:sz w:val="20"/>
                <w:szCs w:val="20"/>
              </w:rPr>
              <w:t>Repeated cross-sectional survey (</w:t>
            </w:r>
            <w:r w:rsidR="00D06955">
              <w:rPr>
                <w:sz w:val="20"/>
                <w:szCs w:val="20"/>
              </w:rPr>
              <w:t>CPS</w:t>
            </w:r>
            <w:r>
              <w:rPr>
                <w:sz w:val="20"/>
                <w:szCs w:val="20"/>
              </w:rPr>
              <w:t>)</w:t>
            </w:r>
            <w:r w:rsidR="00D06955">
              <w:rPr>
                <w:sz w:val="20"/>
                <w:szCs w:val="20"/>
              </w:rPr>
              <w:t>,</w:t>
            </w:r>
            <w:r>
              <w:rPr>
                <w:sz w:val="20"/>
                <w:szCs w:val="20"/>
              </w:rPr>
              <w:t xml:space="preserve"> cross-sectional survey</w:t>
            </w:r>
            <w:r w:rsidR="00D06955">
              <w:rPr>
                <w:sz w:val="20"/>
                <w:szCs w:val="20"/>
              </w:rPr>
              <w:t xml:space="preserve"> </w:t>
            </w:r>
            <w:r>
              <w:rPr>
                <w:sz w:val="20"/>
                <w:szCs w:val="20"/>
              </w:rPr>
              <w:t>(</w:t>
            </w:r>
            <w:r w:rsidR="00D06955">
              <w:rPr>
                <w:sz w:val="20"/>
                <w:szCs w:val="20"/>
              </w:rPr>
              <w:t>CCES</w:t>
            </w:r>
            <w:r>
              <w:rPr>
                <w:sz w:val="20"/>
                <w:szCs w:val="20"/>
              </w:rPr>
              <w:t>)</w:t>
            </w:r>
          </w:p>
        </w:tc>
        <w:tc>
          <w:tcPr>
            <w:tcW w:w="1045" w:type="dxa"/>
            <w:tcMar>
              <w:top w:w="14" w:type="dxa"/>
              <w:left w:w="58" w:type="dxa"/>
              <w:bottom w:w="14" w:type="dxa"/>
              <w:right w:w="58" w:type="dxa"/>
            </w:tcMar>
          </w:tcPr>
          <w:p w14:paraId="7E849AEC" w14:textId="60D2F87F" w:rsidR="00534E38" w:rsidRPr="00E82DE8" w:rsidRDefault="00F26896" w:rsidP="00D678C6">
            <w:pPr>
              <w:rPr>
                <w:sz w:val="20"/>
                <w:szCs w:val="20"/>
              </w:rPr>
            </w:pPr>
            <w:r>
              <w:rPr>
                <w:sz w:val="20"/>
                <w:szCs w:val="20"/>
              </w:rPr>
              <w:t>ideological</w:t>
            </w:r>
          </w:p>
        </w:tc>
        <w:tc>
          <w:tcPr>
            <w:tcW w:w="990" w:type="dxa"/>
            <w:tcMar>
              <w:top w:w="14" w:type="dxa"/>
              <w:left w:w="58" w:type="dxa"/>
              <w:bottom w:w="14" w:type="dxa"/>
              <w:right w:w="58" w:type="dxa"/>
            </w:tcMar>
          </w:tcPr>
          <w:p w14:paraId="40385E06" w14:textId="0E54A88E" w:rsidR="00534E38" w:rsidRPr="00E82DE8" w:rsidRDefault="00F26896" w:rsidP="00D678C6">
            <w:pPr>
              <w:rPr>
                <w:sz w:val="20"/>
                <w:szCs w:val="20"/>
              </w:rPr>
            </w:pPr>
            <w:r>
              <w:rPr>
                <w:sz w:val="20"/>
                <w:szCs w:val="20"/>
              </w:rPr>
              <w:t>system</w:t>
            </w:r>
          </w:p>
        </w:tc>
        <w:tc>
          <w:tcPr>
            <w:tcW w:w="1260" w:type="dxa"/>
            <w:tcMar>
              <w:top w:w="14" w:type="dxa"/>
              <w:left w:w="58" w:type="dxa"/>
              <w:bottom w:w="14" w:type="dxa"/>
              <w:right w:w="58" w:type="dxa"/>
            </w:tcMar>
          </w:tcPr>
          <w:p w14:paraId="4D7BE39F" w14:textId="4E711973" w:rsidR="00534E38" w:rsidRPr="00E82DE8" w:rsidRDefault="003D3B82" w:rsidP="00D678C6">
            <w:pPr>
              <w:rPr>
                <w:sz w:val="20"/>
                <w:szCs w:val="20"/>
              </w:rPr>
            </w:pPr>
            <w:r>
              <w:rPr>
                <w:sz w:val="20"/>
                <w:szCs w:val="20"/>
              </w:rPr>
              <w:t>electoral</w:t>
            </w:r>
          </w:p>
        </w:tc>
        <w:tc>
          <w:tcPr>
            <w:tcW w:w="4950" w:type="dxa"/>
            <w:tcMar>
              <w:top w:w="14" w:type="dxa"/>
              <w:left w:w="58" w:type="dxa"/>
              <w:bottom w:w="14" w:type="dxa"/>
              <w:right w:w="58" w:type="dxa"/>
            </w:tcMar>
          </w:tcPr>
          <w:p w14:paraId="24D823A1" w14:textId="6733C089" w:rsidR="00534E38" w:rsidRDefault="005B4994" w:rsidP="005B4994">
            <w:pPr>
              <w:rPr>
                <w:sz w:val="20"/>
                <w:szCs w:val="20"/>
              </w:rPr>
            </w:pPr>
            <w:r>
              <w:rPr>
                <w:sz w:val="20"/>
                <w:szCs w:val="20"/>
              </w:rPr>
              <w:t>“</w:t>
            </w:r>
            <w:r w:rsidRPr="005B4994">
              <w:rPr>
                <w:sz w:val="20"/>
                <w:szCs w:val="20"/>
              </w:rPr>
              <w:t>The results indicate that rather than stimulate political participation, increasing policy differences between candidates significantly reduce voter turnout.</w:t>
            </w:r>
            <w:r>
              <w:rPr>
                <w:sz w:val="20"/>
                <w:szCs w:val="20"/>
              </w:rPr>
              <w:t>”</w:t>
            </w:r>
          </w:p>
        </w:tc>
      </w:tr>
      <w:tr w:rsidR="00D45541" w:rsidRPr="00DA4C57" w14:paraId="3D3367B0" w14:textId="77777777" w:rsidTr="00A70F0E">
        <w:tc>
          <w:tcPr>
            <w:tcW w:w="1345" w:type="dxa"/>
            <w:tcMar>
              <w:top w:w="14" w:type="dxa"/>
              <w:left w:w="58" w:type="dxa"/>
              <w:bottom w:w="14" w:type="dxa"/>
              <w:right w:w="58" w:type="dxa"/>
            </w:tcMar>
          </w:tcPr>
          <w:p w14:paraId="237BC087" w14:textId="77777777" w:rsidR="00D45541" w:rsidRPr="00DA4C57" w:rsidRDefault="00D45541" w:rsidP="00D678C6">
            <w:pPr>
              <w:rPr>
                <w:sz w:val="20"/>
                <w:szCs w:val="20"/>
              </w:rPr>
            </w:pPr>
            <w:r w:rsidRPr="00DA4C57">
              <w:rPr>
                <w:sz w:val="20"/>
                <w:szCs w:val="20"/>
              </w:rPr>
              <w:t>Steiner &amp; Martin 2012</w:t>
            </w:r>
          </w:p>
        </w:tc>
        <w:tc>
          <w:tcPr>
            <w:tcW w:w="1170" w:type="dxa"/>
            <w:tcMar>
              <w:top w:w="14" w:type="dxa"/>
              <w:left w:w="58" w:type="dxa"/>
              <w:bottom w:w="14" w:type="dxa"/>
              <w:right w:w="58" w:type="dxa"/>
            </w:tcMar>
          </w:tcPr>
          <w:p w14:paraId="5D95D268" w14:textId="77777777" w:rsidR="00D45541" w:rsidRPr="009E1541" w:rsidRDefault="00D45541" w:rsidP="00D678C6">
            <w:pPr>
              <w:rPr>
                <w:sz w:val="20"/>
                <w:szCs w:val="20"/>
              </w:rPr>
            </w:pPr>
            <w:r w:rsidRPr="009E1541">
              <w:rPr>
                <w:sz w:val="20"/>
                <w:szCs w:val="20"/>
              </w:rPr>
              <w:t>Cross-national</w:t>
            </w:r>
          </w:p>
        </w:tc>
        <w:tc>
          <w:tcPr>
            <w:tcW w:w="2105" w:type="dxa"/>
            <w:tcMar>
              <w:top w:w="14" w:type="dxa"/>
              <w:left w:w="58" w:type="dxa"/>
              <w:bottom w:w="14" w:type="dxa"/>
              <w:right w:w="58" w:type="dxa"/>
            </w:tcMar>
          </w:tcPr>
          <w:p w14:paraId="57B5D80A" w14:textId="77777777" w:rsidR="00D45541" w:rsidRPr="00DA4C57" w:rsidRDefault="00D45541" w:rsidP="00D678C6">
            <w:pPr>
              <w:rPr>
                <w:sz w:val="20"/>
                <w:szCs w:val="20"/>
              </w:rPr>
            </w:pPr>
            <w:r>
              <w:rPr>
                <w:sz w:val="20"/>
                <w:szCs w:val="20"/>
              </w:rPr>
              <w:t>Country panel (CMP, election turnout)</w:t>
            </w:r>
          </w:p>
        </w:tc>
        <w:tc>
          <w:tcPr>
            <w:tcW w:w="1045" w:type="dxa"/>
            <w:tcMar>
              <w:top w:w="14" w:type="dxa"/>
              <w:left w:w="58" w:type="dxa"/>
              <w:bottom w:w="14" w:type="dxa"/>
              <w:right w:w="58" w:type="dxa"/>
            </w:tcMar>
          </w:tcPr>
          <w:p w14:paraId="762DE5ED" w14:textId="77777777" w:rsidR="00D45541" w:rsidRDefault="00D45541" w:rsidP="00D678C6">
            <w:pPr>
              <w:rPr>
                <w:sz w:val="20"/>
                <w:szCs w:val="20"/>
              </w:rPr>
            </w:pPr>
            <w:r w:rsidRPr="00E82DE8">
              <w:rPr>
                <w:sz w:val="20"/>
                <w:szCs w:val="20"/>
              </w:rPr>
              <w:t>ideological</w:t>
            </w:r>
          </w:p>
        </w:tc>
        <w:tc>
          <w:tcPr>
            <w:tcW w:w="990" w:type="dxa"/>
            <w:tcMar>
              <w:top w:w="14" w:type="dxa"/>
              <w:left w:w="58" w:type="dxa"/>
              <w:bottom w:w="14" w:type="dxa"/>
              <w:right w:w="58" w:type="dxa"/>
            </w:tcMar>
          </w:tcPr>
          <w:p w14:paraId="59DA9D52" w14:textId="77777777" w:rsidR="00D45541" w:rsidRDefault="00D45541" w:rsidP="00D678C6">
            <w:pPr>
              <w:rPr>
                <w:sz w:val="20"/>
                <w:szCs w:val="20"/>
              </w:rPr>
            </w:pPr>
            <w:r w:rsidRPr="00E82DE8">
              <w:rPr>
                <w:sz w:val="20"/>
                <w:szCs w:val="20"/>
              </w:rPr>
              <w:t>system</w:t>
            </w:r>
          </w:p>
        </w:tc>
        <w:tc>
          <w:tcPr>
            <w:tcW w:w="1260" w:type="dxa"/>
            <w:tcMar>
              <w:top w:w="14" w:type="dxa"/>
              <w:left w:w="58" w:type="dxa"/>
              <w:bottom w:w="14" w:type="dxa"/>
              <w:right w:w="58" w:type="dxa"/>
            </w:tcMar>
          </w:tcPr>
          <w:p w14:paraId="32D2461B" w14:textId="77777777" w:rsidR="00D45541" w:rsidRDefault="00D45541" w:rsidP="00D678C6">
            <w:pPr>
              <w:rPr>
                <w:sz w:val="20"/>
                <w:szCs w:val="20"/>
              </w:rPr>
            </w:pPr>
            <w:r w:rsidRPr="00E82DE8">
              <w:rPr>
                <w:sz w:val="20"/>
                <w:szCs w:val="20"/>
              </w:rPr>
              <w:t>electoral</w:t>
            </w:r>
          </w:p>
        </w:tc>
        <w:tc>
          <w:tcPr>
            <w:tcW w:w="4950" w:type="dxa"/>
            <w:tcMar>
              <w:top w:w="14" w:type="dxa"/>
              <w:left w:w="58" w:type="dxa"/>
              <w:bottom w:w="14" w:type="dxa"/>
              <w:right w:w="58" w:type="dxa"/>
            </w:tcMar>
          </w:tcPr>
          <w:p w14:paraId="47D84230" w14:textId="77777777" w:rsidR="00D45541" w:rsidRDefault="00D45541" w:rsidP="00D678C6">
            <w:pPr>
              <w:rPr>
                <w:sz w:val="20"/>
                <w:szCs w:val="20"/>
              </w:rPr>
            </w:pPr>
            <w:r>
              <w:rPr>
                <w:sz w:val="20"/>
                <w:szCs w:val="20"/>
              </w:rPr>
              <w:t>System-level ideological polarization is positively associated with turnout.</w:t>
            </w:r>
          </w:p>
          <w:p w14:paraId="4E70171C" w14:textId="77777777" w:rsidR="00D45541" w:rsidRPr="00DA4C57" w:rsidRDefault="00D45541" w:rsidP="00D678C6">
            <w:pPr>
              <w:rPr>
                <w:sz w:val="20"/>
                <w:szCs w:val="20"/>
              </w:rPr>
            </w:pPr>
            <w:r>
              <w:rPr>
                <w:sz w:val="20"/>
                <w:szCs w:val="20"/>
              </w:rPr>
              <w:t>Mechanism: spatial argument and opinion expression</w:t>
            </w:r>
          </w:p>
        </w:tc>
      </w:tr>
      <w:tr w:rsidR="00D45541" w:rsidRPr="00DA4C57" w14:paraId="28A619BB" w14:textId="77777777" w:rsidTr="00A70F0E">
        <w:tc>
          <w:tcPr>
            <w:tcW w:w="1345" w:type="dxa"/>
            <w:tcMar>
              <w:top w:w="14" w:type="dxa"/>
              <w:left w:w="58" w:type="dxa"/>
              <w:bottom w:w="14" w:type="dxa"/>
              <w:right w:w="58" w:type="dxa"/>
            </w:tcMar>
          </w:tcPr>
          <w:p w14:paraId="781D8E98" w14:textId="77777777" w:rsidR="00D45541" w:rsidRPr="00DA4C57" w:rsidRDefault="00D45541" w:rsidP="00D678C6">
            <w:pPr>
              <w:rPr>
                <w:sz w:val="20"/>
                <w:szCs w:val="20"/>
              </w:rPr>
            </w:pPr>
            <w:r w:rsidRPr="00DA4C57">
              <w:rPr>
                <w:sz w:val="20"/>
                <w:szCs w:val="20"/>
              </w:rPr>
              <w:t>Dodson 2010</w:t>
            </w:r>
          </w:p>
        </w:tc>
        <w:tc>
          <w:tcPr>
            <w:tcW w:w="1170" w:type="dxa"/>
            <w:tcMar>
              <w:top w:w="14" w:type="dxa"/>
              <w:left w:w="58" w:type="dxa"/>
              <w:bottom w:w="14" w:type="dxa"/>
              <w:right w:w="58" w:type="dxa"/>
            </w:tcMar>
          </w:tcPr>
          <w:p w14:paraId="20F45E3F" w14:textId="393AF020" w:rsidR="00D45541" w:rsidRPr="009E1541" w:rsidRDefault="000F795E" w:rsidP="00D678C6">
            <w:pPr>
              <w:rPr>
                <w:sz w:val="20"/>
                <w:szCs w:val="20"/>
              </w:rPr>
            </w:pPr>
            <w:r>
              <w:rPr>
                <w:sz w:val="20"/>
                <w:szCs w:val="20"/>
              </w:rPr>
              <w:t>USA</w:t>
            </w:r>
          </w:p>
        </w:tc>
        <w:tc>
          <w:tcPr>
            <w:tcW w:w="2105" w:type="dxa"/>
            <w:tcMar>
              <w:top w:w="14" w:type="dxa"/>
              <w:left w:w="58" w:type="dxa"/>
              <w:bottom w:w="14" w:type="dxa"/>
              <w:right w:w="58" w:type="dxa"/>
            </w:tcMar>
          </w:tcPr>
          <w:p w14:paraId="59D068A2" w14:textId="77777777" w:rsidR="00D45541" w:rsidRPr="00DA4C57" w:rsidRDefault="00D45541" w:rsidP="00D678C6">
            <w:pPr>
              <w:rPr>
                <w:sz w:val="20"/>
                <w:szCs w:val="20"/>
              </w:rPr>
            </w:pPr>
            <w:r>
              <w:rPr>
                <w:sz w:val="20"/>
                <w:szCs w:val="20"/>
              </w:rPr>
              <w:t>Repeated cross-sectional survey (ANES)</w:t>
            </w:r>
          </w:p>
        </w:tc>
        <w:tc>
          <w:tcPr>
            <w:tcW w:w="1045" w:type="dxa"/>
            <w:tcMar>
              <w:top w:w="14" w:type="dxa"/>
              <w:left w:w="58" w:type="dxa"/>
              <w:bottom w:w="14" w:type="dxa"/>
              <w:right w:w="58" w:type="dxa"/>
            </w:tcMar>
          </w:tcPr>
          <w:p w14:paraId="2B4AEF36" w14:textId="77777777" w:rsidR="00D45541" w:rsidRDefault="00D45541" w:rsidP="00D678C6">
            <w:pPr>
              <w:rPr>
                <w:sz w:val="20"/>
                <w:szCs w:val="20"/>
              </w:rPr>
            </w:pPr>
            <w:r w:rsidRPr="00E82DE8">
              <w:rPr>
                <w:sz w:val="20"/>
                <w:szCs w:val="20"/>
              </w:rPr>
              <w:t>mix</w:t>
            </w:r>
          </w:p>
        </w:tc>
        <w:tc>
          <w:tcPr>
            <w:tcW w:w="990" w:type="dxa"/>
            <w:tcMar>
              <w:top w:w="14" w:type="dxa"/>
              <w:left w:w="58" w:type="dxa"/>
              <w:bottom w:w="14" w:type="dxa"/>
              <w:right w:w="58" w:type="dxa"/>
            </w:tcMar>
          </w:tcPr>
          <w:p w14:paraId="74C7B4B8" w14:textId="77777777" w:rsidR="00D45541" w:rsidRDefault="00D45541" w:rsidP="00D678C6">
            <w:pPr>
              <w:rPr>
                <w:sz w:val="20"/>
                <w:szCs w:val="20"/>
              </w:rPr>
            </w:pPr>
            <w:r w:rsidRPr="00E82DE8">
              <w:rPr>
                <w:sz w:val="20"/>
                <w:szCs w:val="20"/>
              </w:rPr>
              <w:t>individual</w:t>
            </w:r>
          </w:p>
        </w:tc>
        <w:tc>
          <w:tcPr>
            <w:tcW w:w="1260" w:type="dxa"/>
            <w:tcMar>
              <w:top w:w="14" w:type="dxa"/>
              <w:left w:w="58" w:type="dxa"/>
              <w:bottom w:w="14" w:type="dxa"/>
              <w:right w:w="58" w:type="dxa"/>
            </w:tcMar>
          </w:tcPr>
          <w:p w14:paraId="2C6CE956" w14:textId="77777777" w:rsidR="00D45541" w:rsidRDefault="00D45541" w:rsidP="00D678C6">
            <w:pPr>
              <w:rPr>
                <w:sz w:val="20"/>
                <w:szCs w:val="20"/>
              </w:rPr>
            </w:pPr>
            <w:r w:rsidRPr="00E82DE8">
              <w:rPr>
                <w:sz w:val="20"/>
                <w:szCs w:val="20"/>
              </w:rPr>
              <w:t>electoral</w:t>
            </w:r>
          </w:p>
        </w:tc>
        <w:tc>
          <w:tcPr>
            <w:tcW w:w="4950" w:type="dxa"/>
            <w:tcMar>
              <w:top w:w="14" w:type="dxa"/>
              <w:left w:w="58" w:type="dxa"/>
              <w:bottom w:w="14" w:type="dxa"/>
              <w:right w:w="58" w:type="dxa"/>
            </w:tcMar>
          </w:tcPr>
          <w:p w14:paraId="694050B2" w14:textId="77777777" w:rsidR="00D45541" w:rsidRDefault="00D45541" w:rsidP="00D678C6">
            <w:pPr>
              <w:rPr>
                <w:sz w:val="20"/>
                <w:szCs w:val="20"/>
              </w:rPr>
            </w:pPr>
            <w:r>
              <w:rPr>
                <w:sz w:val="20"/>
                <w:szCs w:val="20"/>
              </w:rPr>
              <w:t>Individual perceptions of polarization are positively associated with reported turnout.</w:t>
            </w:r>
          </w:p>
          <w:p w14:paraId="6364AF4D" w14:textId="77777777" w:rsidR="00D45541" w:rsidRPr="00DA4C57" w:rsidRDefault="00D45541" w:rsidP="00D678C6">
            <w:pPr>
              <w:rPr>
                <w:sz w:val="20"/>
                <w:szCs w:val="20"/>
              </w:rPr>
            </w:pPr>
            <w:r>
              <w:rPr>
                <w:sz w:val="20"/>
                <w:szCs w:val="20"/>
              </w:rPr>
              <w:t>Mechanism: spatial argument.</w:t>
            </w:r>
          </w:p>
        </w:tc>
      </w:tr>
      <w:tr w:rsidR="00D45541" w:rsidRPr="00DA4C57" w14:paraId="655E7C26" w14:textId="77777777" w:rsidTr="00A70F0E">
        <w:tc>
          <w:tcPr>
            <w:tcW w:w="1345" w:type="dxa"/>
            <w:tcMar>
              <w:top w:w="14" w:type="dxa"/>
              <w:left w:w="58" w:type="dxa"/>
              <w:bottom w:w="14" w:type="dxa"/>
              <w:right w:w="58" w:type="dxa"/>
            </w:tcMar>
          </w:tcPr>
          <w:p w14:paraId="0735DEF9" w14:textId="77777777" w:rsidR="00D45541" w:rsidRPr="00DA4C57" w:rsidRDefault="00D45541" w:rsidP="00D678C6">
            <w:pPr>
              <w:rPr>
                <w:sz w:val="20"/>
                <w:szCs w:val="20"/>
              </w:rPr>
            </w:pPr>
            <w:r w:rsidRPr="00DA4C57">
              <w:rPr>
                <w:sz w:val="20"/>
                <w:szCs w:val="20"/>
              </w:rPr>
              <w:t>Dalton 2008</w:t>
            </w:r>
          </w:p>
        </w:tc>
        <w:tc>
          <w:tcPr>
            <w:tcW w:w="1170" w:type="dxa"/>
            <w:tcMar>
              <w:top w:w="14" w:type="dxa"/>
              <w:left w:w="58" w:type="dxa"/>
              <w:bottom w:w="14" w:type="dxa"/>
              <w:right w:w="58" w:type="dxa"/>
            </w:tcMar>
          </w:tcPr>
          <w:p w14:paraId="38B7A73C" w14:textId="77777777" w:rsidR="00D45541" w:rsidRPr="009E1541" w:rsidRDefault="00D45541" w:rsidP="00D678C6">
            <w:pPr>
              <w:rPr>
                <w:sz w:val="20"/>
                <w:szCs w:val="20"/>
              </w:rPr>
            </w:pPr>
            <w:r w:rsidRPr="009E1541">
              <w:rPr>
                <w:sz w:val="20"/>
                <w:szCs w:val="20"/>
              </w:rPr>
              <w:t>Cross-national</w:t>
            </w:r>
          </w:p>
        </w:tc>
        <w:tc>
          <w:tcPr>
            <w:tcW w:w="2105" w:type="dxa"/>
            <w:tcMar>
              <w:top w:w="14" w:type="dxa"/>
              <w:left w:w="58" w:type="dxa"/>
              <w:bottom w:w="14" w:type="dxa"/>
              <w:right w:w="58" w:type="dxa"/>
            </w:tcMar>
          </w:tcPr>
          <w:p w14:paraId="78978C26" w14:textId="77777777" w:rsidR="00D45541" w:rsidRPr="00DA4C57" w:rsidRDefault="00D45541" w:rsidP="00D678C6">
            <w:pPr>
              <w:rPr>
                <w:sz w:val="20"/>
                <w:szCs w:val="20"/>
              </w:rPr>
            </w:pPr>
            <w:r>
              <w:rPr>
                <w:sz w:val="20"/>
                <w:szCs w:val="20"/>
              </w:rPr>
              <w:t>Across countries (CSES)</w:t>
            </w:r>
          </w:p>
        </w:tc>
        <w:tc>
          <w:tcPr>
            <w:tcW w:w="1045" w:type="dxa"/>
            <w:tcMar>
              <w:top w:w="14" w:type="dxa"/>
              <w:left w:w="58" w:type="dxa"/>
              <w:bottom w:w="14" w:type="dxa"/>
              <w:right w:w="58" w:type="dxa"/>
            </w:tcMar>
          </w:tcPr>
          <w:p w14:paraId="68E88876" w14:textId="77777777" w:rsidR="00D45541" w:rsidRDefault="00D45541" w:rsidP="00D678C6">
            <w:pPr>
              <w:rPr>
                <w:sz w:val="20"/>
                <w:szCs w:val="20"/>
              </w:rPr>
            </w:pPr>
            <w:r w:rsidRPr="00E82DE8">
              <w:rPr>
                <w:sz w:val="20"/>
                <w:szCs w:val="20"/>
              </w:rPr>
              <w:t>ideological</w:t>
            </w:r>
          </w:p>
        </w:tc>
        <w:tc>
          <w:tcPr>
            <w:tcW w:w="990" w:type="dxa"/>
            <w:tcMar>
              <w:top w:w="14" w:type="dxa"/>
              <w:left w:w="58" w:type="dxa"/>
              <w:bottom w:w="14" w:type="dxa"/>
              <w:right w:w="58" w:type="dxa"/>
            </w:tcMar>
          </w:tcPr>
          <w:p w14:paraId="3BC7FE0B" w14:textId="77777777" w:rsidR="00D45541" w:rsidRDefault="00D45541" w:rsidP="00D678C6">
            <w:pPr>
              <w:rPr>
                <w:sz w:val="20"/>
                <w:szCs w:val="20"/>
              </w:rPr>
            </w:pPr>
            <w:r w:rsidRPr="00E82DE8">
              <w:rPr>
                <w:sz w:val="20"/>
                <w:szCs w:val="20"/>
              </w:rPr>
              <w:t>system</w:t>
            </w:r>
          </w:p>
        </w:tc>
        <w:tc>
          <w:tcPr>
            <w:tcW w:w="1260" w:type="dxa"/>
            <w:tcMar>
              <w:top w:w="14" w:type="dxa"/>
              <w:left w:w="58" w:type="dxa"/>
              <w:bottom w:w="14" w:type="dxa"/>
              <w:right w:w="58" w:type="dxa"/>
            </w:tcMar>
          </w:tcPr>
          <w:p w14:paraId="0269CA69" w14:textId="77777777" w:rsidR="00D45541" w:rsidRDefault="00D45541" w:rsidP="00D678C6">
            <w:pPr>
              <w:rPr>
                <w:sz w:val="20"/>
                <w:szCs w:val="20"/>
              </w:rPr>
            </w:pPr>
            <w:r w:rsidRPr="00E82DE8">
              <w:rPr>
                <w:sz w:val="20"/>
                <w:szCs w:val="20"/>
              </w:rPr>
              <w:t>electoral</w:t>
            </w:r>
          </w:p>
        </w:tc>
        <w:tc>
          <w:tcPr>
            <w:tcW w:w="4950" w:type="dxa"/>
            <w:tcMar>
              <w:top w:w="14" w:type="dxa"/>
              <w:left w:w="58" w:type="dxa"/>
              <w:bottom w:w="14" w:type="dxa"/>
              <w:right w:w="58" w:type="dxa"/>
            </w:tcMar>
          </w:tcPr>
          <w:p w14:paraId="2F86CC87" w14:textId="77777777" w:rsidR="00D45541" w:rsidRDefault="00D45541" w:rsidP="00D678C6">
            <w:pPr>
              <w:rPr>
                <w:sz w:val="20"/>
                <w:szCs w:val="20"/>
              </w:rPr>
            </w:pPr>
            <w:r>
              <w:rPr>
                <w:sz w:val="20"/>
                <w:szCs w:val="20"/>
              </w:rPr>
              <w:t>The argument is that countries with higher polarization see higher turnout, but the empirical analysis does not support this claim.</w:t>
            </w:r>
          </w:p>
          <w:p w14:paraId="61611B3A" w14:textId="77777777" w:rsidR="00D45541" w:rsidRPr="00DA4C57" w:rsidRDefault="00D45541" w:rsidP="00D678C6">
            <w:pPr>
              <w:rPr>
                <w:sz w:val="20"/>
                <w:szCs w:val="20"/>
              </w:rPr>
            </w:pPr>
            <w:r>
              <w:rPr>
                <w:sz w:val="20"/>
                <w:szCs w:val="20"/>
              </w:rPr>
              <w:t>Mechanism: spatial voting argument.</w:t>
            </w:r>
          </w:p>
        </w:tc>
      </w:tr>
      <w:tr w:rsidR="00D45541" w:rsidRPr="00DA4C57" w14:paraId="6620C7C1" w14:textId="77777777" w:rsidTr="00A70F0E">
        <w:tc>
          <w:tcPr>
            <w:tcW w:w="1345" w:type="dxa"/>
            <w:tcMar>
              <w:top w:w="14" w:type="dxa"/>
              <w:left w:w="58" w:type="dxa"/>
              <w:bottom w:w="14" w:type="dxa"/>
              <w:right w:w="58" w:type="dxa"/>
            </w:tcMar>
          </w:tcPr>
          <w:p w14:paraId="74CDB636" w14:textId="77777777" w:rsidR="00D45541" w:rsidRPr="00DA4C57" w:rsidRDefault="00D45541" w:rsidP="00D678C6">
            <w:pPr>
              <w:rPr>
                <w:sz w:val="20"/>
                <w:szCs w:val="20"/>
              </w:rPr>
            </w:pPr>
            <w:r w:rsidRPr="00DA4C57">
              <w:rPr>
                <w:sz w:val="20"/>
                <w:szCs w:val="20"/>
              </w:rPr>
              <w:t>Abramowitz &amp; Saunders 2008</w:t>
            </w:r>
          </w:p>
        </w:tc>
        <w:tc>
          <w:tcPr>
            <w:tcW w:w="1170" w:type="dxa"/>
            <w:tcMar>
              <w:top w:w="14" w:type="dxa"/>
              <w:left w:w="58" w:type="dxa"/>
              <w:bottom w:w="14" w:type="dxa"/>
              <w:right w:w="58" w:type="dxa"/>
            </w:tcMar>
          </w:tcPr>
          <w:p w14:paraId="12D431DA" w14:textId="0EB0481C" w:rsidR="00D45541" w:rsidRPr="009E1541" w:rsidRDefault="000F795E" w:rsidP="00D678C6">
            <w:pPr>
              <w:rPr>
                <w:sz w:val="20"/>
                <w:szCs w:val="20"/>
              </w:rPr>
            </w:pPr>
            <w:r>
              <w:rPr>
                <w:sz w:val="20"/>
                <w:szCs w:val="20"/>
              </w:rPr>
              <w:t>USA</w:t>
            </w:r>
          </w:p>
        </w:tc>
        <w:tc>
          <w:tcPr>
            <w:tcW w:w="2105" w:type="dxa"/>
            <w:tcMar>
              <w:top w:w="14" w:type="dxa"/>
              <w:left w:w="58" w:type="dxa"/>
              <w:bottom w:w="14" w:type="dxa"/>
              <w:right w:w="58" w:type="dxa"/>
            </w:tcMar>
          </w:tcPr>
          <w:p w14:paraId="718931F6" w14:textId="77777777" w:rsidR="00D45541" w:rsidRPr="00DA4C57" w:rsidRDefault="00D45541" w:rsidP="00D678C6">
            <w:pPr>
              <w:rPr>
                <w:sz w:val="20"/>
                <w:szCs w:val="20"/>
              </w:rPr>
            </w:pPr>
            <w:r>
              <w:rPr>
                <w:sz w:val="20"/>
                <w:szCs w:val="20"/>
              </w:rPr>
              <w:t>Cross-sectional survey (ANES)</w:t>
            </w:r>
          </w:p>
        </w:tc>
        <w:tc>
          <w:tcPr>
            <w:tcW w:w="1045" w:type="dxa"/>
            <w:tcMar>
              <w:top w:w="14" w:type="dxa"/>
              <w:left w:w="58" w:type="dxa"/>
              <w:bottom w:w="14" w:type="dxa"/>
              <w:right w:w="58" w:type="dxa"/>
            </w:tcMar>
          </w:tcPr>
          <w:p w14:paraId="374EAC4B" w14:textId="77777777" w:rsidR="00D45541" w:rsidRDefault="00D45541" w:rsidP="00D678C6">
            <w:pPr>
              <w:rPr>
                <w:sz w:val="20"/>
                <w:szCs w:val="20"/>
              </w:rPr>
            </w:pPr>
            <w:r w:rsidRPr="00E82DE8">
              <w:rPr>
                <w:sz w:val="20"/>
                <w:szCs w:val="20"/>
              </w:rPr>
              <w:t>affective</w:t>
            </w:r>
          </w:p>
        </w:tc>
        <w:tc>
          <w:tcPr>
            <w:tcW w:w="990" w:type="dxa"/>
            <w:tcMar>
              <w:top w:w="14" w:type="dxa"/>
              <w:left w:w="58" w:type="dxa"/>
              <w:bottom w:w="14" w:type="dxa"/>
              <w:right w:w="58" w:type="dxa"/>
            </w:tcMar>
          </w:tcPr>
          <w:p w14:paraId="603491E2" w14:textId="77777777" w:rsidR="00D45541" w:rsidRDefault="00D45541" w:rsidP="00D678C6">
            <w:pPr>
              <w:rPr>
                <w:sz w:val="20"/>
                <w:szCs w:val="20"/>
              </w:rPr>
            </w:pPr>
            <w:r w:rsidRPr="00E82DE8">
              <w:rPr>
                <w:sz w:val="20"/>
                <w:szCs w:val="20"/>
              </w:rPr>
              <w:t>individual</w:t>
            </w:r>
          </w:p>
        </w:tc>
        <w:tc>
          <w:tcPr>
            <w:tcW w:w="1260" w:type="dxa"/>
            <w:tcMar>
              <w:top w:w="14" w:type="dxa"/>
              <w:left w:w="58" w:type="dxa"/>
              <w:bottom w:w="14" w:type="dxa"/>
              <w:right w:w="58" w:type="dxa"/>
            </w:tcMar>
          </w:tcPr>
          <w:p w14:paraId="5BCD86BB" w14:textId="77777777" w:rsidR="00D45541" w:rsidRDefault="00D45541" w:rsidP="00D678C6">
            <w:pPr>
              <w:rPr>
                <w:sz w:val="20"/>
                <w:szCs w:val="20"/>
              </w:rPr>
            </w:pPr>
            <w:r w:rsidRPr="00E82DE8">
              <w:rPr>
                <w:sz w:val="20"/>
                <w:szCs w:val="20"/>
              </w:rPr>
              <w:t>both</w:t>
            </w:r>
          </w:p>
        </w:tc>
        <w:tc>
          <w:tcPr>
            <w:tcW w:w="4950" w:type="dxa"/>
            <w:tcMar>
              <w:top w:w="14" w:type="dxa"/>
              <w:left w:w="58" w:type="dxa"/>
              <w:bottom w:w="14" w:type="dxa"/>
              <w:right w:w="58" w:type="dxa"/>
            </w:tcMar>
          </w:tcPr>
          <w:p w14:paraId="76B6A8E5" w14:textId="77777777" w:rsidR="00D45541" w:rsidRDefault="00D45541" w:rsidP="00D678C6">
            <w:pPr>
              <w:rPr>
                <w:sz w:val="20"/>
                <w:szCs w:val="20"/>
              </w:rPr>
            </w:pPr>
            <w:r>
              <w:rPr>
                <w:sz w:val="20"/>
                <w:szCs w:val="20"/>
              </w:rPr>
              <w:t>“</w:t>
            </w:r>
            <w:r w:rsidRPr="00686D2A">
              <w:rPr>
                <w:sz w:val="20"/>
                <w:szCs w:val="20"/>
              </w:rPr>
              <w:t>polarization energizes the electorate and stimulates political participation</w:t>
            </w:r>
            <w:r>
              <w:rPr>
                <w:sz w:val="20"/>
                <w:szCs w:val="20"/>
              </w:rPr>
              <w:t>”. Higher affective polarization is positively associated with reported turnout.</w:t>
            </w:r>
          </w:p>
          <w:p w14:paraId="587A47C9" w14:textId="77777777" w:rsidR="00D45541" w:rsidRPr="00DA4C57" w:rsidRDefault="00D45541" w:rsidP="00D678C6">
            <w:pPr>
              <w:rPr>
                <w:sz w:val="20"/>
                <w:szCs w:val="20"/>
              </w:rPr>
            </w:pPr>
            <w:r>
              <w:rPr>
                <w:sz w:val="20"/>
                <w:szCs w:val="20"/>
              </w:rPr>
              <w:t>Mechanism: elite polarization increases mass polarization, which increases turnout.</w:t>
            </w:r>
          </w:p>
        </w:tc>
      </w:tr>
      <w:tr w:rsidR="00D45541" w:rsidRPr="00DA4C57" w14:paraId="14821FD2" w14:textId="77777777" w:rsidTr="00A70F0E">
        <w:tc>
          <w:tcPr>
            <w:tcW w:w="1345" w:type="dxa"/>
            <w:tcMar>
              <w:top w:w="14" w:type="dxa"/>
              <w:left w:w="58" w:type="dxa"/>
              <w:bottom w:w="14" w:type="dxa"/>
              <w:right w:w="58" w:type="dxa"/>
            </w:tcMar>
          </w:tcPr>
          <w:p w14:paraId="129C19DF" w14:textId="77777777" w:rsidR="00D45541" w:rsidRPr="00DA4C57" w:rsidRDefault="00D45541" w:rsidP="00D678C6">
            <w:pPr>
              <w:rPr>
                <w:sz w:val="20"/>
                <w:szCs w:val="20"/>
              </w:rPr>
            </w:pPr>
            <w:r w:rsidRPr="00DA4C57">
              <w:rPr>
                <w:sz w:val="20"/>
                <w:szCs w:val="20"/>
              </w:rPr>
              <w:t>Abramowitz &amp; Stone 2006</w:t>
            </w:r>
          </w:p>
        </w:tc>
        <w:tc>
          <w:tcPr>
            <w:tcW w:w="1170" w:type="dxa"/>
            <w:tcMar>
              <w:top w:w="14" w:type="dxa"/>
              <w:left w:w="58" w:type="dxa"/>
              <w:bottom w:w="14" w:type="dxa"/>
              <w:right w:w="58" w:type="dxa"/>
            </w:tcMar>
          </w:tcPr>
          <w:p w14:paraId="099942ED" w14:textId="56535C6F" w:rsidR="00D45541" w:rsidRPr="009E1541" w:rsidRDefault="000F795E" w:rsidP="00D678C6">
            <w:pPr>
              <w:rPr>
                <w:sz w:val="20"/>
                <w:szCs w:val="20"/>
              </w:rPr>
            </w:pPr>
            <w:r>
              <w:rPr>
                <w:sz w:val="20"/>
                <w:szCs w:val="20"/>
              </w:rPr>
              <w:t>USA</w:t>
            </w:r>
          </w:p>
        </w:tc>
        <w:tc>
          <w:tcPr>
            <w:tcW w:w="2105" w:type="dxa"/>
            <w:tcMar>
              <w:top w:w="14" w:type="dxa"/>
              <w:left w:w="58" w:type="dxa"/>
              <w:bottom w:w="14" w:type="dxa"/>
              <w:right w:w="58" w:type="dxa"/>
            </w:tcMar>
          </w:tcPr>
          <w:p w14:paraId="57A93971" w14:textId="77777777" w:rsidR="00D45541" w:rsidRPr="00DA4C57" w:rsidRDefault="00D45541" w:rsidP="00D678C6">
            <w:pPr>
              <w:rPr>
                <w:sz w:val="20"/>
                <w:szCs w:val="20"/>
              </w:rPr>
            </w:pPr>
            <w:r>
              <w:rPr>
                <w:sz w:val="20"/>
                <w:szCs w:val="20"/>
              </w:rPr>
              <w:t>Cross-sectional survey (ANES)</w:t>
            </w:r>
          </w:p>
        </w:tc>
        <w:tc>
          <w:tcPr>
            <w:tcW w:w="1045" w:type="dxa"/>
            <w:tcMar>
              <w:top w:w="14" w:type="dxa"/>
              <w:left w:w="58" w:type="dxa"/>
              <w:bottom w:w="14" w:type="dxa"/>
              <w:right w:w="58" w:type="dxa"/>
            </w:tcMar>
          </w:tcPr>
          <w:p w14:paraId="120D7880" w14:textId="77777777" w:rsidR="00D45541" w:rsidRDefault="00D45541" w:rsidP="00D678C6">
            <w:pPr>
              <w:rPr>
                <w:sz w:val="20"/>
                <w:szCs w:val="20"/>
              </w:rPr>
            </w:pPr>
            <w:r w:rsidRPr="00E82DE8">
              <w:rPr>
                <w:sz w:val="20"/>
                <w:szCs w:val="20"/>
              </w:rPr>
              <w:t>affective</w:t>
            </w:r>
          </w:p>
        </w:tc>
        <w:tc>
          <w:tcPr>
            <w:tcW w:w="990" w:type="dxa"/>
            <w:tcMar>
              <w:top w:w="14" w:type="dxa"/>
              <w:left w:w="58" w:type="dxa"/>
              <w:bottom w:w="14" w:type="dxa"/>
              <w:right w:w="58" w:type="dxa"/>
            </w:tcMar>
          </w:tcPr>
          <w:p w14:paraId="29D46ED0" w14:textId="77777777" w:rsidR="00D45541" w:rsidRDefault="00D45541" w:rsidP="00D678C6">
            <w:pPr>
              <w:rPr>
                <w:sz w:val="20"/>
                <w:szCs w:val="20"/>
              </w:rPr>
            </w:pPr>
            <w:r w:rsidRPr="00E82DE8">
              <w:rPr>
                <w:sz w:val="20"/>
                <w:szCs w:val="20"/>
              </w:rPr>
              <w:t>individual</w:t>
            </w:r>
          </w:p>
        </w:tc>
        <w:tc>
          <w:tcPr>
            <w:tcW w:w="1260" w:type="dxa"/>
            <w:tcMar>
              <w:top w:w="14" w:type="dxa"/>
              <w:left w:w="58" w:type="dxa"/>
              <w:bottom w:w="14" w:type="dxa"/>
              <w:right w:w="58" w:type="dxa"/>
            </w:tcMar>
          </w:tcPr>
          <w:p w14:paraId="55ABF0C3" w14:textId="77777777" w:rsidR="00D45541" w:rsidRDefault="00D45541" w:rsidP="00D678C6">
            <w:pPr>
              <w:rPr>
                <w:sz w:val="20"/>
                <w:szCs w:val="20"/>
              </w:rPr>
            </w:pPr>
            <w:r w:rsidRPr="00E82DE8">
              <w:rPr>
                <w:sz w:val="20"/>
                <w:szCs w:val="20"/>
              </w:rPr>
              <w:t>both</w:t>
            </w:r>
          </w:p>
        </w:tc>
        <w:tc>
          <w:tcPr>
            <w:tcW w:w="4950" w:type="dxa"/>
            <w:tcMar>
              <w:top w:w="14" w:type="dxa"/>
              <w:left w:w="58" w:type="dxa"/>
              <w:bottom w:w="14" w:type="dxa"/>
              <w:right w:w="58" w:type="dxa"/>
            </w:tcMar>
          </w:tcPr>
          <w:p w14:paraId="40404274" w14:textId="77777777" w:rsidR="00D45541" w:rsidRDefault="00D45541" w:rsidP="00D678C6">
            <w:pPr>
              <w:rPr>
                <w:sz w:val="20"/>
                <w:szCs w:val="20"/>
              </w:rPr>
            </w:pPr>
            <w:r>
              <w:rPr>
                <w:sz w:val="20"/>
                <w:szCs w:val="20"/>
              </w:rPr>
              <w:t>Higher affective polarization is positively associated with reported turnout.</w:t>
            </w:r>
          </w:p>
          <w:p w14:paraId="7C423F44" w14:textId="77777777" w:rsidR="00D45541" w:rsidRPr="00DA4C57" w:rsidRDefault="00D45541" w:rsidP="00D678C6">
            <w:pPr>
              <w:rPr>
                <w:sz w:val="20"/>
                <w:szCs w:val="20"/>
              </w:rPr>
            </w:pPr>
            <w:r>
              <w:rPr>
                <w:sz w:val="20"/>
                <w:szCs w:val="20"/>
              </w:rPr>
              <w:t>Mechanism: elite polarization increases mass polarization, which increases turnout.</w:t>
            </w:r>
          </w:p>
        </w:tc>
      </w:tr>
      <w:tr w:rsidR="00D45541" w:rsidRPr="00DA4C57" w14:paraId="54A99824" w14:textId="77777777" w:rsidTr="00A70F0E">
        <w:tc>
          <w:tcPr>
            <w:tcW w:w="1345" w:type="dxa"/>
            <w:tcMar>
              <w:top w:w="14" w:type="dxa"/>
              <w:left w:w="58" w:type="dxa"/>
              <w:bottom w:w="14" w:type="dxa"/>
              <w:right w:w="58" w:type="dxa"/>
            </w:tcMar>
          </w:tcPr>
          <w:p w14:paraId="5F0B888A" w14:textId="77777777" w:rsidR="00D45541" w:rsidRPr="00DA4C57" w:rsidRDefault="00D45541" w:rsidP="00D678C6">
            <w:pPr>
              <w:rPr>
                <w:sz w:val="20"/>
                <w:szCs w:val="20"/>
              </w:rPr>
            </w:pPr>
            <w:proofErr w:type="spellStart"/>
            <w:r w:rsidRPr="00DA4C57">
              <w:rPr>
                <w:sz w:val="20"/>
                <w:szCs w:val="20"/>
              </w:rPr>
              <w:t>Crepaz</w:t>
            </w:r>
            <w:proofErr w:type="spellEnd"/>
            <w:r w:rsidRPr="00DA4C57">
              <w:rPr>
                <w:sz w:val="20"/>
                <w:szCs w:val="20"/>
              </w:rPr>
              <w:t xml:space="preserve"> 1990</w:t>
            </w:r>
          </w:p>
        </w:tc>
        <w:tc>
          <w:tcPr>
            <w:tcW w:w="1170" w:type="dxa"/>
            <w:tcMar>
              <w:top w:w="14" w:type="dxa"/>
              <w:left w:w="58" w:type="dxa"/>
              <w:bottom w:w="14" w:type="dxa"/>
              <w:right w:w="58" w:type="dxa"/>
            </w:tcMar>
          </w:tcPr>
          <w:p w14:paraId="5881FA63" w14:textId="77777777" w:rsidR="00D45541" w:rsidRPr="009E1541" w:rsidRDefault="00D45541" w:rsidP="00D678C6">
            <w:pPr>
              <w:rPr>
                <w:sz w:val="20"/>
                <w:szCs w:val="20"/>
              </w:rPr>
            </w:pPr>
            <w:r w:rsidRPr="009E1541">
              <w:rPr>
                <w:sz w:val="20"/>
                <w:szCs w:val="20"/>
              </w:rPr>
              <w:t>Cross-national</w:t>
            </w:r>
          </w:p>
        </w:tc>
        <w:tc>
          <w:tcPr>
            <w:tcW w:w="2105" w:type="dxa"/>
            <w:tcMar>
              <w:top w:w="14" w:type="dxa"/>
              <w:left w:w="58" w:type="dxa"/>
              <w:bottom w:w="14" w:type="dxa"/>
              <w:right w:w="58" w:type="dxa"/>
            </w:tcMar>
          </w:tcPr>
          <w:p w14:paraId="0D6F8328" w14:textId="77777777" w:rsidR="00D45541" w:rsidRPr="00DA4C57" w:rsidRDefault="00D45541" w:rsidP="00D678C6">
            <w:pPr>
              <w:rPr>
                <w:sz w:val="20"/>
                <w:szCs w:val="20"/>
              </w:rPr>
            </w:pPr>
            <w:r>
              <w:rPr>
                <w:sz w:val="20"/>
                <w:szCs w:val="20"/>
              </w:rPr>
              <w:t>Across countries (turnout, polarization)</w:t>
            </w:r>
          </w:p>
        </w:tc>
        <w:tc>
          <w:tcPr>
            <w:tcW w:w="1045" w:type="dxa"/>
            <w:tcMar>
              <w:top w:w="14" w:type="dxa"/>
              <w:left w:w="58" w:type="dxa"/>
              <w:bottom w:w="14" w:type="dxa"/>
              <w:right w:w="58" w:type="dxa"/>
            </w:tcMar>
          </w:tcPr>
          <w:p w14:paraId="0A074B2F" w14:textId="77777777" w:rsidR="00D45541" w:rsidRDefault="00D45541" w:rsidP="00D678C6">
            <w:pPr>
              <w:rPr>
                <w:sz w:val="20"/>
                <w:szCs w:val="20"/>
              </w:rPr>
            </w:pPr>
            <w:r w:rsidRPr="00E82DE8">
              <w:rPr>
                <w:sz w:val="20"/>
                <w:szCs w:val="20"/>
              </w:rPr>
              <w:t>ideological</w:t>
            </w:r>
          </w:p>
        </w:tc>
        <w:tc>
          <w:tcPr>
            <w:tcW w:w="990" w:type="dxa"/>
            <w:tcMar>
              <w:top w:w="14" w:type="dxa"/>
              <w:left w:w="58" w:type="dxa"/>
              <w:bottom w:w="14" w:type="dxa"/>
              <w:right w:w="58" w:type="dxa"/>
            </w:tcMar>
          </w:tcPr>
          <w:p w14:paraId="54DBFFA6" w14:textId="77777777" w:rsidR="00D45541" w:rsidRDefault="00D45541" w:rsidP="00D678C6">
            <w:pPr>
              <w:rPr>
                <w:sz w:val="20"/>
                <w:szCs w:val="20"/>
              </w:rPr>
            </w:pPr>
            <w:r w:rsidRPr="00E82DE8">
              <w:rPr>
                <w:sz w:val="20"/>
                <w:szCs w:val="20"/>
              </w:rPr>
              <w:t>system</w:t>
            </w:r>
          </w:p>
        </w:tc>
        <w:tc>
          <w:tcPr>
            <w:tcW w:w="1260" w:type="dxa"/>
            <w:tcMar>
              <w:top w:w="14" w:type="dxa"/>
              <w:left w:w="58" w:type="dxa"/>
              <w:bottom w:w="14" w:type="dxa"/>
              <w:right w:w="58" w:type="dxa"/>
            </w:tcMar>
          </w:tcPr>
          <w:p w14:paraId="16EB5847" w14:textId="77777777" w:rsidR="00D45541" w:rsidRDefault="00D45541" w:rsidP="00D678C6">
            <w:pPr>
              <w:rPr>
                <w:sz w:val="20"/>
                <w:szCs w:val="20"/>
              </w:rPr>
            </w:pPr>
            <w:r w:rsidRPr="00E82DE8">
              <w:rPr>
                <w:sz w:val="20"/>
                <w:szCs w:val="20"/>
              </w:rPr>
              <w:t>electoral</w:t>
            </w:r>
          </w:p>
        </w:tc>
        <w:tc>
          <w:tcPr>
            <w:tcW w:w="4950" w:type="dxa"/>
            <w:tcMar>
              <w:top w:w="14" w:type="dxa"/>
              <w:left w:w="58" w:type="dxa"/>
              <w:bottom w:w="14" w:type="dxa"/>
              <w:right w:w="58" w:type="dxa"/>
            </w:tcMar>
          </w:tcPr>
          <w:p w14:paraId="5DA64E85" w14:textId="77777777" w:rsidR="00D45541" w:rsidRDefault="00D45541" w:rsidP="00D678C6">
            <w:pPr>
              <w:rPr>
                <w:sz w:val="20"/>
                <w:szCs w:val="20"/>
              </w:rPr>
            </w:pPr>
            <w:r>
              <w:rPr>
                <w:sz w:val="20"/>
                <w:szCs w:val="20"/>
              </w:rPr>
              <w:t>“</w:t>
            </w:r>
            <w:r w:rsidRPr="00255D3C">
              <w:rPr>
                <w:sz w:val="20"/>
                <w:szCs w:val="20"/>
              </w:rPr>
              <w:t>countries with a high party polarization have significantly higher turnout rates than countries</w:t>
            </w:r>
            <w:r>
              <w:rPr>
                <w:sz w:val="20"/>
                <w:szCs w:val="20"/>
              </w:rPr>
              <w:t xml:space="preserve"> </w:t>
            </w:r>
            <w:r w:rsidRPr="00255D3C">
              <w:rPr>
                <w:sz w:val="20"/>
                <w:szCs w:val="20"/>
              </w:rPr>
              <w:t>with a rather narrow political spectrum</w:t>
            </w:r>
            <w:r>
              <w:rPr>
                <w:sz w:val="20"/>
                <w:szCs w:val="20"/>
              </w:rPr>
              <w:t>”</w:t>
            </w:r>
          </w:p>
          <w:p w14:paraId="501F1D08" w14:textId="77777777" w:rsidR="00D45541" w:rsidRPr="00DA4C57" w:rsidRDefault="00D45541" w:rsidP="00D678C6">
            <w:pPr>
              <w:rPr>
                <w:sz w:val="20"/>
                <w:szCs w:val="20"/>
              </w:rPr>
            </w:pPr>
            <w:r>
              <w:rPr>
                <w:sz w:val="20"/>
                <w:szCs w:val="20"/>
              </w:rPr>
              <w:t>Mechanism: opportunities for political expression.</w:t>
            </w:r>
          </w:p>
        </w:tc>
      </w:tr>
    </w:tbl>
    <w:p w14:paraId="093E8DEC" w14:textId="77777777" w:rsidR="00D45541" w:rsidRDefault="00D45541" w:rsidP="00D45541">
      <w:pPr>
        <w:spacing w:after="60" w:line="240" w:lineRule="auto"/>
        <w:rPr>
          <w:sz w:val="20"/>
          <w:szCs w:val="20"/>
        </w:rPr>
      </w:pPr>
      <w:r>
        <w:rPr>
          <w:sz w:val="20"/>
          <w:szCs w:val="20"/>
        </w:rPr>
        <w:t xml:space="preserve">Data: </w:t>
      </w:r>
      <w:r w:rsidRPr="00891C7C">
        <w:rPr>
          <w:sz w:val="20"/>
          <w:szCs w:val="20"/>
        </w:rPr>
        <w:t xml:space="preserve">Country panel = country-year level data; Across countries = country-level data. </w:t>
      </w:r>
    </w:p>
    <w:p w14:paraId="3FD75F57" w14:textId="77777777" w:rsidR="00D45541" w:rsidRPr="00891C7C" w:rsidRDefault="00D45541" w:rsidP="00D45541">
      <w:pPr>
        <w:spacing w:after="60" w:line="240" w:lineRule="auto"/>
        <w:rPr>
          <w:sz w:val="20"/>
          <w:szCs w:val="20"/>
        </w:rPr>
      </w:pPr>
      <w:r>
        <w:rPr>
          <w:sz w:val="20"/>
          <w:szCs w:val="20"/>
        </w:rPr>
        <w:t>Polarization type: “mix” refers to an index of perceptions of polarization that includes items referring to ideological and affective polarization.</w:t>
      </w:r>
    </w:p>
    <w:p w14:paraId="447166D2" w14:textId="77777777" w:rsidR="00D45541" w:rsidRPr="00891C7C" w:rsidRDefault="00D45541" w:rsidP="00D45541">
      <w:pPr>
        <w:spacing w:after="60" w:line="240" w:lineRule="auto"/>
        <w:rPr>
          <w:sz w:val="20"/>
          <w:szCs w:val="20"/>
        </w:rPr>
      </w:pPr>
      <w:r w:rsidRPr="00891C7C">
        <w:rPr>
          <w:sz w:val="20"/>
          <w:szCs w:val="20"/>
        </w:rPr>
        <w:t>Participation type: “both” indicates separate analyses explaining electoral and non-electoral participation in the same paper; “mix” indicates that the dependent variable combined electoral and non-electoral participation.</w:t>
      </w:r>
    </w:p>
    <w:p w14:paraId="4D825470" w14:textId="29478577" w:rsidR="00D45541" w:rsidRDefault="00D45541" w:rsidP="00D45541">
      <w:pPr>
        <w:spacing w:after="60" w:line="240" w:lineRule="auto"/>
        <w:rPr>
          <w:sz w:val="20"/>
          <w:szCs w:val="20"/>
        </w:rPr>
      </w:pPr>
      <w:r w:rsidRPr="00891C7C">
        <w:rPr>
          <w:sz w:val="20"/>
          <w:szCs w:val="20"/>
        </w:rPr>
        <w:t>ANES = American National Election Survey; CCES = Cooperative Congressional Election Study; CMP = Comparative Manifesto Project;</w:t>
      </w:r>
      <w:r w:rsidR="001B72C1">
        <w:rPr>
          <w:sz w:val="20"/>
          <w:szCs w:val="20"/>
        </w:rPr>
        <w:t xml:space="preserve"> CPS = Current Population Survey;</w:t>
      </w:r>
      <w:r w:rsidRPr="00891C7C">
        <w:rPr>
          <w:sz w:val="20"/>
          <w:szCs w:val="20"/>
        </w:rPr>
        <w:t xml:space="preserve"> CSES = Comparative Study of Electoral Systems; E-DEM = </w:t>
      </w:r>
      <w:proofErr w:type="spellStart"/>
      <w:r>
        <w:rPr>
          <w:sz w:val="20"/>
          <w:szCs w:val="20"/>
        </w:rPr>
        <w:t>Torcal</w:t>
      </w:r>
      <w:proofErr w:type="spellEnd"/>
      <w:r>
        <w:rPr>
          <w:sz w:val="20"/>
          <w:szCs w:val="20"/>
        </w:rPr>
        <w:t xml:space="preserve"> et al. (2020); </w:t>
      </w:r>
      <w:r w:rsidRPr="00891C7C">
        <w:rPr>
          <w:sz w:val="20"/>
          <w:szCs w:val="20"/>
        </w:rPr>
        <w:t>ESS = European Social Survey;</w:t>
      </w:r>
      <w:r>
        <w:rPr>
          <w:sz w:val="20"/>
          <w:szCs w:val="20"/>
        </w:rPr>
        <w:t xml:space="preserve"> </w:t>
      </w:r>
      <w:r w:rsidRPr="00891C7C">
        <w:rPr>
          <w:sz w:val="20"/>
          <w:szCs w:val="20"/>
        </w:rPr>
        <w:t xml:space="preserve">IDEA = International Institute for Democracy and Electoral Assistance; LISS = Longitudinal Internet Studies for the Social Sciences; PELA = </w:t>
      </w:r>
      <w:proofErr w:type="spellStart"/>
      <w:r w:rsidRPr="00891C7C">
        <w:rPr>
          <w:sz w:val="20"/>
          <w:szCs w:val="20"/>
        </w:rPr>
        <w:t>Programa</w:t>
      </w:r>
      <w:proofErr w:type="spellEnd"/>
      <w:r w:rsidRPr="00891C7C">
        <w:rPr>
          <w:sz w:val="20"/>
          <w:szCs w:val="20"/>
        </w:rPr>
        <w:t xml:space="preserve"> de Elites </w:t>
      </w:r>
      <w:proofErr w:type="spellStart"/>
      <w:r w:rsidRPr="00891C7C">
        <w:rPr>
          <w:sz w:val="20"/>
          <w:szCs w:val="20"/>
        </w:rPr>
        <w:t>Parlamentarias</w:t>
      </w:r>
      <w:proofErr w:type="spellEnd"/>
      <w:r w:rsidRPr="00891C7C">
        <w:rPr>
          <w:sz w:val="20"/>
          <w:szCs w:val="20"/>
        </w:rPr>
        <w:t xml:space="preserve"> de América Latina</w:t>
      </w:r>
      <w:r>
        <w:rPr>
          <w:sz w:val="20"/>
          <w:szCs w:val="20"/>
        </w:rPr>
        <w:t>.</w:t>
      </w:r>
    </w:p>
    <w:p w14:paraId="1CE0DCD8" w14:textId="34B1B258" w:rsidR="00D45541" w:rsidRDefault="007C5581" w:rsidP="008C05E5">
      <w:pPr>
        <w:spacing w:after="60" w:line="240" w:lineRule="auto"/>
      </w:pPr>
      <w:r>
        <w:rPr>
          <w:sz w:val="20"/>
          <w:szCs w:val="20"/>
        </w:rPr>
        <w:t xml:space="preserve">* </w:t>
      </w:r>
      <w:r w:rsidR="00D45541">
        <w:rPr>
          <w:sz w:val="20"/>
          <w:szCs w:val="20"/>
        </w:rPr>
        <w:t>Summary of results: E</w:t>
      </w:r>
      <w:r w:rsidR="00D45541" w:rsidRPr="00891C7C">
        <w:rPr>
          <w:sz w:val="20"/>
          <w:szCs w:val="20"/>
        </w:rPr>
        <w:t>xcerpts in quotes come from the respective papers.</w:t>
      </w:r>
    </w:p>
    <w:p w14:paraId="73F1C897" w14:textId="77777777" w:rsidR="00640103" w:rsidRDefault="00640103">
      <w:pPr>
        <w:sectPr w:rsidR="00640103" w:rsidSect="00D45541">
          <w:pgSz w:w="15840" w:h="12240" w:orient="landscape"/>
          <w:pgMar w:top="1440" w:right="1440" w:bottom="1440" w:left="1440" w:header="720" w:footer="720" w:gutter="0"/>
          <w:cols w:space="720"/>
          <w:docGrid w:linePitch="360"/>
        </w:sectPr>
      </w:pPr>
    </w:p>
    <w:p w14:paraId="0ACBD6E8" w14:textId="65E7A1AD" w:rsidR="00563B1C" w:rsidRDefault="00563B1C" w:rsidP="008C05E5">
      <w:pPr>
        <w:pStyle w:val="Heading1"/>
      </w:pPr>
      <w:bookmarkStart w:id="5" w:name="_Toc197540089"/>
      <w:r>
        <w:lastRenderedPageBreak/>
        <w:t>Supplementary heterogeneity analysis</w:t>
      </w:r>
      <w:bookmarkEnd w:id="5"/>
    </w:p>
    <w:p w14:paraId="281B2526" w14:textId="77777777" w:rsidR="00563B1C" w:rsidRDefault="00563B1C"/>
    <w:p w14:paraId="53843808" w14:textId="490035C2" w:rsidR="00D61D4A" w:rsidRDefault="00D61D4A">
      <w:r>
        <w:t xml:space="preserve">Table A2. </w:t>
      </w:r>
      <w:r w:rsidR="009611C1">
        <w:t>Results</w:t>
      </w:r>
      <w:r w:rsidR="009611C1" w:rsidRPr="00BF6670">
        <w:t xml:space="preserve"> of </w:t>
      </w:r>
      <w:r w:rsidR="0019375B">
        <w:t xml:space="preserve">supplementary </w:t>
      </w:r>
      <w:r w:rsidR="009611C1" w:rsidRPr="00BF6670">
        <w:t>heterogeneity analysis</w:t>
      </w:r>
      <w:r w:rsidR="0019375B">
        <w:t xml:space="preserve"> among studies of individual-level affective polarization, between studies that use panel </w:t>
      </w:r>
      <w:r w:rsidR="001E6910">
        <w:t xml:space="preserve">survey </w:t>
      </w:r>
      <w:r w:rsidR="0019375B">
        <w:t>data and those that use cross-sectional survey data.</w:t>
      </w:r>
    </w:p>
    <w:tbl>
      <w:tblPr>
        <w:tblW w:w="4896" w:type="dxa"/>
        <w:tblBorders>
          <w:top w:val="single" w:sz="4" w:space="0" w:color="auto"/>
          <w:bottom w:val="single" w:sz="4" w:space="0" w:color="auto"/>
        </w:tblBorders>
        <w:tblLayout w:type="fixed"/>
        <w:tblLook w:val="04A0" w:firstRow="1" w:lastRow="0" w:firstColumn="1" w:lastColumn="0" w:noHBand="0" w:noVBand="1"/>
      </w:tblPr>
      <w:tblGrid>
        <w:gridCol w:w="3780"/>
        <w:gridCol w:w="1116"/>
      </w:tblGrid>
      <w:tr w:rsidR="00973F5B" w:rsidRPr="003047F5" w14:paraId="56797A49" w14:textId="77777777" w:rsidTr="00973F5B">
        <w:trPr>
          <w:trHeight w:val="288"/>
        </w:trPr>
        <w:tc>
          <w:tcPr>
            <w:tcW w:w="3780" w:type="dxa"/>
            <w:tcBorders>
              <w:top w:val="single" w:sz="4" w:space="0" w:color="auto"/>
              <w:bottom w:val="single" w:sz="4" w:space="0" w:color="auto"/>
            </w:tcBorders>
            <w:shd w:val="clear" w:color="auto" w:fill="auto"/>
            <w:noWrap/>
            <w:tcMar>
              <w:left w:w="43" w:type="dxa"/>
              <w:right w:w="43" w:type="dxa"/>
            </w:tcMar>
            <w:vAlign w:val="bottom"/>
            <w:hideMark/>
          </w:tcPr>
          <w:p w14:paraId="126671F0" w14:textId="77777777" w:rsidR="00973F5B" w:rsidRPr="003047F5" w:rsidRDefault="00973F5B" w:rsidP="004D16D4">
            <w:pPr>
              <w:spacing w:after="0" w:line="240" w:lineRule="auto"/>
              <w:rPr>
                <w:rFonts w:eastAsia="Times New Roman"/>
                <w:kern w:val="0"/>
                <w14:ligatures w14:val="none"/>
              </w:rPr>
            </w:pPr>
            <w:r w:rsidRPr="0022610B">
              <w:rPr>
                <w:rFonts w:eastAsia="Times New Roman"/>
                <w:color w:val="000000"/>
                <w:kern w:val="0"/>
                <w:sz w:val="20"/>
                <w:szCs w:val="20"/>
                <w14:ligatures w14:val="none"/>
              </w:rPr>
              <w:t>Coefficient</w:t>
            </w:r>
          </w:p>
        </w:tc>
        <w:tc>
          <w:tcPr>
            <w:tcW w:w="1116" w:type="dxa"/>
            <w:tcBorders>
              <w:top w:val="single" w:sz="4" w:space="0" w:color="auto"/>
              <w:bottom w:val="single" w:sz="4" w:space="0" w:color="auto"/>
            </w:tcBorders>
            <w:shd w:val="clear" w:color="auto" w:fill="auto"/>
            <w:noWrap/>
            <w:tcMar>
              <w:left w:w="43" w:type="dxa"/>
              <w:right w:w="43" w:type="dxa"/>
            </w:tcMar>
            <w:vAlign w:val="center"/>
            <w:hideMark/>
          </w:tcPr>
          <w:p w14:paraId="7F2DAE4B" w14:textId="536A763D" w:rsidR="00973F5B" w:rsidRPr="003047F5" w:rsidRDefault="00973F5B" w:rsidP="004D16D4">
            <w:pPr>
              <w:spacing w:after="0" w:line="240" w:lineRule="auto"/>
              <w:jc w:val="center"/>
              <w:rPr>
                <w:rFonts w:eastAsia="Times New Roman"/>
                <w:color w:val="000000"/>
                <w:kern w:val="0"/>
                <w:sz w:val="20"/>
                <w:szCs w:val="20"/>
                <w14:ligatures w14:val="none"/>
              </w:rPr>
            </w:pPr>
            <w:r w:rsidRPr="003047F5">
              <w:rPr>
                <w:rFonts w:eastAsia="Times New Roman"/>
                <w:color w:val="000000"/>
                <w:kern w:val="0"/>
                <w:sz w:val="20"/>
                <w:szCs w:val="20"/>
                <w14:ligatures w14:val="none"/>
              </w:rPr>
              <w:t xml:space="preserve">Model </w:t>
            </w:r>
            <w:r>
              <w:rPr>
                <w:rFonts w:eastAsia="Times New Roman"/>
                <w:color w:val="000000"/>
                <w:kern w:val="0"/>
                <w:sz w:val="20"/>
                <w:szCs w:val="20"/>
                <w14:ligatures w14:val="none"/>
              </w:rPr>
              <w:t>A</w:t>
            </w:r>
            <w:r w:rsidRPr="003047F5">
              <w:rPr>
                <w:rFonts w:eastAsia="Times New Roman"/>
                <w:color w:val="000000"/>
                <w:kern w:val="0"/>
                <w:sz w:val="20"/>
                <w:szCs w:val="20"/>
                <w14:ligatures w14:val="none"/>
              </w:rPr>
              <w:t>1</w:t>
            </w:r>
          </w:p>
        </w:tc>
      </w:tr>
      <w:tr w:rsidR="00973F5B" w:rsidRPr="003047F5" w14:paraId="4CEF84AD" w14:textId="77777777" w:rsidTr="00973F5B">
        <w:trPr>
          <w:trHeight w:val="288"/>
        </w:trPr>
        <w:tc>
          <w:tcPr>
            <w:tcW w:w="3780" w:type="dxa"/>
            <w:tcBorders>
              <w:top w:val="single" w:sz="4" w:space="0" w:color="auto"/>
            </w:tcBorders>
            <w:shd w:val="clear" w:color="auto" w:fill="auto"/>
            <w:noWrap/>
            <w:tcMar>
              <w:left w:w="43" w:type="dxa"/>
              <w:right w:w="43" w:type="dxa"/>
            </w:tcMar>
            <w:vAlign w:val="center"/>
            <w:hideMark/>
          </w:tcPr>
          <w:p w14:paraId="0D551BEA" w14:textId="77777777" w:rsidR="00973F5B" w:rsidRPr="003047F5" w:rsidRDefault="00973F5B" w:rsidP="004D16D4">
            <w:pPr>
              <w:spacing w:after="0" w:line="240" w:lineRule="auto"/>
              <w:rPr>
                <w:rFonts w:eastAsia="Times New Roman"/>
                <w:color w:val="000000"/>
                <w:kern w:val="0"/>
                <w:sz w:val="20"/>
                <w:szCs w:val="20"/>
                <w14:ligatures w14:val="none"/>
              </w:rPr>
            </w:pPr>
            <w:r w:rsidRPr="003047F5">
              <w:rPr>
                <w:rFonts w:eastAsia="Times New Roman"/>
                <w:color w:val="000000"/>
                <w:kern w:val="0"/>
                <w:sz w:val="20"/>
                <w:szCs w:val="20"/>
                <w14:ligatures w14:val="none"/>
              </w:rPr>
              <w:t>Constant</w:t>
            </w:r>
          </w:p>
        </w:tc>
        <w:tc>
          <w:tcPr>
            <w:tcW w:w="1116" w:type="dxa"/>
            <w:tcBorders>
              <w:top w:val="single" w:sz="4" w:space="0" w:color="auto"/>
            </w:tcBorders>
            <w:shd w:val="clear" w:color="auto" w:fill="auto"/>
            <w:noWrap/>
            <w:tcMar>
              <w:left w:w="43" w:type="dxa"/>
              <w:right w:w="43" w:type="dxa"/>
            </w:tcMar>
            <w:vAlign w:val="center"/>
          </w:tcPr>
          <w:p w14:paraId="151C87DF" w14:textId="63815004" w:rsidR="00973F5B" w:rsidRPr="003047F5" w:rsidRDefault="00973F5B" w:rsidP="00973F5B">
            <w:pPr>
              <w:spacing w:after="0" w:line="240" w:lineRule="auto"/>
              <w:jc w:val="center"/>
              <w:rPr>
                <w:rFonts w:eastAsia="Times New Roman"/>
                <w:color w:val="000000"/>
                <w:kern w:val="0"/>
                <w:sz w:val="20"/>
                <w:szCs w:val="20"/>
                <w14:ligatures w14:val="none"/>
              </w:rPr>
            </w:pPr>
            <w:r w:rsidRPr="00455868">
              <w:rPr>
                <w:rFonts w:eastAsia="Times New Roman"/>
                <w:color w:val="000000"/>
                <w:kern w:val="0"/>
                <w:sz w:val="20"/>
                <w:szCs w:val="20"/>
                <w14:ligatures w14:val="none"/>
              </w:rPr>
              <w:t>0.044***</w:t>
            </w:r>
          </w:p>
        </w:tc>
      </w:tr>
      <w:tr w:rsidR="00973F5B" w:rsidRPr="003047F5" w14:paraId="50537512" w14:textId="77777777" w:rsidTr="00973F5B">
        <w:trPr>
          <w:trHeight w:val="288"/>
        </w:trPr>
        <w:tc>
          <w:tcPr>
            <w:tcW w:w="3780" w:type="dxa"/>
            <w:shd w:val="clear" w:color="auto" w:fill="auto"/>
            <w:noWrap/>
            <w:tcMar>
              <w:left w:w="43" w:type="dxa"/>
              <w:right w:w="43" w:type="dxa"/>
            </w:tcMar>
            <w:vAlign w:val="center"/>
            <w:hideMark/>
          </w:tcPr>
          <w:p w14:paraId="1BC1B3B9" w14:textId="77777777" w:rsidR="00973F5B" w:rsidRPr="003047F5" w:rsidRDefault="00973F5B" w:rsidP="004D16D4">
            <w:pPr>
              <w:spacing w:after="0" w:line="240" w:lineRule="auto"/>
              <w:jc w:val="center"/>
              <w:rPr>
                <w:rFonts w:eastAsia="Times New Roman"/>
                <w:color w:val="000000"/>
                <w:kern w:val="0"/>
                <w:sz w:val="20"/>
                <w:szCs w:val="20"/>
                <w14:ligatures w14:val="none"/>
              </w:rPr>
            </w:pPr>
          </w:p>
        </w:tc>
        <w:tc>
          <w:tcPr>
            <w:tcW w:w="1116" w:type="dxa"/>
            <w:shd w:val="clear" w:color="auto" w:fill="auto"/>
            <w:noWrap/>
            <w:tcMar>
              <w:left w:w="43" w:type="dxa"/>
              <w:right w:w="43" w:type="dxa"/>
            </w:tcMar>
            <w:vAlign w:val="center"/>
          </w:tcPr>
          <w:p w14:paraId="71186FA2" w14:textId="35DE1220" w:rsidR="00973F5B" w:rsidRPr="003047F5" w:rsidRDefault="00973F5B" w:rsidP="00973F5B">
            <w:pPr>
              <w:spacing w:after="0" w:line="240" w:lineRule="auto"/>
              <w:jc w:val="center"/>
              <w:rPr>
                <w:rFonts w:eastAsia="Times New Roman"/>
                <w:color w:val="000000"/>
                <w:kern w:val="0"/>
                <w:sz w:val="20"/>
                <w:szCs w:val="20"/>
                <w14:ligatures w14:val="none"/>
              </w:rPr>
            </w:pPr>
            <w:r w:rsidRPr="00455868">
              <w:rPr>
                <w:rFonts w:eastAsia="Times New Roman"/>
                <w:color w:val="000000"/>
                <w:kern w:val="0"/>
                <w:sz w:val="20"/>
                <w:szCs w:val="20"/>
                <w14:ligatures w14:val="none"/>
              </w:rPr>
              <w:t>(0.001)</w:t>
            </w:r>
          </w:p>
        </w:tc>
      </w:tr>
      <w:tr w:rsidR="00973F5B" w:rsidRPr="003047F5" w14:paraId="6B183BEA" w14:textId="77777777" w:rsidTr="00973F5B">
        <w:trPr>
          <w:trHeight w:val="312"/>
        </w:trPr>
        <w:tc>
          <w:tcPr>
            <w:tcW w:w="3780" w:type="dxa"/>
            <w:shd w:val="clear" w:color="auto" w:fill="auto"/>
            <w:noWrap/>
            <w:tcMar>
              <w:left w:w="43" w:type="dxa"/>
              <w:right w:w="43" w:type="dxa"/>
            </w:tcMar>
            <w:vAlign w:val="center"/>
            <w:hideMark/>
          </w:tcPr>
          <w:p w14:paraId="2CBF077F" w14:textId="77777777" w:rsidR="00973F5B" w:rsidRPr="003047F5" w:rsidRDefault="00973F5B" w:rsidP="004D16D4">
            <w:pPr>
              <w:spacing w:after="0" w:line="240" w:lineRule="auto"/>
              <w:rPr>
                <w:rFonts w:eastAsia="Times New Roman"/>
                <w:color w:val="000000"/>
                <w:kern w:val="0"/>
                <w:sz w:val="20"/>
                <w:szCs w:val="20"/>
                <w14:ligatures w14:val="none"/>
              </w:rPr>
            </w:pPr>
            <w:r w:rsidRPr="003047F5">
              <w:rPr>
                <w:rFonts w:eastAsia="Times New Roman"/>
                <w:color w:val="000000"/>
                <w:kern w:val="0"/>
                <w:sz w:val="20"/>
                <w:szCs w:val="20"/>
                <w14:ligatures w14:val="none"/>
              </w:rPr>
              <w:t>SE(</w:t>
            </w:r>
            <w:proofErr w:type="spellStart"/>
            <w:r w:rsidRPr="003047F5">
              <w:rPr>
                <w:rFonts w:eastAsia="Times New Roman"/>
                <w:color w:val="000000"/>
                <w:kern w:val="0"/>
                <w:sz w:val="20"/>
                <w:szCs w:val="20"/>
                <w14:ligatures w14:val="none"/>
              </w:rPr>
              <w:t>r</w:t>
            </w:r>
            <w:r w:rsidRPr="003047F5">
              <w:rPr>
                <w:rFonts w:eastAsia="Times New Roman"/>
                <w:color w:val="000000"/>
                <w:kern w:val="0"/>
                <w:sz w:val="20"/>
                <w:szCs w:val="20"/>
                <w:vertAlign w:val="subscript"/>
                <w14:ligatures w14:val="none"/>
              </w:rPr>
              <w:t>i</w:t>
            </w:r>
            <w:proofErr w:type="spellEnd"/>
            <w:r w:rsidRPr="003047F5">
              <w:rPr>
                <w:rFonts w:eastAsia="Times New Roman"/>
                <w:color w:val="000000"/>
                <w:kern w:val="0"/>
                <w:sz w:val="20"/>
                <w:szCs w:val="20"/>
                <w14:ligatures w14:val="none"/>
              </w:rPr>
              <w:t>)</w:t>
            </w:r>
            <w:r w:rsidRPr="003047F5">
              <w:rPr>
                <w:rFonts w:eastAsia="Times New Roman"/>
                <w:color w:val="000000"/>
                <w:kern w:val="0"/>
                <w:sz w:val="20"/>
                <w:szCs w:val="20"/>
                <w:vertAlign w:val="superscript"/>
                <w14:ligatures w14:val="none"/>
              </w:rPr>
              <w:t>2</w:t>
            </w:r>
          </w:p>
        </w:tc>
        <w:tc>
          <w:tcPr>
            <w:tcW w:w="1116" w:type="dxa"/>
            <w:shd w:val="clear" w:color="auto" w:fill="auto"/>
            <w:noWrap/>
            <w:tcMar>
              <w:left w:w="43" w:type="dxa"/>
              <w:right w:w="43" w:type="dxa"/>
            </w:tcMar>
            <w:vAlign w:val="center"/>
          </w:tcPr>
          <w:p w14:paraId="378F6E1A" w14:textId="48D07729" w:rsidR="00973F5B" w:rsidRPr="003047F5" w:rsidRDefault="00973F5B" w:rsidP="00973F5B">
            <w:pPr>
              <w:spacing w:after="0" w:line="240" w:lineRule="auto"/>
              <w:jc w:val="center"/>
              <w:rPr>
                <w:rFonts w:eastAsia="Times New Roman"/>
                <w:color w:val="000000"/>
                <w:kern w:val="0"/>
                <w:sz w:val="20"/>
                <w:szCs w:val="20"/>
                <w14:ligatures w14:val="none"/>
              </w:rPr>
            </w:pPr>
            <w:r w:rsidRPr="00455868">
              <w:rPr>
                <w:rFonts w:eastAsia="Times New Roman"/>
                <w:color w:val="000000"/>
                <w:kern w:val="0"/>
                <w:sz w:val="20"/>
                <w:szCs w:val="20"/>
                <w14:ligatures w14:val="none"/>
              </w:rPr>
              <w:t>24.859</w:t>
            </w:r>
          </w:p>
        </w:tc>
      </w:tr>
      <w:tr w:rsidR="00973F5B" w:rsidRPr="003047F5" w14:paraId="4A5D0888" w14:textId="77777777" w:rsidTr="00973F5B">
        <w:trPr>
          <w:trHeight w:val="288"/>
        </w:trPr>
        <w:tc>
          <w:tcPr>
            <w:tcW w:w="3780" w:type="dxa"/>
            <w:shd w:val="clear" w:color="auto" w:fill="auto"/>
            <w:noWrap/>
            <w:tcMar>
              <w:left w:w="43" w:type="dxa"/>
              <w:right w:w="43" w:type="dxa"/>
            </w:tcMar>
            <w:vAlign w:val="bottom"/>
            <w:hideMark/>
          </w:tcPr>
          <w:p w14:paraId="1BBF78DF" w14:textId="77777777" w:rsidR="00973F5B" w:rsidRPr="003047F5" w:rsidRDefault="00973F5B" w:rsidP="004D16D4">
            <w:pPr>
              <w:spacing w:after="0" w:line="240" w:lineRule="auto"/>
              <w:jc w:val="center"/>
              <w:rPr>
                <w:rFonts w:eastAsia="Times New Roman"/>
                <w:color w:val="000000"/>
                <w:kern w:val="0"/>
                <w:sz w:val="20"/>
                <w:szCs w:val="20"/>
                <w14:ligatures w14:val="none"/>
              </w:rPr>
            </w:pPr>
          </w:p>
        </w:tc>
        <w:tc>
          <w:tcPr>
            <w:tcW w:w="1116" w:type="dxa"/>
            <w:shd w:val="clear" w:color="auto" w:fill="auto"/>
            <w:noWrap/>
            <w:tcMar>
              <w:left w:w="43" w:type="dxa"/>
              <w:right w:w="43" w:type="dxa"/>
            </w:tcMar>
            <w:vAlign w:val="center"/>
          </w:tcPr>
          <w:p w14:paraId="1B8CB60A" w14:textId="75A74700" w:rsidR="00973F5B" w:rsidRPr="003047F5" w:rsidRDefault="00973F5B" w:rsidP="00973F5B">
            <w:pPr>
              <w:spacing w:after="0" w:line="240" w:lineRule="auto"/>
              <w:jc w:val="center"/>
              <w:rPr>
                <w:rFonts w:eastAsia="Times New Roman"/>
                <w:color w:val="000000"/>
                <w:kern w:val="0"/>
                <w:sz w:val="20"/>
                <w:szCs w:val="20"/>
                <w14:ligatures w14:val="none"/>
              </w:rPr>
            </w:pPr>
            <w:r w:rsidRPr="00455868">
              <w:rPr>
                <w:rFonts w:eastAsia="Times New Roman"/>
                <w:color w:val="000000"/>
                <w:kern w:val="0"/>
                <w:sz w:val="20"/>
                <w:szCs w:val="20"/>
                <w14:ligatures w14:val="none"/>
              </w:rPr>
              <w:t>(15.983)</w:t>
            </w:r>
          </w:p>
        </w:tc>
      </w:tr>
      <w:tr w:rsidR="00973F5B" w:rsidRPr="003047F5" w14:paraId="3D9CD966" w14:textId="77777777" w:rsidTr="00973F5B">
        <w:trPr>
          <w:trHeight w:val="288"/>
        </w:trPr>
        <w:tc>
          <w:tcPr>
            <w:tcW w:w="3780" w:type="dxa"/>
            <w:shd w:val="clear" w:color="auto" w:fill="auto"/>
            <w:noWrap/>
            <w:tcMar>
              <w:left w:w="43" w:type="dxa"/>
              <w:right w:w="43" w:type="dxa"/>
            </w:tcMar>
            <w:vAlign w:val="bottom"/>
          </w:tcPr>
          <w:p w14:paraId="70F19AA7" w14:textId="2D24CB8A" w:rsidR="00973F5B" w:rsidRPr="003047F5" w:rsidRDefault="00973F5B" w:rsidP="00D21634">
            <w:pPr>
              <w:spacing w:after="0" w:line="240" w:lineRule="auto"/>
              <w:rPr>
                <w:rFonts w:eastAsia="Times New Roman"/>
                <w:color w:val="000000"/>
                <w:kern w:val="0"/>
                <w:sz w:val="20"/>
                <w:szCs w:val="20"/>
                <w14:ligatures w14:val="none"/>
              </w:rPr>
            </w:pPr>
            <w:r>
              <w:rPr>
                <w:rFonts w:eastAsia="Times New Roman"/>
                <w:color w:val="000000"/>
                <w:kern w:val="0"/>
                <w:sz w:val="20"/>
                <w:szCs w:val="20"/>
                <w14:ligatures w14:val="none"/>
              </w:rPr>
              <w:t>Panel studies</w:t>
            </w:r>
          </w:p>
        </w:tc>
        <w:tc>
          <w:tcPr>
            <w:tcW w:w="1116" w:type="dxa"/>
            <w:shd w:val="clear" w:color="auto" w:fill="auto"/>
            <w:noWrap/>
            <w:tcMar>
              <w:left w:w="43" w:type="dxa"/>
              <w:right w:w="43" w:type="dxa"/>
            </w:tcMar>
            <w:vAlign w:val="center"/>
          </w:tcPr>
          <w:p w14:paraId="7FC6DEF1" w14:textId="04CF4ABD" w:rsidR="00973F5B" w:rsidRPr="003047F5" w:rsidRDefault="00973F5B" w:rsidP="00973F5B">
            <w:pPr>
              <w:spacing w:after="0" w:line="240" w:lineRule="auto"/>
              <w:jc w:val="center"/>
              <w:rPr>
                <w:rFonts w:eastAsia="Times New Roman"/>
                <w:color w:val="000000"/>
                <w:kern w:val="0"/>
                <w:sz w:val="20"/>
                <w:szCs w:val="20"/>
                <w14:ligatures w14:val="none"/>
              </w:rPr>
            </w:pPr>
            <w:r w:rsidRPr="00455868">
              <w:rPr>
                <w:rFonts w:eastAsia="Times New Roman"/>
                <w:color w:val="000000"/>
                <w:kern w:val="0"/>
                <w:sz w:val="20"/>
                <w:szCs w:val="20"/>
                <w14:ligatures w14:val="none"/>
              </w:rPr>
              <w:t>0.027</w:t>
            </w:r>
          </w:p>
        </w:tc>
      </w:tr>
      <w:tr w:rsidR="00973F5B" w:rsidRPr="003047F5" w14:paraId="0DC9330C" w14:textId="77777777" w:rsidTr="00973F5B">
        <w:trPr>
          <w:trHeight w:val="288"/>
        </w:trPr>
        <w:tc>
          <w:tcPr>
            <w:tcW w:w="3780" w:type="dxa"/>
            <w:shd w:val="clear" w:color="auto" w:fill="auto"/>
            <w:noWrap/>
            <w:tcMar>
              <w:left w:w="43" w:type="dxa"/>
              <w:right w:w="43" w:type="dxa"/>
            </w:tcMar>
            <w:vAlign w:val="bottom"/>
          </w:tcPr>
          <w:p w14:paraId="454CEB02" w14:textId="77777777" w:rsidR="00973F5B" w:rsidRPr="003047F5" w:rsidRDefault="00973F5B" w:rsidP="004D16D4">
            <w:pPr>
              <w:spacing w:after="0" w:line="240" w:lineRule="auto"/>
              <w:jc w:val="center"/>
              <w:rPr>
                <w:rFonts w:eastAsia="Times New Roman"/>
                <w:kern w:val="0"/>
                <w:sz w:val="20"/>
                <w:szCs w:val="20"/>
                <w14:ligatures w14:val="none"/>
              </w:rPr>
            </w:pPr>
          </w:p>
        </w:tc>
        <w:tc>
          <w:tcPr>
            <w:tcW w:w="1116" w:type="dxa"/>
            <w:shd w:val="clear" w:color="auto" w:fill="auto"/>
            <w:noWrap/>
            <w:tcMar>
              <w:left w:w="43" w:type="dxa"/>
              <w:right w:w="43" w:type="dxa"/>
            </w:tcMar>
            <w:vAlign w:val="center"/>
          </w:tcPr>
          <w:p w14:paraId="32E0741C" w14:textId="2AC18BB0" w:rsidR="00973F5B" w:rsidRPr="003047F5" w:rsidRDefault="00973F5B" w:rsidP="00973F5B">
            <w:pPr>
              <w:spacing w:after="0" w:line="240" w:lineRule="auto"/>
              <w:jc w:val="center"/>
              <w:rPr>
                <w:rFonts w:eastAsia="Times New Roman"/>
                <w:color w:val="000000"/>
                <w:kern w:val="0"/>
                <w:sz w:val="20"/>
                <w:szCs w:val="20"/>
                <w14:ligatures w14:val="none"/>
              </w:rPr>
            </w:pPr>
            <w:r w:rsidRPr="00455868">
              <w:rPr>
                <w:rFonts w:eastAsia="Times New Roman"/>
                <w:color w:val="000000"/>
                <w:kern w:val="0"/>
                <w:sz w:val="20"/>
                <w:szCs w:val="20"/>
                <w14:ligatures w14:val="none"/>
              </w:rPr>
              <w:t>(0.062)</w:t>
            </w:r>
          </w:p>
        </w:tc>
      </w:tr>
      <w:tr w:rsidR="00973F5B" w:rsidRPr="003047F5" w14:paraId="7FA267D8" w14:textId="77777777" w:rsidTr="00973F5B">
        <w:trPr>
          <w:trHeight w:val="288"/>
        </w:trPr>
        <w:tc>
          <w:tcPr>
            <w:tcW w:w="3780" w:type="dxa"/>
            <w:shd w:val="clear" w:color="auto" w:fill="auto"/>
            <w:noWrap/>
            <w:tcMar>
              <w:left w:w="43" w:type="dxa"/>
              <w:right w:w="43" w:type="dxa"/>
            </w:tcMar>
            <w:vAlign w:val="center"/>
          </w:tcPr>
          <w:p w14:paraId="30687183" w14:textId="77FDD57D" w:rsidR="00973F5B" w:rsidRPr="003047F5" w:rsidRDefault="00973F5B" w:rsidP="003567DD">
            <w:pPr>
              <w:spacing w:after="0" w:line="240" w:lineRule="auto"/>
              <w:rPr>
                <w:rFonts w:eastAsia="Times New Roman"/>
                <w:color w:val="000000"/>
                <w:kern w:val="0"/>
                <w:sz w:val="20"/>
                <w:szCs w:val="20"/>
                <w14:ligatures w14:val="none"/>
              </w:rPr>
            </w:pPr>
            <w:r w:rsidRPr="003047F5">
              <w:rPr>
                <w:rFonts w:eastAsia="Times New Roman"/>
                <w:color w:val="000000"/>
                <w:kern w:val="0"/>
                <w:sz w:val="20"/>
                <w:szCs w:val="20"/>
                <w14:ligatures w14:val="none"/>
              </w:rPr>
              <w:t>Adjusted R</w:t>
            </w:r>
            <w:r w:rsidRPr="003047F5">
              <w:rPr>
                <w:rFonts w:eastAsia="Times New Roman"/>
                <w:color w:val="000000"/>
                <w:kern w:val="0"/>
                <w:sz w:val="20"/>
                <w:szCs w:val="20"/>
                <w:vertAlign w:val="superscript"/>
                <w14:ligatures w14:val="none"/>
              </w:rPr>
              <w:t>2</w:t>
            </w:r>
          </w:p>
        </w:tc>
        <w:tc>
          <w:tcPr>
            <w:tcW w:w="1116" w:type="dxa"/>
            <w:shd w:val="clear" w:color="auto" w:fill="auto"/>
            <w:noWrap/>
            <w:tcMar>
              <w:left w:w="43" w:type="dxa"/>
              <w:right w:w="43" w:type="dxa"/>
            </w:tcMar>
            <w:vAlign w:val="center"/>
          </w:tcPr>
          <w:p w14:paraId="31D78AD4" w14:textId="243E68FE" w:rsidR="00973F5B" w:rsidRPr="003047F5" w:rsidRDefault="00973F5B" w:rsidP="00973F5B">
            <w:pPr>
              <w:spacing w:after="0" w:line="240" w:lineRule="auto"/>
              <w:jc w:val="center"/>
              <w:rPr>
                <w:rFonts w:eastAsia="Times New Roman"/>
                <w:color w:val="000000"/>
                <w:kern w:val="0"/>
                <w:sz w:val="20"/>
                <w:szCs w:val="20"/>
                <w14:ligatures w14:val="none"/>
              </w:rPr>
            </w:pPr>
            <w:r>
              <w:rPr>
                <w:rFonts w:eastAsia="Times New Roman"/>
                <w:color w:val="000000"/>
                <w:kern w:val="0"/>
                <w:sz w:val="20"/>
                <w:szCs w:val="20"/>
                <w14:ligatures w14:val="none"/>
              </w:rPr>
              <w:t>0.023</w:t>
            </w:r>
          </w:p>
        </w:tc>
      </w:tr>
    </w:tbl>
    <w:p w14:paraId="4A304DCB" w14:textId="5D6F8794" w:rsidR="005542DA" w:rsidRDefault="00973F5B">
      <w:pPr>
        <w:rPr>
          <w:sz w:val="20"/>
          <w:szCs w:val="20"/>
        </w:rPr>
      </w:pPr>
      <w:r w:rsidRPr="000C3B1F">
        <w:rPr>
          <w:sz w:val="20"/>
          <w:szCs w:val="20"/>
        </w:rPr>
        <w:t>+p&lt;0.1; *p&lt;0.05; **p&lt;0.01; ***p&lt;0.001.</w:t>
      </w:r>
      <w:r>
        <w:rPr>
          <w:sz w:val="20"/>
          <w:szCs w:val="20"/>
        </w:rPr>
        <w:t xml:space="preserve"> N = 38.</w:t>
      </w:r>
    </w:p>
    <w:p w14:paraId="42802570" w14:textId="3A253DFD" w:rsidR="00D61D4A" w:rsidRDefault="00D61D4A">
      <w:r>
        <w:br w:type="page"/>
      </w:r>
    </w:p>
    <w:p w14:paraId="765AA561" w14:textId="6DD9402E" w:rsidR="00042B1D" w:rsidRPr="00652B5B" w:rsidRDefault="00640103" w:rsidP="008C05E5">
      <w:pPr>
        <w:pStyle w:val="Heading1"/>
      </w:pPr>
      <w:bookmarkStart w:id="6" w:name="_Toc197540090"/>
      <w:r w:rsidRPr="00652B5B">
        <w:lastRenderedPageBreak/>
        <w:t>References</w:t>
      </w:r>
      <w:bookmarkEnd w:id="6"/>
    </w:p>
    <w:p w14:paraId="3AC21CE4" w14:textId="77777777" w:rsidR="00640103" w:rsidRDefault="00640103" w:rsidP="008C05E5">
      <w:pPr>
        <w:pStyle w:val="NormalWeb"/>
        <w:spacing w:before="0" w:beforeAutospacing="0" w:after="240" w:afterAutospacing="0"/>
        <w:ind w:left="187" w:hanging="187"/>
      </w:pPr>
      <w:r>
        <w:t xml:space="preserve">Bankert, Alexa. “Negative and Positive Partisanship in the 2016 U.S. Presidential Elections.” </w:t>
      </w:r>
      <w:r>
        <w:rPr>
          <w:rStyle w:val="Emphasis"/>
        </w:rPr>
        <w:t>Political Behavior</w:t>
      </w:r>
      <w:r>
        <w:t xml:space="preserve">, vol. 43, no. 4, 2020, pp. 1467–1485. </w:t>
      </w:r>
      <w:hyperlink r:id="rId10" w:tgtFrame="_new" w:history="1">
        <w:r>
          <w:rPr>
            <w:rStyle w:val="Hyperlink"/>
          </w:rPr>
          <w:t>https://doi.org/10.1007/s11109-020-09599-1</w:t>
        </w:r>
      </w:hyperlink>
      <w:r>
        <w:t>.</w:t>
      </w:r>
    </w:p>
    <w:p w14:paraId="6FE1A43C" w14:textId="6BC08007" w:rsidR="005E32A6" w:rsidRDefault="005E32A6" w:rsidP="008C05E5">
      <w:pPr>
        <w:pStyle w:val="NormalWeb"/>
        <w:spacing w:before="0" w:beforeAutospacing="0" w:after="240" w:afterAutospacing="0"/>
        <w:ind w:left="187" w:hanging="187"/>
      </w:pPr>
      <w:r w:rsidRPr="005E32A6">
        <w:t xml:space="preserve">Kohler, Ulrich, </w:t>
      </w:r>
      <w:r w:rsidR="00182EBF" w:rsidRPr="00182EBF">
        <w:t xml:space="preserve">Fabian Class , </w:t>
      </w:r>
      <w:r w:rsidR="00182EBF">
        <w:t xml:space="preserve">and </w:t>
      </w:r>
      <w:r w:rsidR="00182EBF" w:rsidRPr="00182EBF">
        <w:t xml:space="preserve">Tim </w:t>
      </w:r>
      <w:proofErr w:type="spellStart"/>
      <w:r w:rsidR="00182EBF" w:rsidRPr="00182EBF">
        <w:t>Sawert</w:t>
      </w:r>
      <w:proofErr w:type="spellEnd"/>
      <w:r w:rsidRPr="005E32A6">
        <w:t xml:space="preserve">. “Control Variable Selection in Applied Quantitative Sociology: A Critical Review.” </w:t>
      </w:r>
      <w:r w:rsidRPr="00353EC4">
        <w:rPr>
          <w:i/>
          <w:iCs/>
        </w:rPr>
        <w:t>European Sociological Review</w:t>
      </w:r>
      <w:r w:rsidRPr="005E32A6">
        <w:t xml:space="preserve">, vol. 40, no. 1, 2024, pp. 173–186. </w:t>
      </w:r>
      <w:r w:rsidR="00174C56">
        <w:fldChar w:fldCharType="begin"/>
      </w:r>
      <w:r w:rsidR="00174C56" w:rsidRPr="005E32A6">
        <w:instrText>https://doi.org/10.1093/esr/jcac078</w:instrText>
      </w:r>
      <w:r w:rsidR="00174C56">
        <w:fldChar w:fldCharType="separate"/>
      </w:r>
      <w:r w:rsidR="00174C56" w:rsidRPr="001025F4">
        <w:rPr>
          <w:rStyle w:val="Hyperlink"/>
        </w:rPr>
        <w:t>https://doi.org/10.1093/esr/jcac078</w:t>
      </w:r>
      <w:r w:rsidR="00174C56">
        <w:fldChar w:fldCharType="end"/>
      </w:r>
      <w:r w:rsidR="008A2197" w:rsidRPr="008A2197">
        <w:rPr>
          <w:rFonts w:ascii="Verdana" w:eastAsiaTheme="minorHAnsi" w:hAnsi="Verdana"/>
          <w:color w:val="232323"/>
          <w:kern w:val="20"/>
          <w:sz w:val="21"/>
          <w:szCs w:val="21"/>
          <w:shd w:val="clear" w:color="auto" w:fill="FFFFFF"/>
          <w14:ligatures w14:val="standardContextual"/>
        </w:rPr>
        <w:t xml:space="preserve"> </w:t>
      </w:r>
      <w:hyperlink r:id="rId11" w:history="1">
        <w:r w:rsidR="008A2197" w:rsidRPr="00BB5DF9">
          <w:rPr>
            <w:rStyle w:val="Hyperlink"/>
          </w:rPr>
          <w:t>https://doi.org/10.1093/esr/jcac078</w:t>
        </w:r>
      </w:hyperlink>
      <w:r w:rsidR="008A2197">
        <w:t xml:space="preserve">. </w:t>
      </w:r>
    </w:p>
    <w:p w14:paraId="43DB2547" w14:textId="7E440CC9" w:rsidR="00640103" w:rsidRDefault="00640103" w:rsidP="008C05E5">
      <w:pPr>
        <w:pStyle w:val="NormalWeb"/>
        <w:spacing w:before="0" w:beforeAutospacing="0" w:after="240" w:afterAutospacing="0"/>
        <w:ind w:left="187" w:hanging="187"/>
      </w:pPr>
      <w:r>
        <w:t xml:space="preserve">Miller, Joanne M., </w:t>
      </w:r>
      <w:r w:rsidR="002B6451" w:rsidRPr="002B6451">
        <w:t>David A. M. Peterson, Kyle L. Saunders, and Scott D. McClurg</w:t>
      </w:r>
      <w:r>
        <w:t xml:space="preserve">. “Putting the Political in Political Interest: The Conditional Effect of Politics on Citizens’ Interest in Politics.” </w:t>
      </w:r>
      <w:r>
        <w:rPr>
          <w:rStyle w:val="Emphasis"/>
        </w:rPr>
        <w:t>American Politics Research</w:t>
      </w:r>
      <w:r>
        <w:t xml:space="preserve">, vol. 51, no. 4, 2022, pp. 510–524. </w:t>
      </w:r>
      <w:hyperlink r:id="rId12" w:tgtFrame="_new" w:history="1">
        <w:r>
          <w:rPr>
            <w:rStyle w:val="Hyperlink"/>
          </w:rPr>
          <w:t>https://doi.org/10.1177/1532673x221139757</w:t>
        </w:r>
      </w:hyperlink>
      <w:r>
        <w:t>.</w:t>
      </w:r>
    </w:p>
    <w:p w14:paraId="4931F573" w14:textId="77777777" w:rsidR="00640103" w:rsidRDefault="00640103" w:rsidP="008C05E5">
      <w:pPr>
        <w:pStyle w:val="NormalWeb"/>
        <w:spacing w:before="0" w:beforeAutospacing="0" w:after="240" w:afterAutospacing="0"/>
        <w:ind w:left="187" w:hanging="187"/>
      </w:pPr>
      <w:r>
        <w:t xml:space="preserve">Moral, Mert. “The Bipolar Voter: On the Effects of Actual and Perceived Party Polarization on Voter Turnout in European Multiparty Democracies.” </w:t>
      </w:r>
      <w:r>
        <w:rPr>
          <w:rStyle w:val="Emphasis"/>
        </w:rPr>
        <w:t>Political Behavior</w:t>
      </w:r>
      <w:r>
        <w:t xml:space="preserve">, vol. 39, no. 4, 2017, pp. 935–965. </w:t>
      </w:r>
      <w:hyperlink r:id="rId13" w:tgtFrame="_new" w:history="1">
        <w:r>
          <w:rPr>
            <w:rStyle w:val="Hyperlink"/>
          </w:rPr>
          <w:t>https://doi.org/10.1007/s11109-016-9386-0</w:t>
        </w:r>
      </w:hyperlink>
      <w:r>
        <w:t>.</w:t>
      </w:r>
    </w:p>
    <w:p w14:paraId="1CA222C2" w14:textId="77777777" w:rsidR="00640103" w:rsidRDefault="00640103" w:rsidP="008C05E5">
      <w:pPr>
        <w:pStyle w:val="NormalWeb"/>
        <w:spacing w:before="0" w:beforeAutospacing="0" w:after="240" w:afterAutospacing="0"/>
        <w:ind w:left="187" w:hanging="187"/>
      </w:pPr>
      <w:r>
        <w:t xml:space="preserve">Phillips, J. B. “Affective Polarization and Habits of Political Participation.” </w:t>
      </w:r>
      <w:r>
        <w:rPr>
          <w:rStyle w:val="Emphasis"/>
        </w:rPr>
        <w:t>Electoral Studies</w:t>
      </w:r>
      <w:r>
        <w:t xml:space="preserve">, vol. 87, 2024, p. 102733. </w:t>
      </w:r>
      <w:hyperlink r:id="rId14" w:tgtFrame="_new" w:history="1">
        <w:r>
          <w:rPr>
            <w:rStyle w:val="Hyperlink"/>
          </w:rPr>
          <w:t>https://doi.org/10.1016/j.electstud.2023.102733</w:t>
        </w:r>
      </w:hyperlink>
      <w:r>
        <w:t>.</w:t>
      </w:r>
    </w:p>
    <w:p w14:paraId="131C281F" w14:textId="77777777" w:rsidR="00640103" w:rsidRDefault="00640103" w:rsidP="008C05E5">
      <w:pPr>
        <w:pStyle w:val="NormalWeb"/>
        <w:spacing w:before="0" w:beforeAutospacing="0" w:after="240" w:afterAutospacing="0"/>
        <w:ind w:left="187" w:hanging="187"/>
      </w:pPr>
      <w:r>
        <w:t xml:space="preserve">Serani, Diego. “In-Party Like, Out-Party Dislike and Propensity to Vote in Spain.” </w:t>
      </w:r>
      <w:r>
        <w:rPr>
          <w:rStyle w:val="Emphasis"/>
        </w:rPr>
        <w:t>South European Society and Politics</w:t>
      </w:r>
      <w:r>
        <w:t xml:space="preserve">, vol. 27, no. 1, 2022, pp. 125–146. </w:t>
      </w:r>
      <w:hyperlink r:id="rId15" w:tgtFrame="_new" w:history="1">
        <w:r>
          <w:rPr>
            <w:rStyle w:val="Hyperlink"/>
          </w:rPr>
          <w:t>https://doi.org/10.1080/13608746.2022.2047541</w:t>
        </w:r>
      </w:hyperlink>
      <w:r>
        <w:t>.</w:t>
      </w:r>
    </w:p>
    <w:p w14:paraId="10BCEC4E" w14:textId="77777777" w:rsidR="00640103" w:rsidRDefault="00640103"/>
    <w:p w14:paraId="399E4632" w14:textId="1FC7F016" w:rsidR="008C05E5" w:rsidRPr="008C05E5" w:rsidRDefault="008C05E5" w:rsidP="008C05E5">
      <w:pPr>
        <w:pStyle w:val="Heading1"/>
      </w:pPr>
      <w:bookmarkStart w:id="7" w:name="_Toc197540091"/>
      <w:r w:rsidRPr="008C05E5">
        <w:t>Meta-analyzed articles</w:t>
      </w:r>
      <w:bookmarkEnd w:id="7"/>
    </w:p>
    <w:p w14:paraId="0F6424D7" w14:textId="77777777" w:rsidR="008C05E5" w:rsidRDefault="008C05E5" w:rsidP="008C05E5">
      <w:pPr>
        <w:spacing w:after="240" w:line="240" w:lineRule="auto"/>
        <w:ind w:left="187" w:hanging="187"/>
      </w:pPr>
      <w:r w:rsidRPr="008C05E5">
        <w:rPr>
          <w:lang w:val="pl-PL"/>
        </w:rPr>
        <w:t xml:space="preserve">Abramowitz, A. I., &amp; </w:t>
      </w:r>
      <w:proofErr w:type="spellStart"/>
      <w:r w:rsidRPr="008C05E5">
        <w:rPr>
          <w:lang w:val="pl-PL"/>
        </w:rPr>
        <w:t>Saunders</w:t>
      </w:r>
      <w:proofErr w:type="spellEnd"/>
      <w:r w:rsidRPr="008C05E5">
        <w:rPr>
          <w:lang w:val="pl-PL"/>
        </w:rPr>
        <w:t xml:space="preserve">, K. L. (2008). </w:t>
      </w:r>
      <w:r>
        <w:t>Is Polarization a Myth? The Journal of Politics 70(2): 542–555. https://doi.org/10.1017/s0022381608080493</w:t>
      </w:r>
    </w:p>
    <w:p w14:paraId="0FE616AA" w14:textId="77777777" w:rsidR="008C05E5" w:rsidRDefault="008C05E5" w:rsidP="008C05E5">
      <w:pPr>
        <w:spacing w:after="240" w:line="240" w:lineRule="auto"/>
        <w:ind w:left="187" w:hanging="187"/>
      </w:pPr>
      <w:r w:rsidRPr="008C05E5">
        <w:rPr>
          <w:lang w:val="pl-PL"/>
        </w:rPr>
        <w:t xml:space="preserve">Abramowitz, A. I., &amp; </w:t>
      </w:r>
      <w:proofErr w:type="spellStart"/>
      <w:r w:rsidRPr="008C05E5">
        <w:rPr>
          <w:lang w:val="pl-PL"/>
        </w:rPr>
        <w:t>Stone</w:t>
      </w:r>
      <w:proofErr w:type="spellEnd"/>
      <w:r w:rsidRPr="008C05E5">
        <w:rPr>
          <w:lang w:val="pl-PL"/>
        </w:rPr>
        <w:t xml:space="preserve">, W. J. (2006). </w:t>
      </w:r>
      <w:r>
        <w:t>The Bush Effect: Polarization, Turnout, and Activism in the 2004 Presidential Election. Presidential Studies Quarterly 36(2): 141–154. https://doi.org/10.1111/j.1741-5705.2006.00295.x</w:t>
      </w:r>
    </w:p>
    <w:p w14:paraId="098DCB22" w14:textId="77777777" w:rsidR="008C05E5" w:rsidRDefault="008C05E5" w:rsidP="008C05E5">
      <w:pPr>
        <w:spacing w:after="240" w:line="240" w:lineRule="auto"/>
        <w:ind w:left="187" w:hanging="187"/>
      </w:pPr>
      <w:r>
        <w:t>Ahn, C., &amp; Mutz, D. C. (2023). The Effects of Polarized Evaluations on Political Participation: Does Hating the Other Side Motivate Voters? Public Opinion Quarterly 87(2): 243–266.  https://doi.org/10.1093/poq/nfad012</w:t>
      </w:r>
    </w:p>
    <w:p w14:paraId="6C0FA49C" w14:textId="77777777" w:rsidR="008C05E5" w:rsidRDefault="008C05E5" w:rsidP="008C05E5">
      <w:pPr>
        <w:spacing w:after="240" w:line="240" w:lineRule="auto"/>
        <w:ind w:left="187" w:hanging="187"/>
      </w:pPr>
      <w:r>
        <w:t>Béjar, S., Moraes, J. A., &amp; López-</w:t>
      </w:r>
      <w:proofErr w:type="spellStart"/>
      <w:r>
        <w:t>Cariboni</w:t>
      </w:r>
      <w:proofErr w:type="spellEnd"/>
      <w:r>
        <w:t>, S. (2018). Elite polarization and voting turnout in Latin America, 1993–2010. Journal of Elections, Public Opinion and Parties 30(1): 1–21. https://doi.org/10.1080/17457289.2018.1545775</w:t>
      </w:r>
    </w:p>
    <w:p w14:paraId="22CA2D28" w14:textId="77777777" w:rsidR="008C05E5" w:rsidRDefault="008C05E5" w:rsidP="008C05E5">
      <w:pPr>
        <w:spacing w:after="240" w:line="240" w:lineRule="auto"/>
        <w:ind w:left="187" w:hanging="187"/>
      </w:pPr>
      <w:proofErr w:type="spellStart"/>
      <w:r>
        <w:t>Bettarelli</w:t>
      </w:r>
      <w:proofErr w:type="spellEnd"/>
      <w:r>
        <w:t xml:space="preserve">, L., Close, C., &amp; Van Haute, E. (2022). Is Protest Only Negative? Examining the Effect of Emotions and Affective Polarization on Protest </w:t>
      </w:r>
      <w:proofErr w:type="spellStart"/>
      <w:r>
        <w:t>Behaviour</w:t>
      </w:r>
      <w:proofErr w:type="spellEnd"/>
      <w:r>
        <w:t>. Politics and Governance 10(4). https://doi.org/10.17645/pag.v10i4.5665</w:t>
      </w:r>
    </w:p>
    <w:p w14:paraId="6A2060EC" w14:textId="77777777" w:rsidR="008C05E5" w:rsidRDefault="008C05E5" w:rsidP="008C05E5">
      <w:pPr>
        <w:spacing w:after="240" w:line="240" w:lineRule="auto"/>
        <w:ind w:left="187" w:hanging="187"/>
      </w:pPr>
      <w:proofErr w:type="spellStart"/>
      <w:r>
        <w:lastRenderedPageBreak/>
        <w:t>Crepaz</w:t>
      </w:r>
      <w:proofErr w:type="spellEnd"/>
      <w:r>
        <w:t xml:space="preserve">, M. M. L. (1990). The impact of party polarization and </w:t>
      </w:r>
      <w:proofErr w:type="spellStart"/>
      <w:r>
        <w:t>postmaterialism</w:t>
      </w:r>
      <w:proofErr w:type="spellEnd"/>
      <w:r>
        <w:t xml:space="preserve"> on voter turnout. European Journal of Political Research 18(2): 183–205). https://doi.org/10.1111/j.1475-6765.1990.tb00228.x</w:t>
      </w:r>
    </w:p>
    <w:p w14:paraId="0C6D051D" w14:textId="77777777" w:rsidR="008C05E5" w:rsidRDefault="008C05E5" w:rsidP="008C05E5">
      <w:pPr>
        <w:spacing w:after="240" w:line="240" w:lineRule="auto"/>
        <w:ind w:left="187" w:hanging="187"/>
      </w:pPr>
      <w:r>
        <w:t>Dalton, R. J. (2008). The Quantity and the Quality of Party Systems. Comparative Political Studies 41(7): 899–920. https://doi.org/10.1177/0010414008315860</w:t>
      </w:r>
    </w:p>
    <w:p w14:paraId="434EDE14" w14:textId="77777777" w:rsidR="008C05E5" w:rsidRDefault="008C05E5" w:rsidP="008C05E5">
      <w:pPr>
        <w:spacing w:after="240" w:line="240" w:lineRule="auto"/>
        <w:ind w:left="187" w:hanging="187"/>
      </w:pPr>
      <w:r>
        <w:t>Dodson, K. (2010). The Return of the American Voter? Party Polarization and Voting Behavior, 1988 to 2004. Sociological Perspectives 53(3): 443–449. https://doi.org/10.1525/sop.2010.53.3.443</w:t>
      </w:r>
    </w:p>
    <w:p w14:paraId="2DA8CEBC" w14:textId="77777777" w:rsidR="008C05E5" w:rsidRDefault="008C05E5" w:rsidP="008C05E5">
      <w:pPr>
        <w:spacing w:after="240" w:line="240" w:lineRule="auto"/>
        <w:ind w:left="187" w:hanging="187"/>
      </w:pPr>
      <w:proofErr w:type="spellStart"/>
      <w:r>
        <w:t>Ellger</w:t>
      </w:r>
      <w:proofErr w:type="spellEnd"/>
      <w:r>
        <w:t>, F. (2023). The Mobilizing Effect of Party System Polarization. Evidence From Europe. Comparative Political Studies. https://doi.org/10.1177/00104140231194059</w:t>
      </w:r>
    </w:p>
    <w:p w14:paraId="22FC8E27" w14:textId="77777777" w:rsidR="008C05E5" w:rsidRDefault="008C05E5" w:rsidP="008C05E5">
      <w:pPr>
        <w:spacing w:after="240" w:line="240" w:lineRule="auto"/>
        <w:ind w:left="187" w:hanging="187"/>
      </w:pPr>
      <w:r>
        <w:t xml:space="preserve">Enders, A. M., &amp; </w:t>
      </w:r>
      <w:proofErr w:type="spellStart"/>
      <w:r>
        <w:t>Armaly</w:t>
      </w:r>
      <w:proofErr w:type="spellEnd"/>
      <w:r>
        <w:t>, M. T. (2018). The Differential Effects of Actual and Perceived Polarization. Political Behavior 41(3): 815–839. https://doi.org/10.1007/s11109-018-9476-2</w:t>
      </w:r>
    </w:p>
    <w:p w14:paraId="111EFD4A" w14:textId="77777777" w:rsidR="008C05E5" w:rsidRDefault="008C05E5" w:rsidP="008C05E5">
      <w:pPr>
        <w:spacing w:after="240" w:line="240" w:lineRule="auto"/>
        <w:ind w:left="187" w:hanging="187"/>
      </w:pPr>
      <w:r>
        <w:t xml:space="preserve">Griffin, J. D., </w:t>
      </w:r>
      <w:proofErr w:type="spellStart"/>
      <w:r>
        <w:t>Kiewiet</w:t>
      </w:r>
      <w:proofErr w:type="spellEnd"/>
      <w:r>
        <w:t xml:space="preserve"> de </w:t>
      </w:r>
      <w:proofErr w:type="spellStart"/>
      <w:r>
        <w:t>Jonge</w:t>
      </w:r>
      <w:proofErr w:type="spellEnd"/>
      <w:r>
        <w:t>, C., &amp; Velasco-</w:t>
      </w:r>
      <w:proofErr w:type="spellStart"/>
      <w:r>
        <w:t>Guachalla</w:t>
      </w:r>
      <w:proofErr w:type="spellEnd"/>
      <w:r>
        <w:t>, V. X. (2020). Deprivation in the Midst of Plenty: Citizen Polarization and Political Protest. British Journal of Political Science 51(3): 1080–1096. https://doi.org/10.1017/s0007123419000681</w:t>
      </w:r>
    </w:p>
    <w:p w14:paraId="31BF29DB" w14:textId="77777777" w:rsidR="008C05E5" w:rsidRDefault="008C05E5" w:rsidP="008C05E5">
      <w:pPr>
        <w:spacing w:after="240" w:line="240" w:lineRule="auto"/>
        <w:ind w:left="187" w:hanging="187"/>
      </w:pPr>
      <w:proofErr w:type="spellStart"/>
      <w:r>
        <w:t>Harteveld</w:t>
      </w:r>
      <w:proofErr w:type="spellEnd"/>
      <w:r>
        <w:t xml:space="preserve">, E., &amp; Wagner, M. (2022). Does affective </w:t>
      </w:r>
      <w:proofErr w:type="spellStart"/>
      <w:r>
        <w:t>polarisation</w:t>
      </w:r>
      <w:proofErr w:type="spellEnd"/>
      <w:r>
        <w:t xml:space="preserve"> increase turnout? Evidence from Germany, The Netherlands and Spain. West European Politics 46(4): 732–759. https://doi.org/10.1080/01402382.2022.2087395</w:t>
      </w:r>
    </w:p>
    <w:p w14:paraId="1F845007" w14:textId="77777777" w:rsidR="008C05E5" w:rsidRDefault="008C05E5" w:rsidP="008C05E5">
      <w:pPr>
        <w:spacing w:after="240" w:line="240" w:lineRule="auto"/>
        <w:ind w:left="187" w:hanging="187"/>
      </w:pPr>
      <w:proofErr w:type="spellStart"/>
      <w:r>
        <w:t>Hobolt</w:t>
      </w:r>
      <w:proofErr w:type="spellEnd"/>
      <w:r>
        <w:t xml:space="preserve">, S. B., &amp; </w:t>
      </w:r>
      <w:proofErr w:type="spellStart"/>
      <w:r>
        <w:t>Hoerner</w:t>
      </w:r>
      <w:proofErr w:type="spellEnd"/>
      <w:r>
        <w:t xml:space="preserve">, J. M. (2019). The </w:t>
      </w:r>
      <w:proofErr w:type="spellStart"/>
      <w:r>
        <w:t>mobilising</w:t>
      </w:r>
      <w:proofErr w:type="spellEnd"/>
      <w:r>
        <w:t xml:space="preserve"> effect of political choice. European Journal of Political Research 59(2): 229–247. https://doi.org/10.1111/1475-6765.12353</w:t>
      </w:r>
    </w:p>
    <w:p w14:paraId="3E759323" w14:textId="77777777" w:rsidR="008C05E5" w:rsidRDefault="008C05E5" w:rsidP="008C05E5">
      <w:pPr>
        <w:spacing w:after="240" w:line="240" w:lineRule="auto"/>
        <w:ind w:left="187" w:hanging="187"/>
      </w:pPr>
      <w:r>
        <w:t xml:space="preserve">Kleiner, T. (2018). Public opinion </w:t>
      </w:r>
      <w:proofErr w:type="spellStart"/>
      <w:r>
        <w:t>polarisation</w:t>
      </w:r>
      <w:proofErr w:type="spellEnd"/>
      <w:r>
        <w:t xml:space="preserve"> and protest </w:t>
      </w:r>
      <w:proofErr w:type="spellStart"/>
      <w:r>
        <w:t>behaviour</w:t>
      </w:r>
      <w:proofErr w:type="spellEnd"/>
      <w:r>
        <w:t>. European Journal of Political Research 57(4): 941–962. https://doi.org/10.1111/1475-6765.12260</w:t>
      </w:r>
    </w:p>
    <w:p w14:paraId="70FBE1B1" w14:textId="77777777" w:rsidR="008C05E5" w:rsidRDefault="008C05E5" w:rsidP="008C05E5">
      <w:pPr>
        <w:spacing w:after="240" w:line="240" w:lineRule="auto"/>
        <w:ind w:left="187" w:hanging="187"/>
      </w:pPr>
      <w:r>
        <w:t xml:space="preserve">Kleiner, T.-M. (2019). Does ideological </w:t>
      </w:r>
      <w:proofErr w:type="spellStart"/>
      <w:r>
        <w:t>polarisation</w:t>
      </w:r>
      <w:proofErr w:type="spellEnd"/>
      <w:r>
        <w:t xml:space="preserve"> </w:t>
      </w:r>
      <w:proofErr w:type="spellStart"/>
      <w:r>
        <w:t>mobilise</w:t>
      </w:r>
      <w:proofErr w:type="spellEnd"/>
      <w:r>
        <w:t xml:space="preserve"> citizens? European Political Science 19(4): 573–602. https://doi.org/10.1057/s41304-019-00228-y</w:t>
      </w:r>
    </w:p>
    <w:p w14:paraId="34FF5CCC" w14:textId="77777777" w:rsidR="008C05E5" w:rsidRDefault="008C05E5" w:rsidP="008C05E5">
      <w:pPr>
        <w:spacing w:after="240" w:line="240" w:lineRule="auto"/>
        <w:ind w:left="187" w:hanging="187"/>
      </w:pPr>
      <w:r>
        <w:t>Lee, S., Choi, J., &amp; Ahn, C. (2023). Hate prompts participation: Examining the dynamic relationship between affective polarization and political participation. New Media &amp; Society. https://doi.org/10.1177/14614448231177301</w:t>
      </w:r>
    </w:p>
    <w:p w14:paraId="2B44DABB" w14:textId="77777777" w:rsidR="008C05E5" w:rsidRDefault="008C05E5" w:rsidP="008C05E5">
      <w:pPr>
        <w:spacing w:after="240" w:line="240" w:lineRule="auto"/>
        <w:ind w:left="187" w:hanging="187"/>
      </w:pPr>
      <w:r>
        <w:t xml:space="preserve">Muñoz, M. M., &amp; </w:t>
      </w:r>
      <w:proofErr w:type="spellStart"/>
      <w:r>
        <w:t>Meguid</w:t>
      </w:r>
      <w:proofErr w:type="spellEnd"/>
      <w:r>
        <w:t>, B. M. (2021). Does party polarization mobilize or de-mobilize voters? The answer depends on where voters stand. Electoral Studies 70: 102279. https://doi.org/10.1016/j.electstud.2021.102279</w:t>
      </w:r>
    </w:p>
    <w:p w14:paraId="69A5C47D" w14:textId="5AC6AE09" w:rsidR="008C05E5" w:rsidRDefault="008C05E5" w:rsidP="008C05E5">
      <w:pPr>
        <w:spacing w:after="240" w:line="240" w:lineRule="auto"/>
        <w:ind w:left="187" w:hanging="187"/>
      </w:pPr>
      <w:proofErr w:type="spellStart"/>
      <w:r>
        <w:t>Rossteutscher</w:t>
      </w:r>
      <w:proofErr w:type="spellEnd"/>
      <w:r>
        <w:t xml:space="preserve">, S., &amp; </w:t>
      </w:r>
      <w:proofErr w:type="spellStart"/>
      <w:r>
        <w:t>Stövsand</w:t>
      </w:r>
      <w:proofErr w:type="spellEnd"/>
      <w:r>
        <w:t>, L.-C. (2024). Party-System Polarization and Individual Perceptions of Party Differences: Two Divergent Effects on Turnout. Government and Opposition. https://doi.org/10.1017/gov.2023.43</w:t>
      </w:r>
    </w:p>
    <w:p w14:paraId="05DEC4E9" w14:textId="77777777" w:rsidR="008C05E5" w:rsidRDefault="008C05E5" w:rsidP="008C05E5">
      <w:pPr>
        <w:spacing w:after="240" w:line="240" w:lineRule="auto"/>
        <w:ind w:left="187" w:hanging="187"/>
      </w:pPr>
      <w:r>
        <w:t>Romero, F. S., &amp; Romero, D. W. (2021). National Presidential Election Turnout: 1952 to 2020. American Politics Research 49(6): 637–645. https://doi.org/10.1177/1532673x211031816</w:t>
      </w:r>
    </w:p>
    <w:p w14:paraId="4E34C409" w14:textId="77777777" w:rsidR="008C05E5" w:rsidRDefault="008C05E5" w:rsidP="008C05E5">
      <w:pPr>
        <w:spacing w:after="240" w:line="240" w:lineRule="auto"/>
        <w:ind w:left="187" w:hanging="187"/>
      </w:pPr>
      <w:r>
        <w:lastRenderedPageBreak/>
        <w:t>Simas, E. N., &amp; Ozer, A. L. (2021). Polarization, candidate positioning, and political participation in the U.S. Electoral Studies 73: 102370. https://doi.org/10.1016/j.electstud.2021.102370</w:t>
      </w:r>
    </w:p>
    <w:p w14:paraId="405C00E2" w14:textId="77777777" w:rsidR="008C05E5" w:rsidRDefault="008C05E5" w:rsidP="008C05E5">
      <w:pPr>
        <w:spacing w:after="240" w:line="240" w:lineRule="auto"/>
        <w:ind w:left="187" w:hanging="187"/>
      </w:pPr>
      <w:r>
        <w:t xml:space="preserve">Steiner, N. D., &amp; Martin, C. W. (2012). Economic Integration, Party </w:t>
      </w:r>
      <w:proofErr w:type="spellStart"/>
      <w:r>
        <w:t>Polarisation</w:t>
      </w:r>
      <w:proofErr w:type="spellEnd"/>
      <w:r>
        <w:t xml:space="preserve"> and Electoral Turnout. West European Politics 35(2): 238–265. https://doi.org/10.1080/01402382.2011.648005</w:t>
      </w:r>
    </w:p>
    <w:p w14:paraId="20D9A6C5" w14:textId="77777777" w:rsidR="008C05E5" w:rsidRDefault="008C05E5" w:rsidP="008C05E5">
      <w:pPr>
        <w:spacing w:after="240" w:line="240" w:lineRule="auto"/>
        <w:ind w:left="187" w:hanging="187"/>
      </w:pPr>
      <w:r>
        <w:t>Wagner, M. (2021). Affective polarization in multiparty systems. Electoral Studies 69: 102199. https://doi.org/10.1016/j.electstud.2020.102199</w:t>
      </w:r>
    </w:p>
    <w:p w14:paraId="2F4EF2DD" w14:textId="77777777" w:rsidR="008C05E5" w:rsidRDefault="008C05E5" w:rsidP="008C05E5">
      <w:pPr>
        <w:spacing w:after="240" w:line="240" w:lineRule="auto"/>
        <w:ind w:left="187" w:hanging="187"/>
      </w:pPr>
      <w:r>
        <w:t>Wang, T., &amp; Shen, F. (2018). Perceived party polarization, news attentiveness, and political participation: a mediated moderation model. Asian Journal of Communication 28(6): 620–637. https://doi.org/10.1080/01292986.2018.1494204</w:t>
      </w:r>
    </w:p>
    <w:p w14:paraId="181B4FEE" w14:textId="77777777" w:rsidR="008C05E5" w:rsidRDefault="008C05E5" w:rsidP="008C05E5">
      <w:pPr>
        <w:spacing w:after="240" w:line="240" w:lineRule="auto"/>
        <w:ind w:left="187" w:hanging="187"/>
      </w:pPr>
      <w:r>
        <w:t xml:space="preserve">Ward, D. G., &amp; </w:t>
      </w:r>
      <w:proofErr w:type="spellStart"/>
      <w:r>
        <w:t>Tavits</w:t>
      </w:r>
      <w:proofErr w:type="spellEnd"/>
      <w:r>
        <w:t>, M. (2019). How partisan affect shapes citizens’ perception of the political world. Electoral Studies 60: 102045. https://doi.org/10.1016/j.electstud.2019.04.009</w:t>
      </w:r>
    </w:p>
    <w:p w14:paraId="1AB1413A" w14:textId="77777777" w:rsidR="008C05E5" w:rsidRDefault="008C05E5" w:rsidP="008C05E5">
      <w:pPr>
        <w:spacing w:after="240" w:line="240" w:lineRule="auto"/>
        <w:ind w:left="187" w:hanging="187"/>
      </w:pPr>
      <w:r>
        <w:t>Wilford, A. M. (2017). Polarization, Number of Parties, and Voter Turnout: Explaining Turnout in 26 OECD Countries. Social Science Quarterly 98(5): 1391–1405. https://doi.org/10.1111/ssqu.12366</w:t>
      </w:r>
    </w:p>
    <w:sectPr w:rsidR="008C05E5" w:rsidSect="0064010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E64C5" w14:textId="77777777" w:rsidR="006A0F5D" w:rsidRDefault="006A0F5D" w:rsidP="00C86E6F">
      <w:pPr>
        <w:spacing w:after="0" w:line="240" w:lineRule="auto"/>
      </w:pPr>
      <w:r>
        <w:separator/>
      </w:r>
    </w:p>
  </w:endnote>
  <w:endnote w:type="continuationSeparator" w:id="0">
    <w:p w14:paraId="67A898FC" w14:textId="77777777" w:rsidR="006A0F5D" w:rsidRDefault="006A0F5D" w:rsidP="00C86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7688862"/>
      <w:docPartObj>
        <w:docPartGallery w:val="Page Numbers (Bottom of Page)"/>
        <w:docPartUnique/>
      </w:docPartObj>
    </w:sdtPr>
    <w:sdtEndPr>
      <w:rPr>
        <w:noProof/>
      </w:rPr>
    </w:sdtEndPr>
    <w:sdtContent>
      <w:p w14:paraId="647874DB" w14:textId="1FDEBBA0" w:rsidR="00C86E6F" w:rsidRDefault="00C86E6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B40116" w14:textId="77777777" w:rsidR="00C86E6F" w:rsidRDefault="00C86E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1B19B" w14:textId="77777777" w:rsidR="006A0F5D" w:rsidRDefault="006A0F5D" w:rsidP="00C86E6F">
      <w:pPr>
        <w:spacing w:after="0" w:line="240" w:lineRule="auto"/>
      </w:pPr>
      <w:r>
        <w:separator/>
      </w:r>
    </w:p>
  </w:footnote>
  <w:footnote w:type="continuationSeparator" w:id="0">
    <w:p w14:paraId="4B84887F" w14:textId="77777777" w:rsidR="006A0F5D" w:rsidRDefault="006A0F5D" w:rsidP="00C86E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15156C"/>
    <w:multiLevelType w:val="multilevel"/>
    <w:tmpl w:val="0D38A12C"/>
    <w:lvl w:ilvl="0">
      <w:start w:val="1"/>
      <w:numFmt w:val="decimal"/>
      <w:pStyle w:val="Heading1"/>
      <w:lvlText w:val="%1."/>
      <w:lvlJc w:val="left"/>
      <w:pPr>
        <w:ind w:left="720" w:hanging="360"/>
      </w:pPr>
      <w:rPr>
        <w:rFonts w:hint="default"/>
      </w:rPr>
    </w:lvl>
    <w:lvl w:ilvl="1">
      <w:start w:val="1"/>
      <w:numFmt w:val="decimal"/>
      <w:pStyle w:val="Heading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6AA86B79"/>
    <w:multiLevelType w:val="hybridMultilevel"/>
    <w:tmpl w:val="9DD81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8386626">
    <w:abstractNumId w:val="1"/>
  </w:num>
  <w:num w:numId="2" w16cid:durableId="1534928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390"/>
    <w:rsid w:val="00030758"/>
    <w:rsid w:val="00042B1D"/>
    <w:rsid w:val="000951C0"/>
    <w:rsid w:val="000D31CA"/>
    <w:rsid w:val="000F795E"/>
    <w:rsid w:val="001119A5"/>
    <w:rsid w:val="0013757F"/>
    <w:rsid w:val="0015154F"/>
    <w:rsid w:val="00174C56"/>
    <w:rsid w:val="00182EBF"/>
    <w:rsid w:val="0019375B"/>
    <w:rsid w:val="001A329A"/>
    <w:rsid w:val="001B0773"/>
    <w:rsid w:val="001B0CE1"/>
    <w:rsid w:val="001B72C1"/>
    <w:rsid w:val="001C57D2"/>
    <w:rsid w:val="001D4908"/>
    <w:rsid w:val="001E6910"/>
    <w:rsid w:val="001F422A"/>
    <w:rsid w:val="002135E0"/>
    <w:rsid w:val="0022599A"/>
    <w:rsid w:val="00235820"/>
    <w:rsid w:val="00237E6D"/>
    <w:rsid w:val="00264C6D"/>
    <w:rsid w:val="00282B2C"/>
    <w:rsid w:val="002B6451"/>
    <w:rsid w:val="002C071E"/>
    <w:rsid w:val="002C31E1"/>
    <w:rsid w:val="00336977"/>
    <w:rsid w:val="00346FB4"/>
    <w:rsid w:val="00353EC4"/>
    <w:rsid w:val="003567DD"/>
    <w:rsid w:val="0036015D"/>
    <w:rsid w:val="003A17D0"/>
    <w:rsid w:val="003B1284"/>
    <w:rsid w:val="003B694B"/>
    <w:rsid w:val="003C58C6"/>
    <w:rsid w:val="003D3B82"/>
    <w:rsid w:val="003E0B3A"/>
    <w:rsid w:val="003E58D7"/>
    <w:rsid w:val="003F1550"/>
    <w:rsid w:val="00401D23"/>
    <w:rsid w:val="00447546"/>
    <w:rsid w:val="00490AC1"/>
    <w:rsid w:val="00490CD8"/>
    <w:rsid w:val="004A4617"/>
    <w:rsid w:val="004C183B"/>
    <w:rsid w:val="004C355B"/>
    <w:rsid w:val="004D210B"/>
    <w:rsid w:val="004D5BD8"/>
    <w:rsid w:val="005068CB"/>
    <w:rsid w:val="00534E38"/>
    <w:rsid w:val="00551BBD"/>
    <w:rsid w:val="005542DA"/>
    <w:rsid w:val="00563B1C"/>
    <w:rsid w:val="005A00CB"/>
    <w:rsid w:val="005A2CB1"/>
    <w:rsid w:val="005B4994"/>
    <w:rsid w:val="005E32A6"/>
    <w:rsid w:val="00624AEE"/>
    <w:rsid w:val="00640103"/>
    <w:rsid w:val="00644716"/>
    <w:rsid w:val="0064677A"/>
    <w:rsid w:val="006506DA"/>
    <w:rsid w:val="00652B5B"/>
    <w:rsid w:val="00674708"/>
    <w:rsid w:val="006913F3"/>
    <w:rsid w:val="006A0F5D"/>
    <w:rsid w:val="006D4D7F"/>
    <w:rsid w:val="006E0C33"/>
    <w:rsid w:val="00724249"/>
    <w:rsid w:val="00741071"/>
    <w:rsid w:val="007610C4"/>
    <w:rsid w:val="00772DA6"/>
    <w:rsid w:val="00780652"/>
    <w:rsid w:val="00795693"/>
    <w:rsid w:val="007C5581"/>
    <w:rsid w:val="007D1E29"/>
    <w:rsid w:val="007D6BF9"/>
    <w:rsid w:val="00805A01"/>
    <w:rsid w:val="00810DA7"/>
    <w:rsid w:val="00823933"/>
    <w:rsid w:val="00855F3F"/>
    <w:rsid w:val="008A2197"/>
    <w:rsid w:val="008C05E5"/>
    <w:rsid w:val="008C3F5E"/>
    <w:rsid w:val="00917E37"/>
    <w:rsid w:val="00934A77"/>
    <w:rsid w:val="009611C1"/>
    <w:rsid w:val="00967EBE"/>
    <w:rsid w:val="00973F5B"/>
    <w:rsid w:val="009F16C9"/>
    <w:rsid w:val="00A70F0E"/>
    <w:rsid w:val="00A74378"/>
    <w:rsid w:val="00AE1349"/>
    <w:rsid w:val="00AF128E"/>
    <w:rsid w:val="00B218C7"/>
    <w:rsid w:val="00B304DB"/>
    <w:rsid w:val="00B60E17"/>
    <w:rsid w:val="00B974CD"/>
    <w:rsid w:val="00BA37F0"/>
    <w:rsid w:val="00C13BCB"/>
    <w:rsid w:val="00C14B4A"/>
    <w:rsid w:val="00C256D6"/>
    <w:rsid w:val="00C60699"/>
    <w:rsid w:val="00C86E6F"/>
    <w:rsid w:val="00C94E86"/>
    <w:rsid w:val="00CD6C32"/>
    <w:rsid w:val="00D03A14"/>
    <w:rsid w:val="00D06955"/>
    <w:rsid w:val="00D21634"/>
    <w:rsid w:val="00D22F96"/>
    <w:rsid w:val="00D45541"/>
    <w:rsid w:val="00D61D4A"/>
    <w:rsid w:val="00D82DEF"/>
    <w:rsid w:val="00DA3234"/>
    <w:rsid w:val="00E13390"/>
    <w:rsid w:val="00E142C9"/>
    <w:rsid w:val="00E37599"/>
    <w:rsid w:val="00E41BAA"/>
    <w:rsid w:val="00E42132"/>
    <w:rsid w:val="00E72D49"/>
    <w:rsid w:val="00E82D97"/>
    <w:rsid w:val="00EB3D20"/>
    <w:rsid w:val="00EB6D14"/>
    <w:rsid w:val="00F26896"/>
    <w:rsid w:val="00F302F8"/>
    <w:rsid w:val="00F3748F"/>
    <w:rsid w:val="00F55967"/>
    <w:rsid w:val="00F973D8"/>
    <w:rsid w:val="00FD1030"/>
    <w:rsid w:val="00FF4505"/>
  </w:rsids>
  <m:mathPr>
    <m:mathFont m:val="XITS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83A69"/>
  <w15:chartTrackingRefBased/>
  <w15:docId w15:val="{D3DA0C15-E956-40FC-8860-9E20A6428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0"/>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A01"/>
  </w:style>
  <w:style w:type="paragraph" w:styleId="Heading1">
    <w:name w:val="heading 1"/>
    <w:basedOn w:val="ListParagraph"/>
    <w:next w:val="Normal"/>
    <w:link w:val="Heading1Char"/>
    <w:uiPriority w:val="9"/>
    <w:qFormat/>
    <w:rsid w:val="008C05E5"/>
    <w:pPr>
      <w:numPr>
        <w:numId w:val="2"/>
      </w:numPr>
      <w:spacing w:after="240" w:line="240" w:lineRule="auto"/>
      <w:outlineLvl w:val="0"/>
    </w:pPr>
    <w:rPr>
      <w:b/>
      <w:bCs/>
    </w:rPr>
  </w:style>
  <w:style w:type="paragraph" w:styleId="Heading2">
    <w:name w:val="heading 2"/>
    <w:basedOn w:val="ListParagraph"/>
    <w:next w:val="Normal"/>
    <w:link w:val="Heading2Char"/>
    <w:uiPriority w:val="9"/>
    <w:unhideWhenUsed/>
    <w:qFormat/>
    <w:rsid w:val="00855F3F"/>
    <w:pPr>
      <w:numPr>
        <w:ilvl w:val="1"/>
        <w:numId w:val="2"/>
      </w:num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5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5581"/>
    <w:pPr>
      <w:ind w:left="720"/>
      <w:contextualSpacing/>
    </w:pPr>
  </w:style>
  <w:style w:type="paragraph" w:styleId="Header">
    <w:name w:val="header"/>
    <w:basedOn w:val="Normal"/>
    <w:link w:val="HeaderChar"/>
    <w:uiPriority w:val="99"/>
    <w:unhideWhenUsed/>
    <w:rsid w:val="00C86E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6E6F"/>
  </w:style>
  <w:style w:type="paragraph" w:styleId="Footer">
    <w:name w:val="footer"/>
    <w:basedOn w:val="Normal"/>
    <w:link w:val="FooterChar"/>
    <w:uiPriority w:val="99"/>
    <w:unhideWhenUsed/>
    <w:rsid w:val="00C86E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6E6F"/>
  </w:style>
  <w:style w:type="paragraph" w:styleId="FootnoteText">
    <w:name w:val="footnote text"/>
    <w:basedOn w:val="Normal"/>
    <w:link w:val="FootnoteTextChar"/>
    <w:uiPriority w:val="99"/>
    <w:semiHidden/>
    <w:unhideWhenUsed/>
    <w:rsid w:val="002C071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071E"/>
    <w:rPr>
      <w:sz w:val="20"/>
      <w:szCs w:val="20"/>
    </w:rPr>
  </w:style>
  <w:style w:type="character" w:styleId="FootnoteReference">
    <w:name w:val="footnote reference"/>
    <w:basedOn w:val="DefaultParagraphFont"/>
    <w:uiPriority w:val="99"/>
    <w:semiHidden/>
    <w:unhideWhenUsed/>
    <w:rsid w:val="002C071E"/>
    <w:rPr>
      <w:vertAlign w:val="superscript"/>
    </w:rPr>
  </w:style>
  <w:style w:type="character" w:styleId="Hyperlink">
    <w:name w:val="Hyperlink"/>
    <w:basedOn w:val="DefaultParagraphFont"/>
    <w:uiPriority w:val="99"/>
    <w:unhideWhenUsed/>
    <w:rsid w:val="00C60699"/>
    <w:rPr>
      <w:color w:val="0563C1" w:themeColor="hyperlink"/>
      <w:u w:val="single"/>
    </w:rPr>
  </w:style>
  <w:style w:type="paragraph" w:styleId="NormalWeb">
    <w:name w:val="Normal (Web)"/>
    <w:basedOn w:val="Normal"/>
    <w:uiPriority w:val="99"/>
    <w:unhideWhenUsed/>
    <w:rsid w:val="00C60699"/>
    <w:pPr>
      <w:spacing w:before="100" w:beforeAutospacing="1" w:after="100" w:afterAutospacing="1" w:line="240" w:lineRule="auto"/>
    </w:pPr>
    <w:rPr>
      <w:rFonts w:eastAsia="Times New Roman"/>
      <w:kern w:val="0"/>
      <w14:ligatures w14:val="none"/>
    </w:rPr>
  </w:style>
  <w:style w:type="character" w:styleId="Emphasis">
    <w:name w:val="Emphasis"/>
    <w:basedOn w:val="DefaultParagraphFont"/>
    <w:uiPriority w:val="20"/>
    <w:qFormat/>
    <w:rsid w:val="00C60699"/>
    <w:rPr>
      <w:i/>
      <w:iCs/>
    </w:rPr>
  </w:style>
  <w:style w:type="character" w:styleId="UnresolvedMention">
    <w:name w:val="Unresolved Mention"/>
    <w:basedOn w:val="DefaultParagraphFont"/>
    <w:uiPriority w:val="99"/>
    <w:semiHidden/>
    <w:unhideWhenUsed/>
    <w:rsid w:val="00174C56"/>
    <w:rPr>
      <w:color w:val="605E5C"/>
      <w:shd w:val="clear" w:color="auto" w:fill="E1DFDD"/>
    </w:rPr>
  </w:style>
  <w:style w:type="character" w:customStyle="1" w:styleId="Heading1Char">
    <w:name w:val="Heading 1 Char"/>
    <w:basedOn w:val="DefaultParagraphFont"/>
    <w:link w:val="Heading1"/>
    <w:uiPriority w:val="9"/>
    <w:rsid w:val="008C05E5"/>
    <w:rPr>
      <w:b/>
      <w:bCs/>
    </w:rPr>
  </w:style>
  <w:style w:type="character" w:customStyle="1" w:styleId="Heading2Char">
    <w:name w:val="Heading 2 Char"/>
    <w:basedOn w:val="DefaultParagraphFont"/>
    <w:link w:val="Heading2"/>
    <w:uiPriority w:val="9"/>
    <w:rsid w:val="00855F3F"/>
  </w:style>
  <w:style w:type="paragraph" w:styleId="TOCHeading">
    <w:name w:val="TOC Heading"/>
    <w:basedOn w:val="Heading1"/>
    <w:next w:val="Normal"/>
    <w:uiPriority w:val="39"/>
    <w:unhideWhenUsed/>
    <w:qFormat/>
    <w:rsid w:val="003C58C6"/>
    <w:pPr>
      <w:keepNext/>
      <w:keepLines/>
      <w:numPr>
        <w:numId w:val="0"/>
      </w:numPr>
      <w:spacing w:before="240" w:line="259" w:lineRule="auto"/>
      <w:contextualSpacing w:val="0"/>
      <w:outlineLvl w:val="9"/>
    </w:pPr>
    <w:rPr>
      <w:rFonts w:asciiTheme="majorHAnsi" w:eastAsiaTheme="majorEastAsia" w:hAnsiTheme="majorHAnsi" w:cstheme="majorBidi"/>
      <w:b w:val="0"/>
      <w:bCs w:val="0"/>
      <w:color w:val="2F5496" w:themeColor="accent1" w:themeShade="BF"/>
      <w:kern w:val="0"/>
      <w:sz w:val="32"/>
      <w:szCs w:val="32"/>
      <w14:ligatures w14:val="none"/>
    </w:rPr>
  </w:style>
  <w:style w:type="paragraph" w:styleId="TOC1">
    <w:name w:val="toc 1"/>
    <w:basedOn w:val="Normal"/>
    <w:next w:val="Normal"/>
    <w:autoRedefine/>
    <w:uiPriority w:val="39"/>
    <w:unhideWhenUsed/>
    <w:rsid w:val="003C58C6"/>
    <w:pPr>
      <w:spacing w:after="100"/>
    </w:pPr>
  </w:style>
  <w:style w:type="paragraph" w:styleId="TOC2">
    <w:name w:val="toc 2"/>
    <w:basedOn w:val="Normal"/>
    <w:next w:val="Normal"/>
    <w:autoRedefine/>
    <w:uiPriority w:val="39"/>
    <w:unhideWhenUsed/>
    <w:rsid w:val="003C58C6"/>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73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olczynska@isppan.waw.pl" TargetMode="External"/><Relationship Id="rId13" Type="http://schemas.openxmlformats.org/officeDocument/2006/relationships/hyperlink" Target="https://doi.org/10.1007/s11109-016-9386-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177/1532673x22113975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93/esr/jcac078" TargetMode="External"/><Relationship Id="rId5" Type="http://schemas.openxmlformats.org/officeDocument/2006/relationships/webSettings" Target="webSettings.xml"/><Relationship Id="rId15" Type="http://schemas.openxmlformats.org/officeDocument/2006/relationships/hyperlink" Target="https://doi.org/10.1080/13608746.2022.2047541" TargetMode="External"/><Relationship Id="rId10" Type="http://schemas.openxmlformats.org/officeDocument/2006/relationships/hyperlink" Target="https://doi.org/10.1007/s11109-020-09599-1"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i.org/10.1016/j.electstud.2023.1027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9115A-B606-4D4D-A4B7-64B5B6988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2949</Words>
  <Characters>17789</Characters>
  <Application>Microsoft Office Word</Application>
  <DocSecurity>0</DocSecurity>
  <Lines>342</Lines>
  <Paragraphs>296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Kołczyńska</dc:creator>
  <cp:keywords/>
  <dc:description/>
  <cp:lastModifiedBy>Marta Kołczyńska</cp:lastModifiedBy>
  <cp:revision>3</cp:revision>
  <cp:lastPrinted>2025-04-19T16:23:00Z</cp:lastPrinted>
  <dcterms:created xsi:type="dcterms:W3CDTF">2025-05-07T17:49:00Z</dcterms:created>
  <dcterms:modified xsi:type="dcterms:W3CDTF">2025-05-07T17:54:00Z</dcterms:modified>
</cp:coreProperties>
</file>