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006E7" w14:textId="10B9D82D" w:rsidR="00EB74E9" w:rsidRDefault="00EB74E9" w:rsidP="00486282">
      <w:pPr>
        <w:pStyle w:val="Heading1"/>
        <w:spacing w:line="360" w:lineRule="auto"/>
        <w:rPr>
          <w:rFonts w:ascii="Times New Roman" w:eastAsia="Calibri" w:hAnsi="Times New Roman" w:cs="Times New Roman"/>
          <w:color w:val="auto"/>
          <w:lang w:val="en-GB"/>
        </w:rPr>
      </w:pPr>
      <w:r w:rsidRPr="00A13CE7">
        <w:rPr>
          <w:rFonts w:ascii="Times New Roman" w:eastAsia="Calibri" w:hAnsi="Times New Roman" w:cs="Times New Roman"/>
          <w:color w:val="auto"/>
          <w:lang w:val="en-GB"/>
        </w:rPr>
        <w:t>Feeding straw to suckler cows spared land but did not decrease the climate impact of beef</w:t>
      </w:r>
      <w:r>
        <w:rPr>
          <w:rFonts w:ascii="Times New Roman" w:eastAsia="Calibri" w:hAnsi="Times New Roman" w:cs="Times New Roman"/>
          <w:color w:val="auto"/>
          <w:lang w:val="en-GB"/>
        </w:rPr>
        <w:t xml:space="preserve"> – Supplementary materials</w:t>
      </w:r>
    </w:p>
    <w:p w14:paraId="44A6EE78" w14:textId="77777777" w:rsidR="00486282" w:rsidRPr="00486282" w:rsidRDefault="00486282" w:rsidP="00486282">
      <w:pPr>
        <w:rPr>
          <w:lang w:val="en-GB"/>
        </w:rPr>
      </w:pPr>
    </w:p>
    <w:p w14:paraId="7F34D1C1" w14:textId="53C3161B" w:rsidR="00184CB7" w:rsidRPr="00647DC1" w:rsidRDefault="00184CB7" w:rsidP="0020367E">
      <w:pPr>
        <w:pStyle w:val="Heading2"/>
        <w:spacing w:line="360" w:lineRule="auto"/>
        <w:rPr>
          <w:rFonts w:ascii="Times New Roman" w:hAnsi="Times New Roman" w:cs="Times New Roman"/>
          <w:color w:val="auto"/>
          <w:sz w:val="28"/>
          <w:szCs w:val="28"/>
        </w:rPr>
      </w:pPr>
      <w:r w:rsidRPr="33816638">
        <w:rPr>
          <w:rFonts w:ascii="Times New Roman" w:hAnsi="Times New Roman" w:cs="Times New Roman"/>
          <w:color w:val="auto"/>
          <w:sz w:val="28"/>
          <w:szCs w:val="28"/>
        </w:rPr>
        <w:t>Nutritiona</w:t>
      </w:r>
      <w:r w:rsidR="0020367E" w:rsidRPr="33816638">
        <w:rPr>
          <w:rFonts w:ascii="Times New Roman" w:hAnsi="Times New Roman" w:cs="Times New Roman"/>
          <w:color w:val="auto"/>
          <w:sz w:val="28"/>
          <w:szCs w:val="28"/>
        </w:rPr>
        <w:t>l values</w:t>
      </w:r>
      <w:r w:rsidRPr="33816638">
        <w:rPr>
          <w:rFonts w:ascii="Times New Roman" w:hAnsi="Times New Roman" w:cs="Times New Roman"/>
          <w:color w:val="auto"/>
          <w:sz w:val="28"/>
          <w:szCs w:val="28"/>
        </w:rPr>
        <w:t xml:space="preserve"> of feeds</w:t>
      </w:r>
    </w:p>
    <w:p w14:paraId="343AEC25" w14:textId="394F5554" w:rsidR="00184CB7" w:rsidRPr="007E55E2" w:rsidRDefault="00184CB7" w:rsidP="33816638">
      <w:pPr>
        <w:spacing w:line="360" w:lineRule="auto"/>
        <w:rPr>
          <w:rFonts w:ascii="Times New Roman" w:hAnsi="Times New Roman" w:cs="Times New Roman"/>
          <w:sz w:val="16"/>
          <w:szCs w:val="16"/>
        </w:rPr>
      </w:pPr>
      <w:r w:rsidRPr="00FF7197">
        <w:rPr>
          <w:rFonts w:ascii="Times New Roman" w:hAnsi="Times New Roman" w:cs="Times New Roman"/>
        </w:rPr>
        <w:t xml:space="preserve">The nutritional </w:t>
      </w:r>
      <w:r w:rsidR="0020367E">
        <w:rPr>
          <w:rFonts w:ascii="Times New Roman" w:hAnsi="Times New Roman" w:cs="Times New Roman"/>
        </w:rPr>
        <w:t xml:space="preserve">values </w:t>
      </w:r>
      <w:r w:rsidRPr="00FF7197">
        <w:rPr>
          <w:rFonts w:ascii="Times New Roman" w:hAnsi="Times New Roman" w:cs="Times New Roman"/>
        </w:rPr>
        <w:t xml:space="preserve">of feeds used were extracted from </w:t>
      </w:r>
      <w:proofErr w:type="spellStart"/>
      <w:r w:rsidR="00E50AA4" w:rsidRPr="33816638">
        <w:rPr>
          <w:rFonts w:ascii="Times New Roman" w:hAnsi="Times New Roman" w:cs="Times New Roman"/>
        </w:rPr>
        <w:t>Spörndly</w:t>
      </w:r>
      <w:proofErr w:type="spellEnd"/>
      <w:r w:rsidR="00E50AA4" w:rsidRPr="33816638">
        <w:rPr>
          <w:rFonts w:ascii="Times New Roman" w:hAnsi="Times New Roman" w:cs="Times New Roman"/>
        </w:rPr>
        <w:t xml:space="preserve"> (2003)</w:t>
      </w:r>
      <w:r w:rsidRPr="33816638">
        <w:rPr>
          <w:rFonts w:ascii="Times New Roman" w:hAnsi="Times New Roman" w:cs="Times New Roman"/>
        </w:rPr>
        <w:t xml:space="preserve"> and </w:t>
      </w:r>
      <w:proofErr w:type="spellStart"/>
      <w:r w:rsidRPr="33816638">
        <w:rPr>
          <w:rFonts w:ascii="Times New Roman" w:hAnsi="Times New Roman" w:cs="Times New Roman"/>
        </w:rPr>
        <w:t>Norfor</w:t>
      </w:r>
      <w:proofErr w:type="spellEnd"/>
      <w:r w:rsidRPr="33816638">
        <w:rPr>
          <w:rFonts w:ascii="Times New Roman" w:hAnsi="Times New Roman" w:cs="Times New Roman"/>
        </w:rPr>
        <w:t xml:space="preserve"> (</w:t>
      </w:r>
      <w:proofErr w:type="spellStart"/>
      <w:r w:rsidRPr="33816638">
        <w:rPr>
          <w:rFonts w:ascii="Times New Roman" w:hAnsi="Times New Roman" w:cs="Times New Roman"/>
        </w:rPr>
        <w:t>n.d</w:t>
      </w:r>
      <w:proofErr w:type="spellEnd"/>
      <w:r w:rsidRPr="00FF7197">
        <w:rPr>
          <w:rFonts w:ascii="Times New Roman" w:hAnsi="Times New Roman" w:cs="Times New Roman"/>
        </w:rPr>
        <w:t>)</w:t>
      </w:r>
      <w:r w:rsidR="007E55E2">
        <w:rPr>
          <w:rFonts w:ascii="Times New Roman" w:hAnsi="Times New Roman" w:cs="Times New Roman"/>
        </w:rPr>
        <w:t xml:space="preserve"> (</w:t>
      </w:r>
      <w:r w:rsidRPr="33816638">
        <w:rPr>
          <w:rFonts w:ascii="Times New Roman" w:hAnsi="Times New Roman" w:cs="Times New Roman"/>
        </w:rPr>
        <w:fldChar w:fldCharType="begin"/>
      </w:r>
      <w:r w:rsidRPr="33816638">
        <w:rPr>
          <w:rFonts w:ascii="Times New Roman" w:hAnsi="Times New Roman" w:cs="Times New Roman"/>
        </w:rPr>
        <w:instrText xml:space="preserve"> REF _Ref168404451 \h </w:instrText>
      </w:r>
      <w:r w:rsidR="007E55E2" w:rsidRPr="00864749">
        <w:rPr>
          <w:rFonts w:ascii="Times New Roman" w:hAnsi="Times New Roman" w:cs="Times New Roman"/>
        </w:rPr>
        <w:instrText xml:space="preserve"> \* MERGEFORMAT </w:instrText>
      </w:r>
      <w:r w:rsidRPr="33816638">
        <w:rPr>
          <w:rFonts w:ascii="Times New Roman" w:hAnsi="Times New Roman" w:cs="Times New Roman"/>
        </w:rPr>
      </w:r>
      <w:r w:rsidRPr="33816638">
        <w:rPr>
          <w:rFonts w:ascii="Times New Roman" w:hAnsi="Times New Roman" w:cs="Times New Roman"/>
        </w:rPr>
        <w:fldChar w:fldCharType="separate"/>
      </w:r>
      <w:r w:rsidR="007E55E2" w:rsidRPr="007E55E2">
        <w:rPr>
          <w:rFonts w:ascii="Times New Roman" w:hAnsi="Times New Roman" w:cs="Times New Roman"/>
        </w:rPr>
        <w:t>Table S</w:t>
      </w:r>
      <w:r w:rsidR="007E55E2" w:rsidRPr="007E55E2">
        <w:rPr>
          <w:rFonts w:ascii="Times New Roman" w:hAnsi="Times New Roman" w:cs="Times New Roman"/>
          <w:noProof/>
        </w:rPr>
        <w:t>1</w:t>
      </w:r>
      <w:r w:rsidRPr="33816638">
        <w:rPr>
          <w:rFonts w:ascii="Times New Roman" w:hAnsi="Times New Roman" w:cs="Times New Roman"/>
        </w:rPr>
        <w:fldChar w:fldCharType="end"/>
      </w:r>
      <w:r w:rsidR="007E55E2">
        <w:rPr>
          <w:rFonts w:ascii="Times New Roman" w:hAnsi="Times New Roman" w:cs="Times New Roman"/>
        </w:rPr>
        <w:t>)</w:t>
      </w:r>
    </w:p>
    <w:p w14:paraId="53DBA006" w14:textId="4C517913" w:rsidR="007E55E2" w:rsidRPr="00E14AAC" w:rsidRDefault="007E55E2" w:rsidP="33816638">
      <w:pPr>
        <w:pStyle w:val="Caption"/>
        <w:spacing w:line="360" w:lineRule="auto"/>
        <w:rPr>
          <w:rFonts w:cs="Times New Roman"/>
          <w:sz w:val="16"/>
          <w:szCs w:val="16"/>
          <w:lang w:val="en-US"/>
        </w:rPr>
      </w:pPr>
      <w:bookmarkStart w:id="0" w:name="_Ref168404451"/>
      <w:r w:rsidRPr="33816638">
        <w:rPr>
          <w:sz w:val="16"/>
          <w:szCs w:val="16"/>
          <w:lang w:val="en-US"/>
        </w:rPr>
        <w:t>Table S</w:t>
      </w:r>
      <w:r w:rsidRPr="33816638">
        <w:rPr>
          <w:sz w:val="16"/>
          <w:szCs w:val="16"/>
        </w:rPr>
        <w:fldChar w:fldCharType="begin"/>
      </w:r>
      <w:r w:rsidRPr="33816638">
        <w:rPr>
          <w:sz w:val="16"/>
          <w:szCs w:val="16"/>
          <w:lang w:val="en-US"/>
        </w:rPr>
        <w:instrText xml:space="preserve"> SEQ Table_SM \* ARABIC </w:instrText>
      </w:r>
      <w:r w:rsidRPr="33816638">
        <w:rPr>
          <w:sz w:val="16"/>
          <w:szCs w:val="16"/>
        </w:rPr>
        <w:fldChar w:fldCharType="separate"/>
      </w:r>
      <w:r w:rsidRPr="33816638">
        <w:rPr>
          <w:noProof/>
          <w:sz w:val="16"/>
          <w:szCs w:val="16"/>
          <w:lang w:val="en-US"/>
        </w:rPr>
        <w:t>1</w:t>
      </w:r>
      <w:r w:rsidRPr="33816638">
        <w:rPr>
          <w:sz w:val="16"/>
          <w:szCs w:val="16"/>
        </w:rPr>
        <w:fldChar w:fldCharType="end"/>
      </w:r>
      <w:bookmarkEnd w:id="0"/>
      <w:r w:rsidRPr="33816638">
        <w:rPr>
          <w:sz w:val="16"/>
          <w:szCs w:val="16"/>
          <w:lang w:val="en-US"/>
        </w:rPr>
        <w:t>: Nutritional</w:t>
      </w:r>
      <w:r w:rsidR="0020367E" w:rsidRPr="33816638">
        <w:rPr>
          <w:sz w:val="16"/>
          <w:szCs w:val="16"/>
          <w:lang w:val="en-US"/>
        </w:rPr>
        <w:t xml:space="preserve"> values</w:t>
      </w:r>
      <w:r w:rsidRPr="33816638">
        <w:rPr>
          <w:sz w:val="16"/>
          <w:szCs w:val="16"/>
          <w:lang w:val="en-US"/>
        </w:rPr>
        <w:t xml:space="preserve"> of feeds.</w:t>
      </w:r>
    </w:p>
    <w:tbl>
      <w:tblPr>
        <w:tblStyle w:val="PlainTable2"/>
        <w:tblW w:w="5000" w:type="pct"/>
        <w:tblLook w:val="04A0" w:firstRow="1" w:lastRow="0" w:firstColumn="1" w:lastColumn="0" w:noHBand="0" w:noVBand="1"/>
      </w:tblPr>
      <w:tblGrid>
        <w:gridCol w:w="2017"/>
        <w:gridCol w:w="1084"/>
        <w:gridCol w:w="1338"/>
        <w:gridCol w:w="994"/>
        <w:gridCol w:w="1209"/>
        <w:gridCol w:w="1359"/>
        <w:gridCol w:w="1359"/>
      </w:tblGrid>
      <w:tr w:rsidR="00E14AAC" w:rsidRPr="00D100C5" w14:paraId="4AC3B880" w14:textId="47DB5779" w:rsidTr="338166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tcBorders>
              <w:bottom w:val="single" w:sz="4" w:space="0" w:color="auto"/>
            </w:tcBorders>
          </w:tcPr>
          <w:p w14:paraId="381DFBD8" w14:textId="77777777" w:rsidR="00E14AAC" w:rsidRPr="00FF7197" w:rsidRDefault="00E14AAC" w:rsidP="33816638">
            <w:pPr>
              <w:spacing w:line="360" w:lineRule="auto"/>
              <w:rPr>
                <w:rFonts w:ascii="Times New Roman" w:hAnsi="Times New Roman" w:cs="Times New Roman"/>
                <w:sz w:val="16"/>
                <w:szCs w:val="16"/>
              </w:rPr>
            </w:pPr>
          </w:p>
        </w:tc>
        <w:tc>
          <w:tcPr>
            <w:tcW w:w="579" w:type="pct"/>
            <w:tcBorders>
              <w:bottom w:val="single" w:sz="4" w:space="0" w:color="auto"/>
            </w:tcBorders>
          </w:tcPr>
          <w:p w14:paraId="71535553" w14:textId="4E66A60A" w:rsidR="00E14AAC" w:rsidRPr="00FF7197" w:rsidRDefault="00E14AAC" w:rsidP="3381663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Digestibility, %</w:t>
            </w:r>
          </w:p>
        </w:tc>
        <w:tc>
          <w:tcPr>
            <w:tcW w:w="715" w:type="pct"/>
            <w:tcBorders>
              <w:bottom w:val="single" w:sz="4" w:space="0" w:color="auto"/>
            </w:tcBorders>
          </w:tcPr>
          <w:p w14:paraId="24FD3269" w14:textId="49558545" w:rsidR="00E14AAC" w:rsidRPr="00FF7197" w:rsidRDefault="00E14AAC" w:rsidP="3381663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Crude protein, g/kg dry matter</w:t>
            </w:r>
          </w:p>
        </w:tc>
        <w:tc>
          <w:tcPr>
            <w:tcW w:w="531" w:type="pct"/>
            <w:tcBorders>
              <w:bottom w:val="single" w:sz="4" w:space="0" w:color="auto"/>
            </w:tcBorders>
          </w:tcPr>
          <w:p w14:paraId="2083B74B" w14:textId="685898C3" w:rsidR="00E14AAC" w:rsidRPr="00FF7197" w:rsidRDefault="00E14AAC" w:rsidP="3381663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Ash, g/kg dry matter</w:t>
            </w:r>
          </w:p>
        </w:tc>
        <w:tc>
          <w:tcPr>
            <w:tcW w:w="646" w:type="pct"/>
            <w:tcBorders>
              <w:bottom w:val="single" w:sz="4" w:space="0" w:color="auto"/>
            </w:tcBorders>
          </w:tcPr>
          <w:p w14:paraId="781B8738" w14:textId="68170F6B" w:rsidR="00E14AAC" w:rsidRPr="00FF7197" w:rsidRDefault="00E14AAC" w:rsidP="3381663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Fatty acids, g/kg dry matter</w:t>
            </w:r>
          </w:p>
        </w:tc>
        <w:tc>
          <w:tcPr>
            <w:tcW w:w="726" w:type="pct"/>
            <w:tcBorders>
              <w:bottom w:val="single" w:sz="4" w:space="0" w:color="auto"/>
            </w:tcBorders>
          </w:tcPr>
          <w:p w14:paraId="531F5A6A" w14:textId="748D46EC" w:rsidR="00E14AAC" w:rsidRPr="00FF7197" w:rsidRDefault="00E14AAC" w:rsidP="3381663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Gross energy, MJ/kg dry matter</w:t>
            </w:r>
          </w:p>
        </w:tc>
        <w:tc>
          <w:tcPr>
            <w:tcW w:w="726" w:type="pct"/>
            <w:tcBorders>
              <w:bottom w:val="single" w:sz="4" w:space="0" w:color="auto"/>
            </w:tcBorders>
          </w:tcPr>
          <w:p w14:paraId="44B7A854" w14:textId="01143564" w:rsidR="00E14AAC" w:rsidRPr="00E14AAC" w:rsidRDefault="00E14AA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sv-SE"/>
              </w:rPr>
            </w:pPr>
            <w:r w:rsidRPr="33816638">
              <w:rPr>
                <w:rFonts w:ascii="Times New Roman" w:hAnsi="Times New Roman" w:cs="Times New Roman"/>
                <w:sz w:val="16"/>
                <w:szCs w:val="16"/>
                <w:lang w:val="sv-SE"/>
              </w:rPr>
              <w:t>Neutral detergent fibre, g/kg dry matter</w:t>
            </w:r>
          </w:p>
        </w:tc>
      </w:tr>
      <w:tr w:rsidR="00E14AAC" w:rsidRPr="00FF7197" w14:paraId="0FD5B014" w14:textId="7977DD07" w:rsidTr="338166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single" w:sz="4" w:space="0" w:color="auto"/>
              <w:bottom w:val="nil"/>
            </w:tcBorders>
          </w:tcPr>
          <w:p w14:paraId="5189DA0B" w14:textId="300FD488"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Semi-natural pastures</w:t>
            </w:r>
          </w:p>
        </w:tc>
        <w:tc>
          <w:tcPr>
            <w:tcW w:w="579" w:type="pct"/>
            <w:tcBorders>
              <w:top w:val="single" w:sz="4" w:space="0" w:color="auto"/>
              <w:bottom w:val="nil"/>
            </w:tcBorders>
          </w:tcPr>
          <w:p w14:paraId="307EC624" w14:textId="3A1CEED7"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72</w:t>
            </w:r>
          </w:p>
        </w:tc>
        <w:tc>
          <w:tcPr>
            <w:tcW w:w="715" w:type="pct"/>
            <w:tcBorders>
              <w:top w:val="single" w:sz="4" w:space="0" w:color="auto"/>
              <w:bottom w:val="nil"/>
            </w:tcBorders>
          </w:tcPr>
          <w:p w14:paraId="0A842D5F" w14:textId="2A0A0C5D"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140</w:t>
            </w:r>
          </w:p>
        </w:tc>
        <w:tc>
          <w:tcPr>
            <w:tcW w:w="531" w:type="pct"/>
            <w:tcBorders>
              <w:top w:val="single" w:sz="4" w:space="0" w:color="auto"/>
              <w:bottom w:val="nil"/>
            </w:tcBorders>
          </w:tcPr>
          <w:p w14:paraId="0BCD4445" w14:textId="4C6CF434"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74</w:t>
            </w:r>
          </w:p>
        </w:tc>
        <w:tc>
          <w:tcPr>
            <w:tcW w:w="646" w:type="pct"/>
            <w:tcBorders>
              <w:top w:val="single" w:sz="4" w:space="0" w:color="auto"/>
              <w:bottom w:val="nil"/>
            </w:tcBorders>
          </w:tcPr>
          <w:p w14:paraId="5CC0CBBA" w14:textId="6AAA287C"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10.1</w:t>
            </w:r>
          </w:p>
        </w:tc>
        <w:tc>
          <w:tcPr>
            <w:tcW w:w="726" w:type="pct"/>
            <w:tcBorders>
              <w:top w:val="single" w:sz="4" w:space="0" w:color="auto"/>
              <w:bottom w:val="nil"/>
            </w:tcBorders>
          </w:tcPr>
          <w:p w14:paraId="6B549567" w14:textId="442EF1A2"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18.3</w:t>
            </w:r>
          </w:p>
        </w:tc>
        <w:tc>
          <w:tcPr>
            <w:tcW w:w="726" w:type="pct"/>
            <w:tcBorders>
              <w:top w:val="single" w:sz="4" w:space="0" w:color="auto"/>
              <w:bottom w:val="nil"/>
            </w:tcBorders>
          </w:tcPr>
          <w:p w14:paraId="06675B98" w14:textId="5C081960" w:rsidR="00E14AAC" w:rsidRPr="00FF7197" w:rsidRDefault="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560</w:t>
            </w:r>
          </w:p>
        </w:tc>
      </w:tr>
      <w:tr w:rsidR="00E14AAC" w:rsidRPr="00FF7197" w14:paraId="78EBABF2" w14:textId="178DA72D" w:rsidTr="33816638">
        <w:trPr>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13D0BBFF" w14:textId="04D807AD"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Grass silage, suckler cows</w:t>
            </w:r>
          </w:p>
        </w:tc>
        <w:tc>
          <w:tcPr>
            <w:tcW w:w="579" w:type="pct"/>
            <w:tcBorders>
              <w:top w:val="nil"/>
              <w:bottom w:val="nil"/>
            </w:tcBorders>
          </w:tcPr>
          <w:p w14:paraId="49C8D91D" w14:textId="7CC27E2C"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69</w:t>
            </w:r>
          </w:p>
        </w:tc>
        <w:tc>
          <w:tcPr>
            <w:tcW w:w="715" w:type="pct"/>
            <w:tcBorders>
              <w:top w:val="nil"/>
              <w:bottom w:val="nil"/>
            </w:tcBorders>
          </w:tcPr>
          <w:p w14:paraId="393DFF35" w14:textId="3BFA3DD6"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128</w:t>
            </w:r>
          </w:p>
        </w:tc>
        <w:tc>
          <w:tcPr>
            <w:tcW w:w="531" w:type="pct"/>
            <w:tcBorders>
              <w:top w:val="nil"/>
              <w:bottom w:val="nil"/>
            </w:tcBorders>
          </w:tcPr>
          <w:p w14:paraId="1A746DA5" w14:textId="3D97F0A2"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54.5</w:t>
            </w:r>
          </w:p>
        </w:tc>
        <w:tc>
          <w:tcPr>
            <w:tcW w:w="646" w:type="pct"/>
            <w:tcBorders>
              <w:top w:val="nil"/>
              <w:bottom w:val="nil"/>
            </w:tcBorders>
          </w:tcPr>
          <w:p w14:paraId="7F9F212A" w14:textId="287539D8"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20.8</w:t>
            </w:r>
          </w:p>
        </w:tc>
        <w:tc>
          <w:tcPr>
            <w:tcW w:w="726" w:type="pct"/>
            <w:tcBorders>
              <w:top w:val="nil"/>
              <w:bottom w:val="nil"/>
            </w:tcBorders>
          </w:tcPr>
          <w:p w14:paraId="16C83A60" w14:textId="36F8C914"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18.2</w:t>
            </w:r>
          </w:p>
        </w:tc>
        <w:tc>
          <w:tcPr>
            <w:tcW w:w="726" w:type="pct"/>
            <w:tcBorders>
              <w:top w:val="nil"/>
              <w:bottom w:val="nil"/>
            </w:tcBorders>
          </w:tcPr>
          <w:p w14:paraId="305335DA" w14:textId="0073F9A7" w:rsidR="00E14AAC" w:rsidRPr="00FF7197" w:rsidRDefault="00E14A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576</w:t>
            </w:r>
          </w:p>
        </w:tc>
      </w:tr>
      <w:tr w:rsidR="00E14AAC" w:rsidRPr="00FF7197" w14:paraId="2EC51466" w14:textId="29CB4773" w:rsidTr="338166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37B8B141" w14:textId="398288F4"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Grass-clover silage, suckler cows</w:t>
            </w:r>
          </w:p>
        </w:tc>
        <w:tc>
          <w:tcPr>
            <w:tcW w:w="579" w:type="pct"/>
            <w:tcBorders>
              <w:top w:val="nil"/>
              <w:bottom w:val="nil"/>
            </w:tcBorders>
          </w:tcPr>
          <w:p w14:paraId="4374EEF1" w14:textId="688D561B"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sv-SE"/>
              </w:rPr>
            </w:pPr>
            <w:r w:rsidRPr="33816638">
              <w:rPr>
                <w:rFonts w:ascii="Times New Roman" w:hAnsi="Times New Roman" w:cs="Times New Roman"/>
                <w:sz w:val="16"/>
                <w:szCs w:val="16"/>
                <w:lang w:val="sv-SE"/>
              </w:rPr>
              <w:t>63</w:t>
            </w:r>
          </w:p>
        </w:tc>
        <w:tc>
          <w:tcPr>
            <w:tcW w:w="715" w:type="pct"/>
            <w:tcBorders>
              <w:top w:val="nil"/>
              <w:bottom w:val="nil"/>
            </w:tcBorders>
          </w:tcPr>
          <w:p w14:paraId="77FF75B4" w14:textId="490C1CD7"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sv-SE"/>
              </w:rPr>
            </w:pPr>
            <w:r w:rsidRPr="33816638">
              <w:rPr>
                <w:rFonts w:ascii="Times New Roman" w:hAnsi="Times New Roman" w:cs="Times New Roman"/>
                <w:sz w:val="16"/>
                <w:szCs w:val="16"/>
                <w:lang w:val="sv-SE"/>
              </w:rPr>
              <w:t>144</w:t>
            </w:r>
          </w:p>
        </w:tc>
        <w:tc>
          <w:tcPr>
            <w:tcW w:w="531" w:type="pct"/>
            <w:tcBorders>
              <w:top w:val="nil"/>
              <w:bottom w:val="nil"/>
            </w:tcBorders>
          </w:tcPr>
          <w:p w14:paraId="1E5378A6" w14:textId="589DB198"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sv-SE"/>
              </w:rPr>
            </w:pPr>
            <w:r w:rsidRPr="33816638">
              <w:rPr>
                <w:rFonts w:ascii="Times New Roman" w:hAnsi="Times New Roman" w:cs="Times New Roman"/>
                <w:sz w:val="16"/>
                <w:szCs w:val="16"/>
                <w:lang w:val="sv-SE"/>
              </w:rPr>
              <w:t>80</w:t>
            </w:r>
          </w:p>
        </w:tc>
        <w:tc>
          <w:tcPr>
            <w:tcW w:w="646" w:type="pct"/>
            <w:tcBorders>
              <w:top w:val="nil"/>
              <w:bottom w:val="nil"/>
            </w:tcBorders>
          </w:tcPr>
          <w:p w14:paraId="03482E55" w14:textId="53E15364"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sv-SE"/>
              </w:rPr>
            </w:pPr>
            <w:r w:rsidRPr="33816638">
              <w:rPr>
                <w:rFonts w:ascii="Times New Roman" w:hAnsi="Times New Roman" w:cs="Times New Roman"/>
                <w:sz w:val="16"/>
                <w:szCs w:val="16"/>
                <w:lang w:val="sv-SE"/>
              </w:rPr>
              <w:t>12</w:t>
            </w:r>
          </w:p>
        </w:tc>
        <w:tc>
          <w:tcPr>
            <w:tcW w:w="726" w:type="pct"/>
            <w:tcBorders>
              <w:top w:val="nil"/>
              <w:bottom w:val="nil"/>
            </w:tcBorders>
          </w:tcPr>
          <w:p w14:paraId="032624EF" w14:textId="4ACFE778"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sv-SE"/>
              </w:rPr>
            </w:pPr>
            <w:r w:rsidRPr="33816638">
              <w:rPr>
                <w:rFonts w:ascii="Times New Roman" w:hAnsi="Times New Roman" w:cs="Times New Roman"/>
                <w:sz w:val="16"/>
                <w:szCs w:val="16"/>
                <w:lang w:val="sv-SE"/>
              </w:rPr>
              <w:t>18.2</w:t>
            </w:r>
          </w:p>
        </w:tc>
        <w:tc>
          <w:tcPr>
            <w:tcW w:w="726" w:type="pct"/>
            <w:tcBorders>
              <w:top w:val="nil"/>
              <w:bottom w:val="nil"/>
            </w:tcBorders>
          </w:tcPr>
          <w:p w14:paraId="7680D034" w14:textId="2C71239E" w:rsidR="00E14AAC" w:rsidRPr="00FF7197" w:rsidRDefault="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sv-SE"/>
              </w:rPr>
            </w:pPr>
            <w:r w:rsidRPr="33816638">
              <w:rPr>
                <w:rFonts w:ascii="Times New Roman" w:hAnsi="Times New Roman" w:cs="Times New Roman"/>
                <w:sz w:val="16"/>
                <w:szCs w:val="16"/>
                <w:lang w:val="sv-SE"/>
              </w:rPr>
              <w:t>506</w:t>
            </w:r>
          </w:p>
        </w:tc>
      </w:tr>
      <w:tr w:rsidR="00E14AAC" w:rsidRPr="00FF7197" w14:paraId="58ACC8B4" w14:textId="0E215227" w:rsidTr="33816638">
        <w:trPr>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669CA40D" w14:textId="3564CA0B"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Barley straw</w:t>
            </w:r>
          </w:p>
        </w:tc>
        <w:tc>
          <w:tcPr>
            <w:tcW w:w="579" w:type="pct"/>
            <w:tcBorders>
              <w:top w:val="nil"/>
              <w:bottom w:val="nil"/>
            </w:tcBorders>
          </w:tcPr>
          <w:p w14:paraId="224E650F" w14:textId="1EE13CF8"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42</w:t>
            </w:r>
          </w:p>
        </w:tc>
        <w:tc>
          <w:tcPr>
            <w:tcW w:w="715" w:type="pct"/>
            <w:tcBorders>
              <w:top w:val="nil"/>
              <w:bottom w:val="nil"/>
            </w:tcBorders>
          </w:tcPr>
          <w:p w14:paraId="3487BE3A" w14:textId="41ECAB4B"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51</w:t>
            </w:r>
          </w:p>
        </w:tc>
        <w:tc>
          <w:tcPr>
            <w:tcW w:w="531" w:type="pct"/>
            <w:tcBorders>
              <w:top w:val="nil"/>
              <w:bottom w:val="nil"/>
            </w:tcBorders>
          </w:tcPr>
          <w:p w14:paraId="56997F60" w14:textId="2F7434BD"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60</w:t>
            </w:r>
          </w:p>
        </w:tc>
        <w:tc>
          <w:tcPr>
            <w:tcW w:w="646" w:type="pct"/>
            <w:tcBorders>
              <w:top w:val="nil"/>
              <w:bottom w:val="nil"/>
            </w:tcBorders>
          </w:tcPr>
          <w:p w14:paraId="59B86A94" w14:textId="1817FDFF"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3.25</w:t>
            </w:r>
          </w:p>
        </w:tc>
        <w:tc>
          <w:tcPr>
            <w:tcW w:w="726" w:type="pct"/>
            <w:tcBorders>
              <w:top w:val="nil"/>
              <w:bottom w:val="nil"/>
            </w:tcBorders>
          </w:tcPr>
          <w:p w14:paraId="12DD8E67" w14:textId="2C4197BE"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17.9</w:t>
            </w:r>
          </w:p>
        </w:tc>
        <w:tc>
          <w:tcPr>
            <w:tcW w:w="726" w:type="pct"/>
            <w:tcBorders>
              <w:top w:val="nil"/>
              <w:bottom w:val="nil"/>
            </w:tcBorders>
          </w:tcPr>
          <w:p w14:paraId="2F596DC6" w14:textId="6EF1BAC0" w:rsidR="00E14AAC" w:rsidRPr="00FF7197" w:rsidRDefault="00E14A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771</w:t>
            </w:r>
          </w:p>
        </w:tc>
      </w:tr>
      <w:tr w:rsidR="00E14AAC" w:rsidRPr="00FF7197" w14:paraId="2659ACC7" w14:textId="06D0B11E" w:rsidTr="338166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48DEFCC3" w14:textId="7F5392CA"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Grass-clover silage, bulls</w:t>
            </w:r>
          </w:p>
        </w:tc>
        <w:tc>
          <w:tcPr>
            <w:tcW w:w="579" w:type="pct"/>
            <w:tcBorders>
              <w:top w:val="nil"/>
              <w:bottom w:val="nil"/>
            </w:tcBorders>
          </w:tcPr>
          <w:p w14:paraId="2D93AC18" w14:textId="6364D350"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68</w:t>
            </w:r>
          </w:p>
        </w:tc>
        <w:tc>
          <w:tcPr>
            <w:tcW w:w="715" w:type="pct"/>
            <w:tcBorders>
              <w:top w:val="nil"/>
              <w:bottom w:val="nil"/>
            </w:tcBorders>
          </w:tcPr>
          <w:p w14:paraId="153DD3BD" w14:textId="519391AA"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149</w:t>
            </w:r>
          </w:p>
        </w:tc>
        <w:tc>
          <w:tcPr>
            <w:tcW w:w="531" w:type="pct"/>
            <w:tcBorders>
              <w:top w:val="nil"/>
              <w:bottom w:val="nil"/>
            </w:tcBorders>
          </w:tcPr>
          <w:p w14:paraId="7FF0A3EB" w14:textId="5993197D"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79</w:t>
            </w:r>
          </w:p>
        </w:tc>
        <w:tc>
          <w:tcPr>
            <w:tcW w:w="646" w:type="pct"/>
            <w:tcBorders>
              <w:top w:val="nil"/>
              <w:bottom w:val="nil"/>
            </w:tcBorders>
          </w:tcPr>
          <w:p w14:paraId="4DCD594B" w14:textId="17172F55"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12.9</w:t>
            </w:r>
          </w:p>
        </w:tc>
        <w:tc>
          <w:tcPr>
            <w:tcW w:w="726" w:type="pct"/>
            <w:tcBorders>
              <w:top w:val="nil"/>
              <w:bottom w:val="nil"/>
            </w:tcBorders>
          </w:tcPr>
          <w:p w14:paraId="59E773E0" w14:textId="13A9B235"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18.4</w:t>
            </w:r>
          </w:p>
        </w:tc>
        <w:tc>
          <w:tcPr>
            <w:tcW w:w="726" w:type="pct"/>
            <w:tcBorders>
              <w:top w:val="nil"/>
              <w:bottom w:val="nil"/>
            </w:tcBorders>
          </w:tcPr>
          <w:p w14:paraId="0F27823A" w14:textId="36C38635" w:rsidR="00E14AAC" w:rsidRPr="00FF7197" w:rsidRDefault="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E14AAC" w:rsidRPr="00FF7197" w14:paraId="07C655AD" w14:textId="76E9A041" w:rsidTr="33816638">
        <w:trPr>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59461D1E" w14:textId="0CFD3042"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Grass-clover silage, heifers</w:t>
            </w:r>
          </w:p>
        </w:tc>
        <w:tc>
          <w:tcPr>
            <w:tcW w:w="579" w:type="pct"/>
            <w:tcBorders>
              <w:top w:val="nil"/>
              <w:bottom w:val="nil"/>
            </w:tcBorders>
          </w:tcPr>
          <w:p w14:paraId="71D7E508" w14:textId="4D092AFE"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65</w:t>
            </w:r>
          </w:p>
        </w:tc>
        <w:tc>
          <w:tcPr>
            <w:tcW w:w="715" w:type="pct"/>
            <w:tcBorders>
              <w:top w:val="nil"/>
              <w:bottom w:val="nil"/>
            </w:tcBorders>
          </w:tcPr>
          <w:p w14:paraId="027A5BA5" w14:textId="0D5927DC"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133</w:t>
            </w:r>
          </w:p>
        </w:tc>
        <w:tc>
          <w:tcPr>
            <w:tcW w:w="531" w:type="pct"/>
            <w:tcBorders>
              <w:top w:val="nil"/>
              <w:bottom w:val="nil"/>
            </w:tcBorders>
          </w:tcPr>
          <w:p w14:paraId="2B1A869C" w14:textId="2A49DCEC"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69</w:t>
            </w:r>
          </w:p>
        </w:tc>
        <w:tc>
          <w:tcPr>
            <w:tcW w:w="646" w:type="pct"/>
            <w:tcBorders>
              <w:top w:val="nil"/>
              <w:bottom w:val="nil"/>
            </w:tcBorders>
          </w:tcPr>
          <w:p w14:paraId="33AAD4F5" w14:textId="44206A31"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11.7</w:t>
            </w:r>
          </w:p>
        </w:tc>
        <w:tc>
          <w:tcPr>
            <w:tcW w:w="726" w:type="pct"/>
            <w:tcBorders>
              <w:top w:val="nil"/>
              <w:bottom w:val="nil"/>
            </w:tcBorders>
          </w:tcPr>
          <w:p w14:paraId="3BB89405" w14:textId="4D2AC000"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18.4</w:t>
            </w:r>
          </w:p>
        </w:tc>
        <w:tc>
          <w:tcPr>
            <w:tcW w:w="726" w:type="pct"/>
            <w:tcBorders>
              <w:top w:val="nil"/>
              <w:bottom w:val="nil"/>
            </w:tcBorders>
          </w:tcPr>
          <w:p w14:paraId="7BB5C3F6" w14:textId="089754B6" w:rsidR="00E14AAC" w:rsidRPr="00FF7197" w:rsidRDefault="00E14A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14AAC" w:rsidRPr="00FF7197" w14:paraId="5D028180" w14:textId="77777777" w:rsidTr="338166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0F4CCD7E" w14:textId="689145E3" w:rsidR="00E14AAC" w:rsidRDefault="00E14AAC" w:rsidP="00E14AAC">
            <w:pPr>
              <w:spacing w:line="360" w:lineRule="auto"/>
              <w:rPr>
                <w:rFonts w:ascii="Times New Roman" w:hAnsi="Times New Roman" w:cs="Times New Roman"/>
                <w:sz w:val="16"/>
                <w:szCs w:val="16"/>
              </w:rPr>
            </w:pPr>
            <w:r w:rsidRPr="33816638">
              <w:rPr>
                <w:rFonts w:ascii="Times New Roman" w:hAnsi="Times New Roman" w:cs="Times New Roman"/>
                <w:sz w:val="16"/>
                <w:szCs w:val="16"/>
              </w:rPr>
              <w:t>Ley, aftermath</w:t>
            </w:r>
          </w:p>
        </w:tc>
        <w:tc>
          <w:tcPr>
            <w:tcW w:w="579" w:type="pct"/>
            <w:tcBorders>
              <w:top w:val="nil"/>
              <w:bottom w:val="nil"/>
            </w:tcBorders>
          </w:tcPr>
          <w:p w14:paraId="10741871" w14:textId="5CDC42FA" w:rsidR="00E14AAC" w:rsidRPr="00FF7197" w:rsidRDefault="00E14AAC" w:rsidP="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68</w:t>
            </w:r>
          </w:p>
        </w:tc>
        <w:tc>
          <w:tcPr>
            <w:tcW w:w="715" w:type="pct"/>
            <w:tcBorders>
              <w:top w:val="nil"/>
              <w:bottom w:val="nil"/>
            </w:tcBorders>
          </w:tcPr>
          <w:p w14:paraId="50DA6D55" w14:textId="09025959" w:rsidR="00E14AAC" w:rsidRPr="00FF7197" w:rsidRDefault="00E14AAC" w:rsidP="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146</w:t>
            </w:r>
          </w:p>
        </w:tc>
        <w:tc>
          <w:tcPr>
            <w:tcW w:w="531" w:type="pct"/>
            <w:tcBorders>
              <w:top w:val="nil"/>
              <w:bottom w:val="nil"/>
            </w:tcBorders>
          </w:tcPr>
          <w:p w14:paraId="66A13E41" w14:textId="3A2A6DB8" w:rsidR="00E14AAC" w:rsidRPr="00FF7197" w:rsidRDefault="00E14AAC" w:rsidP="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83</w:t>
            </w:r>
          </w:p>
        </w:tc>
        <w:tc>
          <w:tcPr>
            <w:tcW w:w="646" w:type="pct"/>
            <w:tcBorders>
              <w:top w:val="nil"/>
              <w:bottom w:val="nil"/>
            </w:tcBorders>
          </w:tcPr>
          <w:p w14:paraId="52DE1E6D" w14:textId="08C00324" w:rsidR="00E14AAC" w:rsidRPr="00FF7197" w:rsidRDefault="00E14AAC" w:rsidP="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12.1</w:t>
            </w:r>
          </w:p>
        </w:tc>
        <w:tc>
          <w:tcPr>
            <w:tcW w:w="726" w:type="pct"/>
            <w:tcBorders>
              <w:top w:val="nil"/>
              <w:bottom w:val="nil"/>
            </w:tcBorders>
          </w:tcPr>
          <w:p w14:paraId="2E421B22" w14:textId="494520A5" w:rsidR="00E14AAC" w:rsidRPr="00FF7197" w:rsidRDefault="00E14AAC" w:rsidP="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18.3</w:t>
            </w:r>
          </w:p>
        </w:tc>
        <w:tc>
          <w:tcPr>
            <w:tcW w:w="726" w:type="pct"/>
            <w:tcBorders>
              <w:top w:val="nil"/>
              <w:bottom w:val="nil"/>
            </w:tcBorders>
          </w:tcPr>
          <w:p w14:paraId="3917B188" w14:textId="7E5A4836" w:rsidR="00E14AAC" w:rsidRDefault="00E14AAC" w:rsidP="00E14A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E14AAC" w:rsidRPr="00FF7197" w14:paraId="29AC9ABB" w14:textId="60007661" w:rsidTr="33816638">
        <w:trPr>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5ED17196" w14:textId="70CFBE54"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Whole crop silage, barley</w:t>
            </w:r>
          </w:p>
        </w:tc>
        <w:tc>
          <w:tcPr>
            <w:tcW w:w="579" w:type="pct"/>
            <w:tcBorders>
              <w:top w:val="nil"/>
              <w:bottom w:val="nil"/>
            </w:tcBorders>
          </w:tcPr>
          <w:p w14:paraId="23FF79FC" w14:textId="735F3912"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60</w:t>
            </w:r>
          </w:p>
        </w:tc>
        <w:tc>
          <w:tcPr>
            <w:tcW w:w="715" w:type="pct"/>
            <w:tcBorders>
              <w:top w:val="nil"/>
              <w:bottom w:val="nil"/>
            </w:tcBorders>
          </w:tcPr>
          <w:p w14:paraId="1AF78101" w14:textId="68C28419"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126</w:t>
            </w:r>
          </w:p>
        </w:tc>
        <w:tc>
          <w:tcPr>
            <w:tcW w:w="531" w:type="pct"/>
            <w:tcBorders>
              <w:top w:val="nil"/>
              <w:bottom w:val="nil"/>
            </w:tcBorders>
          </w:tcPr>
          <w:p w14:paraId="241CCFA4" w14:textId="4081B98F"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66</w:t>
            </w:r>
          </w:p>
        </w:tc>
        <w:tc>
          <w:tcPr>
            <w:tcW w:w="646" w:type="pct"/>
            <w:tcBorders>
              <w:top w:val="nil"/>
              <w:bottom w:val="nil"/>
            </w:tcBorders>
          </w:tcPr>
          <w:p w14:paraId="00569CFA" w14:textId="59CDCC94"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11.7</w:t>
            </w:r>
          </w:p>
        </w:tc>
        <w:tc>
          <w:tcPr>
            <w:tcW w:w="726" w:type="pct"/>
            <w:tcBorders>
              <w:top w:val="nil"/>
              <w:bottom w:val="nil"/>
            </w:tcBorders>
          </w:tcPr>
          <w:p w14:paraId="15D0C07F" w14:textId="57556C8A"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18.4</w:t>
            </w:r>
          </w:p>
        </w:tc>
        <w:tc>
          <w:tcPr>
            <w:tcW w:w="726" w:type="pct"/>
            <w:tcBorders>
              <w:top w:val="nil"/>
              <w:bottom w:val="nil"/>
            </w:tcBorders>
          </w:tcPr>
          <w:p w14:paraId="0CCA4953" w14:textId="1CE4533F" w:rsidR="00E14AAC" w:rsidRPr="00FF7197" w:rsidRDefault="00E14AAC" w:rsidP="00E14A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14AAC" w:rsidRPr="00FF7197" w14:paraId="2AD176FF" w14:textId="173E974C" w:rsidTr="338166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5DB8CF48" w14:textId="7B2F2645"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Barley</w:t>
            </w:r>
          </w:p>
        </w:tc>
        <w:tc>
          <w:tcPr>
            <w:tcW w:w="579" w:type="pct"/>
            <w:tcBorders>
              <w:top w:val="nil"/>
              <w:bottom w:val="nil"/>
            </w:tcBorders>
          </w:tcPr>
          <w:p w14:paraId="15F4D6EC" w14:textId="4A4C7CB6"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84</w:t>
            </w:r>
          </w:p>
        </w:tc>
        <w:tc>
          <w:tcPr>
            <w:tcW w:w="715" w:type="pct"/>
            <w:tcBorders>
              <w:top w:val="nil"/>
              <w:bottom w:val="nil"/>
            </w:tcBorders>
          </w:tcPr>
          <w:p w14:paraId="6CE5E66F" w14:textId="0BBA259F"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117</w:t>
            </w:r>
          </w:p>
        </w:tc>
        <w:tc>
          <w:tcPr>
            <w:tcW w:w="531" w:type="pct"/>
            <w:tcBorders>
              <w:top w:val="nil"/>
              <w:bottom w:val="nil"/>
            </w:tcBorders>
          </w:tcPr>
          <w:p w14:paraId="4AC63433" w14:textId="21DCE253"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23</w:t>
            </w:r>
          </w:p>
        </w:tc>
        <w:tc>
          <w:tcPr>
            <w:tcW w:w="646" w:type="pct"/>
            <w:tcBorders>
              <w:top w:val="nil"/>
              <w:bottom w:val="nil"/>
            </w:tcBorders>
          </w:tcPr>
          <w:p w14:paraId="30CD5661" w14:textId="050B246F"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14.7</w:t>
            </w:r>
          </w:p>
        </w:tc>
        <w:tc>
          <w:tcPr>
            <w:tcW w:w="726" w:type="pct"/>
            <w:tcBorders>
              <w:top w:val="nil"/>
              <w:bottom w:val="nil"/>
            </w:tcBorders>
          </w:tcPr>
          <w:p w14:paraId="50779683" w14:textId="33325D11" w:rsidR="00E14AAC" w:rsidRPr="00FF7197" w:rsidRDefault="00E14AAC" w:rsidP="33816638">
            <w:pPr>
              <w:tabs>
                <w:tab w:val="left" w:pos="90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19.1</w:t>
            </w:r>
          </w:p>
        </w:tc>
        <w:tc>
          <w:tcPr>
            <w:tcW w:w="726" w:type="pct"/>
            <w:tcBorders>
              <w:top w:val="nil"/>
              <w:bottom w:val="nil"/>
            </w:tcBorders>
          </w:tcPr>
          <w:p w14:paraId="573F069D" w14:textId="1CD0DB9F" w:rsidR="00E14AAC" w:rsidRPr="00FF7197" w:rsidRDefault="00E14AAC" w:rsidP="00E14AAC">
            <w:pPr>
              <w:tabs>
                <w:tab w:val="left" w:pos="90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E14AAC" w:rsidRPr="00FF7197" w14:paraId="17CE6992" w14:textId="4F58FD96" w:rsidTr="33816638">
        <w:trPr>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nil"/>
            </w:tcBorders>
          </w:tcPr>
          <w:p w14:paraId="5F591B33" w14:textId="77777777" w:rsidR="00E14AAC" w:rsidRPr="00FF7197" w:rsidRDefault="00E14AAC" w:rsidP="33816638">
            <w:pPr>
              <w:spacing w:line="360" w:lineRule="auto"/>
              <w:rPr>
                <w:rFonts w:ascii="Times New Roman" w:hAnsi="Times New Roman" w:cs="Times New Roman"/>
                <w:sz w:val="16"/>
                <w:szCs w:val="16"/>
              </w:rPr>
            </w:pPr>
          </w:p>
        </w:tc>
        <w:tc>
          <w:tcPr>
            <w:tcW w:w="579" w:type="pct"/>
            <w:tcBorders>
              <w:top w:val="nil"/>
              <w:bottom w:val="nil"/>
            </w:tcBorders>
          </w:tcPr>
          <w:p w14:paraId="787562B8" w14:textId="77777777"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15" w:type="pct"/>
            <w:tcBorders>
              <w:top w:val="nil"/>
              <w:bottom w:val="nil"/>
            </w:tcBorders>
          </w:tcPr>
          <w:p w14:paraId="4A591BF6" w14:textId="77777777"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531" w:type="pct"/>
            <w:tcBorders>
              <w:top w:val="nil"/>
              <w:bottom w:val="nil"/>
            </w:tcBorders>
          </w:tcPr>
          <w:p w14:paraId="57929497" w14:textId="77777777"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46" w:type="pct"/>
            <w:tcBorders>
              <w:top w:val="nil"/>
              <w:bottom w:val="nil"/>
            </w:tcBorders>
          </w:tcPr>
          <w:p w14:paraId="2D5B5819" w14:textId="77777777" w:rsidR="00E14AAC" w:rsidRPr="00FF7197" w:rsidRDefault="00E14AAC" w:rsidP="338166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26" w:type="pct"/>
            <w:tcBorders>
              <w:top w:val="nil"/>
              <w:bottom w:val="nil"/>
            </w:tcBorders>
          </w:tcPr>
          <w:p w14:paraId="244F787F" w14:textId="77777777" w:rsidR="00E14AAC" w:rsidRPr="00FF7197" w:rsidRDefault="00E14AAC" w:rsidP="33816638">
            <w:pPr>
              <w:tabs>
                <w:tab w:val="left" w:pos="90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726" w:type="pct"/>
            <w:tcBorders>
              <w:top w:val="nil"/>
              <w:bottom w:val="nil"/>
            </w:tcBorders>
          </w:tcPr>
          <w:p w14:paraId="24054FC4" w14:textId="0506B953" w:rsidR="00E14AAC" w:rsidRPr="00FF7197" w:rsidRDefault="00E14AAC" w:rsidP="00E14AAC">
            <w:pPr>
              <w:tabs>
                <w:tab w:val="left" w:pos="90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E14AAC" w:rsidRPr="00FF7197" w14:paraId="671D6605" w14:textId="5695E837" w:rsidTr="338166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tcBorders>
              <w:top w:val="nil"/>
              <w:bottom w:val="single" w:sz="4" w:space="0" w:color="auto"/>
            </w:tcBorders>
          </w:tcPr>
          <w:p w14:paraId="247B6B9E" w14:textId="1FDABFE1" w:rsidR="00E14AAC" w:rsidRPr="00FF7197" w:rsidRDefault="00E14AAC" w:rsidP="33816638">
            <w:pPr>
              <w:spacing w:line="360" w:lineRule="auto"/>
              <w:rPr>
                <w:rFonts w:ascii="Times New Roman" w:hAnsi="Times New Roman" w:cs="Times New Roman"/>
                <w:sz w:val="16"/>
                <w:szCs w:val="16"/>
              </w:rPr>
            </w:pPr>
            <w:r w:rsidRPr="33816638">
              <w:rPr>
                <w:rFonts w:ascii="Times New Roman" w:hAnsi="Times New Roman" w:cs="Times New Roman"/>
                <w:sz w:val="16"/>
                <w:szCs w:val="16"/>
              </w:rPr>
              <w:t>Milk</w:t>
            </w:r>
          </w:p>
        </w:tc>
        <w:tc>
          <w:tcPr>
            <w:tcW w:w="579" w:type="pct"/>
            <w:tcBorders>
              <w:top w:val="nil"/>
              <w:bottom w:val="single" w:sz="4" w:space="0" w:color="auto"/>
            </w:tcBorders>
          </w:tcPr>
          <w:p w14:paraId="2DDC5A66" w14:textId="651C2009"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93.1</w:t>
            </w:r>
          </w:p>
        </w:tc>
        <w:tc>
          <w:tcPr>
            <w:tcW w:w="715" w:type="pct"/>
            <w:tcBorders>
              <w:top w:val="nil"/>
              <w:bottom w:val="single" w:sz="4" w:space="0" w:color="auto"/>
            </w:tcBorders>
          </w:tcPr>
          <w:p w14:paraId="7984D843" w14:textId="190DDCA6"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254</w:t>
            </w:r>
          </w:p>
        </w:tc>
        <w:tc>
          <w:tcPr>
            <w:tcW w:w="531" w:type="pct"/>
            <w:tcBorders>
              <w:top w:val="nil"/>
              <w:bottom w:val="single" w:sz="4" w:space="0" w:color="auto"/>
            </w:tcBorders>
          </w:tcPr>
          <w:p w14:paraId="7869810A" w14:textId="6973B536"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61</w:t>
            </w:r>
          </w:p>
        </w:tc>
        <w:tc>
          <w:tcPr>
            <w:tcW w:w="646" w:type="pct"/>
            <w:tcBorders>
              <w:top w:val="nil"/>
              <w:bottom w:val="single" w:sz="4" w:space="0" w:color="auto"/>
            </w:tcBorders>
          </w:tcPr>
          <w:p w14:paraId="028862D5" w14:textId="12C110F5" w:rsidR="00E14AAC" w:rsidRPr="00FF7197" w:rsidRDefault="00E14AAC" w:rsidP="338166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297.5</w:t>
            </w:r>
          </w:p>
        </w:tc>
        <w:tc>
          <w:tcPr>
            <w:tcW w:w="726" w:type="pct"/>
            <w:tcBorders>
              <w:top w:val="nil"/>
              <w:bottom w:val="single" w:sz="4" w:space="0" w:color="auto"/>
            </w:tcBorders>
          </w:tcPr>
          <w:p w14:paraId="45444525" w14:textId="40CEF336" w:rsidR="00E14AAC" w:rsidRPr="00FF7197" w:rsidRDefault="00E14AAC" w:rsidP="33816638">
            <w:pPr>
              <w:tabs>
                <w:tab w:val="left" w:pos="90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33816638">
              <w:rPr>
                <w:rFonts w:ascii="Times New Roman" w:hAnsi="Times New Roman" w:cs="Times New Roman"/>
                <w:sz w:val="16"/>
                <w:szCs w:val="16"/>
              </w:rPr>
              <w:t>25.1</w:t>
            </w:r>
          </w:p>
        </w:tc>
        <w:tc>
          <w:tcPr>
            <w:tcW w:w="726" w:type="pct"/>
            <w:tcBorders>
              <w:top w:val="nil"/>
              <w:bottom w:val="single" w:sz="4" w:space="0" w:color="auto"/>
            </w:tcBorders>
          </w:tcPr>
          <w:p w14:paraId="4FFA68BC" w14:textId="75E1362F" w:rsidR="00E14AAC" w:rsidRPr="00FF7197" w:rsidRDefault="00E14AAC" w:rsidP="00E14AAC">
            <w:pPr>
              <w:tabs>
                <w:tab w:val="left" w:pos="90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14:paraId="72C233B0" w14:textId="77777777" w:rsidR="00184CB7" w:rsidRPr="00184CB7" w:rsidRDefault="00184CB7" w:rsidP="33816638"/>
    <w:p w14:paraId="5264870A" w14:textId="77777777" w:rsidR="007F7124" w:rsidRDefault="007F7124">
      <w:pPr>
        <w:rPr>
          <w:rFonts w:ascii="Times New Roman" w:eastAsiaTheme="majorEastAsia" w:hAnsi="Times New Roman" w:cs="Times New Roman"/>
          <w:sz w:val="28"/>
          <w:szCs w:val="28"/>
        </w:rPr>
      </w:pPr>
      <w:r>
        <w:rPr>
          <w:rFonts w:ascii="Times New Roman" w:hAnsi="Times New Roman" w:cs="Times New Roman"/>
          <w:sz w:val="28"/>
          <w:szCs w:val="28"/>
        </w:rPr>
        <w:br w:type="page"/>
      </w:r>
    </w:p>
    <w:p w14:paraId="47DEE27B" w14:textId="3A2902FD" w:rsidR="00A71611" w:rsidRPr="0062026F" w:rsidRDefault="00A71611" w:rsidP="00F15556">
      <w:pPr>
        <w:pStyle w:val="Heading2"/>
        <w:spacing w:line="360" w:lineRule="auto"/>
        <w:rPr>
          <w:rFonts w:ascii="Times New Roman" w:hAnsi="Times New Roman" w:cs="Times New Roman"/>
          <w:color w:val="auto"/>
          <w:sz w:val="28"/>
          <w:szCs w:val="28"/>
        </w:rPr>
      </w:pPr>
      <w:r w:rsidRPr="0062026F">
        <w:rPr>
          <w:rFonts w:ascii="Times New Roman" w:hAnsi="Times New Roman" w:cs="Times New Roman"/>
          <w:color w:val="auto"/>
          <w:sz w:val="28"/>
          <w:szCs w:val="28"/>
        </w:rPr>
        <w:lastRenderedPageBreak/>
        <w:t>Methane from enteric fermentation</w:t>
      </w:r>
    </w:p>
    <w:p w14:paraId="4CA368F7" w14:textId="7C17AF44" w:rsidR="00A71611" w:rsidRPr="00F15556" w:rsidRDefault="00A71611" w:rsidP="00F15556">
      <w:pPr>
        <w:spacing w:line="360" w:lineRule="auto"/>
        <w:rPr>
          <w:rFonts w:ascii="Times New Roman" w:hAnsi="Times New Roman" w:cs="Times New Roman"/>
        </w:rPr>
      </w:pPr>
      <w:r w:rsidRPr="33816638">
        <w:rPr>
          <w:rFonts w:ascii="Times New Roman" w:hAnsi="Times New Roman" w:cs="Times New Roman"/>
        </w:rPr>
        <w:t>For suckler cows, methane emissions were calculated with</w:t>
      </w:r>
      <w:r w:rsidR="00157097" w:rsidRPr="33816638">
        <w:rPr>
          <w:rFonts w:ascii="Times New Roman" w:hAnsi="Times New Roman" w:cs="Times New Roman"/>
        </w:rPr>
        <w:t xml:space="preserve"> </w:t>
      </w:r>
      <w:r w:rsidR="00416D16" w:rsidRPr="33816638">
        <w:rPr>
          <w:rFonts w:ascii="Times New Roman" w:hAnsi="Times New Roman" w:cs="Times New Roman"/>
        </w:rPr>
        <w:t>Equation S</w:t>
      </w:r>
      <w:r w:rsidR="00672FCD" w:rsidRPr="33816638">
        <w:rPr>
          <w:rFonts w:ascii="Times New Roman" w:hAnsi="Times New Roman" w:cs="Times New Roman"/>
        </w:rPr>
        <w:t>1</w:t>
      </w:r>
      <w:r w:rsidR="61A076D1" w:rsidRPr="33816638">
        <w:rPr>
          <w:rFonts w:ascii="Times New Roman" w:hAnsi="Times New Roman" w:cs="Times New Roman"/>
        </w:rPr>
        <w:t xml:space="preserve"> from </w:t>
      </w:r>
      <w:r w:rsidR="00CB7B76" w:rsidRPr="33816638">
        <w:rPr>
          <w:rFonts w:ascii="Times New Roman" w:hAnsi="Times New Roman" w:cs="Times New Roman"/>
        </w:rPr>
        <w:t>Nielsen et al. (2013)</w:t>
      </w:r>
      <w:r w:rsidR="00672FCD" w:rsidRPr="33816638">
        <w:rPr>
          <w:rFonts w:ascii="Times New Roman" w:hAnsi="Times New Roman" w:cs="Times New Roman"/>
        </w:rPr>
        <w:t xml:space="preserve"> </w:t>
      </w:r>
      <w:r w:rsidR="00EC3E4F" w:rsidRPr="33816638">
        <w:rPr>
          <w:rFonts w:ascii="Times New Roman" w:hAnsi="Times New Roman" w:cs="Times New Roman"/>
        </w:rPr>
        <w:t>(Bertilsson, 2016)</w:t>
      </w:r>
      <w:r w:rsidRPr="33816638">
        <w:rPr>
          <w:rFonts w:ascii="Times New Roman" w:hAnsi="Times New Roman" w:cs="Times New Roman"/>
        </w:rPr>
        <w:t>:</w:t>
      </w:r>
    </w:p>
    <w:p w14:paraId="33FEB53B" w14:textId="7A4179ED" w:rsidR="00A71611" w:rsidRPr="00F15556" w:rsidRDefault="00BD337F" w:rsidP="00F15556">
      <w:pPr>
        <w:pStyle w:val="Caption"/>
        <w:spacing w:line="360" w:lineRule="auto"/>
        <w:rPr>
          <w:rFonts w:cs="Times New Roman"/>
          <w:color w:val="auto"/>
          <w:lang w:val="en-US"/>
        </w:rPr>
      </w:pPr>
      <w:bookmarkStart w:id="1" w:name="_Ref143009852"/>
      <w:r w:rsidRPr="00F15556">
        <w:rPr>
          <w:rFonts w:cs="Times New Roman"/>
          <w:color w:val="auto"/>
          <w:lang w:val="en-US"/>
        </w:rPr>
        <w:t>CH4</w:t>
      </w:r>
      <w:r w:rsidR="00A71611" w:rsidRPr="00F15556">
        <w:rPr>
          <w:rFonts w:cs="Times New Roman"/>
          <w:color w:val="auto"/>
          <w:lang w:val="en-US"/>
        </w:rPr>
        <w:t xml:space="preserve"> = 1.39*DMI – 0.091*FA (MJ/cow/day)</w:t>
      </w:r>
      <w:r w:rsidR="00A71611"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Pr="00F15556">
        <w:rPr>
          <w:rFonts w:cs="Times New Roman"/>
          <w:color w:val="auto"/>
          <w:lang w:val="en-US"/>
        </w:rPr>
        <w:tab/>
      </w:r>
      <w:r w:rsidR="00416D16" w:rsidRPr="00F15556">
        <w:rPr>
          <w:rFonts w:cs="Times New Roman"/>
          <w:color w:val="auto"/>
          <w:lang w:val="en-US"/>
        </w:rPr>
        <w:tab/>
      </w:r>
      <w:r w:rsidR="00A71611" w:rsidRPr="00F15556">
        <w:rPr>
          <w:rFonts w:cs="Times New Roman"/>
          <w:color w:val="auto"/>
          <w:lang w:val="en-US"/>
        </w:rPr>
        <w:t>(</w:t>
      </w:r>
      <w:r w:rsidR="00416D16" w:rsidRPr="00F15556">
        <w:rPr>
          <w:rFonts w:cs="Times New Roman"/>
          <w:color w:val="auto"/>
          <w:lang w:val="en-US"/>
        </w:rPr>
        <w:t>S</w:t>
      </w:r>
      <w:r w:rsidR="00A130FE" w:rsidRPr="00F15556">
        <w:rPr>
          <w:rFonts w:cs="Times New Roman"/>
          <w:color w:val="auto"/>
        </w:rPr>
        <w:fldChar w:fldCharType="begin"/>
      </w:r>
      <w:r w:rsidR="00A130FE" w:rsidRPr="00F15556">
        <w:rPr>
          <w:rFonts w:cs="Times New Roman"/>
          <w:color w:val="auto"/>
          <w:lang w:val="en-US"/>
        </w:rPr>
        <w:instrText xml:space="preserve"> SEQ Equation \* ARABIC </w:instrText>
      </w:r>
      <w:r w:rsidR="00A130FE" w:rsidRPr="00F15556">
        <w:rPr>
          <w:rFonts w:cs="Times New Roman"/>
          <w:color w:val="auto"/>
        </w:rPr>
        <w:fldChar w:fldCharType="separate"/>
      </w:r>
      <w:r w:rsidR="00A130FE" w:rsidRPr="00F15556">
        <w:rPr>
          <w:rFonts w:cs="Times New Roman"/>
          <w:noProof/>
          <w:color w:val="auto"/>
          <w:lang w:val="en-US"/>
        </w:rPr>
        <w:t>1</w:t>
      </w:r>
      <w:r w:rsidR="00A130FE" w:rsidRPr="00F15556">
        <w:rPr>
          <w:rFonts w:cs="Times New Roman"/>
          <w:color w:val="auto"/>
        </w:rPr>
        <w:fldChar w:fldCharType="end"/>
      </w:r>
      <w:bookmarkEnd w:id="1"/>
      <w:r w:rsidR="00A71611" w:rsidRPr="00F15556">
        <w:rPr>
          <w:rFonts w:cs="Times New Roman"/>
          <w:color w:val="auto"/>
          <w:lang w:val="en-US"/>
        </w:rPr>
        <w:t>)</w:t>
      </w:r>
      <w:r w:rsidR="00A130FE" w:rsidRPr="00F15556">
        <w:rPr>
          <w:rFonts w:cs="Times New Roman"/>
          <w:color w:val="auto"/>
          <w:lang w:val="en-US"/>
        </w:rPr>
        <w:br/>
      </w:r>
    </w:p>
    <w:p w14:paraId="4D7B68AE" w14:textId="09ABAB44" w:rsidR="00A71611" w:rsidRPr="00F15556" w:rsidRDefault="00A71611" w:rsidP="00F15556">
      <w:pPr>
        <w:spacing w:line="360" w:lineRule="auto"/>
        <w:rPr>
          <w:rFonts w:ascii="Times New Roman" w:hAnsi="Times New Roman" w:cs="Times New Roman"/>
        </w:rPr>
      </w:pPr>
      <w:r w:rsidRPr="00F15556">
        <w:rPr>
          <w:rFonts w:ascii="Times New Roman" w:hAnsi="Times New Roman" w:cs="Times New Roman"/>
        </w:rPr>
        <w:t>where DMI is the feed intake and FA the amount of fatty acids in the feed.</w:t>
      </w:r>
    </w:p>
    <w:p w14:paraId="126BC9A9" w14:textId="1CAA4308" w:rsidR="00A71611" w:rsidRPr="00F15556" w:rsidRDefault="00A71611" w:rsidP="00F15556">
      <w:pPr>
        <w:spacing w:line="360" w:lineRule="auto"/>
        <w:rPr>
          <w:rFonts w:ascii="Times New Roman" w:hAnsi="Times New Roman" w:cs="Times New Roman"/>
        </w:rPr>
      </w:pPr>
      <w:r w:rsidRPr="00F15556">
        <w:rPr>
          <w:rFonts w:ascii="Times New Roman" w:hAnsi="Times New Roman" w:cs="Times New Roman"/>
        </w:rPr>
        <w:t>For other animals, methane emissions</w:t>
      </w:r>
      <w:r w:rsidR="00467BBA" w:rsidRPr="00F15556">
        <w:rPr>
          <w:rFonts w:ascii="Times New Roman" w:hAnsi="Times New Roman" w:cs="Times New Roman"/>
        </w:rPr>
        <w:t xml:space="preserve"> were calculated with </w:t>
      </w:r>
      <w:r w:rsidR="00672FCD" w:rsidRPr="00F15556">
        <w:rPr>
          <w:rFonts w:ascii="Times New Roman" w:hAnsi="Times New Roman" w:cs="Times New Roman"/>
        </w:rPr>
        <w:t>E</w:t>
      </w:r>
      <w:r w:rsidR="00467BBA" w:rsidRPr="00F15556">
        <w:rPr>
          <w:rFonts w:ascii="Times New Roman" w:hAnsi="Times New Roman" w:cs="Times New Roman"/>
        </w:rPr>
        <w:t xml:space="preserve">quation </w:t>
      </w:r>
      <w:r w:rsidR="00416D16" w:rsidRPr="00F15556">
        <w:rPr>
          <w:rFonts w:ascii="Times New Roman" w:hAnsi="Times New Roman" w:cs="Times New Roman"/>
        </w:rPr>
        <w:t>S</w:t>
      </w:r>
      <w:r w:rsidR="00467BBA" w:rsidRPr="00F15556">
        <w:rPr>
          <w:rFonts w:ascii="Times New Roman" w:hAnsi="Times New Roman" w:cs="Times New Roman"/>
        </w:rPr>
        <w:fldChar w:fldCharType="begin"/>
      </w:r>
      <w:r w:rsidR="00467BBA" w:rsidRPr="00F15556">
        <w:rPr>
          <w:rFonts w:ascii="Times New Roman" w:hAnsi="Times New Roman" w:cs="Times New Roman"/>
        </w:rPr>
        <w:instrText xml:space="preserve"> REF _Ref143009890 \h  \* MERGEFORMAT </w:instrText>
      </w:r>
      <w:r w:rsidR="00467BBA" w:rsidRPr="00F15556">
        <w:rPr>
          <w:rFonts w:ascii="Times New Roman" w:hAnsi="Times New Roman" w:cs="Times New Roman"/>
        </w:rPr>
      </w:r>
      <w:r w:rsidR="00467BBA" w:rsidRPr="00F15556">
        <w:rPr>
          <w:rFonts w:ascii="Times New Roman" w:hAnsi="Times New Roman" w:cs="Times New Roman"/>
        </w:rPr>
        <w:fldChar w:fldCharType="separate"/>
      </w:r>
      <w:r w:rsidR="00467BBA" w:rsidRPr="00F15556">
        <w:rPr>
          <w:rFonts w:ascii="Times New Roman" w:hAnsi="Times New Roman" w:cs="Times New Roman"/>
          <w:noProof/>
        </w:rPr>
        <w:t>2</w:t>
      </w:r>
      <w:r w:rsidR="00467BBA" w:rsidRPr="00F15556">
        <w:rPr>
          <w:rFonts w:ascii="Times New Roman" w:hAnsi="Times New Roman" w:cs="Times New Roman"/>
        </w:rPr>
        <w:fldChar w:fldCharType="end"/>
      </w:r>
      <w:r w:rsidRPr="00F15556">
        <w:rPr>
          <w:rFonts w:ascii="Times New Roman" w:hAnsi="Times New Roman" w:cs="Times New Roman"/>
        </w:rPr>
        <w:t xml:space="preserve"> </w:t>
      </w:r>
      <w:r w:rsidR="68611FE1" w:rsidRPr="00F15556">
        <w:rPr>
          <w:rFonts w:ascii="Times New Roman" w:hAnsi="Times New Roman" w:cs="Times New Roman"/>
        </w:rPr>
        <w:t xml:space="preserve">from </w:t>
      </w:r>
      <w:r w:rsidR="00CB7B76" w:rsidRPr="16674FB5">
        <w:rPr>
          <w:rFonts w:ascii="Times New Roman" w:hAnsi="Times New Roman" w:cs="Times New Roman"/>
          <w:lang w:val="en-GB"/>
        </w:rPr>
        <w:t>Nielsen (2012)</w:t>
      </w:r>
      <w:r w:rsidR="00CB7B76">
        <w:rPr>
          <w:rFonts w:ascii="Times New Roman" w:hAnsi="Times New Roman" w:cs="Times New Roman"/>
          <w:lang w:val="en-GB"/>
        </w:rPr>
        <w:t xml:space="preserve"> </w:t>
      </w:r>
      <w:r w:rsidR="00EC3E4F" w:rsidRPr="00EC3E4F">
        <w:rPr>
          <w:rFonts w:ascii="Times New Roman" w:hAnsi="Times New Roman" w:cs="Times New Roman"/>
        </w:rPr>
        <w:t>(Bertilsson, 2016)</w:t>
      </w:r>
      <w:r w:rsidR="00104AB3" w:rsidRPr="00F15556">
        <w:rPr>
          <w:rFonts w:ascii="Times New Roman" w:hAnsi="Times New Roman" w:cs="Times New Roman"/>
        </w:rPr>
        <w:t xml:space="preserve">: </w:t>
      </w:r>
    </w:p>
    <w:p w14:paraId="229E32D2" w14:textId="3CEF7002" w:rsidR="00A130FE" w:rsidRPr="00F15556" w:rsidRDefault="00BD337F" w:rsidP="00F15556">
      <w:pPr>
        <w:pStyle w:val="Caption"/>
        <w:spacing w:line="360" w:lineRule="auto"/>
        <w:rPr>
          <w:rFonts w:cs="Times New Roman"/>
          <w:color w:val="auto"/>
          <w:lang w:val="en-US"/>
        </w:rPr>
      </w:pPr>
      <w:bookmarkStart w:id="2" w:name="_Ref143009890"/>
      <w:r w:rsidRPr="00F15556">
        <w:rPr>
          <w:rFonts w:cs="Times New Roman"/>
          <w:color w:val="auto"/>
          <w:lang w:val="en-US"/>
        </w:rPr>
        <w:t>CH4</w:t>
      </w:r>
      <w:r w:rsidR="00A71611" w:rsidRPr="00F15556">
        <w:rPr>
          <w:rFonts w:cs="Times New Roman"/>
          <w:color w:val="auto"/>
          <w:lang w:val="en-US"/>
        </w:rPr>
        <w:t xml:space="preserve">= ((-0.046*ConcP+7.1379)/100) * GE </w:t>
      </w:r>
      <w:r w:rsidR="00C82A2D"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00C82A2D" w:rsidRPr="00F15556">
        <w:rPr>
          <w:rFonts w:cs="Times New Roman"/>
          <w:color w:val="auto"/>
          <w:lang w:val="en-US"/>
        </w:rPr>
        <w:tab/>
      </w:r>
      <w:r w:rsidR="00416D16" w:rsidRPr="00F15556">
        <w:rPr>
          <w:rFonts w:cs="Times New Roman"/>
          <w:color w:val="auto"/>
          <w:lang w:val="en-US"/>
        </w:rPr>
        <w:tab/>
      </w:r>
      <w:r w:rsidR="00A130FE" w:rsidRPr="00F15556">
        <w:rPr>
          <w:rFonts w:cs="Times New Roman"/>
          <w:color w:val="auto"/>
          <w:lang w:val="en-US"/>
        </w:rPr>
        <w:t>(</w:t>
      </w:r>
      <w:r w:rsidR="00416D16" w:rsidRPr="00F15556">
        <w:rPr>
          <w:rFonts w:cs="Times New Roman"/>
          <w:color w:val="auto"/>
          <w:lang w:val="en-US"/>
        </w:rPr>
        <w:t>S</w:t>
      </w:r>
      <w:r w:rsidR="00A130FE" w:rsidRPr="00F15556">
        <w:rPr>
          <w:rFonts w:cs="Times New Roman"/>
          <w:color w:val="auto"/>
        </w:rPr>
        <w:fldChar w:fldCharType="begin"/>
      </w:r>
      <w:r w:rsidR="00A130FE" w:rsidRPr="00F15556">
        <w:rPr>
          <w:rFonts w:cs="Times New Roman"/>
          <w:color w:val="auto"/>
          <w:lang w:val="en-US"/>
        </w:rPr>
        <w:instrText xml:space="preserve"> SEQ Equation \* ARABIC </w:instrText>
      </w:r>
      <w:r w:rsidR="00A130FE" w:rsidRPr="00F15556">
        <w:rPr>
          <w:rFonts w:cs="Times New Roman"/>
          <w:color w:val="auto"/>
        </w:rPr>
        <w:fldChar w:fldCharType="separate"/>
      </w:r>
      <w:r w:rsidR="00A130FE" w:rsidRPr="00F15556">
        <w:rPr>
          <w:rFonts w:cs="Times New Roman"/>
          <w:noProof/>
          <w:color w:val="auto"/>
          <w:lang w:val="en-US"/>
        </w:rPr>
        <w:t>2</w:t>
      </w:r>
      <w:r w:rsidR="00A130FE" w:rsidRPr="00F15556">
        <w:rPr>
          <w:rFonts w:cs="Times New Roman"/>
          <w:color w:val="auto"/>
        </w:rPr>
        <w:fldChar w:fldCharType="end"/>
      </w:r>
      <w:bookmarkEnd w:id="2"/>
      <w:r w:rsidR="00A71611" w:rsidRPr="00F15556">
        <w:rPr>
          <w:rFonts w:cs="Times New Roman"/>
          <w:color w:val="auto"/>
          <w:lang w:val="en-US"/>
        </w:rPr>
        <w:t>)</w:t>
      </w:r>
      <w:r w:rsidR="00A130FE" w:rsidRPr="00F15556">
        <w:rPr>
          <w:rFonts w:cs="Times New Roman"/>
          <w:color w:val="auto"/>
          <w:lang w:val="en-US"/>
        </w:rPr>
        <w:br/>
      </w:r>
    </w:p>
    <w:p w14:paraId="1C670D04" w14:textId="75D58DA7" w:rsidR="00A71611" w:rsidRPr="00F15556" w:rsidRDefault="00A71611" w:rsidP="00F15556">
      <w:pPr>
        <w:spacing w:line="360" w:lineRule="auto"/>
        <w:rPr>
          <w:rFonts w:ascii="Times New Roman" w:hAnsi="Times New Roman" w:cs="Times New Roman"/>
        </w:rPr>
      </w:pPr>
      <w:r w:rsidRPr="3F08EE21">
        <w:rPr>
          <w:rFonts w:ascii="Times New Roman" w:hAnsi="Times New Roman" w:cs="Times New Roman"/>
        </w:rPr>
        <w:t xml:space="preserve">where ConcP is the proportion of concentrate feed in the </w:t>
      </w:r>
      <w:r w:rsidR="1B1E71EC" w:rsidRPr="3F08EE21">
        <w:rPr>
          <w:rFonts w:ascii="Times New Roman" w:hAnsi="Times New Roman" w:cs="Times New Roman"/>
        </w:rPr>
        <w:t>ration</w:t>
      </w:r>
      <w:r w:rsidRPr="3F08EE21">
        <w:rPr>
          <w:rFonts w:ascii="Times New Roman" w:hAnsi="Times New Roman" w:cs="Times New Roman"/>
        </w:rPr>
        <w:t xml:space="preserve"> and GE is the gross energy intake.</w:t>
      </w:r>
    </w:p>
    <w:p w14:paraId="386B149E" w14:textId="77777777" w:rsidR="00A71611" w:rsidRPr="00F15556" w:rsidRDefault="00A71611" w:rsidP="00F15556">
      <w:pPr>
        <w:pStyle w:val="Heading2"/>
        <w:spacing w:line="360" w:lineRule="auto"/>
        <w:rPr>
          <w:rFonts w:ascii="Times New Roman" w:hAnsi="Times New Roman" w:cs="Times New Roman"/>
          <w:color w:val="auto"/>
        </w:rPr>
      </w:pPr>
      <w:r w:rsidRPr="00F15556">
        <w:rPr>
          <w:rFonts w:ascii="Times New Roman" w:hAnsi="Times New Roman" w:cs="Times New Roman"/>
          <w:color w:val="auto"/>
        </w:rPr>
        <w:t>Methane from manure management</w:t>
      </w:r>
    </w:p>
    <w:p w14:paraId="7F02B3C8" w14:textId="3CCDF2EC" w:rsidR="00A71611" w:rsidRPr="00F15556" w:rsidRDefault="00A71611" w:rsidP="00F15556">
      <w:pPr>
        <w:spacing w:line="360" w:lineRule="auto"/>
        <w:rPr>
          <w:rFonts w:ascii="Times New Roman" w:hAnsi="Times New Roman" w:cs="Times New Roman"/>
        </w:rPr>
      </w:pPr>
      <w:r w:rsidRPr="00F15556">
        <w:rPr>
          <w:rFonts w:ascii="Times New Roman" w:hAnsi="Times New Roman" w:cs="Times New Roman"/>
        </w:rPr>
        <w:t xml:space="preserve">Methane emissions from manure management were calculated using </w:t>
      </w:r>
      <w:r w:rsidR="00672FCD" w:rsidRPr="00F15556">
        <w:rPr>
          <w:rFonts w:ascii="Times New Roman" w:hAnsi="Times New Roman" w:cs="Times New Roman"/>
        </w:rPr>
        <w:t>E</w:t>
      </w:r>
      <w:r w:rsidRPr="00F15556">
        <w:rPr>
          <w:rFonts w:ascii="Times New Roman" w:hAnsi="Times New Roman" w:cs="Times New Roman"/>
        </w:rPr>
        <w:t xml:space="preserve">quation </w:t>
      </w:r>
      <w:r w:rsidR="00416D16" w:rsidRPr="00F15556">
        <w:rPr>
          <w:rFonts w:ascii="Times New Roman" w:hAnsi="Times New Roman" w:cs="Times New Roman"/>
        </w:rPr>
        <w:t>S</w:t>
      </w:r>
      <w:r w:rsidR="00467BBA" w:rsidRPr="00F15556">
        <w:rPr>
          <w:rFonts w:ascii="Times New Roman" w:hAnsi="Times New Roman" w:cs="Times New Roman"/>
        </w:rPr>
        <w:fldChar w:fldCharType="begin"/>
      </w:r>
      <w:r w:rsidR="00467BBA" w:rsidRPr="00F15556">
        <w:rPr>
          <w:rFonts w:ascii="Times New Roman" w:hAnsi="Times New Roman" w:cs="Times New Roman"/>
        </w:rPr>
        <w:instrText xml:space="preserve"> REF _Ref143009926 \h  \* MERGEFORMAT </w:instrText>
      </w:r>
      <w:r w:rsidR="00467BBA" w:rsidRPr="00F15556">
        <w:rPr>
          <w:rFonts w:ascii="Times New Roman" w:hAnsi="Times New Roman" w:cs="Times New Roman"/>
        </w:rPr>
      </w:r>
      <w:r w:rsidR="00467BBA" w:rsidRPr="00F15556">
        <w:rPr>
          <w:rFonts w:ascii="Times New Roman" w:hAnsi="Times New Roman" w:cs="Times New Roman"/>
        </w:rPr>
        <w:fldChar w:fldCharType="separate"/>
      </w:r>
      <w:r w:rsidR="00467BBA" w:rsidRPr="00F15556">
        <w:rPr>
          <w:rFonts w:ascii="Times New Roman" w:hAnsi="Times New Roman" w:cs="Times New Roman"/>
          <w:noProof/>
        </w:rPr>
        <w:t>3</w:t>
      </w:r>
      <w:r w:rsidR="00467BBA" w:rsidRPr="00F15556">
        <w:rPr>
          <w:rFonts w:ascii="Times New Roman" w:hAnsi="Times New Roman" w:cs="Times New Roman"/>
        </w:rPr>
        <w:fldChar w:fldCharType="end"/>
      </w:r>
      <w:r w:rsidR="00467BBA" w:rsidRPr="00F15556">
        <w:rPr>
          <w:rFonts w:ascii="Times New Roman" w:hAnsi="Times New Roman" w:cs="Times New Roman"/>
        </w:rPr>
        <w:t xml:space="preserve"> </w:t>
      </w:r>
      <w:r w:rsidR="00EC3E4F" w:rsidRPr="00EC3E4F">
        <w:rPr>
          <w:rFonts w:ascii="Times New Roman" w:hAnsi="Times New Roman" w:cs="Times New Roman"/>
        </w:rPr>
        <w:t>(IPCC, 2019a)</w:t>
      </w:r>
      <w:r w:rsidRPr="00F15556">
        <w:rPr>
          <w:rFonts w:ascii="Times New Roman" w:hAnsi="Times New Roman" w:cs="Times New Roman"/>
        </w:rPr>
        <w:t>:</w:t>
      </w:r>
    </w:p>
    <w:p w14:paraId="34170545" w14:textId="0306A641" w:rsidR="00A130FE" w:rsidRPr="00F15556" w:rsidRDefault="00A71611" w:rsidP="00F15556">
      <w:pPr>
        <w:pStyle w:val="Caption"/>
        <w:spacing w:line="360" w:lineRule="auto"/>
        <w:rPr>
          <w:rFonts w:cs="Times New Roman"/>
          <w:color w:val="auto"/>
          <w:lang w:val="en-US"/>
        </w:rPr>
      </w:pPr>
      <w:bookmarkStart w:id="3" w:name="_Ref143009926"/>
      <w:r w:rsidRPr="00F15556">
        <w:rPr>
          <w:rFonts w:cs="Times New Roman"/>
          <w:color w:val="auto"/>
          <w:lang w:val="en-US"/>
        </w:rPr>
        <w:t xml:space="preserve">Methane emissions (kg) = VS * B0 * 0.67 * MCF </w:t>
      </w:r>
      <w:r w:rsidR="00E40508" w:rsidRPr="00F15556">
        <w:rPr>
          <w:rFonts w:cs="Times New Roman"/>
          <w:color w:val="auto"/>
          <w:lang w:val="en-US"/>
        </w:rPr>
        <w:tab/>
      </w:r>
      <w:r w:rsidR="00E40508" w:rsidRPr="00F15556">
        <w:rPr>
          <w:rFonts w:cs="Times New Roman"/>
          <w:color w:val="auto"/>
          <w:lang w:val="en-US"/>
        </w:rPr>
        <w:tab/>
      </w:r>
      <w:r w:rsidR="00E40508" w:rsidRPr="00F15556">
        <w:rPr>
          <w:rFonts w:cs="Times New Roman"/>
          <w:color w:val="auto"/>
          <w:lang w:val="en-US"/>
        </w:rPr>
        <w:tab/>
      </w:r>
      <w:r w:rsidR="00E40508" w:rsidRPr="00F15556">
        <w:rPr>
          <w:rFonts w:cs="Times New Roman"/>
          <w:color w:val="auto"/>
          <w:lang w:val="en-US"/>
        </w:rPr>
        <w:tab/>
      </w:r>
      <w:r w:rsidR="00E40508" w:rsidRPr="00F15556">
        <w:rPr>
          <w:rFonts w:cs="Times New Roman"/>
          <w:color w:val="auto"/>
          <w:lang w:val="en-US"/>
        </w:rPr>
        <w:tab/>
      </w:r>
      <w:r w:rsidR="00E40508" w:rsidRPr="00F15556">
        <w:rPr>
          <w:rFonts w:cs="Times New Roman"/>
          <w:color w:val="auto"/>
          <w:lang w:val="en-US"/>
        </w:rPr>
        <w:tab/>
      </w:r>
      <w:r w:rsidR="00416D16" w:rsidRPr="00F15556">
        <w:rPr>
          <w:rFonts w:cs="Times New Roman"/>
          <w:color w:val="auto"/>
          <w:lang w:val="en-US"/>
        </w:rPr>
        <w:tab/>
      </w:r>
      <w:r w:rsidR="00A130FE" w:rsidRPr="00F15556">
        <w:rPr>
          <w:rFonts w:cs="Times New Roman"/>
          <w:color w:val="auto"/>
          <w:lang w:val="en-US"/>
        </w:rPr>
        <w:t>(</w:t>
      </w:r>
      <w:r w:rsidR="00416D16" w:rsidRPr="00F15556">
        <w:rPr>
          <w:rFonts w:cs="Times New Roman"/>
          <w:color w:val="auto"/>
          <w:lang w:val="en-US"/>
        </w:rPr>
        <w:t>S</w:t>
      </w:r>
      <w:r w:rsidR="00A130FE" w:rsidRPr="00F15556">
        <w:rPr>
          <w:rFonts w:cs="Times New Roman"/>
          <w:color w:val="auto"/>
        </w:rPr>
        <w:fldChar w:fldCharType="begin"/>
      </w:r>
      <w:r w:rsidR="00A130FE" w:rsidRPr="00F15556">
        <w:rPr>
          <w:rFonts w:cs="Times New Roman"/>
          <w:color w:val="auto"/>
          <w:lang w:val="en-US"/>
        </w:rPr>
        <w:instrText xml:space="preserve"> SEQ Equation \* ARABIC </w:instrText>
      </w:r>
      <w:r w:rsidR="00A130FE" w:rsidRPr="00F15556">
        <w:rPr>
          <w:rFonts w:cs="Times New Roman"/>
          <w:color w:val="auto"/>
        </w:rPr>
        <w:fldChar w:fldCharType="separate"/>
      </w:r>
      <w:r w:rsidR="00A130FE" w:rsidRPr="00F15556">
        <w:rPr>
          <w:rFonts w:cs="Times New Roman"/>
          <w:noProof/>
          <w:color w:val="auto"/>
          <w:lang w:val="en-US"/>
        </w:rPr>
        <w:t>3</w:t>
      </w:r>
      <w:r w:rsidR="00A130FE" w:rsidRPr="00F15556">
        <w:rPr>
          <w:rFonts w:cs="Times New Roman"/>
          <w:color w:val="auto"/>
        </w:rPr>
        <w:fldChar w:fldCharType="end"/>
      </w:r>
      <w:bookmarkEnd w:id="3"/>
      <w:r w:rsidRPr="00F15556">
        <w:rPr>
          <w:rFonts w:cs="Times New Roman"/>
          <w:color w:val="auto"/>
          <w:lang w:val="en-US"/>
        </w:rPr>
        <w:t>)</w:t>
      </w:r>
      <w:r w:rsidR="00A130FE" w:rsidRPr="00F15556">
        <w:rPr>
          <w:rFonts w:cs="Times New Roman"/>
          <w:color w:val="auto"/>
          <w:lang w:val="en-US"/>
        </w:rPr>
        <w:br/>
      </w:r>
    </w:p>
    <w:p w14:paraId="1B1E957E" w14:textId="6DDC947B" w:rsidR="0062026F" w:rsidRPr="0062026F" w:rsidRDefault="00A71611" w:rsidP="0062026F">
      <w:pPr>
        <w:spacing w:line="360" w:lineRule="auto"/>
        <w:rPr>
          <w:rFonts w:ascii="Times New Roman" w:hAnsi="Times New Roman" w:cs="Times New Roman"/>
        </w:rPr>
      </w:pPr>
      <w:r w:rsidRPr="00F15556">
        <w:rPr>
          <w:rFonts w:ascii="Times New Roman" w:hAnsi="Times New Roman" w:cs="Times New Roman"/>
        </w:rPr>
        <w:t xml:space="preserve">where VS is the organic material (VS=Volatile Solids) in the excreted feces, B0 is the methane production potential (0.18 m3 per kg VS) and MCF (Methane Conversion Factor) indicates what percentage of the methane production potential is achieved. VS was calculated based on feed-specific values for gross energy, digestibility, and ash </w:t>
      </w:r>
      <w:r w:rsidR="00EC3E4F" w:rsidRPr="00EC3E4F">
        <w:rPr>
          <w:rFonts w:ascii="Times New Roman" w:hAnsi="Times New Roman" w:cs="Times New Roman"/>
        </w:rPr>
        <w:t>(NorFor, n.d.)</w:t>
      </w:r>
      <w:r w:rsidRPr="00F15556">
        <w:rPr>
          <w:rFonts w:ascii="Times New Roman" w:hAnsi="Times New Roman" w:cs="Times New Roman"/>
        </w:rPr>
        <w:t xml:space="preserve"> and 4 percent urine energy </w:t>
      </w:r>
      <w:r w:rsidR="00EC3E4F" w:rsidRPr="00EC3E4F">
        <w:rPr>
          <w:rFonts w:ascii="Times New Roman" w:hAnsi="Times New Roman" w:cs="Times New Roman"/>
        </w:rPr>
        <w:t>(IPCC, 2019a)</w:t>
      </w:r>
      <w:r w:rsidR="00104AB3" w:rsidRPr="00F15556">
        <w:rPr>
          <w:rFonts w:ascii="Times New Roman" w:hAnsi="Times New Roman" w:cs="Times New Roman"/>
        </w:rPr>
        <w:t xml:space="preserve">. </w:t>
      </w:r>
      <w:r w:rsidRPr="00F15556">
        <w:rPr>
          <w:rFonts w:ascii="Times New Roman" w:hAnsi="Times New Roman" w:cs="Times New Roman"/>
        </w:rPr>
        <w:t xml:space="preserve">MCF was set at 3.5 percent for liquid manure </w:t>
      </w:r>
      <w:r w:rsidR="00EC3E4F" w:rsidRPr="00EC3E4F">
        <w:rPr>
          <w:rFonts w:ascii="Times New Roman" w:hAnsi="Times New Roman" w:cs="Times New Roman"/>
        </w:rPr>
        <w:t>(Rodhe et al., 2009)</w:t>
      </w:r>
      <w:r w:rsidRPr="00F15556">
        <w:rPr>
          <w:rFonts w:ascii="Times New Roman" w:hAnsi="Times New Roman" w:cs="Times New Roman"/>
        </w:rPr>
        <w:t xml:space="preserve"> and 17 percent for deep bedded manure </w:t>
      </w:r>
      <w:r w:rsidR="00EC3E4F" w:rsidRPr="00EC3E4F">
        <w:rPr>
          <w:rFonts w:ascii="Times New Roman" w:hAnsi="Times New Roman" w:cs="Times New Roman"/>
        </w:rPr>
        <w:t>(IPCC, 2019a)</w:t>
      </w:r>
      <w:r w:rsidR="00104AB3" w:rsidRPr="00F15556">
        <w:rPr>
          <w:rFonts w:ascii="Times New Roman" w:hAnsi="Times New Roman" w:cs="Times New Roman"/>
        </w:rPr>
        <w:t>.</w:t>
      </w:r>
    </w:p>
    <w:p w14:paraId="28805F00" w14:textId="77777777" w:rsidR="0062026F" w:rsidRDefault="0062026F">
      <w:pPr>
        <w:rPr>
          <w:rFonts w:ascii="Times New Roman" w:eastAsiaTheme="majorEastAsia" w:hAnsi="Times New Roman" w:cs="Times New Roman"/>
          <w:sz w:val="28"/>
          <w:szCs w:val="28"/>
        </w:rPr>
      </w:pPr>
      <w:r>
        <w:rPr>
          <w:rFonts w:ascii="Times New Roman" w:hAnsi="Times New Roman" w:cs="Times New Roman"/>
          <w:sz w:val="28"/>
          <w:szCs w:val="28"/>
        </w:rPr>
        <w:br w:type="page"/>
      </w:r>
    </w:p>
    <w:p w14:paraId="56FEAC32" w14:textId="48EF89A5" w:rsidR="00A71611" w:rsidRPr="0062026F" w:rsidRDefault="00A71611" w:rsidP="00F15556">
      <w:pPr>
        <w:pStyle w:val="Heading2"/>
        <w:spacing w:line="360" w:lineRule="auto"/>
        <w:rPr>
          <w:rFonts w:ascii="Times New Roman" w:hAnsi="Times New Roman" w:cs="Times New Roman"/>
          <w:color w:val="auto"/>
          <w:sz w:val="28"/>
          <w:szCs w:val="28"/>
        </w:rPr>
      </w:pPr>
      <w:r w:rsidRPr="0062026F">
        <w:rPr>
          <w:rFonts w:ascii="Times New Roman" w:hAnsi="Times New Roman" w:cs="Times New Roman"/>
          <w:color w:val="auto"/>
          <w:sz w:val="28"/>
          <w:szCs w:val="28"/>
        </w:rPr>
        <w:lastRenderedPageBreak/>
        <w:t>Nitrous oxide from manure management</w:t>
      </w:r>
    </w:p>
    <w:p w14:paraId="0320DDE6" w14:textId="0FC0313F" w:rsidR="00A71611" w:rsidRPr="00F15556" w:rsidRDefault="00A71611" w:rsidP="00F15556">
      <w:pPr>
        <w:spacing w:line="360" w:lineRule="auto"/>
        <w:rPr>
          <w:rFonts w:ascii="Times New Roman" w:hAnsi="Times New Roman" w:cs="Times New Roman"/>
        </w:rPr>
      </w:pPr>
      <w:r w:rsidRPr="00F15556">
        <w:rPr>
          <w:rFonts w:ascii="Times New Roman" w:hAnsi="Times New Roman" w:cs="Times New Roman"/>
        </w:rPr>
        <w:t xml:space="preserve">Direct and indirect emissions of nitrous oxide from manure management were calculated based on emission factors from </w:t>
      </w:r>
      <w:r w:rsidR="65622CFF" w:rsidRPr="00F15556">
        <w:rPr>
          <w:rFonts w:ascii="Times New Roman" w:hAnsi="Times New Roman" w:cs="Times New Roman"/>
        </w:rPr>
        <w:t>IPCC (2019a)</w:t>
      </w:r>
      <w:r w:rsidR="09FE6E6D" w:rsidRPr="00F15556">
        <w:rPr>
          <w:rFonts w:ascii="Times New Roman" w:hAnsi="Times New Roman" w:cs="Times New Roman"/>
        </w:rPr>
        <w:t xml:space="preserve"> </w:t>
      </w:r>
      <w:r w:rsidRPr="00F15556">
        <w:rPr>
          <w:rFonts w:ascii="Times New Roman" w:hAnsi="Times New Roman" w:cs="Times New Roman"/>
        </w:rPr>
        <w:t>(</w:t>
      </w:r>
      <w:r w:rsidR="00A130FE" w:rsidRPr="00F15556">
        <w:rPr>
          <w:rFonts w:ascii="Times New Roman" w:hAnsi="Times New Roman" w:cs="Times New Roman"/>
        </w:rPr>
        <w:fldChar w:fldCharType="begin"/>
      </w:r>
      <w:r w:rsidR="00A130FE" w:rsidRPr="00F15556">
        <w:rPr>
          <w:rFonts w:ascii="Times New Roman" w:hAnsi="Times New Roman" w:cs="Times New Roman"/>
        </w:rPr>
        <w:instrText xml:space="preserve"> REF _Ref143009615 \h  \* MERGEFORMAT </w:instrText>
      </w:r>
      <w:r w:rsidR="00A130FE" w:rsidRPr="00F15556">
        <w:rPr>
          <w:rFonts w:ascii="Times New Roman" w:hAnsi="Times New Roman" w:cs="Times New Roman"/>
        </w:rPr>
      </w:r>
      <w:r w:rsidR="00A130FE" w:rsidRPr="00F15556">
        <w:rPr>
          <w:rFonts w:ascii="Times New Roman" w:hAnsi="Times New Roman" w:cs="Times New Roman"/>
        </w:rPr>
        <w:fldChar w:fldCharType="separate"/>
      </w:r>
      <w:r w:rsidR="003E7302" w:rsidRPr="003E7302">
        <w:rPr>
          <w:rFonts w:ascii="Times New Roman" w:hAnsi="Times New Roman" w:cs="Times New Roman"/>
        </w:rPr>
        <w:t>Table S</w:t>
      </w:r>
      <w:r w:rsidR="003E7302" w:rsidRPr="33816638">
        <w:rPr>
          <w:rFonts w:ascii="Times New Roman" w:hAnsi="Times New Roman" w:cs="Times New Roman"/>
        </w:rPr>
        <w:t>2</w:t>
      </w:r>
      <w:r w:rsidR="3ABB8475" w:rsidRPr="003E7302">
        <w:rPr>
          <w:rFonts w:ascii="Times New Roman" w:hAnsi="Times New Roman" w:cs="Times New Roman"/>
        </w:rPr>
        <w:t>)</w:t>
      </w:r>
      <w:r w:rsidR="00A130FE" w:rsidRPr="00F15556">
        <w:rPr>
          <w:rFonts w:ascii="Times New Roman" w:hAnsi="Times New Roman" w:cs="Times New Roman"/>
        </w:rPr>
        <w:fldChar w:fldCharType="end"/>
      </w:r>
      <w:r w:rsidRPr="00F15556">
        <w:rPr>
          <w:rFonts w:ascii="Times New Roman" w:hAnsi="Times New Roman" w:cs="Times New Roman"/>
        </w:rPr>
        <w:t xml:space="preserve">. The amount of nitrogen in manure was calculated by subtracting the </w:t>
      </w:r>
      <w:r w:rsidR="14B25B7D" w:rsidRPr="00F15556">
        <w:rPr>
          <w:rFonts w:ascii="Times New Roman" w:hAnsi="Times New Roman" w:cs="Times New Roman"/>
        </w:rPr>
        <w:t xml:space="preserve">yearly average </w:t>
      </w:r>
      <w:r w:rsidRPr="00F15556">
        <w:rPr>
          <w:rFonts w:ascii="Times New Roman" w:hAnsi="Times New Roman" w:cs="Times New Roman"/>
        </w:rPr>
        <w:t>amount of nitrogen in feed taken up by the cattle from the nitrogen in</w:t>
      </w:r>
      <w:r w:rsidR="4CF0AA4A" w:rsidRPr="00F15556">
        <w:rPr>
          <w:rFonts w:ascii="Times New Roman" w:hAnsi="Times New Roman" w:cs="Times New Roman"/>
        </w:rPr>
        <w:t>take during different periods</w:t>
      </w:r>
      <w:r w:rsidR="6AE80214" w:rsidRPr="00F15556">
        <w:rPr>
          <w:rFonts w:ascii="Times New Roman" w:hAnsi="Times New Roman" w:cs="Times New Roman"/>
        </w:rPr>
        <w:t xml:space="preserve"> (grazing and stable period)</w:t>
      </w:r>
      <w:r w:rsidRPr="00F15556">
        <w:rPr>
          <w:rFonts w:ascii="Times New Roman" w:hAnsi="Times New Roman" w:cs="Times New Roman"/>
        </w:rPr>
        <w:t>. The cattle’s nitrogen uptake was calcul</w:t>
      </w:r>
      <w:r w:rsidR="00467BBA" w:rsidRPr="00F15556">
        <w:rPr>
          <w:rFonts w:ascii="Times New Roman" w:hAnsi="Times New Roman" w:cs="Times New Roman"/>
        </w:rPr>
        <w:t xml:space="preserve">ated using </w:t>
      </w:r>
      <w:r w:rsidR="00672FCD" w:rsidRPr="00F15556">
        <w:rPr>
          <w:rFonts w:ascii="Times New Roman" w:hAnsi="Times New Roman" w:cs="Times New Roman"/>
        </w:rPr>
        <w:t>E</w:t>
      </w:r>
      <w:r w:rsidR="00467BBA" w:rsidRPr="00F15556">
        <w:rPr>
          <w:rFonts w:ascii="Times New Roman" w:hAnsi="Times New Roman" w:cs="Times New Roman"/>
        </w:rPr>
        <w:t xml:space="preserve">quation </w:t>
      </w:r>
      <w:r w:rsidR="00672FCD" w:rsidRPr="00F15556">
        <w:rPr>
          <w:rFonts w:ascii="Times New Roman" w:hAnsi="Times New Roman" w:cs="Times New Roman"/>
        </w:rPr>
        <w:t>S</w:t>
      </w:r>
      <w:r w:rsidR="00467BBA" w:rsidRPr="00F15556">
        <w:rPr>
          <w:rFonts w:ascii="Times New Roman" w:hAnsi="Times New Roman" w:cs="Times New Roman"/>
        </w:rPr>
        <w:fldChar w:fldCharType="begin"/>
      </w:r>
      <w:r w:rsidR="00467BBA" w:rsidRPr="00F15556">
        <w:rPr>
          <w:rFonts w:ascii="Times New Roman" w:hAnsi="Times New Roman" w:cs="Times New Roman"/>
        </w:rPr>
        <w:instrText xml:space="preserve"> REF _Ref143009987 \h  \* MERGEFORMAT </w:instrText>
      </w:r>
      <w:r w:rsidR="00467BBA" w:rsidRPr="00F15556">
        <w:rPr>
          <w:rFonts w:ascii="Times New Roman" w:hAnsi="Times New Roman" w:cs="Times New Roman"/>
        </w:rPr>
      </w:r>
      <w:r w:rsidR="00467BBA" w:rsidRPr="00F15556">
        <w:rPr>
          <w:rFonts w:ascii="Times New Roman" w:hAnsi="Times New Roman" w:cs="Times New Roman"/>
        </w:rPr>
        <w:fldChar w:fldCharType="separate"/>
      </w:r>
      <w:r w:rsidR="00467BBA" w:rsidRPr="00F15556">
        <w:rPr>
          <w:rFonts w:ascii="Times New Roman" w:hAnsi="Times New Roman" w:cs="Times New Roman"/>
          <w:noProof/>
        </w:rPr>
        <w:t>4</w:t>
      </w:r>
      <w:r w:rsidR="00467BBA" w:rsidRPr="00F15556">
        <w:rPr>
          <w:rFonts w:ascii="Times New Roman" w:hAnsi="Times New Roman" w:cs="Times New Roman"/>
        </w:rPr>
        <w:fldChar w:fldCharType="end"/>
      </w:r>
      <w:r w:rsidRPr="00F15556">
        <w:rPr>
          <w:rFonts w:ascii="Times New Roman" w:hAnsi="Times New Roman" w:cs="Times New Roman"/>
        </w:rPr>
        <w:t xml:space="preserve"> </w:t>
      </w:r>
      <w:r w:rsidR="00EC3E4F" w:rsidRPr="00EC3E4F">
        <w:rPr>
          <w:rFonts w:ascii="Times New Roman" w:hAnsi="Times New Roman" w:cs="Times New Roman"/>
        </w:rPr>
        <w:t>(IPCC, 2019a)</w:t>
      </w:r>
      <w:r w:rsidR="00104AB3" w:rsidRPr="00F15556">
        <w:rPr>
          <w:rFonts w:ascii="Times New Roman" w:hAnsi="Times New Roman" w:cs="Times New Roman"/>
        </w:rPr>
        <w:t>:</w:t>
      </w:r>
    </w:p>
    <w:p w14:paraId="1EED6AF7" w14:textId="2552F303" w:rsidR="00A71611" w:rsidRPr="00F15556" w:rsidRDefault="00A71611" w:rsidP="00F15556">
      <w:pPr>
        <w:pStyle w:val="Caption"/>
        <w:spacing w:line="360" w:lineRule="auto"/>
        <w:rPr>
          <w:rFonts w:cs="Times New Roman"/>
          <w:color w:val="auto"/>
          <w:lang w:val="en-US"/>
        </w:rPr>
      </w:pPr>
      <w:bookmarkStart w:id="4" w:name="_Ref143009987"/>
      <w:r w:rsidRPr="00F15556">
        <w:rPr>
          <w:rFonts w:cs="Times New Roman"/>
          <w:color w:val="auto"/>
          <w:lang w:val="en-US"/>
        </w:rPr>
        <w:t>Nitrogen uptake = (WG*(268-(7.03*NEg/WG))/1000)/6.25</w:t>
      </w:r>
      <w:r w:rsidR="00A130FE" w:rsidRPr="00F15556">
        <w:rPr>
          <w:rFonts w:cs="Times New Roman"/>
          <w:color w:val="auto"/>
          <w:lang w:val="en-US"/>
        </w:rPr>
        <w:t xml:space="preserve"> </w:t>
      </w:r>
      <w:r w:rsidR="00A130FE" w:rsidRPr="00F15556">
        <w:rPr>
          <w:rFonts w:cs="Times New Roman"/>
          <w:color w:val="auto"/>
          <w:lang w:val="en-US"/>
        </w:rPr>
        <w:tab/>
      </w:r>
      <w:r w:rsidR="00A130FE" w:rsidRPr="00F15556">
        <w:rPr>
          <w:rFonts w:cs="Times New Roman"/>
          <w:color w:val="auto"/>
          <w:lang w:val="en-US"/>
        </w:rPr>
        <w:tab/>
      </w:r>
      <w:r w:rsidR="00A130FE" w:rsidRPr="00F15556">
        <w:rPr>
          <w:rFonts w:cs="Times New Roman"/>
          <w:color w:val="auto"/>
          <w:lang w:val="en-US"/>
        </w:rPr>
        <w:tab/>
      </w:r>
      <w:r w:rsidR="00A130FE" w:rsidRPr="00F15556">
        <w:rPr>
          <w:rFonts w:cs="Times New Roman"/>
          <w:color w:val="auto"/>
          <w:lang w:val="en-US"/>
        </w:rPr>
        <w:tab/>
      </w:r>
      <w:r w:rsidR="00A130FE" w:rsidRPr="00F15556">
        <w:rPr>
          <w:rFonts w:cs="Times New Roman"/>
          <w:color w:val="auto"/>
          <w:lang w:val="en-US"/>
        </w:rPr>
        <w:tab/>
      </w:r>
      <w:r w:rsidR="00416D16" w:rsidRPr="00F15556">
        <w:rPr>
          <w:rFonts w:cs="Times New Roman"/>
          <w:color w:val="auto"/>
          <w:lang w:val="en-US"/>
        </w:rPr>
        <w:tab/>
      </w:r>
      <w:r w:rsidR="00A130FE" w:rsidRPr="00F15556">
        <w:rPr>
          <w:rFonts w:cs="Times New Roman"/>
          <w:color w:val="auto"/>
          <w:lang w:val="en-US"/>
        </w:rPr>
        <w:t>(</w:t>
      </w:r>
      <w:r w:rsidR="00672FCD" w:rsidRPr="00F15556">
        <w:rPr>
          <w:rFonts w:cs="Times New Roman"/>
          <w:color w:val="auto"/>
          <w:lang w:val="en-US"/>
        </w:rPr>
        <w:t>S</w:t>
      </w:r>
      <w:r w:rsidR="00A130FE" w:rsidRPr="00F15556">
        <w:rPr>
          <w:rFonts w:cs="Times New Roman"/>
          <w:color w:val="auto"/>
        </w:rPr>
        <w:fldChar w:fldCharType="begin"/>
      </w:r>
      <w:r w:rsidR="00A130FE" w:rsidRPr="00F15556">
        <w:rPr>
          <w:rFonts w:cs="Times New Roman"/>
          <w:color w:val="auto"/>
          <w:lang w:val="en-US"/>
        </w:rPr>
        <w:instrText xml:space="preserve"> SEQ Equation \* ARABIC </w:instrText>
      </w:r>
      <w:r w:rsidR="00A130FE" w:rsidRPr="00F15556">
        <w:rPr>
          <w:rFonts w:cs="Times New Roman"/>
          <w:color w:val="auto"/>
        </w:rPr>
        <w:fldChar w:fldCharType="separate"/>
      </w:r>
      <w:r w:rsidR="00A130FE" w:rsidRPr="00F15556">
        <w:rPr>
          <w:rFonts w:cs="Times New Roman"/>
          <w:noProof/>
          <w:color w:val="auto"/>
          <w:lang w:val="en-US"/>
        </w:rPr>
        <w:t>4</w:t>
      </w:r>
      <w:r w:rsidR="00A130FE" w:rsidRPr="00F15556">
        <w:rPr>
          <w:rFonts w:cs="Times New Roman"/>
          <w:color w:val="auto"/>
        </w:rPr>
        <w:fldChar w:fldCharType="end"/>
      </w:r>
      <w:bookmarkEnd w:id="4"/>
      <w:r w:rsidR="00E40508" w:rsidRPr="00F15556">
        <w:rPr>
          <w:rFonts w:cs="Times New Roman"/>
          <w:color w:val="auto"/>
          <w:lang w:val="en-US"/>
        </w:rPr>
        <w:t>)</w:t>
      </w:r>
      <w:r w:rsidR="00A130FE" w:rsidRPr="00F15556">
        <w:rPr>
          <w:rFonts w:cs="Times New Roman"/>
          <w:color w:val="auto"/>
          <w:lang w:val="en-US"/>
        </w:rPr>
        <w:br/>
      </w:r>
    </w:p>
    <w:p w14:paraId="152D583B" w14:textId="39C8C9F8" w:rsidR="00A71611" w:rsidRPr="00F15556" w:rsidRDefault="00A71611" w:rsidP="00F15556">
      <w:pPr>
        <w:spacing w:line="360" w:lineRule="auto"/>
        <w:rPr>
          <w:rFonts w:ascii="Times New Roman" w:hAnsi="Times New Roman" w:cs="Times New Roman"/>
        </w:rPr>
      </w:pPr>
      <w:r w:rsidRPr="00F15556">
        <w:rPr>
          <w:rFonts w:ascii="Times New Roman" w:hAnsi="Times New Roman" w:cs="Times New Roman"/>
        </w:rPr>
        <w:t>where WG is the animal's average weight gain per day (between 0 and 1.4 kg per day depending on the animal) and NEg is the net energy required for the animal's growth, which was calc</w:t>
      </w:r>
      <w:r w:rsidR="00104AB3" w:rsidRPr="00F15556">
        <w:rPr>
          <w:rFonts w:ascii="Times New Roman" w:hAnsi="Times New Roman" w:cs="Times New Roman"/>
        </w:rPr>
        <w:t>ulated according to IPCC (2019</w:t>
      </w:r>
      <w:r w:rsidR="00EB74E9">
        <w:rPr>
          <w:rFonts w:ascii="Times New Roman" w:hAnsi="Times New Roman" w:cs="Times New Roman"/>
        </w:rPr>
        <w:t>a</w:t>
      </w:r>
      <w:r w:rsidR="00104AB3" w:rsidRPr="00F15556">
        <w:rPr>
          <w:rFonts w:ascii="Times New Roman" w:hAnsi="Times New Roman" w:cs="Times New Roman"/>
        </w:rPr>
        <w:t>)</w:t>
      </w:r>
      <w:r w:rsidRPr="00F15556">
        <w:rPr>
          <w:rFonts w:ascii="Times New Roman" w:hAnsi="Times New Roman" w:cs="Times New Roman"/>
        </w:rPr>
        <w:t>. The amount of N ending up in manure management was proportional to the time the cattle spent indoors (all N excreted during winter period).</w:t>
      </w:r>
    </w:p>
    <w:p w14:paraId="079E9964" w14:textId="388E6AC2" w:rsidR="00A71611" w:rsidRPr="00FF7197" w:rsidRDefault="00416D16" w:rsidP="00F15556">
      <w:pPr>
        <w:pStyle w:val="Caption"/>
        <w:spacing w:line="360" w:lineRule="auto"/>
        <w:rPr>
          <w:rFonts w:cs="Times New Roman"/>
          <w:color w:val="auto"/>
          <w:sz w:val="16"/>
          <w:szCs w:val="16"/>
          <w:lang w:val="en-US"/>
        </w:rPr>
      </w:pPr>
      <w:bookmarkStart w:id="5" w:name="_Ref143009615"/>
      <w:bookmarkStart w:id="6" w:name="_Ref143009599"/>
      <w:r w:rsidRPr="33816638">
        <w:rPr>
          <w:rFonts w:cs="Times New Roman"/>
          <w:color w:val="auto"/>
          <w:sz w:val="16"/>
          <w:szCs w:val="16"/>
          <w:lang w:val="en-US"/>
        </w:rPr>
        <w:t>Table S</w:t>
      </w:r>
      <w:r w:rsidRPr="33816638">
        <w:rPr>
          <w:rFonts w:cs="Times New Roman"/>
          <w:color w:val="auto"/>
          <w:sz w:val="16"/>
          <w:szCs w:val="16"/>
        </w:rPr>
        <w:fldChar w:fldCharType="begin"/>
      </w:r>
      <w:r w:rsidRPr="33816638">
        <w:rPr>
          <w:rFonts w:cs="Times New Roman"/>
          <w:color w:val="auto"/>
          <w:sz w:val="16"/>
          <w:szCs w:val="16"/>
          <w:lang w:val="en-US"/>
        </w:rPr>
        <w:instrText xml:space="preserve"> SEQ Table_SM \* ARABIC </w:instrText>
      </w:r>
      <w:r w:rsidRPr="33816638">
        <w:rPr>
          <w:rFonts w:cs="Times New Roman"/>
          <w:color w:val="auto"/>
          <w:sz w:val="16"/>
          <w:szCs w:val="16"/>
        </w:rPr>
        <w:fldChar w:fldCharType="separate"/>
      </w:r>
      <w:r w:rsidR="007E55E2" w:rsidRPr="33816638">
        <w:rPr>
          <w:rFonts w:cs="Times New Roman"/>
          <w:noProof/>
          <w:color w:val="auto"/>
          <w:sz w:val="16"/>
          <w:szCs w:val="16"/>
          <w:lang w:val="en-US"/>
        </w:rPr>
        <w:t>2</w:t>
      </w:r>
      <w:r w:rsidRPr="33816638">
        <w:rPr>
          <w:rFonts w:cs="Times New Roman"/>
          <w:color w:val="auto"/>
          <w:sz w:val="16"/>
          <w:szCs w:val="16"/>
        </w:rPr>
        <w:fldChar w:fldCharType="end"/>
      </w:r>
      <w:bookmarkEnd w:id="5"/>
      <w:r w:rsidR="00A130FE" w:rsidRPr="33816638">
        <w:rPr>
          <w:rFonts w:cs="Times New Roman"/>
          <w:color w:val="auto"/>
          <w:sz w:val="16"/>
          <w:szCs w:val="16"/>
          <w:lang w:val="en-US"/>
        </w:rPr>
        <w:t>: Emission factors for nitrogen related emissions from manure management</w:t>
      </w:r>
      <w:bookmarkEnd w:id="6"/>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3583"/>
        <w:gridCol w:w="1350"/>
        <w:gridCol w:w="3824"/>
      </w:tblGrid>
      <w:tr w:rsidR="00F15556" w:rsidRPr="00FF7197" w14:paraId="0D85509F" w14:textId="77777777" w:rsidTr="33816638">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6A6F4F84" w14:textId="77777777" w:rsidR="00A71611" w:rsidRPr="00FF7197" w:rsidRDefault="00A71611" w:rsidP="00F15556">
            <w:pPr>
              <w:pStyle w:val="Tabledata"/>
              <w:spacing w:line="360" w:lineRule="auto"/>
              <w:rPr>
                <w:rFonts w:ascii="Times New Roman" w:hAnsi="Times New Roman" w:cs="Times New Roman"/>
                <w:sz w:val="16"/>
                <w:szCs w:val="16"/>
                <w:lang w:val="en-US"/>
              </w:rPr>
            </w:pPr>
          </w:p>
        </w:tc>
        <w:tc>
          <w:tcPr>
            <w:tcW w:w="0" w:type="auto"/>
            <w:tcBorders>
              <w:top w:val="single" w:sz="4" w:space="0" w:color="auto"/>
              <w:bottom w:val="single" w:sz="4" w:space="0" w:color="auto"/>
            </w:tcBorders>
          </w:tcPr>
          <w:p w14:paraId="4B4A7204" w14:textId="25D51CB6" w:rsidR="00A71611" w:rsidRPr="00FF7197" w:rsidRDefault="00416D16" w:rsidP="00F15556">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Emission factors</w:t>
            </w:r>
          </w:p>
        </w:tc>
        <w:tc>
          <w:tcPr>
            <w:tcW w:w="0" w:type="auto"/>
            <w:tcBorders>
              <w:top w:val="single" w:sz="4" w:space="0" w:color="auto"/>
              <w:bottom w:val="single" w:sz="4" w:space="0" w:color="auto"/>
            </w:tcBorders>
          </w:tcPr>
          <w:p w14:paraId="0204CEFC" w14:textId="3CDCCE10" w:rsidR="00A71611" w:rsidRPr="00FF7197" w:rsidRDefault="00A71611" w:rsidP="00F15556">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Per kg</w:t>
            </w:r>
          </w:p>
        </w:tc>
      </w:tr>
      <w:tr w:rsidR="00F15556" w:rsidRPr="00FF7197" w14:paraId="7C7EF8BD"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tcPr>
          <w:p w14:paraId="4E72AAA5" w14:textId="5C76B71F"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Direct N</w:t>
            </w:r>
            <w:r w:rsidRPr="33816638">
              <w:rPr>
                <w:rFonts w:ascii="Times New Roman" w:hAnsi="Times New Roman" w:cs="Times New Roman"/>
                <w:sz w:val="16"/>
                <w:szCs w:val="16"/>
                <w:vertAlign w:val="subscript"/>
                <w:lang w:val="en-US"/>
              </w:rPr>
              <w:t>2</w:t>
            </w:r>
            <w:r w:rsidRPr="33816638">
              <w:rPr>
                <w:rFonts w:ascii="Times New Roman" w:hAnsi="Times New Roman" w:cs="Times New Roman"/>
                <w:sz w:val="16"/>
                <w:szCs w:val="16"/>
                <w:lang w:val="en-US"/>
              </w:rPr>
              <w:t>O</w:t>
            </w:r>
            <w:r w:rsidR="0C09B2E1" w:rsidRPr="33816638">
              <w:rPr>
                <w:rFonts w:ascii="Times New Roman" w:hAnsi="Times New Roman" w:cs="Times New Roman"/>
                <w:sz w:val="16"/>
                <w:szCs w:val="16"/>
                <w:lang w:val="en-US"/>
              </w:rPr>
              <w:t xml:space="preserve">, </w:t>
            </w:r>
            <w:r w:rsidR="45309143" w:rsidRPr="33816638">
              <w:rPr>
                <w:rFonts w:ascii="Times New Roman" w:hAnsi="Times New Roman" w:cs="Times New Roman"/>
                <w:sz w:val="16"/>
                <w:szCs w:val="16"/>
                <w:lang w:val="en-US"/>
              </w:rPr>
              <w:t>kg N</w:t>
            </w:r>
            <w:r w:rsidR="45309143" w:rsidRPr="33816638">
              <w:rPr>
                <w:rFonts w:ascii="Times New Roman" w:hAnsi="Times New Roman" w:cs="Times New Roman"/>
                <w:sz w:val="16"/>
                <w:szCs w:val="16"/>
                <w:vertAlign w:val="subscript"/>
                <w:lang w:val="en-US"/>
              </w:rPr>
              <w:t>2</w:t>
            </w:r>
            <w:r w:rsidR="45309143" w:rsidRPr="33816638">
              <w:rPr>
                <w:rFonts w:ascii="Times New Roman" w:hAnsi="Times New Roman" w:cs="Times New Roman"/>
                <w:sz w:val="16"/>
                <w:szCs w:val="16"/>
                <w:lang w:val="en-US"/>
              </w:rPr>
              <w:t>O-N</w:t>
            </w:r>
          </w:p>
        </w:tc>
        <w:tc>
          <w:tcPr>
            <w:tcW w:w="0" w:type="auto"/>
            <w:tcBorders>
              <w:top w:val="single" w:sz="4" w:space="0" w:color="auto"/>
              <w:bottom w:val="none" w:sz="0" w:space="0" w:color="auto"/>
            </w:tcBorders>
          </w:tcPr>
          <w:p w14:paraId="20096658"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0" w:type="auto"/>
            <w:tcBorders>
              <w:top w:val="single" w:sz="4" w:space="0" w:color="auto"/>
              <w:bottom w:val="none" w:sz="0" w:space="0" w:color="auto"/>
            </w:tcBorders>
          </w:tcPr>
          <w:p w14:paraId="23A7EEC0"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p>
        </w:tc>
      </w:tr>
      <w:tr w:rsidR="00F15556" w:rsidRPr="00FF7197" w14:paraId="028734CE"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2E196552"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Deep-bedded manure</w:t>
            </w:r>
          </w:p>
        </w:tc>
        <w:tc>
          <w:tcPr>
            <w:tcW w:w="0" w:type="auto"/>
          </w:tcPr>
          <w:p w14:paraId="1F50BB9B" w14:textId="71845DCB" w:rsidR="00A71611" w:rsidRPr="00FF7197" w:rsidRDefault="00416D16"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01</w:t>
            </w:r>
          </w:p>
        </w:tc>
        <w:tc>
          <w:tcPr>
            <w:tcW w:w="0" w:type="auto"/>
          </w:tcPr>
          <w:p w14:paraId="7739E15A"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deep-bedded manure</w:t>
            </w:r>
          </w:p>
        </w:tc>
      </w:tr>
      <w:tr w:rsidR="00F15556" w:rsidRPr="00FF7197" w14:paraId="1CCBB0E2"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18018719"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Liquid manure</w:t>
            </w:r>
          </w:p>
        </w:tc>
        <w:tc>
          <w:tcPr>
            <w:tcW w:w="0" w:type="auto"/>
            <w:tcBorders>
              <w:top w:val="none" w:sz="0" w:space="0" w:color="auto"/>
              <w:bottom w:val="none" w:sz="0" w:space="0" w:color="auto"/>
            </w:tcBorders>
          </w:tcPr>
          <w:p w14:paraId="0DA88FC5" w14:textId="3E42B570" w:rsidR="00A71611" w:rsidRPr="00FF7197" w:rsidRDefault="00416D16"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005</w:t>
            </w:r>
          </w:p>
        </w:tc>
        <w:tc>
          <w:tcPr>
            <w:tcW w:w="0" w:type="auto"/>
            <w:tcBorders>
              <w:top w:val="none" w:sz="0" w:space="0" w:color="auto"/>
              <w:bottom w:val="none" w:sz="0" w:space="0" w:color="auto"/>
            </w:tcBorders>
          </w:tcPr>
          <w:p w14:paraId="16A04033"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liquid manure</w:t>
            </w:r>
          </w:p>
        </w:tc>
      </w:tr>
      <w:tr w:rsidR="00F15556" w:rsidRPr="00FF7197" w14:paraId="3DEB1D05"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4D4D8519" w14:textId="515C130D"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Indirect N</w:t>
            </w:r>
            <w:r w:rsidRPr="33816638">
              <w:rPr>
                <w:rFonts w:ascii="Times New Roman" w:hAnsi="Times New Roman" w:cs="Times New Roman"/>
                <w:sz w:val="16"/>
                <w:szCs w:val="16"/>
                <w:vertAlign w:val="subscript"/>
                <w:lang w:val="en-US"/>
              </w:rPr>
              <w:t>2</w:t>
            </w:r>
            <w:r w:rsidRPr="33816638">
              <w:rPr>
                <w:rFonts w:ascii="Times New Roman" w:hAnsi="Times New Roman" w:cs="Times New Roman"/>
                <w:sz w:val="16"/>
                <w:szCs w:val="16"/>
                <w:lang w:val="en-US"/>
              </w:rPr>
              <w:t>O</w:t>
            </w:r>
            <w:r w:rsidR="45309143" w:rsidRPr="33816638">
              <w:rPr>
                <w:rFonts w:ascii="Times New Roman" w:hAnsi="Times New Roman" w:cs="Times New Roman"/>
                <w:sz w:val="16"/>
                <w:szCs w:val="16"/>
                <w:lang w:val="en-US"/>
              </w:rPr>
              <w:t>, kg N</w:t>
            </w:r>
            <w:r w:rsidR="45309143" w:rsidRPr="33816638">
              <w:rPr>
                <w:rFonts w:ascii="Times New Roman" w:hAnsi="Times New Roman" w:cs="Times New Roman"/>
                <w:sz w:val="16"/>
                <w:szCs w:val="16"/>
                <w:vertAlign w:val="subscript"/>
                <w:lang w:val="en-US"/>
              </w:rPr>
              <w:t>2</w:t>
            </w:r>
            <w:r w:rsidR="45309143" w:rsidRPr="33816638">
              <w:rPr>
                <w:rFonts w:ascii="Times New Roman" w:hAnsi="Times New Roman" w:cs="Times New Roman"/>
                <w:sz w:val="16"/>
                <w:szCs w:val="16"/>
                <w:lang w:val="en-US"/>
              </w:rPr>
              <w:t>O-N</w:t>
            </w:r>
          </w:p>
        </w:tc>
        <w:tc>
          <w:tcPr>
            <w:tcW w:w="0" w:type="auto"/>
          </w:tcPr>
          <w:p w14:paraId="31F7F65C"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0" w:type="auto"/>
          </w:tcPr>
          <w:p w14:paraId="10B2FEF1"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15556" w:rsidRPr="00FF7197" w14:paraId="622C19CD"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7FC52EDD" w14:textId="2ACE1D61" w:rsidR="00A71611" w:rsidRPr="00FF7197" w:rsidRDefault="00E33F85"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Volatilization</w:t>
            </w:r>
          </w:p>
        </w:tc>
        <w:tc>
          <w:tcPr>
            <w:tcW w:w="0" w:type="auto"/>
            <w:tcBorders>
              <w:top w:val="none" w:sz="0" w:space="0" w:color="auto"/>
              <w:bottom w:val="none" w:sz="0" w:space="0" w:color="auto"/>
            </w:tcBorders>
          </w:tcPr>
          <w:p w14:paraId="4AA3E39F" w14:textId="1344B74C" w:rsidR="00A71611" w:rsidRPr="00FF7197" w:rsidRDefault="00416D16"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014</w:t>
            </w:r>
          </w:p>
        </w:tc>
        <w:tc>
          <w:tcPr>
            <w:tcW w:w="0" w:type="auto"/>
            <w:tcBorders>
              <w:top w:val="none" w:sz="0" w:space="0" w:color="auto"/>
              <w:bottom w:val="none" w:sz="0" w:space="0" w:color="auto"/>
            </w:tcBorders>
          </w:tcPr>
          <w:p w14:paraId="0C603709"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Volatilized ammoniac nitrogen and nitric oxide nitrogen</w:t>
            </w:r>
          </w:p>
        </w:tc>
      </w:tr>
      <w:tr w:rsidR="00F15556" w:rsidRPr="00FF7197" w14:paraId="7A2F3A8E"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50E6BCE4" w14:textId="5FCBC6DD" w:rsidR="00A71611" w:rsidRPr="00FF7197" w:rsidRDefault="00E33F85"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Leaching</w:t>
            </w:r>
          </w:p>
        </w:tc>
        <w:tc>
          <w:tcPr>
            <w:tcW w:w="0" w:type="auto"/>
          </w:tcPr>
          <w:p w14:paraId="3EE9547D" w14:textId="1ED07A24" w:rsidR="00A71611" w:rsidRPr="00FF7197" w:rsidRDefault="00416D16"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011</w:t>
            </w:r>
          </w:p>
        </w:tc>
        <w:tc>
          <w:tcPr>
            <w:tcW w:w="0" w:type="auto"/>
          </w:tcPr>
          <w:p w14:paraId="185B1B33"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Leached nitrogen</w:t>
            </w:r>
          </w:p>
        </w:tc>
      </w:tr>
      <w:tr w:rsidR="00F15556" w:rsidRPr="00FF7197" w14:paraId="02669638"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00E66149" w14:textId="7D5A34F8" w:rsidR="00A71611" w:rsidRPr="00E14AAC" w:rsidRDefault="00E33F85" w:rsidP="1A7227D3">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Volatilization</w:t>
            </w:r>
            <w:r w:rsidR="00A71611" w:rsidRPr="33816638">
              <w:rPr>
                <w:rFonts w:ascii="Times New Roman" w:hAnsi="Times New Roman" w:cs="Times New Roman"/>
                <w:sz w:val="16"/>
                <w:szCs w:val="16"/>
                <w:lang w:val="en-US"/>
              </w:rPr>
              <w:t xml:space="preserve"> (NH</w:t>
            </w:r>
            <w:r w:rsidR="00A71611" w:rsidRPr="33816638">
              <w:rPr>
                <w:rFonts w:ascii="Times New Roman" w:hAnsi="Times New Roman" w:cs="Times New Roman"/>
                <w:sz w:val="16"/>
                <w:szCs w:val="16"/>
                <w:vertAlign w:val="subscript"/>
                <w:lang w:val="en-US"/>
              </w:rPr>
              <w:t>3</w:t>
            </w:r>
            <w:r w:rsidR="00A71611" w:rsidRPr="33816638">
              <w:rPr>
                <w:rFonts w:ascii="Times New Roman" w:hAnsi="Times New Roman" w:cs="Times New Roman"/>
                <w:sz w:val="16"/>
                <w:szCs w:val="16"/>
                <w:lang w:val="en-US"/>
              </w:rPr>
              <w:t xml:space="preserve"> </w:t>
            </w:r>
            <w:r w:rsidR="130D2309" w:rsidRPr="33816638">
              <w:rPr>
                <w:rFonts w:ascii="Times New Roman" w:hAnsi="Times New Roman" w:cs="Times New Roman"/>
                <w:sz w:val="16"/>
                <w:szCs w:val="16"/>
                <w:lang w:val="en-US"/>
              </w:rPr>
              <w:t>and</w:t>
            </w:r>
            <w:r w:rsidR="00A71611" w:rsidRPr="33816638">
              <w:rPr>
                <w:rFonts w:ascii="Times New Roman" w:hAnsi="Times New Roman" w:cs="Times New Roman"/>
                <w:sz w:val="16"/>
                <w:szCs w:val="16"/>
                <w:lang w:val="en-US"/>
              </w:rPr>
              <w:t xml:space="preserve"> NO</w:t>
            </w:r>
            <w:r w:rsidR="00A71611" w:rsidRPr="33816638">
              <w:rPr>
                <w:rFonts w:ascii="Times New Roman" w:hAnsi="Times New Roman" w:cs="Times New Roman"/>
                <w:sz w:val="16"/>
                <w:szCs w:val="16"/>
                <w:vertAlign w:val="subscript"/>
                <w:lang w:val="en-US"/>
              </w:rPr>
              <w:t>x</w:t>
            </w:r>
            <w:r w:rsidR="00A71611" w:rsidRPr="33816638">
              <w:rPr>
                <w:rFonts w:ascii="Times New Roman" w:hAnsi="Times New Roman" w:cs="Times New Roman"/>
                <w:sz w:val="16"/>
                <w:szCs w:val="16"/>
                <w:lang w:val="en-US"/>
              </w:rPr>
              <w:t>)</w:t>
            </w:r>
            <w:r w:rsidR="7EEEE162" w:rsidRPr="33816638">
              <w:rPr>
                <w:rFonts w:ascii="Times New Roman" w:hAnsi="Times New Roman" w:cs="Times New Roman"/>
                <w:sz w:val="16"/>
                <w:szCs w:val="16"/>
                <w:lang w:val="en-US"/>
              </w:rPr>
              <w:t>, kg NH</w:t>
            </w:r>
            <w:r w:rsidR="7EEEE162" w:rsidRPr="33816638">
              <w:rPr>
                <w:rFonts w:ascii="Times New Roman" w:hAnsi="Times New Roman" w:cs="Times New Roman"/>
                <w:sz w:val="16"/>
                <w:szCs w:val="16"/>
                <w:vertAlign w:val="subscript"/>
                <w:lang w:val="en-US"/>
              </w:rPr>
              <w:t>3</w:t>
            </w:r>
            <w:r w:rsidR="7EEEE162" w:rsidRPr="33816638">
              <w:rPr>
                <w:rFonts w:ascii="Times New Roman" w:hAnsi="Times New Roman" w:cs="Times New Roman"/>
                <w:sz w:val="16"/>
                <w:szCs w:val="16"/>
                <w:lang w:val="en-US"/>
              </w:rPr>
              <w:t>-N + NO</w:t>
            </w:r>
            <w:r w:rsidR="7EEEE162" w:rsidRPr="33816638">
              <w:rPr>
                <w:rFonts w:ascii="Times New Roman" w:hAnsi="Times New Roman" w:cs="Times New Roman"/>
                <w:sz w:val="16"/>
                <w:szCs w:val="16"/>
                <w:vertAlign w:val="subscript"/>
                <w:lang w:val="en-US"/>
              </w:rPr>
              <w:t>x</w:t>
            </w:r>
            <w:r w:rsidR="7EEEE162" w:rsidRPr="33816638">
              <w:rPr>
                <w:rFonts w:ascii="Times New Roman" w:hAnsi="Times New Roman" w:cs="Times New Roman"/>
                <w:sz w:val="16"/>
                <w:szCs w:val="16"/>
                <w:lang w:val="en-US"/>
              </w:rPr>
              <w:t>-N</w:t>
            </w:r>
          </w:p>
        </w:tc>
        <w:tc>
          <w:tcPr>
            <w:tcW w:w="0" w:type="auto"/>
            <w:tcBorders>
              <w:top w:val="none" w:sz="0" w:space="0" w:color="auto"/>
              <w:bottom w:val="none" w:sz="0" w:space="0" w:color="auto"/>
            </w:tcBorders>
          </w:tcPr>
          <w:p w14:paraId="212EDF33"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0" w:type="auto"/>
            <w:tcBorders>
              <w:top w:val="none" w:sz="0" w:space="0" w:color="auto"/>
              <w:bottom w:val="none" w:sz="0" w:space="0" w:color="auto"/>
            </w:tcBorders>
          </w:tcPr>
          <w:p w14:paraId="1E356B6A"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F15556" w:rsidRPr="00FF7197" w14:paraId="0BA2C8E2"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349D8FDD"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Deep-bedded manure</w:t>
            </w:r>
          </w:p>
        </w:tc>
        <w:tc>
          <w:tcPr>
            <w:tcW w:w="0" w:type="auto"/>
          </w:tcPr>
          <w:p w14:paraId="1BA4E53F" w14:textId="2E32C7DE" w:rsidR="00A71611" w:rsidRPr="00FF7197" w:rsidRDefault="00416D16"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25</w:t>
            </w:r>
          </w:p>
        </w:tc>
        <w:tc>
          <w:tcPr>
            <w:tcW w:w="0" w:type="auto"/>
          </w:tcPr>
          <w:p w14:paraId="1FFB6D74"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w:t>
            </w:r>
          </w:p>
        </w:tc>
      </w:tr>
      <w:tr w:rsidR="00F15556" w:rsidRPr="00FF7197" w14:paraId="1A5EBE89"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7F0137BD"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Liquid manure</w:t>
            </w:r>
          </w:p>
        </w:tc>
        <w:tc>
          <w:tcPr>
            <w:tcW w:w="0" w:type="auto"/>
            <w:tcBorders>
              <w:top w:val="none" w:sz="0" w:space="0" w:color="auto"/>
              <w:bottom w:val="none" w:sz="0" w:space="0" w:color="auto"/>
            </w:tcBorders>
          </w:tcPr>
          <w:p w14:paraId="6CC4479B" w14:textId="066122E4" w:rsidR="00A71611" w:rsidRPr="00FF7197" w:rsidRDefault="00416D16"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3</w:t>
            </w:r>
          </w:p>
        </w:tc>
        <w:tc>
          <w:tcPr>
            <w:tcW w:w="0" w:type="auto"/>
            <w:tcBorders>
              <w:top w:val="none" w:sz="0" w:space="0" w:color="auto"/>
              <w:bottom w:val="none" w:sz="0" w:space="0" w:color="auto"/>
            </w:tcBorders>
          </w:tcPr>
          <w:p w14:paraId="40FBE3CB"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w:t>
            </w:r>
          </w:p>
        </w:tc>
      </w:tr>
      <w:tr w:rsidR="00F15556" w:rsidRPr="00FF7197" w14:paraId="5FA27EC0"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3FC054CD" w14:textId="3FFA1E06" w:rsidR="00A71611" w:rsidRPr="00FF7197" w:rsidRDefault="00E33F85"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Leaching</w:t>
            </w:r>
            <w:r w:rsidR="7EEEE162" w:rsidRPr="33816638">
              <w:rPr>
                <w:rFonts w:ascii="Times New Roman" w:hAnsi="Times New Roman" w:cs="Times New Roman"/>
                <w:sz w:val="16"/>
                <w:szCs w:val="16"/>
                <w:lang w:val="en-US"/>
              </w:rPr>
              <w:t>, kg N</w:t>
            </w:r>
          </w:p>
        </w:tc>
        <w:tc>
          <w:tcPr>
            <w:tcW w:w="0" w:type="auto"/>
          </w:tcPr>
          <w:p w14:paraId="50821DCE"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0" w:type="auto"/>
          </w:tcPr>
          <w:p w14:paraId="2ABE3FCE"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15556" w:rsidRPr="00FF7197" w14:paraId="26562560"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77E57F70"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Deep-bedded manure</w:t>
            </w:r>
          </w:p>
        </w:tc>
        <w:tc>
          <w:tcPr>
            <w:tcW w:w="0" w:type="auto"/>
            <w:tcBorders>
              <w:top w:val="none" w:sz="0" w:space="0" w:color="auto"/>
              <w:bottom w:val="none" w:sz="0" w:space="0" w:color="auto"/>
            </w:tcBorders>
          </w:tcPr>
          <w:p w14:paraId="3A56D6E9" w14:textId="43BC0D96" w:rsidR="00A71611" w:rsidRPr="00FF7197" w:rsidRDefault="00416D16"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035</w:t>
            </w:r>
          </w:p>
        </w:tc>
        <w:tc>
          <w:tcPr>
            <w:tcW w:w="0" w:type="auto"/>
            <w:tcBorders>
              <w:top w:val="none" w:sz="0" w:space="0" w:color="auto"/>
              <w:bottom w:val="none" w:sz="0" w:space="0" w:color="auto"/>
            </w:tcBorders>
          </w:tcPr>
          <w:p w14:paraId="307F7FCA"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xml:space="preserve">Nitrogen in manure </w:t>
            </w:r>
          </w:p>
        </w:tc>
      </w:tr>
      <w:tr w:rsidR="00F15556" w:rsidRPr="00FF7197" w14:paraId="6521692B"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51E4A82B"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Liquid manure</w:t>
            </w:r>
          </w:p>
        </w:tc>
        <w:tc>
          <w:tcPr>
            <w:tcW w:w="0" w:type="auto"/>
          </w:tcPr>
          <w:p w14:paraId="4C1460B9" w14:textId="77777777" w:rsidR="00A71611" w:rsidRPr="00FF7197" w:rsidDel="00413863"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p>
        </w:tc>
        <w:tc>
          <w:tcPr>
            <w:tcW w:w="0" w:type="auto"/>
          </w:tcPr>
          <w:p w14:paraId="44CF70A6"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w:t>
            </w:r>
          </w:p>
        </w:tc>
      </w:tr>
    </w:tbl>
    <w:p w14:paraId="592F9890" w14:textId="68A11939" w:rsidR="0062026F" w:rsidRDefault="0062026F">
      <w:pPr>
        <w:rPr>
          <w:rFonts w:ascii="Times New Roman" w:eastAsiaTheme="majorEastAsia" w:hAnsi="Times New Roman" w:cs="Times New Roman"/>
          <w:sz w:val="26"/>
          <w:szCs w:val="26"/>
        </w:rPr>
      </w:pPr>
    </w:p>
    <w:p w14:paraId="4A323ED4" w14:textId="77777777" w:rsidR="0062026F" w:rsidRDefault="0062026F">
      <w:pPr>
        <w:rPr>
          <w:rFonts w:ascii="Times New Roman" w:eastAsiaTheme="majorEastAsia" w:hAnsi="Times New Roman" w:cs="Times New Roman"/>
          <w:sz w:val="28"/>
          <w:szCs w:val="28"/>
        </w:rPr>
      </w:pPr>
      <w:r>
        <w:rPr>
          <w:rFonts w:ascii="Times New Roman" w:hAnsi="Times New Roman" w:cs="Times New Roman"/>
          <w:sz w:val="28"/>
          <w:szCs w:val="28"/>
        </w:rPr>
        <w:br w:type="page"/>
      </w:r>
    </w:p>
    <w:p w14:paraId="6432FF9F" w14:textId="5FC95798" w:rsidR="00A71611" w:rsidRPr="0062026F" w:rsidRDefault="00A71611" w:rsidP="00F15556">
      <w:pPr>
        <w:pStyle w:val="Heading2"/>
        <w:spacing w:line="360" w:lineRule="auto"/>
        <w:rPr>
          <w:rFonts w:ascii="Times New Roman" w:hAnsi="Times New Roman" w:cs="Times New Roman"/>
          <w:color w:val="auto"/>
          <w:sz w:val="28"/>
          <w:szCs w:val="28"/>
        </w:rPr>
      </w:pPr>
      <w:r w:rsidRPr="0062026F">
        <w:rPr>
          <w:rFonts w:ascii="Times New Roman" w:hAnsi="Times New Roman" w:cs="Times New Roman"/>
          <w:color w:val="auto"/>
          <w:sz w:val="28"/>
          <w:szCs w:val="28"/>
        </w:rPr>
        <w:lastRenderedPageBreak/>
        <w:t>Nitrous oxide emissions from pastures</w:t>
      </w:r>
    </w:p>
    <w:p w14:paraId="5876AB1B" w14:textId="310A883B" w:rsidR="0062026F" w:rsidRDefault="00A71611" w:rsidP="0062026F">
      <w:pPr>
        <w:spacing w:line="360" w:lineRule="auto"/>
        <w:rPr>
          <w:rFonts w:ascii="Times New Roman" w:hAnsi="Times New Roman" w:cs="Times New Roman"/>
        </w:rPr>
      </w:pPr>
      <w:r w:rsidRPr="00F15556">
        <w:rPr>
          <w:rFonts w:ascii="Times New Roman" w:hAnsi="Times New Roman" w:cs="Times New Roman"/>
        </w:rPr>
        <w:t>Emissions from pastures included emissions from manure ending up on th</w:t>
      </w:r>
      <w:r w:rsidR="00672FCD" w:rsidRPr="00F15556">
        <w:rPr>
          <w:rFonts w:ascii="Times New Roman" w:hAnsi="Times New Roman" w:cs="Times New Roman"/>
        </w:rPr>
        <w:t>e pastures from g</w:t>
      </w:r>
      <w:r w:rsidR="00864749">
        <w:rPr>
          <w:rFonts w:ascii="Times New Roman" w:hAnsi="Times New Roman" w:cs="Times New Roman"/>
        </w:rPr>
        <w:t>r</w:t>
      </w:r>
      <w:r w:rsidR="00672FCD" w:rsidRPr="00F15556">
        <w:rPr>
          <w:rFonts w:ascii="Times New Roman" w:hAnsi="Times New Roman" w:cs="Times New Roman"/>
        </w:rPr>
        <w:t xml:space="preserve">azing animals. </w:t>
      </w:r>
      <w:r w:rsidRPr="00F15556">
        <w:rPr>
          <w:rFonts w:ascii="Times New Roman" w:hAnsi="Times New Roman" w:cs="Times New Roman"/>
        </w:rPr>
        <w:t>Direct and indirect emissions of nitrous oxide from pastures were calculated based on emission factors from (</w:t>
      </w:r>
      <w:r w:rsidR="00A130FE" w:rsidRPr="00F15556">
        <w:rPr>
          <w:rFonts w:ascii="Times New Roman" w:hAnsi="Times New Roman" w:cs="Times New Roman"/>
        </w:rPr>
        <w:fldChar w:fldCharType="begin"/>
      </w:r>
      <w:r w:rsidR="00A130FE" w:rsidRPr="00F15556">
        <w:rPr>
          <w:rFonts w:ascii="Times New Roman" w:hAnsi="Times New Roman" w:cs="Times New Roman"/>
        </w:rPr>
        <w:instrText xml:space="preserve"> REF _Ref143009654 \h  \* MERGEFORMAT </w:instrText>
      </w:r>
      <w:r w:rsidR="00A130FE" w:rsidRPr="00F15556">
        <w:rPr>
          <w:rFonts w:ascii="Times New Roman" w:hAnsi="Times New Roman" w:cs="Times New Roman"/>
        </w:rPr>
      </w:r>
      <w:r w:rsidR="00A130FE" w:rsidRPr="00F15556">
        <w:rPr>
          <w:rFonts w:ascii="Times New Roman" w:hAnsi="Times New Roman" w:cs="Times New Roman"/>
        </w:rPr>
        <w:fldChar w:fldCharType="separate"/>
      </w:r>
      <w:r w:rsidR="003E7302" w:rsidRPr="003E7302">
        <w:rPr>
          <w:rFonts w:ascii="Times New Roman" w:hAnsi="Times New Roman" w:cs="Times New Roman"/>
        </w:rPr>
        <w:t>Table S</w:t>
      </w:r>
      <w:r w:rsidR="003E7302" w:rsidRPr="003E7302">
        <w:rPr>
          <w:rFonts w:ascii="Times New Roman" w:hAnsi="Times New Roman" w:cs="Times New Roman"/>
          <w:noProof/>
        </w:rPr>
        <w:t>3</w:t>
      </w:r>
      <w:r w:rsidR="00A130FE" w:rsidRPr="00F15556">
        <w:rPr>
          <w:rFonts w:ascii="Times New Roman" w:hAnsi="Times New Roman" w:cs="Times New Roman"/>
        </w:rPr>
        <w:fldChar w:fldCharType="end"/>
      </w:r>
      <w:r w:rsidR="00104AB3" w:rsidRPr="00F15556">
        <w:rPr>
          <w:rFonts w:ascii="Times New Roman" w:hAnsi="Times New Roman" w:cs="Times New Roman"/>
        </w:rPr>
        <w:t>;</w:t>
      </w:r>
      <w:r w:rsidRPr="00F15556">
        <w:rPr>
          <w:rFonts w:ascii="Times New Roman" w:hAnsi="Times New Roman" w:cs="Times New Roman"/>
        </w:rPr>
        <w:t xml:space="preserve"> </w:t>
      </w:r>
      <w:r w:rsidR="00104AB3" w:rsidRPr="00F15556">
        <w:rPr>
          <w:rFonts w:ascii="Times New Roman" w:hAnsi="Times New Roman" w:cs="Times New Roman"/>
        </w:rPr>
        <w:t>IPCC, 2019</w:t>
      </w:r>
      <w:r w:rsidR="00EB74E9">
        <w:rPr>
          <w:rFonts w:ascii="Times New Roman" w:hAnsi="Times New Roman" w:cs="Times New Roman"/>
        </w:rPr>
        <w:t>a</w:t>
      </w:r>
      <w:r w:rsidR="00104AB3" w:rsidRPr="00F15556">
        <w:rPr>
          <w:rFonts w:ascii="Times New Roman" w:hAnsi="Times New Roman" w:cs="Times New Roman"/>
        </w:rPr>
        <w:t>)</w:t>
      </w:r>
      <w:r w:rsidRPr="00F15556">
        <w:rPr>
          <w:rFonts w:ascii="Times New Roman" w:hAnsi="Times New Roman" w:cs="Times New Roman"/>
        </w:rPr>
        <w:t>.</w:t>
      </w:r>
      <w:bookmarkStart w:id="7" w:name="_Ref143009654"/>
    </w:p>
    <w:p w14:paraId="244ED165" w14:textId="589B28C3" w:rsidR="00A130FE" w:rsidRPr="00FF7197" w:rsidRDefault="00F15556" w:rsidP="33816638">
      <w:pPr>
        <w:spacing w:after="50" w:line="360" w:lineRule="auto"/>
        <w:rPr>
          <w:rFonts w:ascii="Times New Roman" w:hAnsi="Times New Roman" w:cs="Times New Roman"/>
          <w:i/>
          <w:iCs/>
          <w:sz w:val="16"/>
          <w:szCs w:val="16"/>
        </w:rPr>
      </w:pPr>
      <w:r w:rsidRPr="33816638">
        <w:rPr>
          <w:rFonts w:ascii="Times New Roman" w:hAnsi="Times New Roman" w:cs="Times New Roman"/>
          <w:i/>
          <w:iCs/>
          <w:sz w:val="16"/>
          <w:szCs w:val="16"/>
        </w:rPr>
        <w:t>Table S</w:t>
      </w:r>
      <w:r w:rsidRPr="33816638">
        <w:rPr>
          <w:rFonts w:ascii="Times New Roman" w:hAnsi="Times New Roman" w:cs="Times New Roman"/>
          <w:i/>
          <w:iCs/>
          <w:sz w:val="16"/>
          <w:szCs w:val="16"/>
        </w:rPr>
        <w:fldChar w:fldCharType="begin"/>
      </w:r>
      <w:r w:rsidRPr="33816638">
        <w:rPr>
          <w:rFonts w:ascii="Times New Roman" w:hAnsi="Times New Roman" w:cs="Times New Roman"/>
          <w:i/>
          <w:iCs/>
          <w:sz w:val="16"/>
          <w:szCs w:val="16"/>
        </w:rPr>
        <w:instrText xml:space="preserve"> SEQ Table_SM \* ARABIC </w:instrText>
      </w:r>
      <w:r w:rsidRPr="33816638">
        <w:rPr>
          <w:rFonts w:ascii="Times New Roman" w:hAnsi="Times New Roman" w:cs="Times New Roman"/>
          <w:i/>
          <w:iCs/>
          <w:sz w:val="16"/>
          <w:szCs w:val="16"/>
        </w:rPr>
        <w:fldChar w:fldCharType="separate"/>
      </w:r>
      <w:r w:rsidR="007E55E2" w:rsidRPr="33816638">
        <w:rPr>
          <w:rFonts w:ascii="Times New Roman" w:hAnsi="Times New Roman" w:cs="Times New Roman"/>
          <w:i/>
          <w:iCs/>
          <w:noProof/>
          <w:sz w:val="16"/>
          <w:szCs w:val="16"/>
        </w:rPr>
        <w:t>3</w:t>
      </w:r>
      <w:r w:rsidRPr="33816638">
        <w:rPr>
          <w:rFonts w:ascii="Times New Roman" w:hAnsi="Times New Roman" w:cs="Times New Roman"/>
          <w:i/>
          <w:iCs/>
          <w:sz w:val="16"/>
          <w:szCs w:val="16"/>
        </w:rPr>
        <w:fldChar w:fldCharType="end"/>
      </w:r>
      <w:bookmarkEnd w:id="7"/>
      <w:r w:rsidR="00467BBA" w:rsidRPr="33816638">
        <w:rPr>
          <w:rFonts w:ascii="Times New Roman" w:hAnsi="Times New Roman" w:cs="Times New Roman"/>
          <w:i/>
          <w:iCs/>
          <w:sz w:val="16"/>
          <w:szCs w:val="16"/>
        </w:rPr>
        <w:t>: Emission</w:t>
      </w:r>
      <w:r w:rsidR="00A130FE" w:rsidRPr="33816638">
        <w:rPr>
          <w:rFonts w:ascii="Times New Roman" w:hAnsi="Times New Roman" w:cs="Times New Roman"/>
          <w:i/>
          <w:iCs/>
          <w:sz w:val="16"/>
          <w:szCs w:val="16"/>
        </w:rPr>
        <w:t xml:space="preserve"> factors for direct and indirect emissions of nitrous oxide from pastures</w:t>
      </w:r>
    </w:p>
    <w:tbl>
      <w:tblPr>
        <w:tblStyle w:val="PlainTable2"/>
        <w:tblW w:w="5000" w:type="pct"/>
        <w:tblBorders>
          <w:top w:val="single" w:sz="4" w:space="0" w:color="auto"/>
          <w:bottom w:val="single" w:sz="4" w:space="0" w:color="auto"/>
        </w:tblBorders>
        <w:tblLook w:val="04A0" w:firstRow="1" w:lastRow="0" w:firstColumn="1" w:lastColumn="0" w:noHBand="0" w:noVBand="1"/>
      </w:tblPr>
      <w:tblGrid>
        <w:gridCol w:w="3774"/>
        <w:gridCol w:w="1675"/>
        <w:gridCol w:w="3911"/>
      </w:tblGrid>
      <w:tr w:rsidR="00F15556" w:rsidRPr="00FF7197" w14:paraId="1B420AC0" w14:textId="77777777" w:rsidTr="33816638">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016" w:type="pct"/>
            <w:tcBorders>
              <w:top w:val="single" w:sz="4" w:space="0" w:color="auto"/>
              <w:bottom w:val="single" w:sz="4" w:space="0" w:color="auto"/>
            </w:tcBorders>
            <w:hideMark/>
          </w:tcPr>
          <w:p w14:paraId="01B0593A" w14:textId="77777777"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c>
          <w:tcPr>
            <w:tcW w:w="895" w:type="pct"/>
            <w:tcBorders>
              <w:top w:val="single" w:sz="4" w:space="0" w:color="auto"/>
              <w:bottom w:val="single" w:sz="4" w:space="0" w:color="auto"/>
            </w:tcBorders>
            <w:hideMark/>
          </w:tcPr>
          <w:p w14:paraId="655BB2BA" w14:textId="7C88D88B" w:rsidR="00A71611" w:rsidRPr="00FF7197" w:rsidRDefault="00467BBA" w:rsidP="00F15556">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Emission factors</w:t>
            </w:r>
          </w:p>
        </w:tc>
        <w:tc>
          <w:tcPr>
            <w:tcW w:w="2089" w:type="pct"/>
            <w:tcBorders>
              <w:top w:val="single" w:sz="4" w:space="0" w:color="auto"/>
              <w:bottom w:val="single" w:sz="4" w:space="0" w:color="auto"/>
            </w:tcBorders>
            <w:hideMark/>
          </w:tcPr>
          <w:p w14:paraId="09E46D4E" w14:textId="76EC8DB6" w:rsidR="00A71611" w:rsidRPr="00FF7197" w:rsidRDefault="00A71611" w:rsidP="00F15556">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Per kg </w:t>
            </w:r>
          </w:p>
        </w:tc>
      </w:tr>
      <w:tr w:rsidR="00F15556" w:rsidRPr="00FF7197" w14:paraId="40C7DF25"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016" w:type="pct"/>
            <w:tcBorders>
              <w:top w:val="single" w:sz="4" w:space="0" w:color="auto"/>
              <w:bottom w:val="none" w:sz="0" w:space="0" w:color="auto"/>
            </w:tcBorders>
            <w:hideMark/>
          </w:tcPr>
          <w:p w14:paraId="4FA3312E" w14:textId="3B123445"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Direct N</w:t>
            </w:r>
            <w:r w:rsidRPr="33816638">
              <w:rPr>
                <w:rFonts w:ascii="Times New Roman" w:hAnsi="Times New Roman" w:cs="Times New Roman"/>
                <w:sz w:val="16"/>
                <w:szCs w:val="16"/>
                <w:vertAlign w:val="subscript"/>
                <w:lang w:val="en-US"/>
              </w:rPr>
              <w:t>2</w:t>
            </w:r>
            <w:r w:rsidRPr="33816638">
              <w:rPr>
                <w:rFonts w:ascii="Times New Roman" w:hAnsi="Times New Roman" w:cs="Times New Roman"/>
                <w:sz w:val="16"/>
                <w:szCs w:val="16"/>
                <w:lang w:val="en-US"/>
              </w:rPr>
              <w:t>O</w:t>
            </w:r>
            <w:r w:rsidR="5A2F0C07" w:rsidRPr="33816638">
              <w:rPr>
                <w:rFonts w:ascii="Times New Roman" w:hAnsi="Times New Roman" w:cs="Times New Roman"/>
                <w:sz w:val="16"/>
                <w:szCs w:val="16"/>
                <w:lang w:val="en-US"/>
              </w:rPr>
              <w:t>, kg N</w:t>
            </w:r>
            <w:r w:rsidR="5A2F0C07" w:rsidRPr="33816638">
              <w:rPr>
                <w:rFonts w:ascii="Times New Roman" w:hAnsi="Times New Roman" w:cs="Times New Roman"/>
                <w:sz w:val="16"/>
                <w:szCs w:val="16"/>
                <w:vertAlign w:val="subscript"/>
                <w:lang w:val="en-US"/>
              </w:rPr>
              <w:t>2</w:t>
            </w:r>
            <w:r w:rsidR="5A2F0C07" w:rsidRPr="33816638">
              <w:rPr>
                <w:rFonts w:ascii="Times New Roman" w:hAnsi="Times New Roman" w:cs="Times New Roman"/>
                <w:sz w:val="16"/>
                <w:szCs w:val="16"/>
                <w:lang w:val="en-US"/>
              </w:rPr>
              <w:t>O-N</w:t>
            </w:r>
          </w:p>
        </w:tc>
        <w:tc>
          <w:tcPr>
            <w:tcW w:w="895" w:type="pct"/>
            <w:tcBorders>
              <w:top w:val="single" w:sz="4" w:space="0" w:color="auto"/>
              <w:bottom w:val="none" w:sz="0" w:space="0" w:color="auto"/>
            </w:tcBorders>
            <w:hideMark/>
          </w:tcPr>
          <w:p w14:paraId="42A28BDA"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c>
          <w:tcPr>
            <w:tcW w:w="2089" w:type="pct"/>
            <w:tcBorders>
              <w:top w:val="single" w:sz="4" w:space="0" w:color="auto"/>
              <w:bottom w:val="none" w:sz="0" w:space="0" w:color="auto"/>
            </w:tcBorders>
            <w:hideMark/>
          </w:tcPr>
          <w:p w14:paraId="70DBF160"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r>
      <w:tr w:rsidR="00F15556" w:rsidRPr="00FF7197" w14:paraId="0AF589EA"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016" w:type="pct"/>
            <w:hideMark/>
          </w:tcPr>
          <w:p w14:paraId="4EC85E3D"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 xml:space="preserve">Manure excreted on pasture </w:t>
            </w:r>
          </w:p>
        </w:tc>
        <w:tc>
          <w:tcPr>
            <w:tcW w:w="895" w:type="pct"/>
            <w:hideMark/>
          </w:tcPr>
          <w:p w14:paraId="77D43528" w14:textId="5B62DFB2" w:rsidR="00A71611" w:rsidRPr="00FF7197" w:rsidRDefault="00416D16"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006 </w:t>
            </w:r>
          </w:p>
        </w:tc>
        <w:tc>
          <w:tcPr>
            <w:tcW w:w="2089" w:type="pct"/>
            <w:hideMark/>
          </w:tcPr>
          <w:p w14:paraId="2308280F"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 on pastures</w:t>
            </w:r>
          </w:p>
        </w:tc>
      </w:tr>
      <w:tr w:rsidR="00F15556" w:rsidRPr="00FF7197" w14:paraId="10FB46FD"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016" w:type="pct"/>
            <w:tcBorders>
              <w:top w:val="none" w:sz="0" w:space="0" w:color="auto"/>
              <w:bottom w:val="none" w:sz="0" w:space="0" w:color="auto"/>
            </w:tcBorders>
            <w:hideMark/>
          </w:tcPr>
          <w:p w14:paraId="08B88DE8" w14:textId="082E58AE"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Indirect N</w:t>
            </w:r>
            <w:r w:rsidRPr="33816638">
              <w:rPr>
                <w:rFonts w:ascii="Times New Roman" w:hAnsi="Times New Roman" w:cs="Times New Roman"/>
                <w:sz w:val="16"/>
                <w:szCs w:val="16"/>
                <w:vertAlign w:val="subscript"/>
                <w:lang w:val="en-US"/>
              </w:rPr>
              <w:t>2</w:t>
            </w:r>
            <w:r w:rsidRPr="33816638">
              <w:rPr>
                <w:rFonts w:ascii="Times New Roman" w:hAnsi="Times New Roman" w:cs="Times New Roman"/>
                <w:sz w:val="16"/>
                <w:szCs w:val="16"/>
                <w:lang w:val="en-US"/>
              </w:rPr>
              <w:t>O</w:t>
            </w:r>
            <w:r w:rsidR="5A2F0C07" w:rsidRPr="33816638">
              <w:rPr>
                <w:rFonts w:ascii="Times New Roman" w:hAnsi="Times New Roman" w:cs="Times New Roman"/>
                <w:sz w:val="16"/>
                <w:szCs w:val="16"/>
                <w:lang w:val="en-US"/>
              </w:rPr>
              <w:t xml:space="preserve">, </w:t>
            </w:r>
            <w:r w:rsidR="4D428C4F" w:rsidRPr="33816638">
              <w:rPr>
                <w:rFonts w:ascii="Times New Roman" w:hAnsi="Times New Roman" w:cs="Times New Roman"/>
                <w:sz w:val="16"/>
                <w:szCs w:val="16"/>
                <w:lang w:val="en-US"/>
              </w:rPr>
              <w:t>kg N</w:t>
            </w:r>
            <w:r w:rsidR="4D428C4F" w:rsidRPr="33816638">
              <w:rPr>
                <w:rFonts w:ascii="Times New Roman" w:hAnsi="Times New Roman" w:cs="Times New Roman"/>
                <w:sz w:val="16"/>
                <w:szCs w:val="16"/>
                <w:vertAlign w:val="subscript"/>
                <w:lang w:val="en-US"/>
              </w:rPr>
              <w:t>2</w:t>
            </w:r>
            <w:r w:rsidR="4D428C4F" w:rsidRPr="33816638">
              <w:rPr>
                <w:rFonts w:ascii="Times New Roman" w:hAnsi="Times New Roman" w:cs="Times New Roman"/>
                <w:sz w:val="16"/>
                <w:szCs w:val="16"/>
                <w:lang w:val="en-US"/>
              </w:rPr>
              <w:t>O-N</w:t>
            </w:r>
          </w:p>
        </w:tc>
        <w:tc>
          <w:tcPr>
            <w:tcW w:w="895" w:type="pct"/>
            <w:tcBorders>
              <w:top w:val="none" w:sz="0" w:space="0" w:color="auto"/>
              <w:bottom w:val="none" w:sz="0" w:space="0" w:color="auto"/>
            </w:tcBorders>
            <w:hideMark/>
          </w:tcPr>
          <w:p w14:paraId="2B28C417"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c>
          <w:tcPr>
            <w:tcW w:w="2089" w:type="pct"/>
            <w:tcBorders>
              <w:top w:val="none" w:sz="0" w:space="0" w:color="auto"/>
              <w:bottom w:val="none" w:sz="0" w:space="0" w:color="auto"/>
            </w:tcBorders>
            <w:hideMark/>
          </w:tcPr>
          <w:p w14:paraId="55F772C8"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r>
      <w:tr w:rsidR="00F15556" w:rsidRPr="00FF7197" w14:paraId="6A1D930A"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016" w:type="pct"/>
            <w:hideMark/>
          </w:tcPr>
          <w:p w14:paraId="12DF13B5" w14:textId="572D22CC"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Volatilization </w:t>
            </w:r>
          </w:p>
        </w:tc>
        <w:tc>
          <w:tcPr>
            <w:tcW w:w="895" w:type="pct"/>
            <w:hideMark/>
          </w:tcPr>
          <w:p w14:paraId="1303B849" w14:textId="493D0D19" w:rsidR="00A71611" w:rsidRPr="00FF7197" w:rsidRDefault="00416D16"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014 </w:t>
            </w:r>
          </w:p>
        </w:tc>
        <w:tc>
          <w:tcPr>
            <w:tcW w:w="2089" w:type="pct"/>
            <w:hideMark/>
          </w:tcPr>
          <w:p w14:paraId="10C17E79"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Volatilized ammoniac nitrogen and nitric oxide nitrogen</w:t>
            </w:r>
          </w:p>
        </w:tc>
      </w:tr>
      <w:tr w:rsidR="00F15556" w:rsidRPr="00FF7197" w14:paraId="530BA3FE"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016" w:type="pct"/>
            <w:tcBorders>
              <w:top w:val="none" w:sz="0" w:space="0" w:color="auto"/>
              <w:bottom w:val="none" w:sz="0" w:space="0" w:color="auto"/>
            </w:tcBorders>
            <w:hideMark/>
          </w:tcPr>
          <w:p w14:paraId="0B9ED17C" w14:textId="5DB56871"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Leaching</w:t>
            </w:r>
          </w:p>
        </w:tc>
        <w:tc>
          <w:tcPr>
            <w:tcW w:w="895" w:type="pct"/>
            <w:tcBorders>
              <w:top w:val="none" w:sz="0" w:space="0" w:color="auto"/>
              <w:bottom w:val="none" w:sz="0" w:space="0" w:color="auto"/>
            </w:tcBorders>
            <w:hideMark/>
          </w:tcPr>
          <w:p w14:paraId="66D73645" w14:textId="7E350775" w:rsidR="00A71611" w:rsidRPr="00FF7197" w:rsidRDefault="00416D16"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011 </w:t>
            </w:r>
          </w:p>
        </w:tc>
        <w:tc>
          <w:tcPr>
            <w:tcW w:w="2089" w:type="pct"/>
            <w:tcBorders>
              <w:top w:val="none" w:sz="0" w:space="0" w:color="auto"/>
              <w:bottom w:val="none" w:sz="0" w:space="0" w:color="auto"/>
            </w:tcBorders>
            <w:hideMark/>
          </w:tcPr>
          <w:p w14:paraId="6949E60E"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Leached nitrogen</w:t>
            </w:r>
          </w:p>
        </w:tc>
      </w:tr>
      <w:tr w:rsidR="00F15556" w:rsidRPr="00FF7197" w14:paraId="77C1AF69"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016" w:type="pct"/>
            <w:hideMark/>
          </w:tcPr>
          <w:p w14:paraId="009F1940" w14:textId="674EA948"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Volatilization (NH</w:t>
            </w:r>
            <w:r w:rsidRPr="33816638">
              <w:rPr>
                <w:rFonts w:ascii="Times New Roman" w:hAnsi="Times New Roman" w:cs="Times New Roman"/>
                <w:sz w:val="16"/>
                <w:szCs w:val="16"/>
                <w:vertAlign w:val="subscript"/>
                <w:lang w:val="en-US"/>
              </w:rPr>
              <w:t>3</w:t>
            </w:r>
            <w:r w:rsidR="00E33F85" w:rsidRPr="33816638">
              <w:rPr>
                <w:rFonts w:ascii="Times New Roman" w:hAnsi="Times New Roman" w:cs="Times New Roman"/>
                <w:sz w:val="16"/>
                <w:szCs w:val="16"/>
                <w:lang w:val="en-US"/>
              </w:rPr>
              <w:t xml:space="preserve"> and</w:t>
            </w:r>
            <w:r w:rsidRPr="33816638">
              <w:rPr>
                <w:rFonts w:ascii="Times New Roman" w:hAnsi="Times New Roman" w:cs="Times New Roman"/>
                <w:sz w:val="16"/>
                <w:szCs w:val="16"/>
                <w:lang w:val="en-US"/>
              </w:rPr>
              <w:t xml:space="preserve"> NO</w:t>
            </w:r>
            <w:r w:rsidRPr="33816638">
              <w:rPr>
                <w:rFonts w:ascii="Times New Roman" w:hAnsi="Times New Roman" w:cs="Times New Roman"/>
                <w:sz w:val="16"/>
                <w:szCs w:val="16"/>
                <w:vertAlign w:val="subscript"/>
                <w:lang w:val="en-US"/>
              </w:rPr>
              <w:t>X</w:t>
            </w:r>
            <w:r w:rsidRPr="33816638">
              <w:rPr>
                <w:rFonts w:ascii="Times New Roman" w:hAnsi="Times New Roman" w:cs="Times New Roman"/>
                <w:sz w:val="16"/>
                <w:szCs w:val="16"/>
                <w:lang w:val="en-US"/>
              </w:rPr>
              <w:t>)</w:t>
            </w:r>
            <w:r w:rsidR="4D428C4F" w:rsidRPr="33816638">
              <w:rPr>
                <w:rFonts w:ascii="Times New Roman" w:hAnsi="Times New Roman" w:cs="Times New Roman"/>
                <w:sz w:val="16"/>
                <w:szCs w:val="16"/>
                <w:lang w:val="en-US"/>
              </w:rPr>
              <w:t>, kg NH</w:t>
            </w:r>
            <w:r w:rsidR="4D428C4F" w:rsidRPr="33816638">
              <w:rPr>
                <w:rFonts w:ascii="Times New Roman" w:hAnsi="Times New Roman" w:cs="Times New Roman"/>
                <w:sz w:val="16"/>
                <w:szCs w:val="16"/>
                <w:vertAlign w:val="subscript"/>
                <w:lang w:val="en-US"/>
              </w:rPr>
              <w:t>3</w:t>
            </w:r>
            <w:r w:rsidR="4D428C4F" w:rsidRPr="33816638">
              <w:rPr>
                <w:rFonts w:ascii="Times New Roman" w:hAnsi="Times New Roman" w:cs="Times New Roman"/>
                <w:sz w:val="16"/>
                <w:szCs w:val="16"/>
                <w:lang w:val="en-US"/>
              </w:rPr>
              <w:t>-N + NO</w:t>
            </w:r>
            <w:r w:rsidR="4D428C4F" w:rsidRPr="33816638">
              <w:rPr>
                <w:rFonts w:ascii="Times New Roman" w:hAnsi="Times New Roman" w:cs="Times New Roman"/>
                <w:sz w:val="16"/>
                <w:szCs w:val="16"/>
                <w:vertAlign w:val="subscript"/>
                <w:lang w:val="en-US"/>
              </w:rPr>
              <w:t>x</w:t>
            </w:r>
            <w:r w:rsidR="4D428C4F" w:rsidRPr="33816638">
              <w:rPr>
                <w:rFonts w:ascii="Times New Roman" w:hAnsi="Times New Roman" w:cs="Times New Roman"/>
                <w:sz w:val="16"/>
                <w:szCs w:val="16"/>
                <w:lang w:val="en-US"/>
              </w:rPr>
              <w:t>-N</w:t>
            </w:r>
            <w:r w:rsidRPr="33816638">
              <w:rPr>
                <w:rFonts w:ascii="Times New Roman" w:hAnsi="Times New Roman" w:cs="Times New Roman"/>
                <w:sz w:val="16"/>
                <w:szCs w:val="16"/>
                <w:lang w:val="en-US"/>
              </w:rPr>
              <w:t> </w:t>
            </w:r>
          </w:p>
        </w:tc>
        <w:tc>
          <w:tcPr>
            <w:tcW w:w="895" w:type="pct"/>
            <w:hideMark/>
          </w:tcPr>
          <w:p w14:paraId="729854C9"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c>
          <w:tcPr>
            <w:tcW w:w="2089" w:type="pct"/>
            <w:hideMark/>
          </w:tcPr>
          <w:p w14:paraId="58F98720"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r>
      <w:tr w:rsidR="00F15556" w:rsidRPr="00FF7197" w14:paraId="690979AF"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016" w:type="pct"/>
            <w:tcBorders>
              <w:top w:val="none" w:sz="0" w:space="0" w:color="auto"/>
              <w:bottom w:val="none" w:sz="0" w:space="0" w:color="auto"/>
            </w:tcBorders>
            <w:hideMark/>
          </w:tcPr>
          <w:p w14:paraId="5C7358B6"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Manure excreted on pasture</w:t>
            </w:r>
          </w:p>
        </w:tc>
        <w:tc>
          <w:tcPr>
            <w:tcW w:w="895" w:type="pct"/>
            <w:tcBorders>
              <w:top w:val="none" w:sz="0" w:space="0" w:color="auto"/>
              <w:bottom w:val="none" w:sz="0" w:space="0" w:color="auto"/>
            </w:tcBorders>
            <w:hideMark/>
          </w:tcPr>
          <w:p w14:paraId="501F2AD6" w14:textId="1CB07848" w:rsidR="00A71611" w:rsidRPr="00FF7197" w:rsidRDefault="00416D16"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21 </w:t>
            </w:r>
          </w:p>
        </w:tc>
        <w:tc>
          <w:tcPr>
            <w:tcW w:w="2089" w:type="pct"/>
            <w:tcBorders>
              <w:top w:val="none" w:sz="0" w:space="0" w:color="auto"/>
              <w:bottom w:val="none" w:sz="0" w:space="0" w:color="auto"/>
            </w:tcBorders>
            <w:hideMark/>
          </w:tcPr>
          <w:p w14:paraId="56BB4316"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 on pastures</w:t>
            </w:r>
          </w:p>
        </w:tc>
      </w:tr>
      <w:tr w:rsidR="00F15556" w:rsidRPr="00FF7197" w14:paraId="19099619"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016" w:type="pct"/>
            <w:hideMark/>
          </w:tcPr>
          <w:p w14:paraId="2B8E0E7C" w14:textId="1397ADFB"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Leaching</w:t>
            </w:r>
            <w:r w:rsidR="4D428C4F" w:rsidRPr="33816638">
              <w:rPr>
                <w:rFonts w:ascii="Times New Roman" w:hAnsi="Times New Roman" w:cs="Times New Roman"/>
                <w:sz w:val="16"/>
                <w:szCs w:val="16"/>
                <w:lang w:val="en-US"/>
              </w:rPr>
              <w:t>, kg N</w:t>
            </w:r>
          </w:p>
        </w:tc>
        <w:tc>
          <w:tcPr>
            <w:tcW w:w="895" w:type="pct"/>
            <w:hideMark/>
          </w:tcPr>
          <w:p w14:paraId="03CE71B5"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c>
          <w:tcPr>
            <w:tcW w:w="2089" w:type="pct"/>
            <w:hideMark/>
          </w:tcPr>
          <w:p w14:paraId="21ECEB3F"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r>
      <w:tr w:rsidR="00F15556" w:rsidRPr="00FF7197" w14:paraId="30254AE0"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016" w:type="pct"/>
            <w:tcBorders>
              <w:top w:val="none" w:sz="0" w:space="0" w:color="auto"/>
              <w:bottom w:val="none" w:sz="0" w:space="0" w:color="auto"/>
            </w:tcBorders>
            <w:hideMark/>
          </w:tcPr>
          <w:p w14:paraId="1FCFF821"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Manure excreted on pasture</w:t>
            </w:r>
          </w:p>
        </w:tc>
        <w:tc>
          <w:tcPr>
            <w:tcW w:w="895" w:type="pct"/>
            <w:tcBorders>
              <w:top w:val="none" w:sz="0" w:space="0" w:color="auto"/>
              <w:bottom w:val="none" w:sz="0" w:space="0" w:color="auto"/>
            </w:tcBorders>
            <w:hideMark/>
          </w:tcPr>
          <w:p w14:paraId="086EC290" w14:textId="21E2B5C5" w:rsidR="00A71611" w:rsidRPr="00FF7197" w:rsidRDefault="00416D16"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24 </w:t>
            </w:r>
          </w:p>
        </w:tc>
        <w:tc>
          <w:tcPr>
            <w:tcW w:w="2089" w:type="pct"/>
            <w:tcBorders>
              <w:top w:val="none" w:sz="0" w:space="0" w:color="auto"/>
              <w:bottom w:val="none" w:sz="0" w:space="0" w:color="auto"/>
            </w:tcBorders>
            <w:hideMark/>
          </w:tcPr>
          <w:p w14:paraId="1C2AC71C"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 on pastures</w:t>
            </w:r>
          </w:p>
        </w:tc>
      </w:tr>
    </w:tbl>
    <w:p w14:paraId="37FB159B" w14:textId="77777777" w:rsidR="0062026F" w:rsidRDefault="0062026F" w:rsidP="00F15556">
      <w:pPr>
        <w:pStyle w:val="Heading2"/>
        <w:spacing w:line="360" w:lineRule="auto"/>
        <w:rPr>
          <w:rFonts w:ascii="Times New Roman" w:hAnsi="Times New Roman" w:cs="Times New Roman"/>
          <w:color w:val="auto"/>
          <w:sz w:val="28"/>
          <w:szCs w:val="28"/>
        </w:rPr>
      </w:pPr>
    </w:p>
    <w:p w14:paraId="50208099" w14:textId="77777777" w:rsidR="0062026F" w:rsidRDefault="0062026F">
      <w:pPr>
        <w:rPr>
          <w:rFonts w:ascii="Times New Roman" w:eastAsiaTheme="majorEastAsia" w:hAnsi="Times New Roman" w:cs="Times New Roman"/>
          <w:sz w:val="28"/>
          <w:szCs w:val="28"/>
        </w:rPr>
      </w:pPr>
      <w:r>
        <w:rPr>
          <w:rFonts w:ascii="Times New Roman" w:hAnsi="Times New Roman" w:cs="Times New Roman"/>
          <w:sz w:val="28"/>
          <w:szCs w:val="28"/>
        </w:rPr>
        <w:br w:type="page"/>
      </w:r>
    </w:p>
    <w:p w14:paraId="661112F1" w14:textId="3678B765" w:rsidR="00A71611" w:rsidRPr="0062026F" w:rsidRDefault="00A71611" w:rsidP="00F15556">
      <w:pPr>
        <w:pStyle w:val="Heading2"/>
        <w:spacing w:line="360" w:lineRule="auto"/>
        <w:rPr>
          <w:rFonts w:ascii="Times New Roman" w:hAnsi="Times New Roman" w:cs="Times New Roman"/>
          <w:color w:val="auto"/>
          <w:sz w:val="28"/>
          <w:szCs w:val="28"/>
        </w:rPr>
      </w:pPr>
      <w:r w:rsidRPr="0062026F">
        <w:rPr>
          <w:rFonts w:ascii="Times New Roman" w:hAnsi="Times New Roman" w:cs="Times New Roman"/>
          <w:color w:val="auto"/>
          <w:sz w:val="28"/>
          <w:szCs w:val="28"/>
        </w:rPr>
        <w:lastRenderedPageBreak/>
        <w:t>Nitrous oxide from feed production</w:t>
      </w:r>
    </w:p>
    <w:p w14:paraId="381085D0" w14:textId="11C0EDB6" w:rsidR="00A71611" w:rsidRPr="00F15556" w:rsidRDefault="00A71611" w:rsidP="00F15556">
      <w:pPr>
        <w:spacing w:line="360" w:lineRule="auto"/>
        <w:rPr>
          <w:rFonts w:ascii="Times New Roman" w:hAnsi="Times New Roman" w:cs="Times New Roman"/>
        </w:rPr>
      </w:pPr>
      <w:r w:rsidRPr="00F15556">
        <w:rPr>
          <w:rFonts w:ascii="Times New Roman" w:hAnsi="Times New Roman" w:cs="Times New Roman"/>
        </w:rPr>
        <w:t>Nitrous oxide emissions from land use in feed production were calculated using the method and factors from</w:t>
      </w:r>
      <w:r w:rsidR="00E33F85" w:rsidRPr="00F15556">
        <w:rPr>
          <w:rFonts w:ascii="Times New Roman" w:hAnsi="Times New Roman" w:cs="Times New Roman"/>
        </w:rPr>
        <w:t xml:space="preserve"> (</w:t>
      </w:r>
      <w:r w:rsidR="00A130FE" w:rsidRPr="00F15556">
        <w:rPr>
          <w:rFonts w:ascii="Times New Roman" w:hAnsi="Times New Roman" w:cs="Times New Roman"/>
        </w:rPr>
        <w:fldChar w:fldCharType="begin"/>
      </w:r>
      <w:r w:rsidR="00A130FE" w:rsidRPr="00F15556">
        <w:rPr>
          <w:rFonts w:ascii="Times New Roman" w:hAnsi="Times New Roman" w:cs="Times New Roman"/>
        </w:rPr>
        <w:instrText xml:space="preserve"> REF _Ref143009680 \h  \* MERGEFORMAT </w:instrText>
      </w:r>
      <w:r w:rsidR="00A130FE" w:rsidRPr="00F15556">
        <w:rPr>
          <w:rFonts w:ascii="Times New Roman" w:hAnsi="Times New Roman" w:cs="Times New Roman"/>
        </w:rPr>
      </w:r>
      <w:r w:rsidR="00A130FE" w:rsidRPr="00F15556">
        <w:rPr>
          <w:rFonts w:ascii="Times New Roman" w:hAnsi="Times New Roman" w:cs="Times New Roman"/>
        </w:rPr>
        <w:fldChar w:fldCharType="separate"/>
      </w:r>
      <w:r w:rsidR="003E7302" w:rsidRPr="003E7302">
        <w:rPr>
          <w:rFonts w:ascii="Times New Roman" w:hAnsi="Times New Roman" w:cs="Times New Roman"/>
        </w:rPr>
        <w:t>Table S4</w:t>
      </w:r>
      <w:r w:rsidR="00A130FE" w:rsidRPr="00F15556">
        <w:rPr>
          <w:rFonts w:ascii="Times New Roman" w:hAnsi="Times New Roman" w:cs="Times New Roman"/>
        </w:rPr>
        <w:fldChar w:fldCharType="end"/>
      </w:r>
      <w:r w:rsidRPr="00F15556">
        <w:rPr>
          <w:rFonts w:ascii="Times New Roman" w:hAnsi="Times New Roman" w:cs="Times New Roman"/>
        </w:rPr>
        <w:t xml:space="preserve">; </w:t>
      </w:r>
      <w:r w:rsidR="00104AB3" w:rsidRPr="00F15556">
        <w:rPr>
          <w:rFonts w:ascii="Times New Roman" w:hAnsi="Times New Roman" w:cs="Times New Roman"/>
        </w:rPr>
        <w:t>IPCC, 2019b)</w:t>
      </w:r>
      <w:r w:rsidR="00C82A2D" w:rsidRPr="00F15556">
        <w:rPr>
          <w:rFonts w:ascii="Times New Roman" w:hAnsi="Times New Roman" w:cs="Times New Roman"/>
        </w:rPr>
        <w:t xml:space="preserve"> including both direct and indirect emissions</w:t>
      </w:r>
      <w:r w:rsidRPr="00F15556">
        <w:rPr>
          <w:rFonts w:ascii="Times New Roman" w:hAnsi="Times New Roman" w:cs="Times New Roman"/>
        </w:rPr>
        <w:t xml:space="preserve">. </w:t>
      </w:r>
    </w:p>
    <w:p w14:paraId="72275FF0" w14:textId="3839A824" w:rsidR="00A71611" w:rsidRPr="00FF7197" w:rsidRDefault="00F13C3D" w:rsidP="00F15556">
      <w:pPr>
        <w:pStyle w:val="Caption"/>
        <w:spacing w:line="360" w:lineRule="auto"/>
        <w:rPr>
          <w:rFonts w:cs="Times New Roman"/>
          <w:color w:val="auto"/>
          <w:sz w:val="16"/>
          <w:szCs w:val="16"/>
          <w:lang w:val="en-US"/>
        </w:rPr>
      </w:pPr>
      <w:bookmarkStart w:id="8" w:name="_Ref143009680"/>
      <w:r w:rsidRPr="33816638">
        <w:rPr>
          <w:rFonts w:cs="Times New Roman"/>
          <w:color w:val="auto"/>
          <w:sz w:val="16"/>
          <w:szCs w:val="16"/>
          <w:lang w:val="en-US"/>
        </w:rPr>
        <w:t>Table S</w:t>
      </w:r>
      <w:r w:rsidRPr="33816638">
        <w:rPr>
          <w:rFonts w:cs="Times New Roman"/>
          <w:color w:val="auto"/>
          <w:sz w:val="16"/>
          <w:szCs w:val="16"/>
        </w:rPr>
        <w:fldChar w:fldCharType="begin"/>
      </w:r>
      <w:r w:rsidRPr="33816638">
        <w:rPr>
          <w:rFonts w:cs="Times New Roman"/>
          <w:color w:val="auto"/>
          <w:sz w:val="16"/>
          <w:szCs w:val="16"/>
          <w:lang w:val="en-US"/>
        </w:rPr>
        <w:instrText xml:space="preserve"> SEQ Table_SM \* ARABIC </w:instrText>
      </w:r>
      <w:r w:rsidRPr="33816638">
        <w:rPr>
          <w:rFonts w:cs="Times New Roman"/>
          <w:color w:val="auto"/>
          <w:sz w:val="16"/>
          <w:szCs w:val="16"/>
        </w:rPr>
        <w:fldChar w:fldCharType="separate"/>
      </w:r>
      <w:r w:rsidR="007E55E2" w:rsidRPr="33816638">
        <w:rPr>
          <w:rFonts w:cs="Times New Roman"/>
          <w:noProof/>
          <w:color w:val="auto"/>
          <w:sz w:val="16"/>
          <w:szCs w:val="16"/>
          <w:lang w:val="en-US"/>
        </w:rPr>
        <w:t>4</w:t>
      </w:r>
      <w:r w:rsidRPr="33816638">
        <w:rPr>
          <w:rFonts w:cs="Times New Roman"/>
          <w:color w:val="auto"/>
          <w:sz w:val="16"/>
          <w:szCs w:val="16"/>
        </w:rPr>
        <w:fldChar w:fldCharType="end"/>
      </w:r>
      <w:bookmarkEnd w:id="8"/>
      <w:r w:rsidR="00A130FE" w:rsidRPr="33816638">
        <w:rPr>
          <w:rFonts w:cs="Times New Roman"/>
          <w:color w:val="auto"/>
          <w:sz w:val="16"/>
          <w:szCs w:val="16"/>
          <w:lang w:val="en-US"/>
        </w:rPr>
        <w:t>: Emission factors for nitrogen related emissions from feed production</w:t>
      </w:r>
    </w:p>
    <w:tbl>
      <w:tblPr>
        <w:tblStyle w:val="PlainTable2"/>
        <w:tblW w:w="5000" w:type="pct"/>
        <w:tblBorders>
          <w:top w:val="single" w:sz="4" w:space="0" w:color="auto"/>
          <w:bottom w:val="single" w:sz="4" w:space="0" w:color="auto"/>
        </w:tblBorders>
        <w:tblLook w:val="04A0" w:firstRow="1" w:lastRow="0" w:firstColumn="1" w:lastColumn="0" w:noHBand="0" w:noVBand="1"/>
      </w:tblPr>
      <w:tblGrid>
        <w:gridCol w:w="4345"/>
        <w:gridCol w:w="1589"/>
        <w:gridCol w:w="3426"/>
      </w:tblGrid>
      <w:tr w:rsidR="00F15556" w:rsidRPr="00FF7197" w14:paraId="43967DE3" w14:textId="77777777" w:rsidTr="33816638">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21" w:type="pct"/>
            <w:tcBorders>
              <w:top w:val="single" w:sz="4" w:space="0" w:color="auto"/>
              <w:bottom w:val="single" w:sz="4" w:space="0" w:color="auto"/>
            </w:tcBorders>
          </w:tcPr>
          <w:p w14:paraId="6B985E84" w14:textId="77777777" w:rsidR="00A71611" w:rsidRPr="00FF7197" w:rsidRDefault="00A71611" w:rsidP="00F15556">
            <w:pPr>
              <w:pStyle w:val="Tabledata"/>
              <w:spacing w:line="360" w:lineRule="auto"/>
              <w:rPr>
                <w:rFonts w:ascii="Times New Roman" w:hAnsi="Times New Roman" w:cs="Times New Roman"/>
                <w:sz w:val="16"/>
                <w:szCs w:val="16"/>
                <w:lang w:val="en-US"/>
              </w:rPr>
            </w:pPr>
          </w:p>
        </w:tc>
        <w:tc>
          <w:tcPr>
            <w:tcW w:w="849" w:type="pct"/>
            <w:tcBorders>
              <w:top w:val="single" w:sz="4" w:space="0" w:color="auto"/>
              <w:bottom w:val="single" w:sz="4" w:space="0" w:color="auto"/>
            </w:tcBorders>
          </w:tcPr>
          <w:p w14:paraId="4F6ED02F" w14:textId="0A7BDE0E" w:rsidR="00A71611" w:rsidRPr="00FF7197" w:rsidRDefault="00467BBA" w:rsidP="00F15556">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Emission factors,</w:t>
            </w:r>
          </w:p>
        </w:tc>
        <w:tc>
          <w:tcPr>
            <w:tcW w:w="1831" w:type="pct"/>
            <w:tcBorders>
              <w:top w:val="single" w:sz="4" w:space="0" w:color="auto"/>
              <w:bottom w:val="single" w:sz="4" w:space="0" w:color="auto"/>
            </w:tcBorders>
          </w:tcPr>
          <w:p w14:paraId="69357A02" w14:textId="1FB802EB" w:rsidR="00A71611" w:rsidRPr="00FF7197" w:rsidRDefault="00A71611" w:rsidP="00F15556">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Per kg</w:t>
            </w:r>
          </w:p>
        </w:tc>
      </w:tr>
      <w:tr w:rsidR="00F15556" w:rsidRPr="00FF7197" w14:paraId="21EACF47"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21" w:type="pct"/>
            <w:tcBorders>
              <w:top w:val="single" w:sz="4" w:space="0" w:color="auto"/>
              <w:bottom w:val="none" w:sz="0" w:space="0" w:color="auto"/>
            </w:tcBorders>
          </w:tcPr>
          <w:p w14:paraId="7F683B29" w14:textId="0D821ED4"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Direct N</w:t>
            </w:r>
            <w:r w:rsidRPr="33816638">
              <w:rPr>
                <w:rFonts w:ascii="Times New Roman" w:hAnsi="Times New Roman" w:cs="Times New Roman"/>
                <w:sz w:val="16"/>
                <w:szCs w:val="16"/>
                <w:vertAlign w:val="subscript"/>
                <w:lang w:val="en-US"/>
              </w:rPr>
              <w:t>2</w:t>
            </w:r>
            <w:r w:rsidRPr="33816638">
              <w:rPr>
                <w:rFonts w:ascii="Times New Roman" w:hAnsi="Times New Roman" w:cs="Times New Roman"/>
                <w:sz w:val="16"/>
                <w:szCs w:val="16"/>
                <w:lang w:val="en-US"/>
              </w:rPr>
              <w:t>O</w:t>
            </w:r>
            <w:r w:rsidR="0C09B2E1" w:rsidRPr="33816638">
              <w:rPr>
                <w:rFonts w:ascii="Times New Roman" w:hAnsi="Times New Roman" w:cs="Times New Roman"/>
                <w:sz w:val="16"/>
                <w:szCs w:val="16"/>
                <w:lang w:val="en-US"/>
              </w:rPr>
              <w:t>, kg N</w:t>
            </w:r>
            <w:r w:rsidR="0C09B2E1" w:rsidRPr="33816638">
              <w:rPr>
                <w:rFonts w:ascii="Times New Roman" w:hAnsi="Times New Roman" w:cs="Times New Roman"/>
                <w:sz w:val="16"/>
                <w:szCs w:val="16"/>
                <w:vertAlign w:val="subscript"/>
                <w:lang w:val="en-US"/>
              </w:rPr>
              <w:t>2</w:t>
            </w:r>
            <w:r w:rsidR="0C09B2E1" w:rsidRPr="33816638">
              <w:rPr>
                <w:rFonts w:ascii="Times New Roman" w:hAnsi="Times New Roman" w:cs="Times New Roman"/>
                <w:sz w:val="16"/>
                <w:szCs w:val="16"/>
                <w:lang w:val="en-US"/>
              </w:rPr>
              <w:t>O-N</w:t>
            </w:r>
          </w:p>
        </w:tc>
        <w:tc>
          <w:tcPr>
            <w:tcW w:w="849" w:type="pct"/>
            <w:tcBorders>
              <w:top w:val="single" w:sz="4" w:space="0" w:color="auto"/>
              <w:bottom w:val="none" w:sz="0" w:space="0" w:color="auto"/>
            </w:tcBorders>
          </w:tcPr>
          <w:p w14:paraId="5CB2A1F5"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1831" w:type="pct"/>
            <w:tcBorders>
              <w:top w:val="single" w:sz="4" w:space="0" w:color="auto"/>
              <w:bottom w:val="none" w:sz="0" w:space="0" w:color="auto"/>
            </w:tcBorders>
          </w:tcPr>
          <w:p w14:paraId="4BFC1CD4"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p>
        </w:tc>
      </w:tr>
      <w:tr w:rsidR="00F15556" w:rsidRPr="00FF7197" w14:paraId="2093AB44"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321" w:type="pct"/>
          </w:tcPr>
          <w:p w14:paraId="481E9D9A"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Spreading of synthetic fertilizers</w:t>
            </w:r>
          </w:p>
        </w:tc>
        <w:tc>
          <w:tcPr>
            <w:tcW w:w="849" w:type="pct"/>
          </w:tcPr>
          <w:p w14:paraId="5990E95F" w14:textId="1AC59564" w:rsidR="00A71611" w:rsidRPr="00FF7197"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016</w:t>
            </w:r>
          </w:p>
        </w:tc>
        <w:tc>
          <w:tcPr>
            <w:tcW w:w="1831" w:type="pct"/>
          </w:tcPr>
          <w:p w14:paraId="2755C5D8" w14:textId="6ADDC1CD"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 in mineral fertilizers</w:t>
            </w:r>
          </w:p>
        </w:tc>
      </w:tr>
      <w:tr w:rsidR="00F15556" w:rsidRPr="00FF7197" w14:paraId="0669163B"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21" w:type="pct"/>
            <w:tcBorders>
              <w:top w:val="none" w:sz="0" w:space="0" w:color="auto"/>
              <w:bottom w:val="none" w:sz="0" w:space="0" w:color="auto"/>
            </w:tcBorders>
          </w:tcPr>
          <w:p w14:paraId="5C1E013B" w14:textId="7AA45125"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Crop residues and s</w:t>
            </w:r>
            <w:r w:rsidR="00E40508" w:rsidRPr="33816638">
              <w:rPr>
                <w:rFonts w:ascii="Times New Roman" w:hAnsi="Times New Roman" w:cs="Times New Roman"/>
                <w:sz w:val="16"/>
                <w:szCs w:val="16"/>
                <w:lang w:val="en-US"/>
              </w:rPr>
              <w:t>preading of m</w:t>
            </w:r>
            <w:r w:rsidRPr="33816638">
              <w:rPr>
                <w:rFonts w:ascii="Times New Roman" w:hAnsi="Times New Roman" w:cs="Times New Roman"/>
                <w:sz w:val="16"/>
                <w:szCs w:val="16"/>
                <w:lang w:val="en-US"/>
              </w:rPr>
              <w:t xml:space="preserve">anure </w:t>
            </w:r>
          </w:p>
        </w:tc>
        <w:tc>
          <w:tcPr>
            <w:tcW w:w="849" w:type="pct"/>
            <w:tcBorders>
              <w:top w:val="none" w:sz="0" w:space="0" w:color="auto"/>
              <w:bottom w:val="none" w:sz="0" w:space="0" w:color="auto"/>
            </w:tcBorders>
          </w:tcPr>
          <w:p w14:paraId="062210C0" w14:textId="2A924C64" w:rsidR="00A71611"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006</w:t>
            </w:r>
          </w:p>
        </w:tc>
        <w:tc>
          <w:tcPr>
            <w:tcW w:w="1831" w:type="pct"/>
            <w:tcBorders>
              <w:top w:val="none" w:sz="0" w:space="0" w:color="auto"/>
              <w:bottom w:val="none" w:sz="0" w:space="0" w:color="auto"/>
            </w:tcBorders>
          </w:tcPr>
          <w:p w14:paraId="63E940D5"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 in crop residues or manure</w:t>
            </w:r>
          </w:p>
        </w:tc>
      </w:tr>
      <w:tr w:rsidR="00F15556" w:rsidRPr="00FF7197" w14:paraId="00CA122F"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321" w:type="pct"/>
          </w:tcPr>
          <w:p w14:paraId="088689AA" w14:textId="7537DE41"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Indirect N</w:t>
            </w:r>
            <w:r w:rsidRPr="33816638">
              <w:rPr>
                <w:rFonts w:ascii="Times New Roman" w:hAnsi="Times New Roman" w:cs="Times New Roman"/>
                <w:sz w:val="16"/>
                <w:szCs w:val="16"/>
                <w:vertAlign w:val="subscript"/>
                <w:lang w:val="en-US"/>
              </w:rPr>
              <w:t>2</w:t>
            </w:r>
            <w:r w:rsidRPr="33816638">
              <w:rPr>
                <w:rFonts w:ascii="Times New Roman" w:hAnsi="Times New Roman" w:cs="Times New Roman"/>
                <w:sz w:val="16"/>
                <w:szCs w:val="16"/>
                <w:lang w:val="en-US"/>
              </w:rPr>
              <w:t>O</w:t>
            </w:r>
            <w:r w:rsidR="0C09B2E1" w:rsidRPr="33816638">
              <w:rPr>
                <w:rFonts w:ascii="Times New Roman" w:hAnsi="Times New Roman" w:cs="Times New Roman"/>
                <w:sz w:val="16"/>
                <w:szCs w:val="16"/>
                <w:lang w:val="en-US"/>
              </w:rPr>
              <w:t>, kg N</w:t>
            </w:r>
            <w:r w:rsidR="0C09B2E1" w:rsidRPr="33816638">
              <w:rPr>
                <w:rFonts w:ascii="Times New Roman" w:hAnsi="Times New Roman" w:cs="Times New Roman"/>
                <w:sz w:val="16"/>
                <w:szCs w:val="16"/>
                <w:vertAlign w:val="subscript"/>
                <w:lang w:val="en-US"/>
              </w:rPr>
              <w:t>2</w:t>
            </w:r>
            <w:r w:rsidR="0C09B2E1" w:rsidRPr="33816638">
              <w:rPr>
                <w:rFonts w:ascii="Times New Roman" w:hAnsi="Times New Roman" w:cs="Times New Roman"/>
                <w:sz w:val="16"/>
                <w:szCs w:val="16"/>
                <w:lang w:val="en-US"/>
              </w:rPr>
              <w:t>O-N</w:t>
            </w:r>
          </w:p>
        </w:tc>
        <w:tc>
          <w:tcPr>
            <w:tcW w:w="849" w:type="pct"/>
          </w:tcPr>
          <w:p w14:paraId="2C5BE306"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1831" w:type="pct"/>
          </w:tcPr>
          <w:p w14:paraId="5C2133B8"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15556" w:rsidRPr="00FF7197" w14:paraId="470DDCF7"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21" w:type="pct"/>
            <w:tcBorders>
              <w:top w:val="none" w:sz="0" w:space="0" w:color="auto"/>
              <w:bottom w:val="none" w:sz="0" w:space="0" w:color="auto"/>
            </w:tcBorders>
          </w:tcPr>
          <w:p w14:paraId="63283D9C" w14:textId="0DBC3F3E"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Volatilization </w:t>
            </w:r>
          </w:p>
        </w:tc>
        <w:tc>
          <w:tcPr>
            <w:tcW w:w="849" w:type="pct"/>
            <w:tcBorders>
              <w:top w:val="none" w:sz="0" w:space="0" w:color="auto"/>
              <w:bottom w:val="none" w:sz="0" w:space="0" w:color="auto"/>
            </w:tcBorders>
          </w:tcPr>
          <w:p w14:paraId="19D06DC8" w14:textId="5DC6AF29" w:rsidR="00A71611"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014</w:t>
            </w:r>
          </w:p>
        </w:tc>
        <w:tc>
          <w:tcPr>
            <w:tcW w:w="1831" w:type="pct"/>
            <w:tcBorders>
              <w:top w:val="none" w:sz="0" w:space="0" w:color="auto"/>
              <w:bottom w:val="none" w:sz="0" w:space="0" w:color="auto"/>
            </w:tcBorders>
          </w:tcPr>
          <w:p w14:paraId="6C104401" w14:textId="130F60E9"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Volatilized ammoniac nitrogen and nitric oxide nitrogen</w:t>
            </w:r>
          </w:p>
        </w:tc>
      </w:tr>
      <w:tr w:rsidR="00F15556" w:rsidRPr="00FF7197" w14:paraId="3FA111D4"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321" w:type="pct"/>
          </w:tcPr>
          <w:p w14:paraId="79E2BA48" w14:textId="7922D946"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Leaching</w:t>
            </w:r>
          </w:p>
        </w:tc>
        <w:tc>
          <w:tcPr>
            <w:tcW w:w="849" w:type="pct"/>
          </w:tcPr>
          <w:p w14:paraId="0A115219" w14:textId="51FBC647" w:rsidR="00A71611" w:rsidRPr="00FF7197"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011</w:t>
            </w:r>
          </w:p>
        </w:tc>
        <w:tc>
          <w:tcPr>
            <w:tcW w:w="1831" w:type="pct"/>
          </w:tcPr>
          <w:p w14:paraId="558738F6"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Leached nitrogen</w:t>
            </w:r>
          </w:p>
        </w:tc>
      </w:tr>
      <w:tr w:rsidR="00F15556" w:rsidRPr="00FF7197" w14:paraId="410D7DE2"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21" w:type="pct"/>
            <w:tcBorders>
              <w:top w:val="none" w:sz="0" w:space="0" w:color="auto"/>
              <w:bottom w:val="none" w:sz="0" w:space="0" w:color="auto"/>
            </w:tcBorders>
          </w:tcPr>
          <w:p w14:paraId="2135D167" w14:textId="124E9065"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Volatilization (NH</w:t>
            </w:r>
            <w:r w:rsidRPr="33816638">
              <w:rPr>
                <w:rFonts w:ascii="Times New Roman" w:hAnsi="Times New Roman" w:cs="Times New Roman"/>
                <w:sz w:val="16"/>
                <w:szCs w:val="16"/>
                <w:vertAlign w:val="subscript"/>
                <w:lang w:val="en-US"/>
              </w:rPr>
              <w:t>3</w:t>
            </w:r>
            <w:r w:rsidR="00E33F85" w:rsidRPr="33816638">
              <w:rPr>
                <w:rFonts w:ascii="Times New Roman" w:hAnsi="Times New Roman" w:cs="Times New Roman"/>
                <w:sz w:val="16"/>
                <w:szCs w:val="16"/>
                <w:lang w:val="en-US"/>
              </w:rPr>
              <w:t xml:space="preserve"> and</w:t>
            </w:r>
            <w:r w:rsidRPr="33816638">
              <w:rPr>
                <w:rFonts w:ascii="Times New Roman" w:hAnsi="Times New Roman" w:cs="Times New Roman"/>
                <w:sz w:val="16"/>
                <w:szCs w:val="16"/>
                <w:lang w:val="en-US"/>
              </w:rPr>
              <w:t xml:space="preserve"> NO</w:t>
            </w:r>
            <w:r w:rsidRPr="33816638">
              <w:rPr>
                <w:rFonts w:ascii="Times New Roman" w:hAnsi="Times New Roman" w:cs="Times New Roman"/>
                <w:sz w:val="16"/>
                <w:szCs w:val="16"/>
                <w:vertAlign w:val="subscript"/>
                <w:lang w:val="en-US"/>
              </w:rPr>
              <w:t>x</w:t>
            </w:r>
            <w:r w:rsidRPr="33816638">
              <w:rPr>
                <w:rFonts w:ascii="Times New Roman" w:hAnsi="Times New Roman" w:cs="Times New Roman"/>
                <w:sz w:val="16"/>
                <w:szCs w:val="16"/>
                <w:lang w:val="en-US"/>
              </w:rPr>
              <w:t>)</w:t>
            </w:r>
            <w:r w:rsidR="0C09B2E1" w:rsidRPr="33816638">
              <w:rPr>
                <w:rFonts w:ascii="Times New Roman" w:hAnsi="Times New Roman" w:cs="Times New Roman"/>
                <w:sz w:val="16"/>
                <w:szCs w:val="16"/>
                <w:lang w:val="en-US"/>
              </w:rPr>
              <w:t>, kg NH</w:t>
            </w:r>
            <w:r w:rsidR="0C09B2E1" w:rsidRPr="33816638">
              <w:rPr>
                <w:rFonts w:ascii="Times New Roman" w:hAnsi="Times New Roman" w:cs="Times New Roman"/>
                <w:sz w:val="16"/>
                <w:szCs w:val="16"/>
                <w:vertAlign w:val="subscript"/>
                <w:lang w:val="en-US"/>
              </w:rPr>
              <w:t>3</w:t>
            </w:r>
            <w:r w:rsidR="0C09B2E1" w:rsidRPr="33816638">
              <w:rPr>
                <w:rFonts w:ascii="Times New Roman" w:hAnsi="Times New Roman" w:cs="Times New Roman"/>
                <w:sz w:val="16"/>
                <w:szCs w:val="16"/>
                <w:lang w:val="en-US"/>
              </w:rPr>
              <w:t>-N + NO</w:t>
            </w:r>
            <w:r w:rsidR="0C09B2E1" w:rsidRPr="33816638">
              <w:rPr>
                <w:rFonts w:ascii="Times New Roman" w:hAnsi="Times New Roman" w:cs="Times New Roman"/>
                <w:sz w:val="16"/>
                <w:szCs w:val="16"/>
                <w:vertAlign w:val="subscript"/>
                <w:lang w:val="en-US"/>
              </w:rPr>
              <w:t>x</w:t>
            </w:r>
            <w:r w:rsidR="0C09B2E1" w:rsidRPr="33816638">
              <w:rPr>
                <w:rFonts w:ascii="Times New Roman" w:hAnsi="Times New Roman" w:cs="Times New Roman"/>
                <w:sz w:val="16"/>
                <w:szCs w:val="16"/>
                <w:lang w:val="en-US"/>
              </w:rPr>
              <w:t>-N </w:t>
            </w:r>
          </w:p>
        </w:tc>
        <w:tc>
          <w:tcPr>
            <w:tcW w:w="849" w:type="pct"/>
            <w:tcBorders>
              <w:top w:val="none" w:sz="0" w:space="0" w:color="auto"/>
              <w:bottom w:val="none" w:sz="0" w:space="0" w:color="auto"/>
            </w:tcBorders>
          </w:tcPr>
          <w:p w14:paraId="28AF18A9"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1831" w:type="pct"/>
            <w:tcBorders>
              <w:top w:val="none" w:sz="0" w:space="0" w:color="auto"/>
              <w:bottom w:val="none" w:sz="0" w:space="0" w:color="auto"/>
            </w:tcBorders>
          </w:tcPr>
          <w:p w14:paraId="6051E6BB"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F15556" w:rsidRPr="00FF7197" w14:paraId="604A77AE"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321" w:type="pct"/>
          </w:tcPr>
          <w:p w14:paraId="3DA31ACC"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Spreading of Manure</w:t>
            </w:r>
          </w:p>
        </w:tc>
        <w:tc>
          <w:tcPr>
            <w:tcW w:w="849" w:type="pct"/>
          </w:tcPr>
          <w:p w14:paraId="3547D9D4" w14:textId="68D227AD" w:rsidR="00A71611" w:rsidRPr="00FF7197"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21</w:t>
            </w:r>
          </w:p>
        </w:tc>
        <w:tc>
          <w:tcPr>
            <w:tcW w:w="1831" w:type="pct"/>
          </w:tcPr>
          <w:p w14:paraId="207C6C10"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w:t>
            </w:r>
          </w:p>
        </w:tc>
      </w:tr>
      <w:tr w:rsidR="00F15556" w:rsidRPr="00FF7197" w14:paraId="45F6DC7B"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21" w:type="pct"/>
            <w:tcBorders>
              <w:top w:val="none" w:sz="0" w:space="0" w:color="auto"/>
              <w:bottom w:val="none" w:sz="0" w:space="0" w:color="auto"/>
            </w:tcBorders>
          </w:tcPr>
          <w:p w14:paraId="23DE2E32"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Spreading of synthetic fertilizers (AN)</w:t>
            </w:r>
          </w:p>
        </w:tc>
        <w:tc>
          <w:tcPr>
            <w:tcW w:w="849" w:type="pct"/>
            <w:tcBorders>
              <w:top w:val="none" w:sz="0" w:space="0" w:color="auto"/>
              <w:bottom w:val="none" w:sz="0" w:space="0" w:color="auto"/>
            </w:tcBorders>
          </w:tcPr>
          <w:p w14:paraId="1D9F01CB" w14:textId="7524FB35" w:rsidR="00A71611"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05</w:t>
            </w:r>
          </w:p>
        </w:tc>
        <w:tc>
          <w:tcPr>
            <w:tcW w:w="1831" w:type="pct"/>
            <w:tcBorders>
              <w:top w:val="none" w:sz="0" w:space="0" w:color="auto"/>
              <w:bottom w:val="none" w:sz="0" w:space="0" w:color="auto"/>
            </w:tcBorders>
          </w:tcPr>
          <w:p w14:paraId="7814831D"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synthetic fertilizers</w:t>
            </w:r>
          </w:p>
        </w:tc>
      </w:tr>
      <w:tr w:rsidR="00F15556" w:rsidRPr="00FF7197" w14:paraId="06A37DA7"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321" w:type="pct"/>
          </w:tcPr>
          <w:p w14:paraId="2A7538B8" w14:textId="736F5AFB" w:rsidR="00A71611" w:rsidRPr="00FF7197" w:rsidRDefault="00A71611" w:rsidP="00F15556">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Leaching</w:t>
            </w:r>
            <w:r w:rsidR="0C09B2E1" w:rsidRPr="33816638">
              <w:rPr>
                <w:rFonts w:ascii="Times New Roman" w:hAnsi="Times New Roman" w:cs="Times New Roman"/>
                <w:sz w:val="16"/>
                <w:szCs w:val="16"/>
                <w:lang w:val="en-US"/>
              </w:rPr>
              <w:t>, kg N</w:t>
            </w:r>
          </w:p>
        </w:tc>
        <w:tc>
          <w:tcPr>
            <w:tcW w:w="849" w:type="pct"/>
          </w:tcPr>
          <w:p w14:paraId="6E0DC31B"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1831" w:type="pct"/>
          </w:tcPr>
          <w:p w14:paraId="2102E1F7"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15556" w:rsidRPr="00FF7197" w14:paraId="2BD18176"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21" w:type="pct"/>
            <w:tcBorders>
              <w:top w:val="none" w:sz="0" w:space="0" w:color="auto"/>
              <w:bottom w:val="none" w:sz="0" w:space="0" w:color="auto"/>
            </w:tcBorders>
          </w:tcPr>
          <w:p w14:paraId="491816A1" w14:textId="02C61301"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Deep-bedded manure</w:t>
            </w:r>
          </w:p>
        </w:tc>
        <w:tc>
          <w:tcPr>
            <w:tcW w:w="849" w:type="pct"/>
            <w:tcBorders>
              <w:top w:val="none" w:sz="0" w:space="0" w:color="auto"/>
              <w:bottom w:val="none" w:sz="0" w:space="0" w:color="auto"/>
            </w:tcBorders>
          </w:tcPr>
          <w:p w14:paraId="3C2909B6" w14:textId="5FFF9DF0" w:rsidR="00A71611"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035</w:t>
            </w:r>
          </w:p>
        </w:tc>
        <w:tc>
          <w:tcPr>
            <w:tcW w:w="1831" w:type="pct"/>
            <w:tcBorders>
              <w:top w:val="none" w:sz="0" w:space="0" w:color="auto"/>
              <w:bottom w:val="none" w:sz="0" w:space="0" w:color="auto"/>
            </w:tcBorders>
          </w:tcPr>
          <w:p w14:paraId="0D666230"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w:t>
            </w:r>
          </w:p>
        </w:tc>
      </w:tr>
      <w:tr w:rsidR="00F15556" w:rsidRPr="00FF7197" w14:paraId="5409AC48"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2321" w:type="pct"/>
          </w:tcPr>
          <w:p w14:paraId="1F606449" w14:textId="77777777"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Liquid manure</w:t>
            </w:r>
          </w:p>
        </w:tc>
        <w:tc>
          <w:tcPr>
            <w:tcW w:w="849" w:type="pct"/>
          </w:tcPr>
          <w:p w14:paraId="4FF404E2" w14:textId="77777777" w:rsidR="00A71611" w:rsidRPr="00FF7197" w:rsidDel="00413863"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p>
        </w:tc>
        <w:tc>
          <w:tcPr>
            <w:tcW w:w="1831" w:type="pct"/>
          </w:tcPr>
          <w:p w14:paraId="5F6C2D10" w14:textId="77777777" w:rsidR="00A71611" w:rsidRPr="00FF7197" w:rsidRDefault="00A71611"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w:t>
            </w:r>
          </w:p>
        </w:tc>
      </w:tr>
      <w:tr w:rsidR="00F15556" w:rsidRPr="00FF7197" w14:paraId="71918AB6"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321" w:type="pct"/>
            <w:tcBorders>
              <w:top w:val="none" w:sz="0" w:space="0" w:color="auto"/>
              <w:bottom w:val="none" w:sz="0" w:space="0" w:color="auto"/>
            </w:tcBorders>
          </w:tcPr>
          <w:p w14:paraId="12232E76" w14:textId="1A979976" w:rsidR="00A71611" w:rsidRPr="00FF7197" w:rsidRDefault="00A71611" w:rsidP="00F15556">
            <w:pPr>
              <w:pStyle w:val="Tabledata"/>
              <w:spacing w:line="360" w:lineRule="auto"/>
              <w:rPr>
                <w:rFonts w:ascii="Times New Roman" w:hAnsi="Times New Roman" w:cs="Times New Roman"/>
                <w:b w:val="0"/>
                <w:bCs w:val="0"/>
                <w:sz w:val="16"/>
                <w:szCs w:val="16"/>
                <w:lang w:val="en-US"/>
              </w:rPr>
            </w:pPr>
            <w:r w:rsidRPr="33816638">
              <w:rPr>
                <w:rFonts w:ascii="Times New Roman" w:hAnsi="Times New Roman" w:cs="Times New Roman"/>
                <w:sz w:val="16"/>
                <w:szCs w:val="16"/>
                <w:lang w:val="en-US"/>
              </w:rPr>
              <w:t xml:space="preserve">Crop residues, spreading of </w:t>
            </w:r>
            <w:r w:rsidR="2E1E28D9" w:rsidRPr="33816638">
              <w:rPr>
                <w:rFonts w:ascii="Times New Roman" w:hAnsi="Times New Roman" w:cs="Times New Roman"/>
                <w:sz w:val="16"/>
                <w:szCs w:val="16"/>
                <w:lang w:val="en-US"/>
              </w:rPr>
              <w:t>m</w:t>
            </w:r>
            <w:r w:rsidRPr="33816638">
              <w:rPr>
                <w:rFonts w:ascii="Times New Roman" w:hAnsi="Times New Roman" w:cs="Times New Roman"/>
                <w:sz w:val="16"/>
                <w:szCs w:val="16"/>
                <w:lang w:val="en-US"/>
              </w:rPr>
              <w:t>anure and spreading of synthetic fertilizers</w:t>
            </w:r>
          </w:p>
        </w:tc>
        <w:tc>
          <w:tcPr>
            <w:tcW w:w="849" w:type="pct"/>
            <w:tcBorders>
              <w:top w:val="none" w:sz="0" w:space="0" w:color="auto"/>
              <w:bottom w:val="none" w:sz="0" w:space="0" w:color="auto"/>
            </w:tcBorders>
          </w:tcPr>
          <w:p w14:paraId="6ABA1259" w14:textId="76C64E3C" w:rsidR="00A71611"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00A71611" w:rsidRPr="33816638">
              <w:rPr>
                <w:rFonts w:ascii="Times New Roman" w:hAnsi="Times New Roman" w:cs="Times New Roman"/>
                <w:sz w:val="16"/>
                <w:szCs w:val="16"/>
                <w:lang w:val="en-US"/>
              </w:rPr>
              <w:t>24</w:t>
            </w:r>
          </w:p>
        </w:tc>
        <w:tc>
          <w:tcPr>
            <w:tcW w:w="1831" w:type="pct"/>
            <w:tcBorders>
              <w:top w:val="none" w:sz="0" w:space="0" w:color="auto"/>
              <w:bottom w:val="none" w:sz="0" w:space="0" w:color="auto"/>
            </w:tcBorders>
          </w:tcPr>
          <w:p w14:paraId="7F5EC3FC" w14:textId="77777777" w:rsidR="00A71611" w:rsidRPr="00FF7197" w:rsidRDefault="00A71611"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Nitrogen in manure, synthetic fertilizers or crop residues</w:t>
            </w:r>
          </w:p>
        </w:tc>
      </w:tr>
    </w:tbl>
    <w:p w14:paraId="583CBC9E" w14:textId="77777777" w:rsidR="00486282" w:rsidRDefault="00486282" w:rsidP="00F15556">
      <w:pPr>
        <w:pStyle w:val="Heading2"/>
        <w:spacing w:line="360" w:lineRule="auto"/>
        <w:rPr>
          <w:rFonts w:ascii="Times New Roman" w:hAnsi="Times New Roman" w:cs="Times New Roman"/>
          <w:color w:val="auto"/>
        </w:rPr>
      </w:pPr>
    </w:p>
    <w:p w14:paraId="4939C962" w14:textId="77777777" w:rsidR="0062026F" w:rsidRDefault="0062026F">
      <w:pPr>
        <w:rPr>
          <w:rFonts w:ascii="Times New Roman" w:hAnsi="Times New Roman" w:cs="Times New Roman"/>
          <w:sz w:val="28"/>
          <w:szCs w:val="28"/>
        </w:rPr>
      </w:pPr>
      <w:r>
        <w:rPr>
          <w:rFonts w:ascii="Times New Roman" w:hAnsi="Times New Roman" w:cs="Times New Roman"/>
          <w:sz w:val="28"/>
          <w:szCs w:val="28"/>
        </w:rPr>
        <w:br w:type="page"/>
      </w:r>
    </w:p>
    <w:p w14:paraId="06CD28F9" w14:textId="7E02B72A" w:rsidR="00A71611" w:rsidRPr="0062026F" w:rsidRDefault="00A71611" w:rsidP="0062026F">
      <w:pPr>
        <w:rPr>
          <w:rFonts w:ascii="Times New Roman" w:eastAsiaTheme="majorEastAsia" w:hAnsi="Times New Roman" w:cs="Times New Roman"/>
          <w:sz w:val="28"/>
          <w:szCs w:val="28"/>
        </w:rPr>
      </w:pPr>
      <w:r w:rsidRPr="0062026F">
        <w:rPr>
          <w:rFonts w:ascii="Times New Roman" w:hAnsi="Times New Roman" w:cs="Times New Roman"/>
          <w:sz w:val="28"/>
          <w:szCs w:val="28"/>
        </w:rPr>
        <w:lastRenderedPageBreak/>
        <w:t>Emissions from inputs</w:t>
      </w:r>
    </w:p>
    <w:p w14:paraId="07A97FCC" w14:textId="0C4C08EF" w:rsidR="00A71611" w:rsidRPr="00F15556" w:rsidRDefault="00A71611" w:rsidP="00F15556">
      <w:pPr>
        <w:spacing w:line="360" w:lineRule="auto"/>
        <w:rPr>
          <w:rFonts w:ascii="Times New Roman" w:hAnsi="Times New Roman" w:cs="Times New Roman"/>
        </w:rPr>
      </w:pPr>
      <w:r w:rsidRPr="00F15556">
        <w:rPr>
          <w:rFonts w:ascii="Times New Roman" w:hAnsi="Times New Roman" w:cs="Times New Roman"/>
        </w:rPr>
        <w:t>Emissions from inputs (electricity, heating oil, diesel, synthetic fertilizers, and purchased feed), were calculated using factors from various references (</w:t>
      </w:r>
      <w:r w:rsidR="00A130FE" w:rsidRPr="00F15556">
        <w:rPr>
          <w:rFonts w:ascii="Times New Roman" w:hAnsi="Times New Roman" w:cs="Times New Roman"/>
        </w:rPr>
        <w:fldChar w:fldCharType="begin"/>
      </w:r>
      <w:r w:rsidR="00A130FE" w:rsidRPr="00F15556">
        <w:rPr>
          <w:rFonts w:ascii="Times New Roman" w:hAnsi="Times New Roman" w:cs="Times New Roman"/>
        </w:rPr>
        <w:instrText xml:space="preserve"> REF _Ref143009700 \h  \* MERGEFORMAT </w:instrText>
      </w:r>
      <w:r w:rsidR="00A130FE" w:rsidRPr="00F15556">
        <w:rPr>
          <w:rFonts w:ascii="Times New Roman" w:hAnsi="Times New Roman" w:cs="Times New Roman"/>
        </w:rPr>
      </w:r>
      <w:r w:rsidR="00A130FE" w:rsidRPr="00F15556">
        <w:rPr>
          <w:rFonts w:ascii="Times New Roman" w:hAnsi="Times New Roman" w:cs="Times New Roman"/>
        </w:rPr>
        <w:fldChar w:fldCharType="separate"/>
      </w:r>
      <w:r w:rsidR="003E7302" w:rsidRPr="003E7302">
        <w:rPr>
          <w:rFonts w:ascii="Times New Roman" w:hAnsi="Times New Roman" w:cs="Times New Roman"/>
        </w:rPr>
        <w:t>Table S5</w:t>
      </w:r>
      <w:r w:rsidR="00A130FE" w:rsidRPr="00F15556">
        <w:rPr>
          <w:rFonts w:ascii="Times New Roman" w:hAnsi="Times New Roman" w:cs="Times New Roman"/>
        </w:rPr>
        <w:fldChar w:fldCharType="end"/>
      </w:r>
      <w:r w:rsidR="00D74BCD" w:rsidRPr="00F15556">
        <w:rPr>
          <w:rFonts w:ascii="Times New Roman" w:hAnsi="Times New Roman" w:cs="Times New Roman"/>
        </w:rPr>
        <w:t>).</w:t>
      </w:r>
    </w:p>
    <w:p w14:paraId="0C987673" w14:textId="4D6F3753" w:rsidR="00A71611" w:rsidRPr="00FF7197" w:rsidRDefault="00416D16" w:rsidP="33816638">
      <w:pPr>
        <w:pStyle w:val="Caption"/>
        <w:spacing w:line="360" w:lineRule="auto"/>
        <w:rPr>
          <w:rFonts w:eastAsia="Times New Roman" w:cs="Times New Roman"/>
          <w:i w:val="0"/>
          <w:iCs w:val="0"/>
          <w:color w:val="auto"/>
          <w:sz w:val="16"/>
          <w:szCs w:val="16"/>
          <w:lang w:val="en-US"/>
        </w:rPr>
      </w:pPr>
      <w:bookmarkStart w:id="9" w:name="_Ref143009700"/>
      <w:r w:rsidRPr="33816638">
        <w:rPr>
          <w:rFonts w:cs="Times New Roman"/>
          <w:color w:val="auto"/>
          <w:sz w:val="16"/>
          <w:szCs w:val="16"/>
          <w:lang w:val="en-US"/>
        </w:rPr>
        <w:t>Table S</w:t>
      </w:r>
      <w:r w:rsidRPr="33816638">
        <w:rPr>
          <w:rFonts w:cs="Times New Roman"/>
          <w:color w:val="auto"/>
          <w:sz w:val="16"/>
          <w:szCs w:val="16"/>
        </w:rPr>
        <w:fldChar w:fldCharType="begin"/>
      </w:r>
      <w:r w:rsidRPr="33816638">
        <w:rPr>
          <w:rFonts w:cs="Times New Roman"/>
          <w:color w:val="auto"/>
          <w:sz w:val="16"/>
          <w:szCs w:val="16"/>
          <w:lang w:val="en-US"/>
        </w:rPr>
        <w:instrText xml:space="preserve"> SEQ Table_SM \* ARABIC </w:instrText>
      </w:r>
      <w:r w:rsidRPr="33816638">
        <w:rPr>
          <w:rFonts w:cs="Times New Roman"/>
          <w:color w:val="auto"/>
          <w:sz w:val="16"/>
          <w:szCs w:val="16"/>
        </w:rPr>
        <w:fldChar w:fldCharType="separate"/>
      </w:r>
      <w:r w:rsidR="007E55E2" w:rsidRPr="33816638">
        <w:rPr>
          <w:rFonts w:cs="Times New Roman"/>
          <w:noProof/>
          <w:color w:val="auto"/>
          <w:sz w:val="16"/>
          <w:szCs w:val="16"/>
          <w:lang w:val="en-US"/>
        </w:rPr>
        <w:t>5</w:t>
      </w:r>
      <w:r w:rsidRPr="33816638">
        <w:rPr>
          <w:rFonts w:cs="Times New Roman"/>
          <w:color w:val="auto"/>
          <w:sz w:val="16"/>
          <w:szCs w:val="16"/>
        </w:rPr>
        <w:fldChar w:fldCharType="end"/>
      </w:r>
      <w:bookmarkEnd w:id="9"/>
      <w:r w:rsidR="00A130FE" w:rsidRPr="33816638">
        <w:rPr>
          <w:rFonts w:cs="Times New Roman"/>
          <w:color w:val="auto"/>
          <w:sz w:val="16"/>
          <w:szCs w:val="16"/>
          <w:lang w:val="en-US"/>
        </w:rPr>
        <w:t>: Emission factors for inputs</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206"/>
        <w:gridCol w:w="1257"/>
        <w:gridCol w:w="753"/>
        <w:gridCol w:w="5144"/>
      </w:tblGrid>
      <w:tr w:rsidR="00F15556" w:rsidRPr="00FF7197" w14:paraId="72D1AE6C" w14:textId="77777777" w:rsidTr="33816638">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5004DC3D" w14:textId="77777777" w:rsidR="00A71611" w:rsidRPr="00FF7197" w:rsidRDefault="00A71611" w:rsidP="00647DC1">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 </w:t>
            </w:r>
          </w:p>
        </w:tc>
        <w:tc>
          <w:tcPr>
            <w:tcW w:w="0" w:type="auto"/>
            <w:tcBorders>
              <w:top w:val="single" w:sz="4" w:space="0" w:color="auto"/>
              <w:bottom w:val="single" w:sz="4" w:space="0" w:color="auto"/>
            </w:tcBorders>
            <w:hideMark/>
          </w:tcPr>
          <w:p w14:paraId="6581EE6B" w14:textId="087D5040" w:rsidR="00A71611" w:rsidRPr="00FF7197" w:rsidRDefault="41D68FB5">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Emission factor</w:t>
            </w:r>
          </w:p>
        </w:tc>
        <w:tc>
          <w:tcPr>
            <w:tcW w:w="0" w:type="auto"/>
            <w:tcBorders>
              <w:top w:val="single" w:sz="4" w:space="0" w:color="auto"/>
              <w:bottom w:val="single" w:sz="4" w:space="0" w:color="auto"/>
            </w:tcBorders>
          </w:tcPr>
          <w:p w14:paraId="58EF4249" w14:textId="0AFCEB0B" w:rsidR="00A71611" w:rsidRPr="00FF7197" w:rsidRDefault="00A71611">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Per</w:t>
            </w:r>
            <w:r w:rsidR="00F15556" w:rsidRPr="33816638">
              <w:rPr>
                <w:rFonts w:ascii="Times New Roman" w:hAnsi="Times New Roman" w:cs="Times New Roman"/>
                <w:sz w:val="16"/>
                <w:szCs w:val="16"/>
                <w:lang w:val="en-US"/>
              </w:rPr>
              <w:t xml:space="preserve"> unit</w:t>
            </w:r>
          </w:p>
        </w:tc>
        <w:tc>
          <w:tcPr>
            <w:tcW w:w="0" w:type="auto"/>
            <w:tcBorders>
              <w:top w:val="single" w:sz="4" w:space="0" w:color="auto"/>
              <w:bottom w:val="single" w:sz="4" w:space="0" w:color="auto"/>
            </w:tcBorders>
            <w:hideMark/>
          </w:tcPr>
          <w:p w14:paraId="44A46C0B" w14:textId="7947D283" w:rsidR="00A71611" w:rsidRPr="00FF7197" w:rsidRDefault="00A71611">
            <w:pPr>
              <w:pStyle w:val="Tabledata"/>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Process:</w:t>
            </w:r>
          </w:p>
        </w:tc>
      </w:tr>
      <w:tr w:rsidR="00F15556" w:rsidRPr="00FF7197" w14:paraId="01B47520"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711D4990" w14:textId="0E3618F7" w:rsidR="00A71611" w:rsidRPr="00FF7197" w:rsidRDefault="41D68FB5" w:rsidP="00647DC1">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Electricity, g CO</w:t>
            </w:r>
            <w:r w:rsidRPr="33816638">
              <w:rPr>
                <w:rFonts w:ascii="Times New Roman" w:hAnsi="Times New Roman" w:cs="Times New Roman"/>
                <w:sz w:val="16"/>
                <w:szCs w:val="16"/>
                <w:vertAlign w:val="subscript"/>
                <w:lang w:val="en-US"/>
              </w:rPr>
              <w:t>2</w:t>
            </w:r>
            <w:r w:rsidRPr="33816638">
              <w:rPr>
                <w:rFonts w:ascii="Times New Roman" w:hAnsi="Times New Roman" w:cs="Times New Roman"/>
                <w:sz w:val="16"/>
                <w:szCs w:val="16"/>
                <w:lang w:val="en-US"/>
              </w:rPr>
              <w:t>e</w:t>
            </w:r>
          </w:p>
        </w:tc>
        <w:tc>
          <w:tcPr>
            <w:tcW w:w="0" w:type="auto"/>
            <w:tcBorders>
              <w:top w:val="single" w:sz="4" w:space="0" w:color="auto"/>
              <w:bottom w:val="nil"/>
            </w:tcBorders>
            <w:hideMark/>
          </w:tcPr>
          <w:p w14:paraId="0B9BFB8C" w14:textId="3EBCE138" w:rsidR="00A71611" w:rsidRPr="00FF7197" w:rsidRDefault="00A71611">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90</w:t>
            </w:r>
            <w:r w:rsidR="00F13C3D" w:rsidRPr="33816638">
              <w:rPr>
                <w:rFonts w:ascii="Times New Roman" w:hAnsi="Times New Roman" w:cs="Times New Roman"/>
                <w:sz w:val="16"/>
                <w:szCs w:val="16"/>
                <w:lang w:val="en-US"/>
              </w:rPr>
              <w:t>.</w:t>
            </w:r>
            <w:r w:rsidRPr="33816638">
              <w:rPr>
                <w:rFonts w:ascii="Times New Roman" w:hAnsi="Times New Roman" w:cs="Times New Roman"/>
                <w:sz w:val="16"/>
                <w:szCs w:val="16"/>
                <w:lang w:val="en-US"/>
              </w:rPr>
              <w:t>4 </w:t>
            </w:r>
          </w:p>
        </w:tc>
        <w:tc>
          <w:tcPr>
            <w:tcW w:w="0" w:type="auto"/>
            <w:tcBorders>
              <w:top w:val="single" w:sz="4" w:space="0" w:color="auto"/>
              <w:bottom w:val="nil"/>
            </w:tcBorders>
          </w:tcPr>
          <w:p w14:paraId="31DF6895" w14:textId="45E61315" w:rsidR="00A71611" w:rsidRPr="00FF7197" w:rsidRDefault="00A71611">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kwh</w:t>
            </w:r>
          </w:p>
        </w:tc>
        <w:tc>
          <w:tcPr>
            <w:tcW w:w="0" w:type="auto"/>
            <w:tcBorders>
              <w:top w:val="single" w:sz="4" w:space="0" w:color="auto"/>
              <w:bottom w:val="nil"/>
            </w:tcBorders>
            <w:hideMark/>
          </w:tcPr>
          <w:p w14:paraId="7A0DE26D" w14:textId="50392144" w:rsidR="00A71611" w:rsidRPr="00FF7197" w:rsidRDefault="00A71611">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Nordi</w:t>
            </w:r>
            <w:r w:rsidR="7D038053" w:rsidRPr="33816638">
              <w:rPr>
                <w:rFonts w:ascii="Times New Roman" w:hAnsi="Times New Roman" w:cs="Times New Roman"/>
                <w:sz w:val="16"/>
                <w:szCs w:val="16"/>
                <w:lang w:val="en-US"/>
              </w:rPr>
              <w:t>c</w:t>
            </w:r>
            <w:r w:rsidRPr="33816638">
              <w:rPr>
                <w:rFonts w:ascii="Times New Roman" w:hAnsi="Times New Roman" w:cs="Times New Roman"/>
                <w:sz w:val="16"/>
                <w:szCs w:val="16"/>
                <w:lang w:val="en-US"/>
              </w:rPr>
              <w:t xml:space="preserve"> electricity mix 2016-2018 (Sandgren &amp; Nilsson 2021). </w:t>
            </w:r>
          </w:p>
        </w:tc>
      </w:tr>
      <w:tr w:rsidR="00F15556" w:rsidRPr="00FF7197" w14:paraId="1665B5F6"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02FDF41E" w14:textId="2818C693" w:rsidR="00A71611" w:rsidRPr="00FF7197" w:rsidRDefault="41D68FB5" w:rsidP="00647DC1">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Oil, kg CO</w:t>
            </w:r>
            <w:r w:rsidRPr="33816638">
              <w:rPr>
                <w:rFonts w:ascii="Times New Roman" w:hAnsi="Times New Roman" w:cs="Times New Roman"/>
                <w:sz w:val="16"/>
                <w:szCs w:val="16"/>
                <w:vertAlign w:val="subscript"/>
                <w:lang w:val="en-US"/>
              </w:rPr>
              <w:t>2</w:t>
            </w:r>
            <w:r w:rsidRPr="33816638">
              <w:rPr>
                <w:rFonts w:ascii="Times New Roman" w:hAnsi="Times New Roman" w:cs="Times New Roman"/>
                <w:sz w:val="16"/>
                <w:szCs w:val="16"/>
                <w:lang w:val="en-US"/>
              </w:rPr>
              <w:t>e</w:t>
            </w:r>
          </w:p>
        </w:tc>
        <w:tc>
          <w:tcPr>
            <w:tcW w:w="0" w:type="auto"/>
            <w:tcBorders>
              <w:top w:val="nil"/>
              <w:bottom w:val="nil"/>
            </w:tcBorders>
            <w:hideMark/>
          </w:tcPr>
          <w:p w14:paraId="638ACBCF" w14:textId="149DE053" w:rsidR="00A71611" w:rsidRPr="00FF7197" w:rsidRDefault="00F13C3D">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79.</w:t>
            </w:r>
            <w:r w:rsidR="00A71611" w:rsidRPr="33816638">
              <w:rPr>
                <w:rFonts w:ascii="Times New Roman" w:hAnsi="Times New Roman" w:cs="Times New Roman"/>
                <w:sz w:val="16"/>
                <w:szCs w:val="16"/>
                <w:lang w:val="en-US"/>
              </w:rPr>
              <w:t>61 </w:t>
            </w:r>
          </w:p>
        </w:tc>
        <w:tc>
          <w:tcPr>
            <w:tcW w:w="0" w:type="auto"/>
            <w:tcBorders>
              <w:top w:val="nil"/>
              <w:bottom w:val="nil"/>
            </w:tcBorders>
          </w:tcPr>
          <w:p w14:paraId="5EFD8698" w14:textId="5C28E146" w:rsidR="00A71611" w:rsidRPr="00FF7197" w:rsidRDefault="00A71611">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MJ</w:t>
            </w:r>
          </w:p>
        </w:tc>
        <w:tc>
          <w:tcPr>
            <w:tcW w:w="0" w:type="auto"/>
            <w:tcBorders>
              <w:top w:val="nil"/>
              <w:bottom w:val="nil"/>
            </w:tcBorders>
            <w:hideMark/>
          </w:tcPr>
          <w:p w14:paraId="5EB9BBC7" w14:textId="62BBF046" w:rsidR="00A71611" w:rsidRPr="00FF7197" w:rsidRDefault="00A71611">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Production and distribution and combustion in car (Gode et al. 2011)  </w:t>
            </w:r>
          </w:p>
        </w:tc>
      </w:tr>
      <w:tr w:rsidR="00F15556" w:rsidRPr="00FF7197" w14:paraId="34DFD18F"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7024AB9" w14:textId="3170C261" w:rsidR="00A71611" w:rsidRPr="00FF7197" w:rsidRDefault="00A71611" w:rsidP="00647DC1">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Diesel</w:t>
            </w:r>
            <w:r w:rsidR="41D68FB5" w:rsidRPr="33816638">
              <w:rPr>
                <w:rFonts w:ascii="Times New Roman" w:hAnsi="Times New Roman" w:cs="Times New Roman"/>
                <w:sz w:val="16"/>
                <w:szCs w:val="16"/>
                <w:lang w:val="en-US"/>
              </w:rPr>
              <w:t>, kg CO</w:t>
            </w:r>
            <w:r w:rsidR="41D68FB5" w:rsidRPr="33816638">
              <w:rPr>
                <w:rFonts w:ascii="Times New Roman" w:hAnsi="Times New Roman" w:cs="Times New Roman"/>
                <w:sz w:val="16"/>
                <w:szCs w:val="16"/>
                <w:vertAlign w:val="subscript"/>
                <w:lang w:val="en-US"/>
              </w:rPr>
              <w:t>2</w:t>
            </w:r>
            <w:r w:rsidR="41D68FB5" w:rsidRPr="33816638">
              <w:rPr>
                <w:rFonts w:ascii="Times New Roman" w:hAnsi="Times New Roman" w:cs="Times New Roman"/>
                <w:sz w:val="16"/>
                <w:szCs w:val="16"/>
                <w:lang w:val="en-US"/>
              </w:rPr>
              <w:t>e</w:t>
            </w:r>
          </w:p>
        </w:tc>
        <w:tc>
          <w:tcPr>
            <w:tcW w:w="0" w:type="auto"/>
            <w:tcBorders>
              <w:top w:val="nil"/>
              <w:bottom w:val="nil"/>
            </w:tcBorders>
            <w:hideMark/>
          </w:tcPr>
          <w:p w14:paraId="0DF9896E" w14:textId="65846342" w:rsidR="00A71611" w:rsidRPr="00FF7197" w:rsidRDefault="00F13C3D">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80.</w:t>
            </w:r>
            <w:r w:rsidR="00A71611" w:rsidRPr="33816638">
              <w:rPr>
                <w:rFonts w:ascii="Times New Roman" w:hAnsi="Times New Roman" w:cs="Times New Roman"/>
                <w:sz w:val="16"/>
                <w:szCs w:val="16"/>
                <w:lang w:val="en-US"/>
              </w:rPr>
              <w:t>27 </w:t>
            </w:r>
          </w:p>
        </w:tc>
        <w:tc>
          <w:tcPr>
            <w:tcW w:w="0" w:type="auto"/>
            <w:tcBorders>
              <w:top w:val="nil"/>
              <w:bottom w:val="nil"/>
            </w:tcBorders>
          </w:tcPr>
          <w:p w14:paraId="7CC2FA08" w14:textId="27571DF0" w:rsidR="00A71611" w:rsidRPr="00FF7197" w:rsidRDefault="00A71611">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MJ</w:t>
            </w:r>
          </w:p>
        </w:tc>
        <w:tc>
          <w:tcPr>
            <w:tcW w:w="0" w:type="auto"/>
            <w:tcBorders>
              <w:top w:val="nil"/>
              <w:bottom w:val="nil"/>
            </w:tcBorders>
            <w:hideMark/>
          </w:tcPr>
          <w:p w14:paraId="3919FBDB" w14:textId="3F2154E7" w:rsidR="00A71611" w:rsidRPr="00FF7197" w:rsidRDefault="00A71611">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Production and use in heating plant, 0 % RME (Gode et.al. 2011) </w:t>
            </w:r>
          </w:p>
        </w:tc>
      </w:tr>
      <w:tr w:rsidR="00F15556" w:rsidRPr="00FF7197" w14:paraId="5D91606E"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il"/>
              <w:bottom w:val="none" w:sz="4" w:space="0" w:color="7F7F7F" w:themeColor="text1" w:themeTint="80"/>
            </w:tcBorders>
            <w:hideMark/>
          </w:tcPr>
          <w:p w14:paraId="09771BFE" w14:textId="4392FE13" w:rsidR="00A71611" w:rsidRPr="00FF7197" w:rsidRDefault="00A71611" w:rsidP="00647DC1">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Synthetic fertilizer</w:t>
            </w:r>
            <w:r w:rsidR="41D68FB5" w:rsidRPr="33816638">
              <w:rPr>
                <w:rFonts w:ascii="Times New Roman" w:hAnsi="Times New Roman" w:cs="Times New Roman"/>
                <w:sz w:val="16"/>
                <w:szCs w:val="16"/>
                <w:lang w:val="en-US"/>
              </w:rPr>
              <w:t>, kg CO</w:t>
            </w:r>
            <w:r w:rsidR="41D68FB5" w:rsidRPr="33816638">
              <w:rPr>
                <w:rFonts w:ascii="Times New Roman" w:hAnsi="Times New Roman" w:cs="Times New Roman"/>
                <w:sz w:val="16"/>
                <w:szCs w:val="16"/>
                <w:vertAlign w:val="subscript"/>
                <w:lang w:val="en-US"/>
              </w:rPr>
              <w:t>2</w:t>
            </w:r>
            <w:r w:rsidR="41D68FB5" w:rsidRPr="33816638">
              <w:rPr>
                <w:rFonts w:ascii="Times New Roman" w:hAnsi="Times New Roman" w:cs="Times New Roman"/>
                <w:sz w:val="16"/>
                <w:szCs w:val="16"/>
                <w:lang w:val="en-US"/>
              </w:rPr>
              <w:t>e</w:t>
            </w:r>
          </w:p>
        </w:tc>
        <w:tc>
          <w:tcPr>
            <w:tcW w:w="0" w:type="auto"/>
            <w:tcBorders>
              <w:top w:val="nil"/>
              <w:bottom w:val="none" w:sz="4" w:space="0" w:color="7F7F7F" w:themeColor="text1" w:themeTint="80"/>
            </w:tcBorders>
            <w:hideMark/>
          </w:tcPr>
          <w:p w14:paraId="397985DD" w14:textId="17FD842F" w:rsidR="00A71611" w:rsidRPr="00FF7197" w:rsidRDefault="00F13C3D">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3.</w:t>
            </w:r>
            <w:r w:rsidR="00A71611" w:rsidRPr="33816638">
              <w:rPr>
                <w:rFonts w:ascii="Times New Roman" w:hAnsi="Times New Roman" w:cs="Times New Roman"/>
                <w:sz w:val="16"/>
                <w:szCs w:val="16"/>
                <w:lang w:val="en-US"/>
              </w:rPr>
              <w:t>523 </w:t>
            </w:r>
          </w:p>
        </w:tc>
        <w:tc>
          <w:tcPr>
            <w:tcW w:w="0" w:type="auto"/>
            <w:tcBorders>
              <w:top w:val="nil"/>
              <w:bottom w:val="none" w:sz="4" w:space="0" w:color="7F7F7F" w:themeColor="text1" w:themeTint="80"/>
            </w:tcBorders>
          </w:tcPr>
          <w:p w14:paraId="7634EEC8" w14:textId="3D09F31B" w:rsidR="00A71611" w:rsidRPr="00FF7197" w:rsidRDefault="00A71611">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kg N</w:t>
            </w:r>
          </w:p>
        </w:tc>
        <w:tc>
          <w:tcPr>
            <w:tcW w:w="0" w:type="auto"/>
            <w:tcBorders>
              <w:top w:val="nil"/>
              <w:bottom w:val="none" w:sz="4" w:space="0" w:color="7F7F7F" w:themeColor="text1" w:themeTint="80"/>
            </w:tcBorders>
            <w:hideMark/>
          </w:tcPr>
          <w:p w14:paraId="061137AB" w14:textId="5EFEF61F" w:rsidR="00A71611" w:rsidRPr="00FF7197" w:rsidRDefault="00A71611">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EU average for calcium ammonium nitrate (Hoxha &amp; Christensen 2019) </w:t>
            </w:r>
          </w:p>
        </w:tc>
      </w:tr>
      <w:tr w:rsidR="00F15556" w:rsidRPr="00FF7197" w14:paraId="1BBD426E" w14:textId="7777777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hideMark/>
          </w:tcPr>
          <w:p w14:paraId="2D2D367A" w14:textId="3CD87671" w:rsidR="00A71611" w:rsidRPr="00FF7197" w:rsidRDefault="00A71611" w:rsidP="00647DC1">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Mineral feed</w:t>
            </w:r>
            <w:r w:rsidR="41D68FB5" w:rsidRPr="33816638">
              <w:rPr>
                <w:rFonts w:ascii="Times New Roman" w:hAnsi="Times New Roman" w:cs="Times New Roman"/>
                <w:sz w:val="16"/>
                <w:szCs w:val="16"/>
                <w:lang w:val="en-US"/>
              </w:rPr>
              <w:t>, gCO</w:t>
            </w:r>
            <w:r w:rsidR="41D68FB5" w:rsidRPr="33816638">
              <w:rPr>
                <w:rFonts w:ascii="Times New Roman" w:hAnsi="Times New Roman" w:cs="Times New Roman"/>
                <w:sz w:val="16"/>
                <w:szCs w:val="16"/>
                <w:vertAlign w:val="subscript"/>
                <w:lang w:val="en-US"/>
              </w:rPr>
              <w:t>2</w:t>
            </w:r>
            <w:r w:rsidR="41D68FB5" w:rsidRPr="33816638">
              <w:rPr>
                <w:rFonts w:ascii="Times New Roman" w:hAnsi="Times New Roman" w:cs="Times New Roman"/>
                <w:sz w:val="16"/>
                <w:szCs w:val="16"/>
                <w:lang w:val="en-US"/>
              </w:rPr>
              <w:t>e</w:t>
            </w:r>
          </w:p>
        </w:tc>
        <w:tc>
          <w:tcPr>
            <w:tcW w:w="0" w:type="auto"/>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hideMark/>
          </w:tcPr>
          <w:p w14:paraId="3A8FA9FB" w14:textId="2B56D28F" w:rsidR="00A71611" w:rsidRPr="00FF7197" w:rsidRDefault="00A71611">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763 </w:t>
            </w:r>
          </w:p>
        </w:tc>
        <w:tc>
          <w:tcPr>
            <w:tcW w:w="0" w:type="auto"/>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tcPr>
          <w:p w14:paraId="4DE1F6A2" w14:textId="4D19E6E9" w:rsidR="00A71611" w:rsidRPr="00FF7197" w:rsidRDefault="00A71611">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kg</w:t>
            </w:r>
          </w:p>
        </w:tc>
        <w:tc>
          <w:tcPr>
            <w:tcW w:w="0" w:type="auto"/>
            <w:tcBorders>
              <w:top w:val="none" w:sz="4" w:space="0" w:color="7F7F7F" w:themeColor="text1" w:themeTint="80"/>
              <w:left w:val="none" w:sz="4" w:space="0" w:color="000000" w:themeColor="text1"/>
              <w:bottom w:val="none" w:sz="4" w:space="0" w:color="7F7F7F" w:themeColor="text1" w:themeTint="80"/>
              <w:right w:val="none" w:sz="4" w:space="0" w:color="000000" w:themeColor="text1"/>
            </w:tcBorders>
            <w:hideMark/>
          </w:tcPr>
          <w:p w14:paraId="3478DCD9" w14:textId="67B96198" w:rsidR="00A71611" w:rsidRPr="00FF7197" w:rsidRDefault="00A71611">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Monocalcium phosphate (Flysjö et.al. 2008) </w:t>
            </w:r>
          </w:p>
        </w:tc>
      </w:tr>
      <w:tr w:rsidR="00F15556" w:rsidRPr="00FF7197" w14:paraId="614CEE87" w14:textId="77777777"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4" w:space="0" w:color="7F7F7F" w:themeColor="text1" w:themeTint="80"/>
            </w:tcBorders>
            <w:hideMark/>
          </w:tcPr>
          <w:p w14:paraId="46AA4862" w14:textId="0485EF99" w:rsidR="00A71611" w:rsidRPr="00FF7197" w:rsidRDefault="00A71611" w:rsidP="00647DC1">
            <w:pPr>
              <w:pStyle w:val="Tabledata"/>
              <w:spacing w:line="360" w:lineRule="auto"/>
              <w:rPr>
                <w:rFonts w:ascii="Times New Roman" w:hAnsi="Times New Roman" w:cs="Times New Roman"/>
                <w:sz w:val="16"/>
                <w:szCs w:val="16"/>
                <w:lang w:val="en-US"/>
              </w:rPr>
            </w:pPr>
            <w:r w:rsidRPr="33816638">
              <w:rPr>
                <w:rFonts w:ascii="Times New Roman" w:hAnsi="Times New Roman" w:cs="Times New Roman"/>
                <w:sz w:val="16"/>
                <w:szCs w:val="16"/>
                <w:lang w:val="en-US"/>
              </w:rPr>
              <w:t>Calf (Breeding bull)</w:t>
            </w:r>
            <w:r w:rsidR="41D68FB5" w:rsidRPr="33816638">
              <w:rPr>
                <w:rFonts w:ascii="Times New Roman" w:hAnsi="Times New Roman" w:cs="Times New Roman"/>
                <w:sz w:val="16"/>
                <w:szCs w:val="16"/>
                <w:lang w:val="en-US"/>
              </w:rPr>
              <w:t>, Mg CO</w:t>
            </w:r>
            <w:r w:rsidR="41D68FB5" w:rsidRPr="33816638">
              <w:rPr>
                <w:rFonts w:ascii="Times New Roman" w:hAnsi="Times New Roman" w:cs="Times New Roman"/>
                <w:sz w:val="16"/>
                <w:szCs w:val="16"/>
                <w:vertAlign w:val="subscript"/>
                <w:lang w:val="en-US"/>
              </w:rPr>
              <w:t>2</w:t>
            </w:r>
            <w:r w:rsidR="41D68FB5" w:rsidRPr="33816638">
              <w:rPr>
                <w:rFonts w:ascii="Times New Roman" w:hAnsi="Times New Roman" w:cs="Times New Roman"/>
                <w:sz w:val="16"/>
                <w:szCs w:val="16"/>
                <w:lang w:val="en-US"/>
              </w:rPr>
              <w:t>e</w:t>
            </w:r>
          </w:p>
        </w:tc>
        <w:tc>
          <w:tcPr>
            <w:tcW w:w="0" w:type="auto"/>
            <w:tcBorders>
              <w:top w:val="none" w:sz="4" w:space="0" w:color="7F7F7F" w:themeColor="text1" w:themeTint="80"/>
            </w:tcBorders>
            <w:hideMark/>
          </w:tcPr>
          <w:p w14:paraId="0DA7A9F3" w14:textId="7E0B1DC3" w:rsidR="00A71611" w:rsidRPr="00FF7197" w:rsidRDefault="0025254D">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3</w:t>
            </w:r>
            <w:r w:rsidR="00F13C3D" w:rsidRPr="33816638">
              <w:rPr>
                <w:rFonts w:ascii="Times New Roman" w:hAnsi="Times New Roman" w:cs="Times New Roman"/>
                <w:sz w:val="16"/>
                <w:szCs w:val="16"/>
                <w:lang w:val="en-US"/>
              </w:rPr>
              <w:t>.</w:t>
            </w:r>
            <w:r w:rsidR="522B4C41" w:rsidRPr="33816638">
              <w:rPr>
                <w:rFonts w:ascii="Times New Roman" w:hAnsi="Times New Roman" w:cs="Times New Roman"/>
                <w:sz w:val="16"/>
                <w:szCs w:val="16"/>
                <w:lang w:val="en-US"/>
              </w:rPr>
              <w:t>6</w:t>
            </w:r>
            <w:r w:rsidRPr="33816638">
              <w:rPr>
                <w:rFonts w:ascii="Times New Roman" w:hAnsi="Times New Roman" w:cs="Times New Roman"/>
                <w:sz w:val="16"/>
                <w:szCs w:val="16"/>
                <w:lang w:val="en-US"/>
              </w:rPr>
              <w:t>21</w:t>
            </w:r>
            <w:r w:rsidR="00A71611" w:rsidRPr="33816638">
              <w:rPr>
                <w:rFonts w:ascii="Times New Roman" w:hAnsi="Times New Roman" w:cs="Times New Roman"/>
                <w:sz w:val="16"/>
                <w:szCs w:val="16"/>
                <w:lang w:val="en-US"/>
              </w:rPr>
              <w:t> </w:t>
            </w:r>
          </w:p>
        </w:tc>
        <w:tc>
          <w:tcPr>
            <w:tcW w:w="0" w:type="auto"/>
            <w:tcBorders>
              <w:top w:val="none" w:sz="4" w:space="0" w:color="7F7F7F" w:themeColor="text1" w:themeTint="80"/>
            </w:tcBorders>
          </w:tcPr>
          <w:p w14:paraId="7F85A5C9" w14:textId="579FBD48" w:rsidR="00A71611" w:rsidRPr="00FF7197" w:rsidRDefault="00A71611">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One calf</w:t>
            </w:r>
          </w:p>
        </w:tc>
        <w:tc>
          <w:tcPr>
            <w:tcW w:w="0" w:type="auto"/>
            <w:tcBorders>
              <w:top w:val="none" w:sz="4" w:space="0" w:color="7F7F7F" w:themeColor="text1" w:themeTint="80"/>
            </w:tcBorders>
            <w:hideMark/>
          </w:tcPr>
          <w:p w14:paraId="742F9AA7" w14:textId="70BF8CB3" w:rsidR="00A71611" w:rsidRPr="00FF7197" w:rsidRDefault="00A71611">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One year of emissions from a suckler cow from the reference system in this study</w:t>
            </w:r>
          </w:p>
        </w:tc>
      </w:tr>
    </w:tbl>
    <w:p w14:paraId="12066B24" w14:textId="77777777" w:rsidR="00A71611" w:rsidRPr="00F15556" w:rsidRDefault="00A71611" w:rsidP="00F15556">
      <w:pPr>
        <w:pStyle w:val="Heading2"/>
        <w:spacing w:line="360" w:lineRule="auto"/>
        <w:rPr>
          <w:rFonts w:ascii="Times New Roman" w:hAnsi="Times New Roman" w:cs="Times New Roman"/>
          <w:color w:val="auto"/>
        </w:rPr>
      </w:pPr>
    </w:p>
    <w:p w14:paraId="2D51DB6D" w14:textId="77777777" w:rsidR="0062026F" w:rsidRDefault="0062026F">
      <w:pPr>
        <w:rPr>
          <w:rFonts w:ascii="Times New Roman" w:eastAsiaTheme="majorEastAsia" w:hAnsi="Times New Roman" w:cs="Times New Roman"/>
          <w:sz w:val="28"/>
          <w:szCs w:val="28"/>
        </w:rPr>
      </w:pPr>
      <w:r>
        <w:rPr>
          <w:rFonts w:ascii="Times New Roman" w:hAnsi="Times New Roman" w:cs="Times New Roman"/>
          <w:sz w:val="28"/>
          <w:szCs w:val="28"/>
        </w:rPr>
        <w:br w:type="page"/>
      </w:r>
    </w:p>
    <w:p w14:paraId="5F67A69B" w14:textId="09F23E6F" w:rsidR="00A71611" w:rsidRPr="0062026F" w:rsidRDefault="00A71611" w:rsidP="00F15556">
      <w:pPr>
        <w:pStyle w:val="Heading2"/>
        <w:spacing w:line="360" w:lineRule="auto"/>
        <w:rPr>
          <w:rFonts w:ascii="Times New Roman" w:hAnsi="Times New Roman" w:cs="Times New Roman"/>
          <w:color w:val="auto"/>
          <w:sz w:val="28"/>
          <w:szCs w:val="28"/>
        </w:rPr>
      </w:pPr>
      <w:r w:rsidRPr="0062026F">
        <w:rPr>
          <w:rFonts w:ascii="Times New Roman" w:hAnsi="Times New Roman" w:cs="Times New Roman"/>
          <w:color w:val="auto"/>
          <w:sz w:val="28"/>
          <w:szCs w:val="28"/>
        </w:rPr>
        <w:lastRenderedPageBreak/>
        <w:t>Soil carbon stock changes</w:t>
      </w:r>
    </w:p>
    <w:p w14:paraId="266F61ED" w14:textId="1FE63C1B" w:rsidR="00A71611" w:rsidRPr="00F15556" w:rsidRDefault="00416D16" w:rsidP="00F15556">
      <w:pPr>
        <w:spacing w:line="360" w:lineRule="auto"/>
        <w:rPr>
          <w:rFonts w:ascii="Times New Roman" w:hAnsi="Times New Roman" w:cs="Times New Roman"/>
        </w:rPr>
      </w:pPr>
      <w:r w:rsidRPr="33816638">
        <w:rPr>
          <w:rFonts w:ascii="Times New Roman" w:hAnsi="Times New Roman" w:cs="Times New Roman"/>
          <w:lang w:val="en-GB"/>
        </w:rPr>
        <w:t xml:space="preserve">Changes in soil carbon stocks as a result of the changes in crop production were modelled using the Introductory Carbon Balance Model (ICBM) </w:t>
      </w:r>
      <w:r w:rsidR="00EC3E4F" w:rsidRPr="33816638">
        <w:rPr>
          <w:rFonts w:ascii="Times New Roman" w:hAnsi="Times New Roman" w:cs="Times New Roman"/>
        </w:rPr>
        <w:t>(Andrén et al., 2004)</w:t>
      </w:r>
      <w:r w:rsidRPr="33816638">
        <w:rPr>
          <w:rFonts w:ascii="Times New Roman" w:hAnsi="Times New Roman" w:cs="Times New Roman"/>
          <w:lang w:val="en-GB"/>
        </w:rPr>
        <w:t xml:space="preserve">, which divides carbon into one old and one young carbon pool. </w:t>
      </w:r>
      <w:r w:rsidR="00361364" w:rsidRPr="33816638">
        <w:rPr>
          <w:rFonts w:ascii="Times New Roman" w:hAnsi="Times New Roman" w:cs="Times New Roman"/>
        </w:rPr>
        <w:t>The young pool receives all the fresh carbon input, from which most of the carbon is eventually broken down to CO</w:t>
      </w:r>
      <w:r w:rsidR="00361364" w:rsidRPr="33816638">
        <w:rPr>
          <w:rFonts w:ascii="Times New Roman" w:hAnsi="Times New Roman" w:cs="Times New Roman"/>
          <w:vertAlign w:val="subscript"/>
        </w:rPr>
        <w:t>2</w:t>
      </w:r>
      <w:r w:rsidR="00891BFC" w:rsidRPr="33816638">
        <w:rPr>
          <w:rFonts w:ascii="Times New Roman" w:hAnsi="Times New Roman" w:cs="Times New Roman"/>
        </w:rPr>
        <w:t>,</w:t>
      </w:r>
      <w:r w:rsidR="00361364" w:rsidRPr="33816638">
        <w:rPr>
          <w:rFonts w:ascii="Times New Roman" w:hAnsi="Times New Roman" w:cs="Times New Roman"/>
        </w:rPr>
        <w:t xml:space="preserve"> while the rest enters the old pool. The young pool </w:t>
      </w:r>
      <w:r w:rsidR="00891BFC" w:rsidRPr="33816638">
        <w:rPr>
          <w:rFonts w:ascii="Times New Roman" w:hAnsi="Times New Roman" w:cs="Times New Roman"/>
        </w:rPr>
        <w:t>can be</w:t>
      </w:r>
      <w:r w:rsidR="00361364" w:rsidRPr="33816638">
        <w:rPr>
          <w:rFonts w:ascii="Times New Roman" w:hAnsi="Times New Roman" w:cs="Times New Roman"/>
        </w:rPr>
        <w:t xml:space="preserve"> subdivided into several sub-pools, receiving input from different sources: aboveground crop residues (such as straw), below ground residues (such as roots) and other carbon amendments (such as manure). These sources differ in their contribution to the old pool, and hence </w:t>
      </w:r>
      <w:r w:rsidR="27BC76A5" w:rsidRPr="33816638">
        <w:rPr>
          <w:rFonts w:ascii="Times New Roman" w:hAnsi="Times New Roman" w:cs="Times New Roman"/>
        </w:rPr>
        <w:t>affect</w:t>
      </w:r>
      <w:r w:rsidR="00361364" w:rsidRPr="33816638">
        <w:rPr>
          <w:rFonts w:ascii="Times New Roman" w:hAnsi="Times New Roman" w:cs="Times New Roman"/>
        </w:rPr>
        <w:t xml:space="preserve"> carbon stock levels.</w:t>
      </w:r>
      <w:r w:rsidR="00A71611" w:rsidRPr="33816638">
        <w:rPr>
          <w:rFonts w:ascii="Times New Roman" w:hAnsi="Times New Roman" w:cs="Times New Roman"/>
        </w:rPr>
        <w:t xml:space="preserve"> Carbon from the young pool transfers to the old pool based on the 'humification' factor h. Here h=0.155 was used for crop residues above ground, h=0.395 for crop residues below ground and h=0.266 for manure </w:t>
      </w:r>
      <w:r w:rsidR="00EC3E4F" w:rsidRPr="33816638">
        <w:rPr>
          <w:rFonts w:ascii="Times New Roman" w:hAnsi="Times New Roman" w:cs="Times New Roman"/>
        </w:rPr>
        <w:t>(Bolinder et al., 2018)</w:t>
      </w:r>
      <w:r w:rsidR="00F15556" w:rsidRPr="33816638">
        <w:rPr>
          <w:rFonts w:ascii="Times New Roman" w:hAnsi="Times New Roman" w:cs="Times New Roman"/>
        </w:rPr>
        <w:t xml:space="preserve">. </w:t>
      </w:r>
    </w:p>
    <w:p w14:paraId="1FDC7024" w14:textId="3FBA99C9" w:rsidR="00253483" w:rsidRPr="003E7302" w:rsidRDefault="00A71611" w:rsidP="0062026F">
      <w:pPr>
        <w:spacing w:line="360" w:lineRule="auto"/>
        <w:rPr>
          <w:rFonts w:ascii="Times New Roman" w:hAnsi="Times New Roman" w:cs="Times New Roman"/>
        </w:rPr>
      </w:pPr>
      <w:r w:rsidRPr="00F15556">
        <w:rPr>
          <w:rFonts w:ascii="Times New Roman" w:hAnsi="Times New Roman" w:cs="Times New Roman"/>
        </w:rPr>
        <w:t xml:space="preserve">The annual amount of carbon added to the soil in crop residues above- and below-ground and manure was used as input to the model. The amount of carbon from added crop residues was calculated according to </w:t>
      </w:r>
      <w:r w:rsidR="00F15556" w:rsidRPr="00F15556">
        <w:rPr>
          <w:rFonts w:ascii="Times New Roman" w:hAnsi="Times New Roman" w:cs="Times New Roman"/>
        </w:rPr>
        <w:t>Bolinder et al., (2007)</w:t>
      </w:r>
      <w:r w:rsidRPr="00F15556">
        <w:rPr>
          <w:rFonts w:ascii="Times New Roman" w:hAnsi="Times New Roman" w:cs="Times New Roman"/>
        </w:rPr>
        <w:t xml:space="preserve"> with factors from </w:t>
      </w:r>
      <w:r w:rsidR="00F15556" w:rsidRPr="00F15556">
        <w:rPr>
          <w:rFonts w:ascii="Times New Roman" w:hAnsi="Times New Roman" w:cs="Times New Roman"/>
        </w:rPr>
        <w:t>Bertilsson and Nilsson, (2020)</w:t>
      </w:r>
      <w:r w:rsidRPr="00F15556">
        <w:rPr>
          <w:rFonts w:ascii="Times New Roman" w:hAnsi="Times New Roman" w:cs="Times New Roman"/>
        </w:rPr>
        <w:t xml:space="preserve"> (</w:t>
      </w:r>
      <w:r w:rsidR="00A130FE" w:rsidRPr="00F15556">
        <w:rPr>
          <w:rFonts w:ascii="Times New Roman" w:hAnsi="Times New Roman" w:cs="Times New Roman"/>
        </w:rPr>
        <w:fldChar w:fldCharType="begin"/>
      </w:r>
      <w:r w:rsidR="00A130FE" w:rsidRPr="00F15556">
        <w:rPr>
          <w:rFonts w:ascii="Times New Roman" w:hAnsi="Times New Roman" w:cs="Times New Roman"/>
        </w:rPr>
        <w:instrText xml:space="preserve"> REF _Ref143009724 \h  \* MERGEFORMAT </w:instrText>
      </w:r>
      <w:r w:rsidR="00A130FE" w:rsidRPr="00F15556">
        <w:rPr>
          <w:rFonts w:ascii="Times New Roman" w:hAnsi="Times New Roman" w:cs="Times New Roman"/>
        </w:rPr>
      </w:r>
      <w:r w:rsidR="00A130FE" w:rsidRPr="00F15556">
        <w:rPr>
          <w:rFonts w:ascii="Times New Roman" w:hAnsi="Times New Roman" w:cs="Times New Roman"/>
        </w:rPr>
        <w:fldChar w:fldCharType="separate"/>
      </w:r>
      <w:r w:rsidR="003E7302" w:rsidRPr="003E7302">
        <w:rPr>
          <w:rFonts w:ascii="Times New Roman" w:hAnsi="Times New Roman" w:cs="Times New Roman"/>
        </w:rPr>
        <w:t>Table S</w:t>
      </w:r>
      <w:r w:rsidR="003E7302" w:rsidRPr="003E7302">
        <w:rPr>
          <w:rFonts w:ascii="Times New Roman" w:hAnsi="Times New Roman" w:cs="Times New Roman"/>
          <w:noProof/>
        </w:rPr>
        <w:t>6</w:t>
      </w:r>
      <w:r w:rsidR="00A130FE" w:rsidRPr="00F15556">
        <w:rPr>
          <w:rFonts w:ascii="Times New Roman" w:hAnsi="Times New Roman" w:cs="Times New Roman"/>
        </w:rPr>
        <w:fldChar w:fldCharType="end"/>
      </w:r>
      <w:r w:rsidRPr="00F15556">
        <w:rPr>
          <w:rFonts w:ascii="Times New Roman" w:hAnsi="Times New Roman" w:cs="Times New Roman"/>
        </w:rPr>
        <w:t xml:space="preserve">). </w:t>
      </w:r>
      <w:r w:rsidR="0025254D" w:rsidRPr="00F15556">
        <w:rPr>
          <w:rFonts w:ascii="Times New Roman" w:hAnsi="Times New Roman" w:cs="Times New Roman"/>
        </w:rPr>
        <w:t xml:space="preserve">For the new pasture, values for ley were used. </w:t>
      </w:r>
      <w:r w:rsidRPr="00F15556">
        <w:rPr>
          <w:rFonts w:ascii="Times New Roman" w:hAnsi="Times New Roman" w:cs="Times New Roman"/>
        </w:rPr>
        <w:t xml:space="preserve">The amount of carbon in manure was calculated from the amount of nitrogen added and carbon/nitrogen ratios for different types of manure </w:t>
      </w:r>
      <w:r w:rsidR="00EC3E4F" w:rsidRPr="00EC3E4F">
        <w:rPr>
          <w:rFonts w:ascii="Times New Roman" w:hAnsi="Times New Roman" w:cs="Times New Roman"/>
        </w:rPr>
        <w:t>(Andersson et al., 2022)</w:t>
      </w:r>
      <w:r w:rsidRPr="00F15556">
        <w:rPr>
          <w:rFonts w:ascii="Times New Roman" w:hAnsi="Times New Roman" w:cs="Times New Roman"/>
        </w:rPr>
        <w:t xml:space="preserve">. </w:t>
      </w:r>
      <w:bookmarkStart w:id="10" w:name="_Ref130748057"/>
      <w:bookmarkStart w:id="11" w:name="_Ref109746743"/>
      <w:bookmarkStart w:id="12" w:name="_Toc130748334"/>
      <w:bookmarkStart w:id="13" w:name="_Ref143009724"/>
      <w:bookmarkEnd w:id="10"/>
      <w:bookmarkEnd w:id="11"/>
      <w:bookmarkEnd w:id="12"/>
    </w:p>
    <w:p w14:paraId="6C456D09" w14:textId="44AA0AAB" w:rsidR="00A71611" w:rsidRPr="00FF7197" w:rsidRDefault="00F15556" w:rsidP="00F15556">
      <w:pPr>
        <w:pStyle w:val="Caption"/>
        <w:spacing w:line="360" w:lineRule="auto"/>
        <w:rPr>
          <w:rFonts w:cs="Times New Roman"/>
          <w:color w:val="auto"/>
          <w:sz w:val="16"/>
          <w:szCs w:val="16"/>
          <w:lang w:val="en-US"/>
        </w:rPr>
      </w:pPr>
      <w:r w:rsidRPr="33816638">
        <w:rPr>
          <w:rFonts w:cs="Times New Roman"/>
          <w:color w:val="auto"/>
          <w:sz w:val="16"/>
          <w:szCs w:val="16"/>
          <w:lang w:val="en-US"/>
        </w:rPr>
        <w:t>Table S</w:t>
      </w:r>
      <w:r w:rsidRPr="33816638">
        <w:rPr>
          <w:rFonts w:cs="Times New Roman"/>
          <w:color w:val="auto"/>
          <w:sz w:val="16"/>
          <w:szCs w:val="16"/>
        </w:rPr>
        <w:fldChar w:fldCharType="begin"/>
      </w:r>
      <w:r w:rsidRPr="33816638">
        <w:rPr>
          <w:rFonts w:cs="Times New Roman"/>
          <w:color w:val="auto"/>
          <w:sz w:val="16"/>
          <w:szCs w:val="16"/>
          <w:lang w:val="en-US"/>
        </w:rPr>
        <w:instrText xml:space="preserve"> SEQ Table_SM \* ARABIC </w:instrText>
      </w:r>
      <w:r w:rsidRPr="33816638">
        <w:rPr>
          <w:rFonts w:cs="Times New Roman"/>
          <w:color w:val="auto"/>
          <w:sz w:val="16"/>
          <w:szCs w:val="16"/>
        </w:rPr>
        <w:fldChar w:fldCharType="separate"/>
      </w:r>
      <w:r w:rsidR="007E55E2" w:rsidRPr="33816638">
        <w:rPr>
          <w:rFonts w:cs="Times New Roman"/>
          <w:noProof/>
          <w:color w:val="auto"/>
          <w:sz w:val="16"/>
          <w:szCs w:val="16"/>
          <w:lang w:val="en-US"/>
        </w:rPr>
        <w:t>6</w:t>
      </w:r>
      <w:r w:rsidRPr="33816638">
        <w:rPr>
          <w:rFonts w:cs="Times New Roman"/>
          <w:color w:val="auto"/>
          <w:sz w:val="16"/>
          <w:szCs w:val="16"/>
        </w:rPr>
        <w:fldChar w:fldCharType="end"/>
      </w:r>
      <w:bookmarkEnd w:id="13"/>
      <w:r w:rsidR="00A130FE" w:rsidRPr="33816638">
        <w:rPr>
          <w:rFonts w:cs="Times New Roman"/>
          <w:color w:val="auto"/>
          <w:sz w:val="16"/>
          <w:szCs w:val="16"/>
          <w:lang w:val="en-US"/>
        </w:rPr>
        <w:t>: Added amount of carbon from crop residues above and below ground for the different crops and scenarios (Reference / Straw – food / Straw - pasture)</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1877"/>
        <w:gridCol w:w="2944"/>
        <w:gridCol w:w="2930"/>
        <w:gridCol w:w="1609"/>
      </w:tblGrid>
      <w:tr w:rsidR="00F15556" w:rsidRPr="00FF7197" w14:paraId="2F38A763" w14:textId="7EE64C29" w:rsidTr="33816638">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3E74E5BC" w14:textId="77777777" w:rsidR="00E11946" w:rsidRPr="00FF7197" w:rsidRDefault="00E11946" w:rsidP="33816638">
            <w:pPr>
              <w:pStyle w:val="Tableheading"/>
              <w:spacing w:line="360" w:lineRule="auto"/>
              <w:rPr>
                <w:rFonts w:ascii="Times New Roman" w:hAnsi="Times New Roman" w:cs="Times New Roman"/>
                <w:b/>
                <w:sz w:val="16"/>
                <w:szCs w:val="16"/>
                <w:lang w:val="en-US"/>
              </w:rPr>
            </w:pPr>
          </w:p>
        </w:tc>
        <w:tc>
          <w:tcPr>
            <w:tcW w:w="0" w:type="auto"/>
            <w:tcBorders>
              <w:top w:val="single" w:sz="4" w:space="0" w:color="auto"/>
              <w:bottom w:val="single" w:sz="4" w:space="0" w:color="auto"/>
            </w:tcBorders>
          </w:tcPr>
          <w:p w14:paraId="259E33B1" w14:textId="179B3997" w:rsidR="00E11946" w:rsidRPr="00FF7197" w:rsidRDefault="00416D16" w:rsidP="33816638">
            <w:pPr>
              <w:pStyle w:val="Tablehead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33816638">
              <w:rPr>
                <w:rFonts w:ascii="Times New Roman" w:hAnsi="Times New Roman" w:cs="Times New Roman"/>
                <w:sz w:val="16"/>
                <w:szCs w:val="16"/>
                <w:lang w:val="en-US"/>
              </w:rPr>
              <w:t>Above-ground crop residues (tonnes</w:t>
            </w:r>
            <w:r w:rsidR="4894594F" w:rsidRPr="33816638">
              <w:rPr>
                <w:rFonts w:ascii="Times New Roman" w:hAnsi="Times New Roman" w:cs="Times New Roman"/>
                <w:sz w:val="16"/>
                <w:szCs w:val="16"/>
                <w:lang w:val="en-US"/>
              </w:rPr>
              <w:t xml:space="preserve"> C/ha):</w:t>
            </w:r>
          </w:p>
        </w:tc>
        <w:tc>
          <w:tcPr>
            <w:tcW w:w="0" w:type="auto"/>
            <w:tcBorders>
              <w:top w:val="single" w:sz="4" w:space="0" w:color="auto"/>
              <w:bottom w:val="single" w:sz="4" w:space="0" w:color="auto"/>
            </w:tcBorders>
          </w:tcPr>
          <w:p w14:paraId="4131D156" w14:textId="2C4F62CF" w:rsidR="00E11946" w:rsidRPr="00FF7197" w:rsidRDefault="00416D16" w:rsidP="33816638">
            <w:pPr>
              <w:pStyle w:val="Tablehead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33816638">
              <w:rPr>
                <w:rFonts w:ascii="Times New Roman" w:hAnsi="Times New Roman" w:cs="Times New Roman"/>
                <w:sz w:val="16"/>
                <w:szCs w:val="16"/>
                <w:lang w:val="en-US"/>
              </w:rPr>
              <w:t>Below-ground crop residues (tonnes</w:t>
            </w:r>
            <w:r w:rsidR="4894594F" w:rsidRPr="33816638">
              <w:rPr>
                <w:rFonts w:ascii="Times New Roman" w:hAnsi="Times New Roman" w:cs="Times New Roman"/>
                <w:sz w:val="16"/>
                <w:szCs w:val="16"/>
                <w:lang w:val="en-US"/>
              </w:rPr>
              <w:t xml:space="preserve"> C/ha):</w:t>
            </w:r>
          </w:p>
        </w:tc>
        <w:tc>
          <w:tcPr>
            <w:tcW w:w="0" w:type="auto"/>
            <w:tcBorders>
              <w:top w:val="single" w:sz="4" w:space="0" w:color="auto"/>
              <w:bottom w:val="single" w:sz="4" w:space="0" w:color="auto"/>
            </w:tcBorders>
          </w:tcPr>
          <w:p w14:paraId="6404C01F" w14:textId="41D55004" w:rsidR="00E11946" w:rsidRPr="00FF7197" w:rsidRDefault="00416D16" w:rsidP="33816638">
            <w:pPr>
              <w:pStyle w:val="Tablehead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16"/>
                <w:szCs w:val="16"/>
                <w:lang w:val="en-US"/>
              </w:rPr>
            </w:pPr>
            <w:r w:rsidRPr="33816638">
              <w:rPr>
                <w:rFonts w:ascii="Times New Roman" w:hAnsi="Times New Roman" w:cs="Times New Roman"/>
                <w:sz w:val="16"/>
                <w:szCs w:val="16"/>
                <w:lang w:val="en-US"/>
              </w:rPr>
              <w:t>Manure (tonnes</w:t>
            </w:r>
            <w:r w:rsidR="27A62FD2" w:rsidRPr="33816638">
              <w:rPr>
                <w:rFonts w:ascii="Times New Roman" w:hAnsi="Times New Roman" w:cs="Times New Roman"/>
                <w:sz w:val="16"/>
                <w:szCs w:val="16"/>
                <w:lang w:val="en-US"/>
              </w:rPr>
              <w:t xml:space="preserve"> C</w:t>
            </w:r>
            <w:r w:rsidR="4894594F" w:rsidRPr="33816638">
              <w:rPr>
                <w:rFonts w:ascii="Times New Roman" w:hAnsi="Times New Roman" w:cs="Times New Roman"/>
                <w:sz w:val="16"/>
                <w:szCs w:val="16"/>
                <w:lang w:val="en-US"/>
              </w:rPr>
              <w:t>/ha)</w:t>
            </w:r>
          </w:p>
        </w:tc>
      </w:tr>
      <w:tr w:rsidR="00F15556" w:rsidRPr="00FF7197" w14:paraId="5087538F" w14:textId="06684A3D"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tcPr>
          <w:p w14:paraId="2B7A3DF5" w14:textId="77777777" w:rsidR="00E11946" w:rsidRPr="00FF7197" w:rsidRDefault="4894594F" w:rsidP="33816638">
            <w:pPr>
              <w:pStyle w:val="Tableheading"/>
              <w:spacing w:line="360" w:lineRule="auto"/>
              <w:rPr>
                <w:rFonts w:ascii="Times New Roman" w:hAnsi="Times New Roman" w:cs="Times New Roman"/>
                <w:b/>
                <w:sz w:val="16"/>
                <w:szCs w:val="16"/>
                <w:lang w:val="en-US"/>
              </w:rPr>
            </w:pPr>
            <w:r w:rsidRPr="33816638">
              <w:rPr>
                <w:rFonts w:ascii="Times New Roman" w:hAnsi="Times New Roman" w:cs="Times New Roman"/>
                <w:sz w:val="16"/>
                <w:szCs w:val="16"/>
                <w:lang w:val="en-US"/>
              </w:rPr>
              <w:t>Ley: Grass-clover mixture</w:t>
            </w:r>
          </w:p>
        </w:tc>
        <w:tc>
          <w:tcPr>
            <w:tcW w:w="0" w:type="auto"/>
            <w:tcBorders>
              <w:top w:val="single" w:sz="4" w:space="0" w:color="auto"/>
              <w:bottom w:val="none" w:sz="0" w:space="0" w:color="auto"/>
            </w:tcBorders>
          </w:tcPr>
          <w:p w14:paraId="0BA7B44D" w14:textId="5A7E11AB" w:rsidR="00E11946" w:rsidRPr="00FF7197" w:rsidRDefault="00AD84AF"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0.63/0.68</w:t>
            </w:r>
            <w:r w:rsidR="07B704CF" w:rsidRPr="33816638">
              <w:rPr>
                <w:rFonts w:ascii="Times New Roman" w:hAnsi="Times New Roman" w:cs="Times New Roman"/>
                <w:sz w:val="16"/>
                <w:szCs w:val="16"/>
                <w:lang w:val="en-US"/>
              </w:rPr>
              <w:t>/0.68</w:t>
            </w:r>
          </w:p>
        </w:tc>
        <w:tc>
          <w:tcPr>
            <w:tcW w:w="0" w:type="auto"/>
            <w:tcBorders>
              <w:top w:val="single" w:sz="4" w:space="0" w:color="auto"/>
              <w:bottom w:val="none" w:sz="0" w:space="0" w:color="auto"/>
            </w:tcBorders>
          </w:tcPr>
          <w:p w14:paraId="3BBCAEB6" w14:textId="21683750" w:rsidR="00E11946" w:rsidRPr="00FF7197" w:rsidRDefault="07B704CF"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1.6/1.6/1.6</w:t>
            </w:r>
          </w:p>
        </w:tc>
        <w:tc>
          <w:tcPr>
            <w:tcW w:w="0" w:type="auto"/>
            <w:tcBorders>
              <w:top w:val="single" w:sz="4" w:space="0" w:color="auto"/>
              <w:bottom w:val="none" w:sz="0" w:space="0" w:color="auto"/>
            </w:tcBorders>
          </w:tcPr>
          <w:p w14:paraId="69F4B3B7" w14:textId="3B9885F4" w:rsidR="00E11946" w:rsidRPr="00FF7197" w:rsidRDefault="00AD84AF"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0.7</w:t>
            </w:r>
            <w:r w:rsidR="07B704CF" w:rsidRPr="33816638">
              <w:rPr>
                <w:rFonts w:ascii="Times New Roman" w:hAnsi="Times New Roman" w:cs="Times New Roman"/>
                <w:sz w:val="16"/>
                <w:szCs w:val="16"/>
                <w:lang w:val="en-US"/>
              </w:rPr>
              <w:t>5/0.67/0.84</w:t>
            </w:r>
          </w:p>
        </w:tc>
      </w:tr>
      <w:tr w:rsidR="00F15556" w:rsidRPr="00FF7197" w14:paraId="2F6F02C8" w14:textId="39C873EA"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729D6DD0" w14:textId="77777777" w:rsidR="00E11946" w:rsidRPr="00FF7197" w:rsidRDefault="4894594F" w:rsidP="33816638">
            <w:pPr>
              <w:pStyle w:val="Tableheading"/>
              <w:spacing w:line="360" w:lineRule="auto"/>
              <w:rPr>
                <w:rFonts w:ascii="Times New Roman" w:hAnsi="Times New Roman" w:cs="Times New Roman"/>
                <w:b/>
                <w:sz w:val="16"/>
                <w:szCs w:val="16"/>
                <w:lang w:val="en-US"/>
              </w:rPr>
            </w:pPr>
            <w:r w:rsidRPr="33816638">
              <w:rPr>
                <w:rFonts w:ascii="Times New Roman" w:hAnsi="Times New Roman" w:cs="Times New Roman"/>
                <w:sz w:val="16"/>
                <w:szCs w:val="16"/>
                <w:lang w:val="en-US"/>
              </w:rPr>
              <w:t>Ley: Grass</w:t>
            </w:r>
          </w:p>
        </w:tc>
        <w:tc>
          <w:tcPr>
            <w:tcW w:w="0" w:type="auto"/>
          </w:tcPr>
          <w:p w14:paraId="1C8AAEBD" w14:textId="2E82AAB5" w:rsidR="00E11946" w:rsidRPr="00FF7197" w:rsidDel="000E65BC"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4DC683B0" w:rsidRPr="33816638">
              <w:rPr>
                <w:rFonts w:ascii="Times New Roman" w:hAnsi="Times New Roman" w:cs="Times New Roman"/>
                <w:sz w:val="16"/>
                <w:szCs w:val="16"/>
                <w:lang w:val="en-US"/>
              </w:rPr>
              <w:t>48</w:t>
            </w:r>
          </w:p>
        </w:tc>
        <w:tc>
          <w:tcPr>
            <w:tcW w:w="0" w:type="auto"/>
          </w:tcPr>
          <w:p w14:paraId="0F5E4AFA" w14:textId="3293D5E8" w:rsidR="00E11946" w:rsidRPr="00FF7197" w:rsidDel="000E65BC" w:rsidRDefault="4DC683B0"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1.6</w:t>
            </w:r>
          </w:p>
        </w:tc>
        <w:tc>
          <w:tcPr>
            <w:tcW w:w="0" w:type="auto"/>
          </w:tcPr>
          <w:p w14:paraId="5A13BB5D" w14:textId="237BC936" w:rsidR="00E11946" w:rsidRPr="00FF7197" w:rsidRDefault="4DC683B0"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0.96</w:t>
            </w:r>
            <w:r w:rsidR="1DCBDA9B" w:rsidRPr="33816638">
              <w:rPr>
                <w:rFonts w:ascii="Times New Roman" w:hAnsi="Times New Roman" w:cs="Times New Roman"/>
                <w:sz w:val="16"/>
                <w:szCs w:val="16"/>
                <w:lang w:val="en-US"/>
              </w:rPr>
              <w:t>/0.84</w:t>
            </w:r>
            <w:r w:rsidR="55C26E05" w:rsidRPr="33816638">
              <w:rPr>
                <w:rFonts w:ascii="Times New Roman" w:hAnsi="Times New Roman" w:cs="Times New Roman"/>
                <w:sz w:val="16"/>
                <w:szCs w:val="16"/>
                <w:lang w:val="en-US"/>
              </w:rPr>
              <w:t>/1.1</w:t>
            </w:r>
          </w:p>
        </w:tc>
      </w:tr>
      <w:tr w:rsidR="00F15556" w:rsidRPr="00FF7197" w14:paraId="0DA514E3" w14:textId="60380697"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50CA81B4" w14:textId="77777777" w:rsidR="00E11946" w:rsidRPr="00FF7197" w:rsidRDefault="4894594F" w:rsidP="33816638">
            <w:pPr>
              <w:pStyle w:val="Tableheading"/>
              <w:spacing w:line="360" w:lineRule="auto"/>
              <w:rPr>
                <w:rFonts w:ascii="Times New Roman" w:hAnsi="Times New Roman" w:cs="Times New Roman"/>
                <w:b/>
                <w:sz w:val="16"/>
                <w:szCs w:val="16"/>
                <w:lang w:val="en-US"/>
              </w:rPr>
            </w:pPr>
            <w:r w:rsidRPr="33816638">
              <w:rPr>
                <w:rFonts w:ascii="Times New Roman" w:hAnsi="Times New Roman" w:cs="Times New Roman"/>
                <w:sz w:val="16"/>
                <w:szCs w:val="16"/>
                <w:lang w:val="en-US"/>
              </w:rPr>
              <w:t>Whole crop barley</w:t>
            </w:r>
          </w:p>
        </w:tc>
        <w:tc>
          <w:tcPr>
            <w:tcW w:w="0" w:type="auto"/>
            <w:tcBorders>
              <w:top w:val="none" w:sz="0" w:space="0" w:color="auto"/>
              <w:bottom w:val="none" w:sz="0" w:space="0" w:color="auto"/>
            </w:tcBorders>
          </w:tcPr>
          <w:p w14:paraId="03DEC86F" w14:textId="5F562328" w:rsidR="00E11946"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4894594F" w:rsidRPr="33816638">
              <w:rPr>
                <w:rFonts w:ascii="Times New Roman" w:hAnsi="Times New Roman" w:cs="Times New Roman"/>
                <w:sz w:val="16"/>
                <w:szCs w:val="16"/>
                <w:lang w:val="en-US"/>
              </w:rPr>
              <w:t>28</w:t>
            </w:r>
          </w:p>
        </w:tc>
        <w:tc>
          <w:tcPr>
            <w:tcW w:w="0" w:type="auto"/>
            <w:tcBorders>
              <w:top w:val="none" w:sz="0" w:space="0" w:color="auto"/>
              <w:bottom w:val="none" w:sz="0" w:space="0" w:color="auto"/>
            </w:tcBorders>
          </w:tcPr>
          <w:p w14:paraId="14BC0F56" w14:textId="439FB211" w:rsidR="00E11946"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4894594F" w:rsidRPr="33816638">
              <w:rPr>
                <w:rFonts w:ascii="Times New Roman" w:hAnsi="Times New Roman" w:cs="Times New Roman"/>
                <w:sz w:val="16"/>
                <w:szCs w:val="16"/>
                <w:lang w:val="en-US"/>
              </w:rPr>
              <w:t>31</w:t>
            </w:r>
          </w:p>
        </w:tc>
        <w:tc>
          <w:tcPr>
            <w:tcW w:w="0" w:type="auto"/>
            <w:tcBorders>
              <w:top w:val="none" w:sz="0" w:space="0" w:color="auto"/>
              <w:bottom w:val="none" w:sz="0" w:space="0" w:color="auto"/>
            </w:tcBorders>
          </w:tcPr>
          <w:p w14:paraId="6061A7B8" w14:textId="60029863" w:rsidR="00E11946" w:rsidRPr="00FF7197" w:rsidRDefault="4DC683B0"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0.10</w:t>
            </w:r>
            <w:r w:rsidR="42410DEE" w:rsidRPr="33816638">
              <w:rPr>
                <w:rFonts w:ascii="Times New Roman" w:hAnsi="Times New Roman" w:cs="Times New Roman"/>
                <w:sz w:val="16"/>
                <w:szCs w:val="16"/>
                <w:lang w:val="en-US"/>
              </w:rPr>
              <w:t>/0.10/0.12</w:t>
            </w:r>
          </w:p>
        </w:tc>
      </w:tr>
      <w:tr w:rsidR="00F15556" w:rsidRPr="00FF7197" w14:paraId="59979FF8" w14:textId="3BB68471"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111EF640" w14:textId="77777777" w:rsidR="00E11946" w:rsidRPr="00FF7197" w:rsidRDefault="4894594F" w:rsidP="33816638">
            <w:pPr>
              <w:pStyle w:val="Tableheading"/>
              <w:spacing w:line="360" w:lineRule="auto"/>
              <w:rPr>
                <w:rFonts w:ascii="Times New Roman" w:hAnsi="Times New Roman" w:cs="Times New Roman"/>
                <w:b/>
                <w:sz w:val="16"/>
                <w:szCs w:val="16"/>
                <w:lang w:val="en-US"/>
              </w:rPr>
            </w:pPr>
            <w:r w:rsidRPr="33816638">
              <w:rPr>
                <w:rFonts w:ascii="Times New Roman" w:hAnsi="Times New Roman" w:cs="Times New Roman"/>
                <w:sz w:val="16"/>
                <w:szCs w:val="16"/>
                <w:lang w:val="en-US"/>
              </w:rPr>
              <w:t>Spring barley</w:t>
            </w:r>
          </w:p>
        </w:tc>
        <w:tc>
          <w:tcPr>
            <w:tcW w:w="0" w:type="auto"/>
          </w:tcPr>
          <w:p w14:paraId="6BD9A80D" w14:textId="6DA09D77" w:rsidR="00E11946" w:rsidRPr="00FF7197"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4894594F" w:rsidRPr="33816638">
              <w:rPr>
                <w:rFonts w:ascii="Times New Roman" w:hAnsi="Times New Roman" w:cs="Times New Roman"/>
                <w:sz w:val="16"/>
                <w:szCs w:val="16"/>
                <w:lang w:val="en-US"/>
              </w:rPr>
              <w:t>71</w:t>
            </w:r>
          </w:p>
        </w:tc>
        <w:tc>
          <w:tcPr>
            <w:tcW w:w="0" w:type="auto"/>
          </w:tcPr>
          <w:p w14:paraId="1810DA69" w14:textId="787219E2" w:rsidR="00E11946" w:rsidRPr="00FF7197"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4894594F" w:rsidRPr="33816638">
              <w:rPr>
                <w:rFonts w:ascii="Times New Roman" w:hAnsi="Times New Roman" w:cs="Times New Roman"/>
                <w:sz w:val="16"/>
                <w:szCs w:val="16"/>
                <w:lang w:val="en-US"/>
              </w:rPr>
              <w:t>50</w:t>
            </w:r>
          </w:p>
        </w:tc>
        <w:tc>
          <w:tcPr>
            <w:tcW w:w="0" w:type="auto"/>
          </w:tcPr>
          <w:p w14:paraId="6403B638" w14:textId="15674861" w:rsidR="00E11946" w:rsidRPr="00FF7197" w:rsidRDefault="4DC683B0"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0.26</w:t>
            </w:r>
            <w:r w:rsidR="1DCBDA9B" w:rsidRPr="33816638">
              <w:rPr>
                <w:rFonts w:ascii="Times New Roman" w:hAnsi="Times New Roman" w:cs="Times New Roman"/>
                <w:sz w:val="16"/>
                <w:szCs w:val="16"/>
                <w:lang w:val="en-US"/>
              </w:rPr>
              <w:t>/0.24</w:t>
            </w:r>
            <w:r w:rsidR="7D5AC1F0" w:rsidRPr="33816638">
              <w:rPr>
                <w:rFonts w:ascii="Times New Roman" w:hAnsi="Times New Roman" w:cs="Times New Roman"/>
                <w:sz w:val="16"/>
                <w:szCs w:val="16"/>
                <w:lang w:val="en-US"/>
              </w:rPr>
              <w:t>/0.30</w:t>
            </w:r>
          </w:p>
        </w:tc>
      </w:tr>
      <w:tr w:rsidR="00F15556" w:rsidRPr="00FF7197" w14:paraId="20B3B864" w14:textId="70362A01"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28E0E548" w14:textId="77777777" w:rsidR="00E11946" w:rsidRPr="00FF7197" w:rsidRDefault="4894594F" w:rsidP="33816638">
            <w:pPr>
              <w:pStyle w:val="Tableheading"/>
              <w:spacing w:line="360" w:lineRule="auto"/>
              <w:rPr>
                <w:rFonts w:ascii="Times New Roman" w:hAnsi="Times New Roman" w:cs="Times New Roman"/>
                <w:b/>
                <w:sz w:val="16"/>
                <w:szCs w:val="16"/>
                <w:lang w:val="en-US"/>
              </w:rPr>
            </w:pPr>
            <w:r w:rsidRPr="33816638">
              <w:rPr>
                <w:rFonts w:ascii="Times New Roman" w:hAnsi="Times New Roman" w:cs="Times New Roman"/>
                <w:sz w:val="16"/>
                <w:szCs w:val="16"/>
                <w:lang w:val="en-US"/>
              </w:rPr>
              <w:t>Fava beans</w:t>
            </w:r>
          </w:p>
        </w:tc>
        <w:tc>
          <w:tcPr>
            <w:tcW w:w="0" w:type="auto"/>
            <w:tcBorders>
              <w:top w:val="none" w:sz="0" w:space="0" w:color="auto"/>
              <w:bottom w:val="none" w:sz="0" w:space="0" w:color="auto"/>
            </w:tcBorders>
          </w:tcPr>
          <w:p w14:paraId="56C8BC1E" w14:textId="46CD4DF4" w:rsidR="00E11946"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1.</w:t>
            </w:r>
            <w:r w:rsidR="4894594F" w:rsidRPr="33816638">
              <w:rPr>
                <w:rFonts w:ascii="Times New Roman" w:hAnsi="Times New Roman" w:cs="Times New Roman"/>
                <w:sz w:val="16"/>
                <w:szCs w:val="16"/>
                <w:lang w:val="en-US"/>
              </w:rPr>
              <w:t>7</w:t>
            </w:r>
          </w:p>
        </w:tc>
        <w:tc>
          <w:tcPr>
            <w:tcW w:w="0" w:type="auto"/>
            <w:tcBorders>
              <w:top w:val="none" w:sz="0" w:space="0" w:color="auto"/>
              <w:bottom w:val="none" w:sz="0" w:space="0" w:color="auto"/>
            </w:tcBorders>
          </w:tcPr>
          <w:p w14:paraId="6DE5B73E" w14:textId="36F29B9A" w:rsidR="00E11946"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4894594F" w:rsidRPr="33816638">
              <w:rPr>
                <w:rFonts w:ascii="Times New Roman" w:hAnsi="Times New Roman" w:cs="Times New Roman"/>
                <w:sz w:val="16"/>
                <w:szCs w:val="16"/>
                <w:lang w:val="en-US"/>
              </w:rPr>
              <w:t>31</w:t>
            </w:r>
          </w:p>
        </w:tc>
        <w:tc>
          <w:tcPr>
            <w:tcW w:w="0" w:type="auto"/>
            <w:tcBorders>
              <w:top w:val="none" w:sz="0" w:space="0" w:color="auto"/>
              <w:bottom w:val="none" w:sz="0" w:space="0" w:color="auto"/>
            </w:tcBorders>
          </w:tcPr>
          <w:p w14:paraId="68F660FF" w14:textId="77777777" w:rsidR="00E11946" w:rsidRPr="00FF7197" w:rsidRDefault="00E11946"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r>
      <w:tr w:rsidR="00F15556" w:rsidRPr="00FF7197" w14:paraId="135D2213" w14:textId="6FA2BDBB"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29B59957" w14:textId="77777777" w:rsidR="00E11946" w:rsidRPr="00FF7197" w:rsidRDefault="4894594F" w:rsidP="33816638">
            <w:pPr>
              <w:pStyle w:val="Tableheading"/>
              <w:spacing w:line="360" w:lineRule="auto"/>
              <w:rPr>
                <w:rFonts w:ascii="Times New Roman" w:hAnsi="Times New Roman" w:cs="Times New Roman"/>
                <w:b/>
                <w:sz w:val="16"/>
                <w:szCs w:val="16"/>
                <w:lang w:val="en-US"/>
              </w:rPr>
            </w:pPr>
            <w:r w:rsidRPr="33816638">
              <w:rPr>
                <w:rFonts w:ascii="Times New Roman" w:hAnsi="Times New Roman" w:cs="Times New Roman"/>
                <w:sz w:val="16"/>
                <w:szCs w:val="16"/>
                <w:lang w:val="en-US"/>
              </w:rPr>
              <w:t>Peas</w:t>
            </w:r>
          </w:p>
        </w:tc>
        <w:tc>
          <w:tcPr>
            <w:tcW w:w="0" w:type="auto"/>
          </w:tcPr>
          <w:p w14:paraId="36C85D3F" w14:textId="57611C63" w:rsidR="00E11946" w:rsidRPr="00FF7197"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1.</w:t>
            </w:r>
            <w:r w:rsidR="4894594F" w:rsidRPr="33816638">
              <w:rPr>
                <w:rFonts w:ascii="Times New Roman" w:hAnsi="Times New Roman" w:cs="Times New Roman"/>
                <w:sz w:val="16"/>
                <w:szCs w:val="16"/>
                <w:lang w:val="en-US"/>
              </w:rPr>
              <w:t>2</w:t>
            </w:r>
          </w:p>
        </w:tc>
        <w:tc>
          <w:tcPr>
            <w:tcW w:w="0" w:type="auto"/>
          </w:tcPr>
          <w:p w14:paraId="3FAE0E08" w14:textId="655DB1A0" w:rsidR="00E11946" w:rsidRPr="00FF7197"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w:t>
            </w:r>
            <w:r w:rsidR="4894594F" w:rsidRPr="33816638">
              <w:rPr>
                <w:rFonts w:ascii="Times New Roman" w:hAnsi="Times New Roman" w:cs="Times New Roman"/>
                <w:sz w:val="16"/>
                <w:szCs w:val="16"/>
                <w:lang w:val="en-US"/>
              </w:rPr>
              <w:t>06</w:t>
            </w:r>
          </w:p>
        </w:tc>
        <w:tc>
          <w:tcPr>
            <w:tcW w:w="0" w:type="auto"/>
          </w:tcPr>
          <w:p w14:paraId="5155AC37" w14:textId="77777777" w:rsidR="00E11946" w:rsidRPr="00FF7197" w:rsidRDefault="00E11946"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F15556" w:rsidRPr="00FF7197" w14:paraId="4C10F34F" w14:textId="079D2DB4" w:rsidTr="3381663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76F0EC38" w14:textId="77777777" w:rsidR="00E11946" w:rsidRPr="00FF7197" w:rsidRDefault="4894594F" w:rsidP="33816638">
            <w:pPr>
              <w:pStyle w:val="Tableheading"/>
              <w:spacing w:line="360" w:lineRule="auto"/>
              <w:rPr>
                <w:rFonts w:ascii="Times New Roman" w:hAnsi="Times New Roman" w:cs="Times New Roman"/>
                <w:b/>
                <w:sz w:val="16"/>
                <w:szCs w:val="16"/>
                <w:lang w:val="en-US"/>
              </w:rPr>
            </w:pPr>
            <w:r w:rsidRPr="33816638">
              <w:rPr>
                <w:rFonts w:ascii="Times New Roman" w:hAnsi="Times New Roman" w:cs="Times New Roman"/>
                <w:sz w:val="16"/>
                <w:szCs w:val="16"/>
                <w:lang w:val="en-US"/>
              </w:rPr>
              <w:t>Winter wheat</w:t>
            </w:r>
          </w:p>
        </w:tc>
        <w:tc>
          <w:tcPr>
            <w:tcW w:w="0" w:type="auto"/>
            <w:tcBorders>
              <w:top w:val="none" w:sz="0" w:space="0" w:color="auto"/>
              <w:bottom w:val="none" w:sz="0" w:space="0" w:color="auto"/>
            </w:tcBorders>
          </w:tcPr>
          <w:p w14:paraId="13A31ED3" w14:textId="0416F5AC" w:rsidR="00E11946" w:rsidRPr="00FF7197" w:rsidRDefault="4894594F"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2.6/</w:t>
            </w:r>
            <w:r w:rsidR="1B98217F" w:rsidRPr="33816638">
              <w:rPr>
                <w:rFonts w:ascii="Times New Roman" w:hAnsi="Times New Roman" w:cs="Times New Roman"/>
                <w:sz w:val="16"/>
                <w:szCs w:val="16"/>
                <w:lang w:val="en-US"/>
              </w:rPr>
              <w:t>1.6</w:t>
            </w:r>
            <w:r w:rsidRPr="33816638">
              <w:rPr>
                <w:rFonts w:ascii="Times New Roman" w:hAnsi="Times New Roman" w:cs="Times New Roman"/>
                <w:sz w:val="16"/>
                <w:szCs w:val="16"/>
                <w:lang w:val="en-US"/>
              </w:rPr>
              <w:t>/</w:t>
            </w:r>
            <w:r w:rsidR="1DCBDA9B" w:rsidRPr="33816638">
              <w:rPr>
                <w:rFonts w:ascii="Times New Roman" w:hAnsi="Times New Roman" w:cs="Times New Roman"/>
                <w:sz w:val="16"/>
                <w:szCs w:val="16"/>
                <w:lang w:val="en-US"/>
              </w:rPr>
              <w:t>0</w:t>
            </w:r>
            <w:r w:rsidRPr="33816638">
              <w:rPr>
                <w:rFonts w:ascii="Times New Roman" w:hAnsi="Times New Roman" w:cs="Times New Roman"/>
                <w:sz w:val="16"/>
                <w:szCs w:val="16"/>
                <w:lang w:val="en-US"/>
              </w:rPr>
              <w:t xml:space="preserve"> </w:t>
            </w:r>
          </w:p>
        </w:tc>
        <w:tc>
          <w:tcPr>
            <w:tcW w:w="0" w:type="auto"/>
            <w:tcBorders>
              <w:top w:val="none" w:sz="0" w:space="0" w:color="auto"/>
              <w:bottom w:val="none" w:sz="0" w:space="0" w:color="auto"/>
            </w:tcBorders>
          </w:tcPr>
          <w:p w14:paraId="73E24F81" w14:textId="686D9246" w:rsidR="00E11946" w:rsidRPr="00FF7197" w:rsidRDefault="00F13C3D"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33816638">
              <w:rPr>
                <w:rFonts w:ascii="Times New Roman" w:hAnsi="Times New Roman" w:cs="Times New Roman"/>
                <w:sz w:val="16"/>
                <w:szCs w:val="16"/>
                <w:lang w:val="en-US"/>
              </w:rPr>
              <w:t>1.0/1.0/1.</w:t>
            </w:r>
            <w:r w:rsidR="4894594F" w:rsidRPr="33816638">
              <w:rPr>
                <w:rFonts w:ascii="Times New Roman" w:hAnsi="Times New Roman" w:cs="Times New Roman"/>
                <w:sz w:val="16"/>
                <w:szCs w:val="16"/>
                <w:lang w:val="en-US"/>
              </w:rPr>
              <w:t>0</w:t>
            </w:r>
          </w:p>
        </w:tc>
        <w:tc>
          <w:tcPr>
            <w:tcW w:w="0" w:type="auto"/>
            <w:tcBorders>
              <w:top w:val="none" w:sz="0" w:space="0" w:color="auto"/>
              <w:bottom w:val="none" w:sz="0" w:space="0" w:color="auto"/>
            </w:tcBorders>
          </w:tcPr>
          <w:p w14:paraId="33EF0E56" w14:textId="17AC9793" w:rsidR="00E11946" w:rsidRPr="00FF7197" w:rsidRDefault="4894594F" w:rsidP="00F15556">
            <w:pPr>
              <w:pStyle w:val="Tabledata"/>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0.71/</w:t>
            </w:r>
            <w:r w:rsidR="1B98217F" w:rsidRPr="33816638">
              <w:rPr>
                <w:rFonts w:ascii="Times New Roman" w:hAnsi="Times New Roman" w:cs="Times New Roman"/>
                <w:sz w:val="16"/>
                <w:szCs w:val="16"/>
                <w:lang w:val="en-US"/>
              </w:rPr>
              <w:t>0.63</w:t>
            </w:r>
            <w:r w:rsidR="1DCBDA9B" w:rsidRPr="33816638">
              <w:rPr>
                <w:rFonts w:ascii="Times New Roman" w:hAnsi="Times New Roman" w:cs="Times New Roman"/>
                <w:sz w:val="16"/>
                <w:szCs w:val="16"/>
                <w:lang w:val="en-US"/>
              </w:rPr>
              <w:t>/0.80</w:t>
            </w:r>
          </w:p>
        </w:tc>
      </w:tr>
      <w:tr w:rsidR="00F15556" w:rsidRPr="00FF7197" w14:paraId="11AA52C6" w14:textId="49173000" w:rsidTr="33816638">
        <w:trPr>
          <w:trHeight w:val="216"/>
        </w:trPr>
        <w:tc>
          <w:tcPr>
            <w:cnfStyle w:val="001000000000" w:firstRow="0" w:lastRow="0" w:firstColumn="1" w:lastColumn="0" w:oddVBand="0" w:evenVBand="0" w:oddHBand="0" w:evenHBand="0" w:firstRowFirstColumn="0" w:firstRowLastColumn="0" w:lastRowFirstColumn="0" w:lastRowLastColumn="0"/>
            <w:tcW w:w="0" w:type="auto"/>
          </w:tcPr>
          <w:p w14:paraId="415309D2" w14:textId="4C7CD93C" w:rsidR="00E11946" w:rsidRPr="00FF7197" w:rsidRDefault="4894594F" w:rsidP="33816638">
            <w:pPr>
              <w:pStyle w:val="Tableheading"/>
              <w:spacing w:line="360" w:lineRule="auto"/>
              <w:rPr>
                <w:rFonts w:ascii="Times New Roman" w:hAnsi="Times New Roman" w:cs="Times New Roman"/>
                <w:b/>
                <w:sz w:val="16"/>
                <w:szCs w:val="16"/>
                <w:lang w:val="en-US"/>
              </w:rPr>
            </w:pPr>
            <w:r w:rsidRPr="33816638">
              <w:rPr>
                <w:rFonts w:ascii="Times New Roman" w:hAnsi="Times New Roman" w:cs="Times New Roman"/>
                <w:sz w:val="16"/>
                <w:szCs w:val="16"/>
                <w:lang w:val="en-US"/>
              </w:rPr>
              <w:t>New pasture</w:t>
            </w:r>
          </w:p>
        </w:tc>
        <w:tc>
          <w:tcPr>
            <w:tcW w:w="0" w:type="auto"/>
          </w:tcPr>
          <w:p w14:paraId="29AC9B40" w14:textId="3B923F69" w:rsidR="00E11946" w:rsidRPr="00FF7197" w:rsidRDefault="00F13C3D"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0/0/0.</w:t>
            </w:r>
            <w:r w:rsidR="07B704CF" w:rsidRPr="33816638">
              <w:rPr>
                <w:rFonts w:ascii="Times New Roman" w:hAnsi="Times New Roman" w:cs="Times New Roman"/>
                <w:sz w:val="16"/>
                <w:szCs w:val="16"/>
                <w:lang w:val="en-US"/>
              </w:rPr>
              <w:t>96</w:t>
            </w:r>
          </w:p>
        </w:tc>
        <w:tc>
          <w:tcPr>
            <w:tcW w:w="0" w:type="auto"/>
          </w:tcPr>
          <w:p w14:paraId="5DCCB78C" w14:textId="110FE6FB" w:rsidR="00E11946" w:rsidRPr="00FF7197" w:rsidRDefault="4894594F"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0/0/0.</w:t>
            </w:r>
            <w:r w:rsidR="07B704CF" w:rsidRPr="33816638">
              <w:rPr>
                <w:rFonts w:ascii="Times New Roman" w:hAnsi="Times New Roman" w:cs="Times New Roman"/>
                <w:sz w:val="16"/>
                <w:szCs w:val="16"/>
                <w:lang w:val="en-US"/>
              </w:rPr>
              <w:t>57</w:t>
            </w:r>
          </w:p>
        </w:tc>
        <w:tc>
          <w:tcPr>
            <w:tcW w:w="0" w:type="auto"/>
          </w:tcPr>
          <w:p w14:paraId="19993B75" w14:textId="5B3EB3E2" w:rsidR="00E11946" w:rsidRPr="00FF7197" w:rsidRDefault="07B704CF" w:rsidP="00F15556">
            <w:pPr>
              <w:pStyle w:val="Tabledata"/>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33816638">
              <w:rPr>
                <w:rFonts w:ascii="Times New Roman" w:hAnsi="Times New Roman" w:cs="Times New Roman"/>
                <w:sz w:val="16"/>
                <w:szCs w:val="16"/>
                <w:lang w:val="en-US"/>
              </w:rPr>
              <w:t>0/0/0.53</w:t>
            </w:r>
          </w:p>
        </w:tc>
      </w:tr>
    </w:tbl>
    <w:p w14:paraId="4E363265" w14:textId="77777777" w:rsidR="00A71611" w:rsidRPr="00F15556" w:rsidRDefault="00A71611" w:rsidP="00F15556">
      <w:pPr>
        <w:spacing w:line="360" w:lineRule="auto"/>
        <w:rPr>
          <w:rFonts w:ascii="Times New Roman" w:hAnsi="Times New Roman" w:cs="Times New Roman"/>
        </w:rPr>
      </w:pPr>
    </w:p>
    <w:p w14:paraId="10383CF0" w14:textId="436D6BEF" w:rsidR="00A71611" w:rsidRPr="00F15556" w:rsidRDefault="00A71611" w:rsidP="00F15556">
      <w:pPr>
        <w:spacing w:line="360" w:lineRule="auto"/>
        <w:rPr>
          <w:rFonts w:ascii="Times New Roman" w:hAnsi="Times New Roman" w:cs="Times New Roman"/>
        </w:rPr>
      </w:pPr>
      <w:r w:rsidRPr="00F15556">
        <w:rPr>
          <w:rFonts w:ascii="Times New Roman" w:hAnsi="Times New Roman" w:cs="Times New Roman"/>
        </w:rPr>
        <w:t>The storage and degradation of carbon in soil is affected by a number of parameters such as soil type, crop and climate which is taken into account in the ICBM model through the parameter re. The re-values used in this study apply to the climate in Götaland's forested areas</w:t>
      </w:r>
      <w:r w:rsidR="00EB1E78">
        <w:rPr>
          <w:rFonts w:ascii="Times New Roman" w:hAnsi="Times New Roman" w:cs="Times New Roman"/>
        </w:rPr>
        <w:t>,</w:t>
      </w:r>
      <w:r w:rsidR="00EB1E78" w:rsidRPr="33816638">
        <w:rPr>
          <w:rFonts w:ascii="Times New Roman" w:hAnsi="Times New Roman" w:cs="Times New Roman"/>
        </w:rPr>
        <w:t xml:space="preserve"> which where</w:t>
      </w:r>
      <w:r w:rsidR="00EB1E78" w:rsidRPr="535DFE08">
        <w:rPr>
          <w:rFonts w:ascii="Times New Roman" w:hAnsi="Times New Roman" w:cs="Times New Roman"/>
        </w:rPr>
        <w:t xml:space="preserve"> 0.87 for leys, 1.08 for wheat, 1.16 for barley and 1 for fava beans and peas</w:t>
      </w:r>
      <w:r w:rsidRPr="00F15556">
        <w:rPr>
          <w:rFonts w:ascii="Times New Roman" w:hAnsi="Times New Roman" w:cs="Times New Roman"/>
        </w:rPr>
        <w:t xml:space="preserve"> </w:t>
      </w:r>
      <w:r w:rsidR="00EC3E4F" w:rsidRPr="00EC3E4F">
        <w:rPr>
          <w:rFonts w:ascii="Times New Roman" w:hAnsi="Times New Roman" w:cs="Times New Roman"/>
        </w:rPr>
        <w:t>(Eriksson, 2023)</w:t>
      </w:r>
      <w:r w:rsidRPr="00F15556">
        <w:rPr>
          <w:rFonts w:ascii="Times New Roman" w:hAnsi="Times New Roman" w:cs="Times New Roman"/>
        </w:rPr>
        <w:t xml:space="preserve">. Since the soil type was unknown, average values for different soil types were used and re for fava beans and peas was assumed to be 1, as </w:t>
      </w:r>
      <w:r w:rsidRPr="00F15556">
        <w:rPr>
          <w:rFonts w:ascii="Times New Roman" w:hAnsi="Times New Roman" w:cs="Times New Roman"/>
        </w:rPr>
        <w:lastRenderedPageBreak/>
        <w:t xml:space="preserve">this was also unknown. </w:t>
      </w:r>
      <w:r w:rsidR="0025254D" w:rsidRPr="00F15556">
        <w:rPr>
          <w:rFonts w:ascii="Times New Roman" w:hAnsi="Times New Roman" w:cs="Times New Roman"/>
        </w:rPr>
        <w:t xml:space="preserve">For the new pasture, the value for lay was used. </w:t>
      </w:r>
      <w:r w:rsidRPr="00F15556">
        <w:rPr>
          <w:rFonts w:ascii="Times New Roman" w:hAnsi="Times New Roman" w:cs="Times New Roman"/>
        </w:rPr>
        <w:t xml:space="preserve">The pools decomposition rates are set with the decomposition constant, </w:t>
      </w:r>
      <w:proofErr w:type="gramStart"/>
      <w:r w:rsidRPr="00F15556">
        <w:rPr>
          <w:rFonts w:ascii="Times New Roman" w:hAnsi="Times New Roman" w:cs="Times New Roman"/>
        </w:rPr>
        <w:t>Ky</w:t>
      </w:r>
      <w:proofErr w:type="gramEnd"/>
      <w:r w:rsidRPr="00F15556">
        <w:rPr>
          <w:rFonts w:ascii="Times New Roman" w:hAnsi="Times New Roman" w:cs="Times New Roman"/>
        </w:rPr>
        <w:t xml:space="preserve"> for the young pools and Ko for the old, where Ky=0.756 and Ko=0.005 were used in this study </w:t>
      </w:r>
      <w:r w:rsidR="00EC3E4F" w:rsidRPr="00EC3E4F">
        <w:rPr>
          <w:rFonts w:ascii="Times New Roman" w:hAnsi="Times New Roman" w:cs="Times New Roman"/>
        </w:rPr>
        <w:t>(Bolinder et al., 2018)</w:t>
      </w:r>
      <w:r w:rsidRPr="00F15556">
        <w:rPr>
          <w:rFonts w:ascii="Times New Roman" w:hAnsi="Times New Roman" w:cs="Times New Roman"/>
        </w:rPr>
        <w:t>.</w:t>
      </w:r>
    </w:p>
    <w:p w14:paraId="336A3DB9" w14:textId="088C192A" w:rsidR="00772AB3" w:rsidRDefault="44C9DA66" w:rsidP="535DFE08">
      <w:pPr>
        <w:spacing w:line="360" w:lineRule="auto"/>
        <w:rPr>
          <w:rFonts w:ascii="Times New Roman" w:hAnsi="Times New Roman" w:cs="Times New Roman"/>
        </w:rPr>
      </w:pPr>
      <w:r w:rsidRPr="33816638">
        <w:rPr>
          <w:rFonts w:ascii="Times New Roman" w:hAnsi="Times New Roman" w:cs="Times New Roman"/>
        </w:rPr>
        <w:t xml:space="preserve">Soil carbon stock change was expressed as the difference between the </w:t>
      </w:r>
      <w:r w:rsidR="00772AB3" w:rsidRPr="33816638">
        <w:rPr>
          <w:rFonts w:ascii="Times New Roman" w:hAnsi="Times New Roman" w:cs="Times New Roman"/>
        </w:rPr>
        <w:t xml:space="preserve">Straw scenarios </w:t>
      </w:r>
      <w:r w:rsidRPr="33816638">
        <w:rPr>
          <w:rFonts w:ascii="Times New Roman" w:hAnsi="Times New Roman" w:cs="Times New Roman"/>
        </w:rPr>
        <w:t>and the Reference, in which the soil was assumed t</w:t>
      </w:r>
      <w:bookmarkStart w:id="14" w:name="_GoBack"/>
      <w:bookmarkEnd w:id="14"/>
      <w:r w:rsidRPr="33816638">
        <w:rPr>
          <w:rFonts w:ascii="Times New Roman" w:hAnsi="Times New Roman" w:cs="Times New Roman"/>
        </w:rPr>
        <w:t xml:space="preserve">o be in steady state (neither losing nor sequestering carbon). The total </w:t>
      </w:r>
      <w:r w:rsidR="00772AB3" w:rsidRPr="33816638">
        <w:rPr>
          <w:rFonts w:ascii="Times New Roman" w:hAnsi="Times New Roman" w:cs="Times New Roman"/>
        </w:rPr>
        <w:t>change</w:t>
      </w:r>
      <w:r w:rsidRPr="33816638">
        <w:rPr>
          <w:rFonts w:ascii="Times New Roman" w:hAnsi="Times New Roman" w:cs="Times New Roman"/>
        </w:rPr>
        <w:t xml:space="preserve"> for 30 years was </w:t>
      </w:r>
      <w:r w:rsidR="00E50AA4" w:rsidRPr="33816638">
        <w:rPr>
          <w:rFonts w:ascii="Times New Roman" w:hAnsi="Times New Roman" w:cs="Times New Roman"/>
        </w:rPr>
        <w:t xml:space="preserve">then </w:t>
      </w:r>
      <w:r w:rsidR="1C00B4E4" w:rsidRPr="33816638">
        <w:rPr>
          <w:rFonts w:ascii="Times New Roman" w:hAnsi="Times New Roman" w:cs="Times New Roman"/>
        </w:rPr>
        <w:t>calculated to</w:t>
      </w:r>
      <w:r w:rsidR="00772AB3" w:rsidRPr="33816638">
        <w:rPr>
          <w:rFonts w:ascii="Times New Roman" w:hAnsi="Times New Roman" w:cs="Times New Roman"/>
        </w:rPr>
        <w:t xml:space="preserve"> -6.6 and -10 tonnes</w:t>
      </w:r>
      <w:r w:rsidRPr="33816638">
        <w:rPr>
          <w:rFonts w:ascii="Times New Roman" w:hAnsi="Times New Roman" w:cs="Times New Roman"/>
        </w:rPr>
        <w:t xml:space="preserve"> </w:t>
      </w:r>
      <w:r w:rsidR="00772AB3" w:rsidRPr="33816638">
        <w:rPr>
          <w:rFonts w:ascii="Times New Roman" w:hAnsi="Times New Roman" w:cs="Times New Roman"/>
        </w:rPr>
        <w:t xml:space="preserve">C </w:t>
      </w:r>
      <w:r w:rsidRPr="33816638">
        <w:rPr>
          <w:rFonts w:ascii="Times New Roman" w:hAnsi="Times New Roman" w:cs="Times New Roman"/>
        </w:rPr>
        <w:t>for Straw-Fo</w:t>
      </w:r>
      <w:r w:rsidR="50393D3B" w:rsidRPr="33816638">
        <w:rPr>
          <w:rFonts w:ascii="Times New Roman" w:hAnsi="Times New Roman" w:cs="Times New Roman"/>
        </w:rPr>
        <w:t>od and Straw-Pasture, respectively</w:t>
      </w:r>
      <w:r w:rsidR="00E50AA4" w:rsidRPr="33816638">
        <w:rPr>
          <w:rFonts w:ascii="Times New Roman" w:hAnsi="Times New Roman" w:cs="Times New Roman"/>
        </w:rPr>
        <w:t>.</w:t>
      </w:r>
    </w:p>
    <w:p w14:paraId="7ED6DF0A" w14:textId="37829E3A" w:rsidR="00F15556" w:rsidRPr="00F15556" w:rsidRDefault="00F15556" w:rsidP="00F15556">
      <w:pPr>
        <w:spacing w:line="360" w:lineRule="auto"/>
        <w:rPr>
          <w:rFonts w:ascii="Times New Roman" w:hAnsi="Times New Roman" w:cs="Times New Roman"/>
        </w:rPr>
      </w:pPr>
    </w:p>
    <w:p w14:paraId="28FCE8F8" w14:textId="77777777" w:rsidR="00F15556" w:rsidRPr="00F15556" w:rsidRDefault="00F15556" w:rsidP="00F15556">
      <w:pPr>
        <w:spacing w:line="360" w:lineRule="auto"/>
        <w:rPr>
          <w:rFonts w:ascii="Times New Roman" w:hAnsi="Times New Roman" w:cs="Times New Roman"/>
        </w:rPr>
      </w:pPr>
      <w:r w:rsidRPr="00F15556">
        <w:rPr>
          <w:rFonts w:ascii="Times New Roman" w:hAnsi="Times New Roman" w:cs="Times New Roman"/>
        </w:rPr>
        <w:br w:type="page"/>
      </w:r>
    </w:p>
    <w:p w14:paraId="04BF3C8D" w14:textId="3D402C08" w:rsidR="3FB71E7C" w:rsidRPr="0062026F" w:rsidRDefault="00F15556" w:rsidP="00EC3E4F">
      <w:pPr>
        <w:pStyle w:val="Heading1"/>
        <w:spacing w:line="360" w:lineRule="auto"/>
        <w:rPr>
          <w:rFonts w:ascii="Times New Roman" w:hAnsi="Times New Roman" w:cs="Times New Roman"/>
          <w:color w:val="auto"/>
          <w:sz w:val="28"/>
          <w:szCs w:val="28"/>
          <w:lang w:val="sv-SE"/>
        </w:rPr>
      </w:pPr>
      <w:r w:rsidRPr="0062026F">
        <w:rPr>
          <w:rFonts w:ascii="Times New Roman" w:hAnsi="Times New Roman" w:cs="Times New Roman"/>
          <w:color w:val="auto"/>
          <w:sz w:val="28"/>
          <w:szCs w:val="28"/>
          <w:lang w:val="sv-SE"/>
        </w:rPr>
        <w:lastRenderedPageBreak/>
        <w:t>References</w:t>
      </w:r>
    </w:p>
    <w:p w14:paraId="28DC1349" w14:textId="5AE75035" w:rsidR="00E50AA4" w:rsidRPr="007F712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lang w:val="sv-SE"/>
        </w:rPr>
        <w:t xml:space="preserve">Andersson, E., Frostgård, G., Hjelm, E., Kvarmo, P., 2022. Rekommendationer för gödsling och kalkning 2023 (No. 15), Jordbruksinformation. </w:t>
      </w:r>
      <w:proofErr w:type="spellStart"/>
      <w:r w:rsidRPr="007F7124">
        <w:rPr>
          <w:rFonts w:ascii="Times New Roman" w:hAnsi="Times New Roman" w:cs="Times New Roman"/>
        </w:rPr>
        <w:t>Jordbruksverket</w:t>
      </w:r>
      <w:proofErr w:type="spellEnd"/>
      <w:r w:rsidRPr="007F7124">
        <w:rPr>
          <w:rFonts w:ascii="Times New Roman" w:hAnsi="Times New Roman" w:cs="Times New Roman"/>
        </w:rPr>
        <w:t>, Jönköping.</w:t>
      </w:r>
    </w:p>
    <w:p w14:paraId="1DDC90FE" w14:textId="77777777" w:rsidR="00E50AA4" w:rsidRPr="00E50AA4" w:rsidRDefault="00E50AA4" w:rsidP="003C3094">
      <w:pPr>
        <w:pStyle w:val="Bibliography"/>
        <w:spacing w:line="360" w:lineRule="auto"/>
        <w:rPr>
          <w:rFonts w:ascii="Times New Roman" w:hAnsi="Times New Roman" w:cs="Times New Roman"/>
        </w:rPr>
      </w:pPr>
      <w:proofErr w:type="spellStart"/>
      <w:r w:rsidRPr="007F7124">
        <w:rPr>
          <w:rFonts w:ascii="Times New Roman" w:hAnsi="Times New Roman" w:cs="Times New Roman"/>
        </w:rPr>
        <w:t>Andrén</w:t>
      </w:r>
      <w:proofErr w:type="spellEnd"/>
      <w:r w:rsidRPr="007F7124">
        <w:rPr>
          <w:rFonts w:ascii="Times New Roman" w:hAnsi="Times New Roman" w:cs="Times New Roman"/>
        </w:rPr>
        <w:t xml:space="preserve">, O., </w:t>
      </w:r>
      <w:proofErr w:type="spellStart"/>
      <w:r w:rsidRPr="007F7124">
        <w:rPr>
          <w:rFonts w:ascii="Times New Roman" w:hAnsi="Times New Roman" w:cs="Times New Roman"/>
        </w:rPr>
        <w:t>Kätterer</w:t>
      </w:r>
      <w:proofErr w:type="spellEnd"/>
      <w:r w:rsidRPr="007F7124">
        <w:rPr>
          <w:rFonts w:ascii="Times New Roman" w:hAnsi="Times New Roman" w:cs="Times New Roman"/>
        </w:rPr>
        <w:t xml:space="preserve">, T., Karlsson, T., 2004. </w:t>
      </w:r>
      <w:r w:rsidRPr="00E50AA4">
        <w:rPr>
          <w:rFonts w:ascii="Times New Roman" w:hAnsi="Times New Roman" w:cs="Times New Roman"/>
        </w:rPr>
        <w:t>ICBM regional model for estimations of dynamics of agricultural soil carbon pools. Nutrient Cycling in Agroecosystems 70, 231–239. https://doi.org/10.1023/B:FRES.0000048471.59164.ff</w:t>
      </w:r>
    </w:p>
    <w:p w14:paraId="31B31FF7" w14:textId="77777777" w:rsidR="00E50AA4" w:rsidRPr="00E50AA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rPr>
        <w:t xml:space="preserve">Bertilsson, G., Nilsson, H., 2020. </w:t>
      </w:r>
      <w:r w:rsidRPr="00E50AA4">
        <w:rPr>
          <w:rFonts w:ascii="Times New Roman" w:hAnsi="Times New Roman" w:cs="Times New Roman"/>
          <w:lang w:val="sv-SE"/>
        </w:rPr>
        <w:t xml:space="preserve">Odlingsperspektiv [WWW Document]. Greppa näringen. </w:t>
      </w:r>
      <w:r w:rsidRPr="00E50AA4">
        <w:rPr>
          <w:rFonts w:ascii="Times New Roman" w:hAnsi="Times New Roman" w:cs="Times New Roman"/>
        </w:rPr>
        <w:t>URL https://adm.greppa.nu/radgivning/mullhaltochbordighet/underbesoket12b.4.1bc5b83316258284bb31e57.html (accessed 11.18.20).</w:t>
      </w:r>
    </w:p>
    <w:p w14:paraId="3FDE0958" w14:textId="77777777" w:rsidR="00E50AA4" w:rsidRPr="00E50AA4" w:rsidRDefault="00E50AA4" w:rsidP="003C3094">
      <w:pPr>
        <w:pStyle w:val="Bibliography"/>
        <w:spacing w:line="360" w:lineRule="auto"/>
        <w:rPr>
          <w:rFonts w:ascii="Times New Roman" w:hAnsi="Times New Roman" w:cs="Times New Roman"/>
          <w:lang w:val="sv-SE"/>
        </w:rPr>
      </w:pPr>
      <w:r w:rsidRPr="00E50AA4">
        <w:rPr>
          <w:rFonts w:ascii="Times New Roman" w:hAnsi="Times New Roman" w:cs="Times New Roman"/>
        </w:rPr>
        <w:t xml:space="preserve">Bertilsson, J., 2016. Updating Swedish emission factors for cattle to be used for calculations of greenhouse gases -  On commission of the Swedish Environmental Protection Agency 2016 (No. 292). </w:t>
      </w:r>
      <w:r w:rsidRPr="00E50AA4">
        <w:rPr>
          <w:rFonts w:ascii="Times New Roman" w:hAnsi="Times New Roman" w:cs="Times New Roman"/>
          <w:lang w:val="sv-SE"/>
        </w:rPr>
        <w:t>Institutionen för husdjurens utfodring och vård Sveriges lantbruksuniversitet, Uppsala.</w:t>
      </w:r>
    </w:p>
    <w:p w14:paraId="44193ACD" w14:textId="77777777" w:rsidR="00E50AA4" w:rsidRPr="00E50AA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lang w:val="sv-SE"/>
        </w:rPr>
        <w:t xml:space="preserve">Bolinder, M.A., Janzen, H.H., Gregorich, E.G., Angers, D.A., VandenBygaart, A.J., 2007. </w:t>
      </w:r>
      <w:r w:rsidRPr="00E50AA4">
        <w:rPr>
          <w:rFonts w:ascii="Times New Roman" w:hAnsi="Times New Roman" w:cs="Times New Roman"/>
        </w:rPr>
        <w:t>An approach for estimating net primary productivity and annual carbon inputs to soil for common agricultural crops in Canada. Agriculture, Ecosystems &amp; Environment 118, 29–42. https://doi.org/10.1016/j.agee.2006.05.013</w:t>
      </w:r>
    </w:p>
    <w:p w14:paraId="16F1AF67" w14:textId="77777777" w:rsidR="00E50AA4" w:rsidRPr="00E50AA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rPr>
        <w:t>Bolinder, M.A., Menichetti, L., Meurer, K., Lundblad, M., Kätterer, T., 2018. New calibration of the ICBM model &amp; analysis of soil organic carbon concentration from Swedish soil monitoring programs (No. 20). SMED, Norrköping.</w:t>
      </w:r>
    </w:p>
    <w:p w14:paraId="50E2CF98" w14:textId="77777777" w:rsidR="00E50AA4" w:rsidRPr="00E50AA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rPr>
        <w:t>Eriksson, N., 2023.</w:t>
      </w:r>
    </w:p>
    <w:p w14:paraId="2842D782" w14:textId="77777777" w:rsidR="00E50AA4" w:rsidRPr="00E50AA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rPr>
        <w:t>IPCC, 2019a. Chapter 10: Emissions from Livestock and Manure Managements, in: Calvo Buendia, E., et. al. (Eds.), Volume 4: Emissions from Livestock and Manure Management, 2019  Refinement  to  the  2006  IPCC  Guidelines  for  National  Greenhouse  Gas  Inventories. IPCC, Schweiz.</w:t>
      </w:r>
    </w:p>
    <w:p w14:paraId="27524F2D" w14:textId="340B8FDC" w:rsidR="00E50AA4" w:rsidRPr="00864749" w:rsidRDefault="00E50AA4" w:rsidP="33816638">
      <w:pPr>
        <w:pStyle w:val="Bibliography"/>
        <w:spacing w:line="360" w:lineRule="auto"/>
        <w:rPr>
          <w:rFonts w:ascii="Times New Roman" w:hAnsi="Times New Roman" w:cs="Times New Roman"/>
          <w:lang w:val="sv-SE"/>
        </w:rPr>
      </w:pPr>
      <w:r w:rsidRPr="33816638">
        <w:rPr>
          <w:rFonts w:ascii="Times New Roman" w:hAnsi="Times New Roman" w:cs="Times New Roman"/>
        </w:rPr>
        <w:t xml:space="preserve">IPCC, 2019b. Chapter 11: N2O emissions from managed soil, and 2 emissions from lime and urea application, in: Calvo Buendia, E., et. al. (Eds.), Volume 4: Emissions from Livestock and Manure Management, 2019  Refinement  to  the  2006  IPCC  Guidelines  for  National  Greenhouse  Gas  Inventories. </w:t>
      </w:r>
      <w:r w:rsidRPr="33816638">
        <w:rPr>
          <w:rFonts w:ascii="Times New Roman" w:hAnsi="Times New Roman" w:cs="Times New Roman"/>
          <w:lang w:val="sv-SE"/>
        </w:rPr>
        <w:t>IPCC, Schweiz.</w:t>
      </w:r>
    </w:p>
    <w:p w14:paraId="45A6A1A2" w14:textId="77777777" w:rsidR="006F5FF2" w:rsidRPr="00864749" w:rsidRDefault="00610045" w:rsidP="33816638">
      <w:pPr>
        <w:spacing w:after="0" w:line="360" w:lineRule="auto"/>
        <w:ind w:left="720" w:hanging="720"/>
        <w:rPr>
          <w:rFonts w:ascii="Times New Roman" w:hAnsi="Times New Roman" w:cs="Times New Roman"/>
          <w:lang w:val="sv-SE"/>
        </w:rPr>
      </w:pPr>
      <w:r w:rsidRPr="33816638">
        <w:rPr>
          <w:rFonts w:ascii="Times New Roman" w:hAnsi="Times New Roman" w:cs="Times New Roman"/>
          <w:lang w:val="sv-SE"/>
        </w:rPr>
        <w:t>Nielsen, N. 2012. Ny AAT-norm og model for mobilisering/deponering samt metanmodel i NorFor. In: Temadag om aktuelle fodringsspørgsmål – Fodringsdag i Herning, 2012.</w:t>
      </w:r>
    </w:p>
    <w:p w14:paraId="76A61527" w14:textId="50B4DD9D" w:rsidR="00610045" w:rsidRPr="00610045" w:rsidDel="00610045" w:rsidRDefault="00610045" w:rsidP="33816638">
      <w:pPr>
        <w:spacing w:after="0" w:line="360" w:lineRule="auto"/>
        <w:ind w:left="720" w:hanging="720"/>
      </w:pPr>
      <w:r w:rsidRPr="33816638">
        <w:rPr>
          <w:rFonts w:ascii="Times New Roman" w:hAnsi="Times New Roman" w:cs="Times New Roman"/>
          <w:lang w:val="sv-SE"/>
        </w:rPr>
        <w:t xml:space="preserve">Nielsen, N.I., Volden, H., Åkerlind, M., Brask, M., Hellwing, A.L.F., Storlien, T., Bertilsson, J., 2013. </w:t>
      </w:r>
      <w:r w:rsidRPr="33816638">
        <w:rPr>
          <w:rFonts w:ascii="Times New Roman" w:hAnsi="Times New Roman" w:cs="Times New Roman"/>
        </w:rPr>
        <w:t>A prediction equation for enteric methane emission from dairy cows for use in NorFor. Acta Agriculturae Scandinavica, Section A — Animal Science 63, 126–130. https://doi.org/10.1080/09064702.2013.851275</w:t>
      </w:r>
    </w:p>
    <w:p w14:paraId="1BB426A0" w14:textId="77777777" w:rsidR="00E50AA4" w:rsidRPr="00E50AA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rPr>
        <w:lastRenderedPageBreak/>
        <w:t>NorFor, n.d. NorFor FeedStuff Search 1.24.0.691 [WWW Document]. NorFor. URL http://feedstuffs.norfor.info/ (accessed 11.30.22).</w:t>
      </w:r>
    </w:p>
    <w:p w14:paraId="693A8138" w14:textId="77777777" w:rsidR="00E50AA4" w:rsidRPr="00E50AA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lang w:val="sv-SE"/>
        </w:rPr>
        <w:t xml:space="preserve">Rodhe, L., Ascue, J., Nordberg, A., 2009. </w:t>
      </w:r>
      <w:r w:rsidRPr="00E50AA4">
        <w:rPr>
          <w:rFonts w:ascii="Times New Roman" w:hAnsi="Times New Roman" w:cs="Times New Roman"/>
        </w:rPr>
        <w:t>Emissions of greenhouse gases (methane and nitrous oxide) from cattle slurry storage in Northern Europe. IOP Conf. Ser.: Earth Environ. Sci. 8, 012019. https://doi.org/10.1088/1755-1315/8/1/012019</w:t>
      </w:r>
    </w:p>
    <w:p w14:paraId="047C2AEC" w14:textId="77777777" w:rsidR="00E50AA4" w:rsidRPr="00E50AA4" w:rsidRDefault="00E50AA4" w:rsidP="003C3094">
      <w:pPr>
        <w:pStyle w:val="Bibliography"/>
        <w:spacing w:line="360" w:lineRule="auto"/>
        <w:rPr>
          <w:rFonts w:ascii="Times New Roman" w:hAnsi="Times New Roman" w:cs="Times New Roman"/>
        </w:rPr>
      </w:pPr>
      <w:r w:rsidRPr="00E50AA4">
        <w:rPr>
          <w:rFonts w:ascii="Times New Roman" w:hAnsi="Times New Roman" w:cs="Times New Roman"/>
        </w:rPr>
        <w:t>Spörndly, R., 2003. Fodertabeller för idisslare 2003 (No. 257). Swedish University of Agricultural Sciences, Uppsala.</w:t>
      </w:r>
    </w:p>
    <w:p w14:paraId="61E5F5C9" w14:textId="0B1FB820" w:rsidR="00F15556" w:rsidRPr="00F15556" w:rsidRDefault="00F15556" w:rsidP="00E50AA4">
      <w:pPr>
        <w:spacing w:line="360" w:lineRule="auto"/>
        <w:rPr>
          <w:rFonts w:ascii="Times New Roman" w:hAnsi="Times New Roman" w:cs="Times New Roman"/>
        </w:rPr>
      </w:pPr>
    </w:p>
    <w:sectPr w:rsidR="00F15556" w:rsidRPr="00F15556">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tTC1MDQ0NzOyNDdV0lEKTi0uzszPAykwrAUA8OVZ8SwAAAA="/>
  </w:docVars>
  <w:rsids>
    <w:rsidRoot w:val="764A9DF1"/>
    <w:rsid w:val="00026C14"/>
    <w:rsid w:val="00062CF7"/>
    <w:rsid w:val="00104AB3"/>
    <w:rsid w:val="0012407D"/>
    <w:rsid w:val="0015236A"/>
    <w:rsid w:val="00157097"/>
    <w:rsid w:val="001828F5"/>
    <w:rsid w:val="00184CB7"/>
    <w:rsid w:val="0020367E"/>
    <w:rsid w:val="00210730"/>
    <w:rsid w:val="00213A6D"/>
    <w:rsid w:val="0025254D"/>
    <w:rsid w:val="00253483"/>
    <w:rsid w:val="00275C4C"/>
    <w:rsid w:val="002A7EEA"/>
    <w:rsid w:val="003329F7"/>
    <w:rsid w:val="00361364"/>
    <w:rsid w:val="003B5E20"/>
    <w:rsid w:val="003B6E40"/>
    <w:rsid w:val="003C3094"/>
    <w:rsid w:val="003E7302"/>
    <w:rsid w:val="00416D16"/>
    <w:rsid w:val="00427112"/>
    <w:rsid w:val="00467BBA"/>
    <w:rsid w:val="00474A77"/>
    <w:rsid w:val="00486282"/>
    <w:rsid w:val="004A4A38"/>
    <w:rsid w:val="004B0C46"/>
    <w:rsid w:val="004E2B2A"/>
    <w:rsid w:val="005360DC"/>
    <w:rsid w:val="005453D8"/>
    <w:rsid w:val="00552DB5"/>
    <w:rsid w:val="00610045"/>
    <w:rsid w:val="0062026F"/>
    <w:rsid w:val="00647DC1"/>
    <w:rsid w:val="00672FCD"/>
    <w:rsid w:val="006C5E6C"/>
    <w:rsid w:val="006F5FF2"/>
    <w:rsid w:val="007702AA"/>
    <w:rsid w:val="00772AB3"/>
    <w:rsid w:val="007C26DF"/>
    <w:rsid w:val="007C7667"/>
    <w:rsid w:val="007D0863"/>
    <w:rsid w:val="007D3FFB"/>
    <w:rsid w:val="007E55E2"/>
    <w:rsid w:val="007F7124"/>
    <w:rsid w:val="00864749"/>
    <w:rsid w:val="008829BA"/>
    <w:rsid w:val="00891BFC"/>
    <w:rsid w:val="008D3D90"/>
    <w:rsid w:val="008D4C4B"/>
    <w:rsid w:val="00A130FE"/>
    <w:rsid w:val="00A17441"/>
    <w:rsid w:val="00A71611"/>
    <w:rsid w:val="00A928B8"/>
    <w:rsid w:val="00AD84AF"/>
    <w:rsid w:val="00AF0ECC"/>
    <w:rsid w:val="00B262CC"/>
    <w:rsid w:val="00BB3273"/>
    <w:rsid w:val="00BD337F"/>
    <w:rsid w:val="00C82A2D"/>
    <w:rsid w:val="00CB7B76"/>
    <w:rsid w:val="00D007A7"/>
    <w:rsid w:val="00D100C5"/>
    <w:rsid w:val="00D30261"/>
    <w:rsid w:val="00D633A5"/>
    <w:rsid w:val="00D74BCD"/>
    <w:rsid w:val="00DD1A83"/>
    <w:rsid w:val="00E11946"/>
    <w:rsid w:val="00E141DF"/>
    <w:rsid w:val="00E14AAC"/>
    <w:rsid w:val="00E33F85"/>
    <w:rsid w:val="00E40508"/>
    <w:rsid w:val="00E47B79"/>
    <w:rsid w:val="00E50AA4"/>
    <w:rsid w:val="00E62024"/>
    <w:rsid w:val="00E96C1F"/>
    <w:rsid w:val="00EB1E78"/>
    <w:rsid w:val="00EB74E9"/>
    <w:rsid w:val="00EC3E4F"/>
    <w:rsid w:val="00F11662"/>
    <w:rsid w:val="00F13C3D"/>
    <w:rsid w:val="00F15556"/>
    <w:rsid w:val="00F175DE"/>
    <w:rsid w:val="00F42404"/>
    <w:rsid w:val="00F66F89"/>
    <w:rsid w:val="00F91CBC"/>
    <w:rsid w:val="00FB70E9"/>
    <w:rsid w:val="00FE5A06"/>
    <w:rsid w:val="00FF7197"/>
    <w:rsid w:val="0638FC38"/>
    <w:rsid w:val="07407500"/>
    <w:rsid w:val="07B704CF"/>
    <w:rsid w:val="09FE6E6D"/>
    <w:rsid w:val="0A28B399"/>
    <w:rsid w:val="0C09B2E1"/>
    <w:rsid w:val="0C4A9BFB"/>
    <w:rsid w:val="130D2309"/>
    <w:rsid w:val="130DC71F"/>
    <w:rsid w:val="14B25B7D"/>
    <w:rsid w:val="14D4592A"/>
    <w:rsid w:val="1822A908"/>
    <w:rsid w:val="191DEAA6"/>
    <w:rsid w:val="19D48161"/>
    <w:rsid w:val="1A7227D3"/>
    <w:rsid w:val="1B1E71EC"/>
    <w:rsid w:val="1B98217F"/>
    <w:rsid w:val="1C00B4E4"/>
    <w:rsid w:val="1CD2EBEF"/>
    <w:rsid w:val="1DCBDA9B"/>
    <w:rsid w:val="1E2EBCBC"/>
    <w:rsid w:val="2069BCFC"/>
    <w:rsid w:val="23A15DBE"/>
    <w:rsid w:val="23E0B98D"/>
    <w:rsid w:val="253D2E1F"/>
    <w:rsid w:val="2756B4BE"/>
    <w:rsid w:val="27A62FD2"/>
    <w:rsid w:val="27BC76A5"/>
    <w:rsid w:val="2CC7921A"/>
    <w:rsid w:val="2E1E28D9"/>
    <w:rsid w:val="3214990B"/>
    <w:rsid w:val="3371508E"/>
    <w:rsid w:val="33816638"/>
    <w:rsid w:val="34DA95B8"/>
    <w:rsid w:val="379D2702"/>
    <w:rsid w:val="3ABB8475"/>
    <w:rsid w:val="3F08EE21"/>
    <w:rsid w:val="3FB71E7C"/>
    <w:rsid w:val="41709F26"/>
    <w:rsid w:val="41D68FB5"/>
    <w:rsid w:val="42410DEE"/>
    <w:rsid w:val="4344B451"/>
    <w:rsid w:val="44C9DA66"/>
    <w:rsid w:val="45309143"/>
    <w:rsid w:val="460F16A9"/>
    <w:rsid w:val="4894594F"/>
    <w:rsid w:val="4CF0AA4A"/>
    <w:rsid w:val="4D428C4F"/>
    <w:rsid w:val="4DC683B0"/>
    <w:rsid w:val="4FF2E015"/>
    <w:rsid w:val="50393D3B"/>
    <w:rsid w:val="522B4C41"/>
    <w:rsid w:val="535DFE08"/>
    <w:rsid w:val="54C65138"/>
    <w:rsid w:val="55C26E05"/>
    <w:rsid w:val="58E16A1F"/>
    <w:rsid w:val="5A2F0C07"/>
    <w:rsid w:val="5DF93141"/>
    <w:rsid w:val="5F9501A2"/>
    <w:rsid w:val="61A076D1"/>
    <w:rsid w:val="63348464"/>
    <w:rsid w:val="643A94B8"/>
    <w:rsid w:val="65622CFF"/>
    <w:rsid w:val="66BCA410"/>
    <w:rsid w:val="66F12BD8"/>
    <w:rsid w:val="68611FE1"/>
    <w:rsid w:val="69A79D1E"/>
    <w:rsid w:val="6A32D566"/>
    <w:rsid w:val="6AE80214"/>
    <w:rsid w:val="6CD64C10"/>
    <w:rsid w:val="6FFB8A0B"/>
    <w:rsid w:val="71E2E3AA"/>
    <w:rsid w:val="7460C62E"/>
    <w:rsid w:val="7544E164"/>
    <w:rsid w:val="764A9DF1"/>
    <w:rsid w:val="780453CF"/>
    <w:rsid w:val="7D038053"/>
    <w:rsid w:val="7D5AC1F0"/>
    <w:rsid w:val="7D7BE0BB"/>
    <w:rsid w:val="7E78EF08"/>
    <w:rsid w:val="7EEEE162"/>
    <w:rsid w:val="7EF015FB"/>
    <w:rsid w:val="7F83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9DF1"/>
  <w15:chartTrackingRefBased/>
  <w15:docId w15:val="{13889AB0-30AA-4922-B3F0-790AB5C5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11"/>
  </w:style>
  <w:style w:type="paragraph" w:styleId="Heading1">
    <w:name w:val="heading 1"/>
    <w:basedOn w:val="Normal"/>
    <w:next w:val="Normal"/>
    <w:link w:val="Heading1Char"/>
    <w:uiPriority w:val="9"/>
    <w:qFormat/>
    <w:rsid w:val="00F155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1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611"/>
    <w:rPr>
      <w:rFonts w:asciiTheme="majorHAnsi" w:eastAsiaTheme="majorEastAsia" w:hAnsiTheme="majorHAnsi" w:cstheme="majorBidi"/>
      <w:color w:val="1F3763" w:themeColor="accent1" w:themeShade="7F"/>
      <w:sz w:val="24"/>
      <w:szCs w:val="24"/>
    </w:rPr>
  </w:style>
  <w:style w:type="table" w:styleId="PlainTable3">
    <w:name w:val="Plain Table 3"/>
    <w:basedOn w:val="TableNormal"/>
    <w:uiPriority w:val="43"/>
    <w:rsid w:val="00A71611"/>
    <w:pPr>
      <w:spacing w:after="0" w:line="240" w:lineRule="auto"/>
    </w:pPr>
    <w:rPr>
      <w:sz w:val="24"/>
      <w:szCs w:val="24"/>
      <w:lang w:val="sv-S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ing">
    <w:name w:val="Table heading"/>
    <w:qFormat/>
    <w:rsid w:val="00A71611"/>
    <w:pPr>
      <w:spacing w:after="0" w:line="240" w:lineRule="auto"/>
    </w:pPr>
    <w:rPr>
      <w:rFonts w:ascii="Arial Narrow" w:hAnsi="Arial Narrow"/>
      <w:b/>
      <w:sz w:val="18"/>
      <w:szCs w:val="24"/>
      <w:lang w:val="sv-SE"/>
    </w:rPr>
  </w:style>
  <w:style w:type="paragraph" w:customStyle="1" w:styleId="Tabledata">
    <w:name w:val="Table data"/>
    <w:qFormat/>
    <w:rsid w:val="00A71611"/>
    <w:pPr>
      <w:spacing w:after="0" w:line="240" w:lineRule="auto"/>
    </w:pPr>
    <w:rPr>
      <w:rFonts w:ascii="Arial Narrow" w:hAnsi="Arial Narrow"/>
      <w:sz w:val="18"/>
      <w:szCs w:val="24"/>
      <w:lang w:val="sv-SE"/>
    </w:rPr>
  </w:style>
  <w:style w:type="character" w:styleId="CommentReference">
    <w:name w:val="annotation reference"/>
    <w:basedOn w:val="DefaultParagraphFont"/>
    <w:uiPriority w:val="99"/>
    <w:semiHidden/>
    <w:unhideWhenUsed/>
    <w:rsid w:val="00A71611"/>
    <w:rPr>
      <w:sz w:val="16"/>
      <w:szCs w:val="16"/>
    </w:rPr>
  </w:style>
  <w:style w:type="paragraph" w:styleId="CommentText">
    <w:name w:val="annotation text"/>
    <w:basedOn w:val="Normal"/>
    <w:link w:val="CommentTextChar"/>
    <w:uiPriority w:val="99"/>
    <w:unhideWhenUsed/>
    <w:rsid w:val="00A71611"/>
    <w:pPr>
      <w:spacing w:line="240" w:lineRule="auto"/>
    </w:pPr>
    <w:rPr>
      <w:sz w:val="20"/>
      <w:szCs w:val="20"/>
    </w:rPr>
  </w:style>
  <w:style w:type="character" w:customStyle="1" w:styleId="CommentTextChar">
    <w:name w:val="Comment Text Char"/>
    <w:basedOn w:val="DefaultParagraphFont"/>
    <w:link w:val="CommentText"/>
    <w:uiPriority w:val="99"/>
    <w:rsid w:val="00A71611"/>
    <w:rPr>
      <w:sz w:val="20"/>
      <w:szCs w:val="20"/>
    </w:rPr>
  </w:style>
  <w:style w:type="paragraph" w:styleId="Caption">
    <w:name w:val="caption"/>
    <w:aliases w:val="Tabell/Table description"/>
    <w:next w:val="Normal"/>
    <w:uiPriority w:val="35"/>
    <w:semiHidden/>
    <w:qFormat/>
    <w:rsid w:val="00A71611"/>
    <w:pPr>
      <w:spacing w:before="270" w:after="50" w:line="240" w:lineRule="exact"/>
      <w:jc w:val="both"/>
    </w:pPr>
    <w:rPr>
      <w:rFonts w:ascii="Times New Roman" w:hAnsi="Times New Roman"/>
      <w:i/>
      <w:iCs/>
      <w:color w:val="000000" w:themeColor="text1"/>
      <w:sz w:val="20"/>
      <w:szCs w:val="18"/>
      <w:lang w:val="sv-SE"/>
    </w:rPr>
  </w:style>
  <w:style w:type="paragraph" w:styleId="BalloonText">
    <w:name w:val="Balloon Text"/>
    <w:basedOn w:val="Normal"/>
    <w:link w:val="BalloonTextChar"/>
    <w:uiPriority w:val="99"/>
    <w:semiHidden/>
    <w:unhideWhenUsed/>
    <w:rsid w:val="00A7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11"/>
    <w:rPr>
      <w:rFonts w:ascii="Segoe UI" w:hAnsi="Segoe UI" w:cs="Segoe UI"/>
      <w:sz w:val="18"/>
      <w:szCs w:val="18"/>
    </w:rPr>
  </w:style>
  <w:style w:type="character" w:customStyle="1" w:styleId="Heading2Char">
    <w:name w:val="Heading 2 Char"/>
    <w:basedOn w:val="DefaultParagraphFont"/>
    <w:link w:val="Heading2"/>
    <w:uiPriority w:val="9"/>
    <w:rsid w:val="00A7161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7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716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716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F1555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15556"/>
    <w:pPr>
      <w:spacing w:after="0" w:line="240" w:lineRule="auto"/>
      <w:ind w:left="720" w:hanging="720"/>
    </w:pPr>
  </w:style>
  <w:style w:type="paragraph" w:styleId="Revision">
    <w:name w:val="Revision"/>
    <w:hidden/>
    <w:uiPriority w:val="99"/>
    <w:semiHidden/>
    <w:rsid w:val="003B6E40"/>
    <w:pPr>
      <w:spacing w:after="0" w:line="240" w:lineRule="auto"/>
    </w:pPr>
  </w:style>
  <w:style w:type="paragraph" w:styleId="CommentSubject">
    <w:name w:val="annotation subject"/>
    <w:basedOn w:val="CommentText"/>
    <w:next w:val="CommentText"/>
    <w:link w:val="CommentSubjectChar"/>
    <w:uiPriority w:val="99"/>
    <w:semiHidden/>
    <w:unhideWhenUsed/>
    <w:rsid w:val="00D633A5"/>
    <w:rPr>
      <w:b/>
      <w:bCs/>
    </w:rPr>
  </w:style>
  <w:style w:type="character" w:customStyle="1" w:styleId="CommentSubjectChar">
    <w:name w:val="Comment Subject Char"/>
    <w:basedOn w:val="CommentTextChar"/>
    <w:link w:val="CommentSubject"/>
    <w:uiPriority w:val="99"/>
    <w:semiHidden/>
    <w:rsid w:val="00D633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D29F2D1D429C4BBD3AF60AC5734EC0" ma:contentTypeVersion="38" ma:contentTypeDescription="Skapa ett nytt dokument." ma:contentTypeScope="" ma:versionID="d6f0e8686ef29c53c01e2bdf0e243959">
  <xsd:schema xmlns:xsd="http://www.w3.org/2001/XMLSchema" xmlns:xs="http://www.w3.org/2001/XMLSchema" xmlns:p="http://schemas.microsoft.com/office/2006/metadata/properties" xmlns:ns2="144d90d6-c2c6-45da-808c-d03b27899ab5" xmlns:ns3="bef41168-3428-4273-a921-f55228944d76" targetNamespace="http://schemas.microsoft.com/office/2006/metadata/properties" ma:root="true" ma:fieldsID="2a316922fa78f0a86ca8384f8c600f16" ns2:_="" ns3:_="">
    <xsd:import namespace="144d90d6-c2c6-45da-808c-d03b27899ab5"/>
    <xsd:import namespace="bef41168-3428-4273-a921-f55228944d76"/>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d90d6-c2c6-45da-808c-d03b27899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Bildmarkeringar" ma:readOnly="false" ma:fieldId="{5cf76f15-5ced-4ddc-b409-7134ff3c332f}" ma:taxonomyMulti="true" ma:sspId="357ce2f8-f89c-471c-b8ae-5f01d94496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41168-3428-4273-a921-f55228944d76" elementFormDefault="qualified">
    <xsd:import namespace="http://schemas.microsoft.com/office/2006/documentManagement/types"/>
    <xsd:import namespace="http://schemas.microsoft.com/office/infopath/2007/PartnerControls"/>
    <xsd:element name="SharedWithUsers" ma:index="3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Delat med information" ma:internalName="SharedWithDetails" ma:readOnly="true">
      <xsd:simpleType>
        <xsd:restriction base="dms:Note">
          <xsd:maxLength value="255"/>
        </xsd:restriction>
      </xsd:simpleType>
    </xsd:element>
    <xsd:element name="TaxCatchAll" ma:index="43" nillable="true" ma:displayName="Taxonomy Catch All Column" ma:hidden="true" ma:list="{bfc51ab9-1400-41f7-ad90-f24c31b0a13e}" ma:internalName="TaxCatchAll" ma:showField="CatchAllData" ma:web="bef41168-3428-4273-a921-f5522894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f41168-3428-4273-a921-f55228944d76" xsi:nil="true"/>
    <DefaultSectionNames xmlns="144d90d6-c2c6-45da-808c-d03b27899ab5" xsi:nil="true"/>
    <Teams_Channel_Section_Location xmlns="144d90d6-c2c6-45da-808c-d03b27899ab5" xsi:nil="true"/>
    <Self_Registration_Enabled xmlns="144d90d6-c2c6-45da-808c-d03b27899ab5" xsi:nil="true"/>
    <CultureName xmlns="144d90d6-c2c6-45da-808c-d03b27899ab5" xsi:nil="true"/>
    <Leaders xmlns="144d90d6-c2c6-45da-808c-d03b27899ab5">
      <UserInfo>
        <DisplayName/>
        <AccountId xsi:nil="true"/>
        <AccountType/>
      </UserInfo>
    </Leaders>
    <Distribution_Groups xmlns="144d90d6-c2c6-45da-808c-d03b27899ab5" xsi:nil="true"/>
    <lcf76f155ced4ddcb4097134ff3c332f xmlns="144d90d6-c2c6-45da-808c-d03b27899ab5">
      <Terms xmlns="http://schemas.microsoft.com/office/infopath/2007/PartnerControls"/>
    </lcf76f155ced4ddcb4097134ff3c332f>
    <Invited_Members xmlns="144d90d6-c2c6-45da-808c-d03b27899ab5" xsi:nil="true"/>
    <Is_Collaboration_Space_Locked xmlns="144d90d6-c2c6-45da-808c-d03b27899ab5" xsi:nil="true"/>
    <Math_Settings xmlns="144d90d6-c2c6-45da-808c-d03b27899ab5" xsi:nil="true"/>
    <Member_Groups xmlns="144d90d6-c2c6-45da-808c-d03b27899ab5">
      <UserInfo>
        <DisplayName/>
        <AccountId xsi:nil="true"/>
        <AccountType/>
      </UserInfo>
    </Member_Groups>
    <Invited_Leaders xmlns="144d90d6-c2c6-45da-808c-d03b27899ab5" xsi:nil="true"/>
    <Templates xmlns="144d90d6-c2c6-45da-808c-d03b27899ab5" xsi:nil="true"/>
    <Members xmlns="144d90d6-c2c6-45da-808c-d03b27899ab5">
      <UserInfo>
        <DisplayName/>
        <AccountId xsi:nil="true"/>
        <AccountType/>
      </UserInfo>
    </Members>
    <NotebookType xmlns="144d90d6-c2c6-45da-808c-d03b27899ab5" xsi:nil="true"/>
    <FolderType xmlns="144d90d6-c2c6-45da-808c-d03b27899ab5" xsi:nil="true"/>
    <AppVersion xmlns="144d90d6-c2c6-45da-808c-d03b27899ab5" xsi:nil="true"/>
    <TeamsChannelId xmlns="144d90d6-c2c6-45da-808c-d03b27899ab5" xsi:nil="true"/>
    <Has_Leaders_Only_SectionGroup xmlns="144d90d6-c2c6-45da-808c-d03b27899ab5" xsi:nil="true"/>
    <Owner xmlns="144d90d6-c2c6-45da-808c-d03b27899ab5">
      <UserInfo>
        <DisplayName/>
        <AccountId xsi:nil="true"/>
        <AccountType/>
      </UserInfo>
    </Owner>
    <LMS_Mappings xmlns="144d90d6-c2c6-45da-808c-d03b27899ab5" xsi:nil="true"/>
    <IsNotebookLocked xmlns="144d90d6-c2c6-45da-808c-d03b27899a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B3D3-6F1E-4015-A3F0-E2BBD9DCE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d90d6-c2c6-45da-808c-d03b27899ab5"/>
    <ds:schemaRef ds:uri="bef41168-3428-4273-a921-f5522894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9BD52-38BA-46FD-B537-67539221DCE8}">
  <ds:schemaRefs>
    <ds:schemaRef ds:uri="http://schemas.microsoft.com/office/2006/metadata/properties"/>
    <ds:schemaRef ds:uri="http://schemas.microsoft.com/office/infopath/2007/PartnerControls"/>
    <ds:schemaRef ds:uri="bef41168-3428-4273-a921-f55228944d76"/>
    <ds:schemaRef ds:uri="144d90d6-c2c6-45da-808c-d03b27899ab5"/>
  </ds:schemaRefs>
</ds:datastoreItem>
</file>

<file path=customXml/itemProps3.xml><?xml version="1.0" encoding="utf-8"?>
<ds:datastoreItem xmlns:ds="http://schemas.openxmlformats.org/officeDocument/2006/customXml" ds:itemID="{28C37DC6-13BD-4E1E-98AF-4934C26476F2}">
  <ds:schemaRefs>
    <ds:schemaRef ds:uri="http://schemas.microsoft.com/sharepoint/v3/contenttype/forms"/>
  </ds:schemaRefs>
</ds:datastoreItem>
</file>

<file path=customXml/itemProps4.xml><?xml version="1.0" encoding="utf-8"?>
<ds:datastoreItem xmlns:ds="http://schemas.openxmlformats.org/officeDocument/2006/customXml" ds:itemID="{791A3EEB-D3F1-4301-9942-E141CEED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von Greyerz</dc:creator>
  <cp:keywords/>
  <dc:description/>
  <cp:lastModifiedBy>Karin von Greyerz</cp:lastModifiedBy>
  <cp:revision>77</cp:revision>
  <dcterms:created xsi:type="dcterms:W3CDTF">2023-06-07T08:28:00Z</dcterms:created>
  <dcterms:modified xsi:type="dcterms:W3CDTF">2024-06-20T15:08:00Z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0x0101000ED29F2D1D429C4BBD3AF60AC5734EC0</vt:lpwstr>
  </property>
  <property fmtid="{D5CDD505-2E9C-101B-9397-08002B2CF9AE}" pid="3" name="MediaServiceImageTags">
    <vt:lpwstr/>
  </property>
  <property fmtid="{D5CDD505-2E9C-101B-9397-08002B2CF9AE}" pid="4" name="ZOTERO_PREF_1">
    <vt:lpwstr>&lt;data data-version="3" zotero-version="6.0.36"&gt;&lt;session id="rrz1e98t"/&gt;&lt;style id="http://www.zotero.org/styles/elsevier-harvard" hasBibliography="1" bibliographyStyleHasBeenSet="1"/&gt;&lt;prefs&gt;&lt;pref name="fieldType" value="Field"/&gt;&lt;/prefs&gt;&lt;/data&gt;</vt:lpwstr>
  </property>
</Properties>
</file>