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11D8" w14:textId="11BA32E4" w:rsidR="002335AF" w:rsidRDefault="00F516D7">
      <w:pPr>
        <w:spacing w:after="200"/>
      </w:pPr>
      <w:r>
        <w:rPr>
          <w:b/>
          <w:bCs/>
          <w:sz w:val="24"/>
          <w:szCs w:val="24"/>
        </w:rPr>
        <w:t>Supplementary Material: Coding Examples for FEMPOWER dataset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3603"/>
        <w:gridCol w:w="3931"/>
        <w:gridCol w:w="2621"/>
        <w:gridCol w:w="2621"/>
      </w:tblGrid>
      <w:tr w:rsidR="002335AF" w14:paraId="2CC111DE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9" w14:textId="77777777" w:rsidR="002335AF" w:rsidRDefault="00F516D7">
            <w:pPr>
              <w:spacing w:before="40" w:after="40"/>
            </w:pPr>
            <w:r>
              <w:rPr>
                <w:b/>
                <w:bCs/>
              </w:rPr>
              <w:t>Organization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A" w14:textId="77777777" w:rsidR="002335AF" w:rsidRDefault="00F516D7">
            <w:pPr>
              <w:spacing w:before="40" w:after="40"/>
            </w:pPr>
            <w:r>
              <w:rPr>
                <w:b/>
                <w:bCs/>
              </w:rPr>
              <w:t>Goal excerpt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B" w14:textId="77777777" w:rsidR="002335AF" w:rsidRDefault="00F516D7">
            <w:pPr>
              <w:spacing w:before="40" w:after="40"/>
            </w:pPr>
            <w:r>
              <w:rPr>
                <w:b/>
                <w:bCs/>
              </w:rPr>
              <w:t>Ideology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C" w14:textId="77777777" w:rsidR="002335AF" w:rsidRDefault="00F516D7">
            <w:pPr>
              <w:spacing w:before="40" w:after="40"/>
            </w:pPr>
            <w:r>
              <w:rPr>
                <w:b/>
                <w:bCs/>
              </w:rPr>
              <w:t>Strategy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D" w14:textId="77777777" w:rsidR="002335AF" w:rsidRDefault="00F516D7">
            <w:pPr>
              <w:spacing w:before="40" w:after="40"/>
            </w:pPr>
            <w:r>
              <w:rPr>
                <w:b/>
                <w:bCs/>
              </w:rPr>
              <w:t>Engagement</w:t>
            </w:r>
          </w:p>
        </w:tc>
      </w:tr>
      <w:tr w:rsidR="002335AF" w14:paraId="2CC111E4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DF" w14:textId="16A81AC5" w:rsidR="002335AF" w:rsidRDefault="00F516D7">
            <w:pPr>
              <w:spacing w:before="40" w:after="40"/>
            </w:pPr>
            <w:r>
              <w:t>Arab International Women</w:t>
            </w:r>
            <w:r w:rsidR="000C1465">
              <w:t>’</w:t>
            </w:r>
            <w:r>
              <w:t>s Forum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0" w14:textId="77777777" w:rsidR="002335AF" w:rsidRDefault="00F516D7">
            <w:pPr>
              <w:spacing w:before="40" w:after="40"/>
            </w:pPr>
            <w:r>
              <w:t>Serve as a network of knowledge for Arab and international business women; improve development of their economic and business activities worldwide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1" w14:textId="77777777" w:rsidR="002335AF" w:rsidRDefault="00F516D7">
            <w:pPr>
              <w:spacing w:before="40" w:after="40"/>
            </w:pPr>
            <w:r>
              <w:t>Neoliberal=1: Focus on business development and economic activities without challenging structural inequalities. Sameness=1: Emphasis on equal professional opportunities within existing systems. Intersectionality: No specific focus on marginalized subgroups.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2" w14:textId="77777777" w:rsidR="002335AF" w:rsidRDefault="00F516D7">
            <w:pPr>
              <w:spacing w:before="40" w:after="40"/>
            </w:pPr>
            <w:r>
              <w:t>Service=1: Capacity-building through networking and knowledge exchange rather than political advocacy.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3" w14:textId="7B0E5FAC" w:rsidR="002335AF" w:rsidRDefault="00F516D7">
            <w:pPr>
              <w:spacing w:before="40" w:after="40"/>
            </w:pPr>
            <w:r>
              <w:t>Individual=1: Emphasis on individual business women</w:t>
            </w:r>
            <w:r w:rsidR="005D08E3">
              <w:rPr>
                <w:lang w:val="en-GB"/>
              </w:rPr>
              <w:t>’</w:t>
            </w:r>
            <w:r>
              <w:t>s professional advancement.</w:t>
            </w:r>
          </w:p>
        </w:tc>
      </w:tr>
      <w:tr w:rsidR="002335AF" w14:paraId="2CC111EA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5" w14:textId="77777777" w:rsidR="002335AF" w:rsidRDefault="00F516D7">
            <w:pPr>
              <w:spacing w:before="40" w:after="40"/>
            </w:pPr>
            <w:r>
              <w:t>Women Living under Muslim Laws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6" w14:textId="77777777" w:rsidR="002335AF" w:rsidRDefault="00F516D7">
            <w:pPr>
              <w:spacing w:before="40" w:after="40"/>
            </w:pPr>
            <w:r>
              <w:t>Provide information, support and a collective space for women whose lives are shaped, conditioned or governed by laws and customs said to derive from Islam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7" w14:textId="4BAAD8F6" w:rsidR="002335AF" w:rsidRDefault="00F516D7">
            <w:pPr>
              <w:spacing w:before="40" w:after="40"/>
            </w:pPr>
            <w:r>
              <w:t>Social justice=1: Challenges legal structures affecting women</w:t>
            </w:r>
            <w:r w:rsidR="00A659F4">
              <w:t>’</w:t>
            </w:r>
            <w:r>
              <w:t>s rights. Difference=1: Recognizes specific conditions of women under religious laws as distinct experience. Intersectionality: No explicit focus on race/class/sexuality dimensions.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8" w14:textId="77777777" w:rsidR="002335AF" w:rsidRDefault="00F516D7">
            <w:pPr>
              <w:spacing w:before="40" w:after="40"/>
            </w:pPr>
            <w:r>
              <w:t>Mobilization=1: Creates collective space for challenging legal frameworks and customs.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9" w14:textId="77777777" w:rsidR="002335AF" w:rsidRDefault="00F516D7">
            <w:pPr>
              <w:spacing w:before="40" w:after="40"/>
            </w:pPr>
            <w:r>
              <w:t>Collective=1: Emphasis on collective space and shared experience among affected women.</w:t>
            </w:r>
          </w:p>
        </w:tc>
      </w:tr>
      <w:tr w:rsidR="002335AF" w14:paraId="2CC111F0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B" w14:textId="054ABEDE" w:rsidR="002335AF" w:rsidRDefault="00F516D7">
            <w:pPr>
              <w:spacing w:before="40" w:after="40"/>
            </w:pPr>
            <w:r>
              <w:t>Association for Women</w:t>
            </w:r>
            <w:r w:rsidR="000827BB">
              <w:t>’</w:t>
            </w:r>
            <w:r>
              <w:t>s Rights in Development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C" w14:textId="6A9A34A6" w:rsidR="002335AF" w:rsidRDefault="00F516D7">
            <w:pPr>
              <w:spacing w:before="40" w:after="40"/>
            </w:pPr>
            <w:r>
              <w:t>Strengthen the voice, impact and influence of women</w:t>
            </w:r>
            <w:r w:rsidR="0078590B">
              <w:t>’</w:t>
            </w:r>
            <w:r>
              <w:t>s rights advocates...to effectively advance rights and justice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D" w14:textId="3B4F33FC" w:rsidR="002335AF" w:rsidRDefault="00F516D7">
            <w:pPr>
              <w:spacing w:before="40" w:after="40"/>
            </w:pPr>
            <w:r>
              <w:t>Social justice=1: Rights-based framing focused on justice and structural change. Sameness=1: Universal women</w:t>
            </w:r>
            <w:r w:rsidR="0078590B">
              <w:t>’</w:t>
            </w:r>
            <w:r>
              <w:t>s rights framework. Intersectionality: No explicit focus on specific marginalized subgroups.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E" w14:textId="77777777" w:rsidR="002335AF" w:rsidRDefault="00F516D7">
            <w:pPr>
              <w:spacing w:before="40" w:after="40"/>
            </w:pPr>
            <w:r>
              <w:t>Mobilization=1: Advocacy focus, strengthening voice and influence for policy change.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EF" w14:textId="77777777" w:rsidR="002335AF" w:rsidRDefault="00F516D7">
            <w:pPr>
              <w:spacing w:before="40" w:after="40"/>
            </w:pPr>
            <w:r>
              <w:t>Collective=1: Collective action orientation through movement-building.</w:t>
            </w:r>
          </w:p>
        </w:tc>
      </w:tr>
      <w:tr w:rsidR="002335AF" w14:paraId="2CC111F6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1" w14:textId="77777777" w:rsidR="002335AF" w:rsidRDefault="00F516D7">
            <w:pPr>
              <w:spacing w:before="40" w:after="40"/>
            </w:pPr>
            <w:r>
              <w:t>Women in Nuclear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2" w14:textId="77777777" w:rsidR="002335AF" w:rsidRPr="00B031F9" w:rsidRDefault="00F516D7">
            <w:pPr>
              <w:spacing w:before="40" w:after="40"/>
              <w:rPr>
                <w:lang w:val="ru-RU"/>
              </w:rPr>
            </w:pPr>
            <w:r>
              <w:t>Develop an international network for professional women in nuclear energy for exchange of information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3" w14:textId="77777777" w:rsidR="002335AF" w:rsidRDefault="00F516D7">
            <w:pPr>
              <w:spacing w:before="40" w:after="40"/>
            </w:pPr>
            <w:r>
              <w:t>Neoliberal=1: Professional networking within existing industry without structural critique. Sameness=1: Focus on equal professional opportunities for women in male-dominated field. Intersectionality: No specific focus on marginalized subgroups.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4" w14:textId="77777777" w:rsidR="002335AF" w:rsidRDefault="00F516D7">
            <w:pPr>
              <w:spacing w:before="40" w:after="40"/>
            </w:pPr>
            <w:r>
              <w:t>Service=1: Service/capacity-building orientation through information exchange.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5" w14:textId="47180592" w:rsidR="002335AF" w:rsidRDefault="00F516D7">
            <w:pPr>
              <w:spacing w:before="40" w:after="40"/>
            </w:pPr>
            <w:r>
              <w:t>Individual=1: Focus on individual professional women</w:t>
            </w:r>
            <w:r w:rsidR="00B031F9">
              <w:t>’</w:t>
            </w:r>
            <w:r>
              <w:t>s career development.</w:t>
            </w:r>
          </w:p>
        </w:tc>
      </w:tr>
      <w:tr w:rsidR="002335AF" w14:paraId="2CC111FC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7" w14:textId="77777777" w:rsidR="002335AF" w:rsidRDefault="00F516D7">
            <w:pPr>
              <w:spacing w:before="40" w:after="40"/>
            </w:pPr>
            <w:r>
              <w:t>Coalition of African Lesbians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8" w14:textId="77777777" w:rsidR="002335AF" w:rsidRDefault="00F516D7">
            <w:pPr>
              <w:spacing w:before="40" w:after="40"/>
            </w:pPr>
            <w:r>
              <w:t>Advocate and lobby for political, legal, social, sexual, cultural and economic rights of African lesbians; eradicate stigma and discrimination against lesbians in Africa; build and strengthen lesbian voices and visibility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9" w14:textId="77777777" w:rsidR="002335AF" w:rsidRDefault="00F516D7">
            <w:pPr>
              <w:spacing w:before="40" w:after="40"/>
            </w:pPr>
            <w:r>
              <w:t>Social justice=1: Rights-based advocacy against discrimination. Difference=1: Recognizes specific experience of African lesbians. Gender-ethnicity=1: Explicitly centers African identity. Gender-sexuality=1: Explicitly centers lesbian sexuality. Multiple intersections addressed.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A" w14:textId="77777777" w:rsidR="002335AF" w:rsidRDefault="00F516D7">
            <w:pPr>
              <w:spacing w:before="40" w:after="40"/>
            </w:pPr>
            <w:r>
              <w:t>Mobilization=1: Lobbying, advocacy, and visibility campaigns for political change.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B" w14:textId="77777777" w:rsidR="002335AF" w:rsidRDefault="00F516D7">
            <w:pPr>
              <w:spacing w:before="40" w:after="40"/>
            </w:pPr>
            <w:r>
              <w:t>Collective=1: Building collective voice and community visibility.</w:t>
            </w:r>
          </w:p>
        </w:tc>
      </w:tr>
      <w:tr w:rsidR="002335AF" w14:paraId="2CC11202" w14:textId="77777777"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D" w14:textId="13D61508" w:rsidR="002335AF" w:rsidRDefault="00F516D7">
            <w:pPr>
              <w:spacing w:before="40" w:after="40"/>
            </w:pPr>
            <w:r>
              <w:t>International Indigenous Women</w:t>
            </w:r>
            <w:r w:rsidR="000827BB">
              <w:t>’</w:t>
            </w:r>
            <w:r>
              <w:t>s Forum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E" w14:textId="77777777" w:rsidR="002335AF" w:rsidRDefault="00F516D7">
            <w:pPr>
              <w:spacing w:before="40" w:after="40"/>
            </w:pPr>
            <w:r>
              <w:t>Support indigenous women</w:t>
            </w:r>
          </w:p>
        </w:tc>
        <w:tc>
          <w:tcPr>
            <w:tcW w:w="24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1FF" w14:textId="77777777" w:rsidR="002335AF" w:rsidRDefault="00F516D7">
            <w:pPr>
              <w:spacing w:before="40" w:after="40"/>
            </w:pPr>
            <w:r>
              <w:t>Social justice=1: Support for structurally marginalized group. Difference=1: Recognizes indigenous women as distinct category with specific needs. Gender-ethnicity=1: Explicitly centers indigenous/ethnic identity intersection with gender.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200" w14:textId="22ABA82F" w:rsidR="002335AF" w:rsidRDefault="00F516D7">
            <w:pPr>
              <w:spacing w:before="40" w:after="40"/>
            </w:pPr>
            <w:r>
              <w:t>Mobilization=1: Support implies advocacy for indigenous women</w:t>
            </w:r>
            <w:r w:rsidR="0077037E">
              <w:t>’</w:t>
            </w:r>
            <w:r>
              <w:t>s issues and rights.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11201" w14:textId="77777777" w:rsidR="002335AF" w:rsidRDefault="00F516D7">
            <w:pPr>
              <w:spacing w:before="40" w:after="40"/>
            </w:pPr>
            <w:r>
              <w:t>Collective=1: Focus on indigenous women as a collective group rather than individuals.</w:t>
            </w:r>
          </w:p>
        </w:tc>
      </w:tr>
    </w:tbl>
    <w:p w14:paraId="2CC11203" w14:textId="77777777" w:rsidR="002335AF" w:rsidRDefault="002335AF">
      <w:pPr>
        <w:spacing w:before="200"/>
      </w:pPr>
    </w:p>
    <w:p w14:paraId="2CC11204" w14:textId="7609F96B" w:rsidR="002335AF" w:rsidRDefault="00F516D7">
      <w:r>
        <w:rPr>
          <w:i/>
          <w:iCs/>
        </w:rPr>
        <w:t xml:space="preserve">Note: This table presents original binary codes (0/1) assigned at the organization level based on organizational goal statements in UIA profiles. Ideology encompasses three dimensions: neoliberal (market-based solutions, individual achievement) versus social justice (structural inequality, collective rights); sameness feminism (gender-neutral equality) versus difference feminism (recognition of gender-specific needs); and intersectionality coded through separate dummy variables for gender-ethnicity, gender-class, and gender-sexuality. Strategy distinguishes </w:t>
      </w:r>
      <w:r>
        <w:rPr>
          <w:i/>
          <w:iCs/>
        </w:rPr>
        <w:lastRenderedPageBreak/>
        <w:t xml:space="preserve">service-oriented organizations (capacity-building, service provision) from mobilization-oriented ones (advocacy, collective action). Engagement distinguishes individually-oriented approaches (personal empowerment) from collectively-oriented ones (group solidarity, systemic change). In the published dataset, these binary codes are aggregated to the country-year level, producing continuous variables that represent the proportion of organizations with each characteristic in a given country and year. </w:t>
      </w:r>
    </w:p>
    <w:sectPr w:rsidR="002335AF">
      <w:pgSz w:w="16838" w:h="11906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B41"/>
    <w:multiLevelType w:val="hybridMultilevel"/>
    <w:tmpl w:val="D4BCB9A6"/>
    <w:lvl w:ilvl="0" w:tplc="C9F8E66C">
      <w:start w:val="1"/>
      <w:numFmt w:val="bullet"/>
      <w:lvlText w:val="●"/>
      <w:lvlJc w:val="left"/>
      <w:pPr>
        <w:ind w:left="720" w:hanging="360"/>
      </w:pPr>
    </w:lvl>
    <w:lvl w:ilvl="1" w:tplc="7FDA3544">
      <w:start w:val="1"/>
      <w:numFmt w:val="bullet"/>
      <w:lvlText w:val="○"/>
      <w:lvlJc w:val="left"/>
      <w:pPr>
        <w:ind w:left="1440" w:hanging="360"/>
      </w:pPr>
    </w:lvl>
    <w:lvl w:ilvl="2" w:tplc="E216FCFC">
      <w:start w:val="1"/>
      <w:numFmt w:val="bullet"/>
      <w:lvlText w:val="■"/>
      <w:lvlJc w:val="left"/>
      <w:pPr>
        <w:ind w:left="2160" w:hanging="360"/>
      </w:pPr>
    </w:lvl>
    <w:lvl w:ilvl="3" w:tplc="02F0FA86">
      <w:start w:val="1"/>
      <w:numFmt w:val="bullet"/>
      <w:lvlText w:val="●"/>
      <w:lvlJc w:val="left"/>
      <w:pPr>
        <w:ind w:left="2880" w:hanging="360"/>
      </w:pPr>
    </w:lvl>
    <w:lvl w:ilvl="4" w:tplc="7482FAD4">
      <w:start w:val="1"/>
      <w:numFmt w:val="bullet"/>
      <w:lvlText w:val="○"/>
      <w:lvlJc w:val="left"/>
      <w:pPr>
        <w:ind w:left="3600" w:hanging="360"/>
      </w:pPr>
    </w:lvl>
    <w:lvl w:ilvl="5" w:tplc="3F424B26">
      <w:start w:val="1"/>
      <w:numFmt w:val="bullet"/>
      <w:lvlText w:val="■"/>
      <w:lvlJc w:val="left"/>
      <w:pPr>
        <w:ind w:left="4320" w:hanging="360"/>
      </w:pPr>
    </w:lvl>
    <w:lvl w:ilvl="6" w:tplc="48AAFCD8">
      <w:start w:val="1"/>
      <w:numFmt w:val="bullet"/>
      <w:lvlText w:val="●"/>
      <w:lvlJc w:val="left"/>
      <w:pPr>
        <w:ind w:left="5040" w:hanging="360"/>
      </w:pPr>
    </w:lvl>
    <w:lvl w:ilvl="7" w:tplc="B0CCF23E">
      <w:start w:val="1"/>
      <w:numFmt w:val="bullet"/>
      <w:lvlText w:val="●"/>
      <w:lvlJc w:val="left"/>
      <w:pPr>
        <w:ind w:left="5760" w:hanging="360"/>
      </w:pPr>
    </w:lvl>
    <w:lvl w:ilvl="8" w:tplc="E40C319C">
      <w:start w:val="1"/>
      <w:numFmt w:val="bullet"/>
      <w:lvlText w:val="●"/>
      <w:lvlJc w:val="left"/>
      <w:pPr>
        <w:ind w:left="6480" w:hanging="360"/>
      </w:pPr>
    </w:lvl>
  </w:abstractNum>
  <w:num w:numId="1" w16cid:durableId="7361308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5AF"/>
    <w:rsid w:val="000827BB"/>
    <w:rsid w:val="000C1465"/>
    <w:rsid w:val="002335AF"/>
    <w:rsid w:val="005D08E3"/>
    <w:rsid w:val="00716A6D"/>
    <w:rsid w:val="0077037E"/>
    <w:rsid w:val="0078590B"/>
    <w:rsid w:val="008F05F5"/>
    <w:rsid w:val="00A659F4"/>
    <w:rsid w:val="00B031F9"/>
    <w:rsid w:val="00CE297C"/>
    <w:rsid w:val="00F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11D8"/>
  <w15:docId w15:val="{AF6BFD19-3FB8-4080-B303-F4316521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Olga Lavrinenko</cp:lastModifiedBy>
  <cp:revision>10</cp:revision>
  <dcterms:created xsi:type="dcterms:W3CDTF">2026-01-24T14:47:00Z</dcterms:created>
  <dcterms:modified xsi:type="dcterms:W3CDTF">2026-01-25T20:44:00Z</dcterms:modified>
</cp:coreProperties>
</file>