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ECA97D" w14:textId="033C0D25" w:rsidR="00990261" w:rsidRPr="001C45A5" w:rsidRDefault="00990261" w:rsidP="00EB1446">
      <w:pPr>
        <w:jc w:val="center"/>
        <w:rPr>
          <w:rFonts w:ascii="Times New Roman" w:hAnsi="Times New Roman" w:cs="Times New Roman"/>
          <w:b/>
          <w:sz w:val="28"/>
          <w:szCs w:val="28"/>
          <w:lang w:val="en-GB"/>
        </w:rPr>
      </w:pPr>
      <w:r w:rsidRPr="001C45A5">
        <w:rPr>
          <w:rFonts w:ascii="Times New Roman" w:hAnsi="Times New Roman" w:cs="Times New Roman"/>
          <w:b/>
          <w:sz w:val="28"/>
          <w:szCs w:val="28"/>
          <w:lang w:val="en-GB"/>
        </w:rPr>
        <w:t>CODEBOOK for COMP</w:t>
      </w:r>
      <w:r w:rsidR="00F44F81">
        <w:rPr>
          <w:rFonts w:ascii="Times New Roman" w:hAnsi="Times New Roman" w:cs="Times New Roman"/>
          <w:b/>
          <w:sz w:val="28"/>
          <w:szCs w:val="28"/>
          <w:lang w:val="en-GB"/>
        </w:rPr>
        <w:t>A</w:t>
      </w:r>
      <w:r w:rsidR="0061335B">
        <w:rPr>
          <w:rFonts w:ascii="Times New Roman" w:hAnsi="Times New Roman" w:cs="Times New Roman"/>
          <w:b/>
          <w:sz w:val="28"/>
          <w:szCs w:val="28"/>
          <w:lang w:val="en-GB"/>
        </w:rPr>
        <w:t>RATIVE DEATH PE</w:t>
      </w:r>
      <w:r w:rsidRPr="001C45A5">
        <w:rPr>
          <w:rFonts w:ascii="Times New Roman" w:hAnsi="Times New Roman" w:cs="Times New Roman"/>
          <w:b/>
          <w:sz w:val="28"/>
          <w:szCs w:val="28"/>
          <w:lang w:val="en-GB"/>
        </w:rPr>
        <w:t>NALTY DATABASE (CDPD)</w:t>
      </w:r>
    </w:p>
    <w:p w14:paraId="0A2F16E0" w14:textId="1598598E" w:rsidR="00661C49" w:rsidRPr="001C45A5" w:rsidRDefault="00661C49" w:rsidP="00EB1446">
      <w:pPr>
        <w:jc w:val="center"/>
        <w:rPr>
          <w:rFonts w:ascii="Times New Roman" w:hAnsi="Times New Roman" w:cs="Times New Roman"/>
          <w:sz w:val="28"/>
          <w:szCs w:val="28"/>
          <w:lang w:val="en-GB"/>
        </w:rPr>
      </w:pPr>
      <w:r w:rsidRPr="001C45A5">
        <w:rPr>
          <w:rFonts w:ascii="Times New Roman" w:hAnsi="Times New Roman" w:cs="Times New Roman"/>
          <w:sz w:val="28"/>
          <w:szCs w:val="28"/>
          <w:lang w:val="en-GB"/>
        </w:rPr>
        <w:t>Version 1 (202</w:t>
      </w:r>
      <w:r w:rsidR="00AD35E0">
        <w:rPr>
          <w:rFonts w:ascii="Times New Roman" w:hAnsi="Times New Roman" w:cs="Times New Roman"/>
          <w:sz w:val="28"/>
          <w:szCs w:val="28"/>
          <w:lang w:val="en-GB"/>
        </w:rPr>
        <w:t>4</w:t>
      </w:r>
      <w:r w:rsidRPr="001C45A5">
        <w:rPr>
          <w:rFonts w:ascii="Times New Roman" w:hAnsi="Times New Roman" w:cs="Times New Roman"/>
          <w:sz w:val="28"/>
          <w:szCs w:val="28"/>
          <w:lang w:val="en-GB"/>
        </w:rPr>
        <w:t>)</w:t>
      </w:r>
    </w:p>
    <w:p w14:paraId="4B8D4985" w14:textId="77777777" w:rsidR="00661C49" w:rsidRDefault="00661C49">
      <w:pPr>
        <w:rPr>
          <w:b/>
          <w:lang w:val="en-GB"/>
        </w:rPr>
      </w:pPr>
    </w:p>
    <w:p w14:paraId="064A4B5C" w14:textId="77777777" w:rsidR="00661C49" w:rsidRDefault="00661C49">
      <w:pPr>
        <w:rPr>
          <w:b/>
          <w:lang w:val="en-GB"/>
        </w:rPr>
      </w:pPr>
    </w:p>
    <w:p w14:paraId="6B39CC4E" w14:textId="77777777" w:rsidR="00990261" w:rsidRPr="00304D97" w:rsidRDefault="00990261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304D97">
        <w:rPr>
          <w:rFonts w:ascii="Times New Roman" w:hAnsi="Times New Roman" w:cs="Times New Roman"/>
          <w:b/>
          <w:sz w:val="24"/>
          <w:szCs w:val="24"/>
          <w:lang w:val="en-GB"/>
        </w:rPr>
        <w:t>Introduction</w:t>
      </w:r>
    </w:p>
    <w:p w14:paraId="5EA88F2D" w14:textId="7B133452" w:rsidR="006E7588" w:rsidRDefault="006E7588" w:rsidP="00D70AD4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The Comparative Death Penalty Database (CDPD) provides data about the usage of death penalty </w:t>
      </w:r>
      <w:r w:rsidR="00D70AD4">
        <w:rPr>
          <w:rFonts w:ascii="Times New Roman" w:hAnsi="Times New Roman" w:cs="Times New Roman"/>
          <w:sz w:val="24"/>
          <w:szCs w:val="24"/>
          <w:lang w:val="en-GB"/>
        </w:rPr>
        <w:t xml:space="preserve">and change of death penalty status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in </w:t>
      </w:r>
      <w:r w:rsidR="00124DCA">
        <w:rPr>
          <w:rFonts w:ascii="Times New Roman" w:hAnsi="Times New Roman" w:cs="Times New Roman"/>
          <w:sz w:val="24"/>
          <w:szCs w:val="24"/>
          <w:lang w:val="en-GB"/>
        </w:rPr>
        <w:t xml:space="preserve">currently existing </w:t>
      </w:r>
      <w:r>
        <w:rPr>
          <w:rFonts w:ascii="Times New Roman" w:hAnsi="Times New Roman" w:cs="Times New Roman"/>
          <w:sz w:val="24"/>
          <w:szCs w:val="24"/>
          <w:lang w:val="en-GB"/>
        </w:rPr>
        <w:t>independent states</w:t>
      </w:r>
      <w:r w:rsidR="00D70AD4">
        <w:rPr>
          <w:rFonts w:ascii="Times New Roman" w:hAnsi="Times New Roman" w:cs="Times New Roman"/>
          <w:sz w:val="24"/>
          <w:szCs w:val="24"/>
          <w:lang w:val="en-GB"/>
        </w:rPr>
        <w:t xml:space="preserve"> since 1800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</w:p>
    <w:p w14:paraId="492A66B1" w14:textId="5F94D132" w:rsidR="006D10D2" w:rsidRDefault="00124DCA" w:rsidP="00EB1446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The ambition is to update the data</w:t>
      </w:r>
      <w:r w:rsidR="00405FAC">
        <w:rPr>
          <w:rFonts w:ascii="Times New Roman" w:hAnsi="Times New Roman" w:cs="Times New Roman"/>
          <w:sz w:val="24"/>
          <w:szCs w:val="24"/>
          <w:lang w:val="en-GB"/>
        </w:rPr>
        <w:t>base regularly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D70AD4">
        <w:rPr>
          <w:rFonts w:ascii="Times New Roman" w:hAnsi="Times New Roman" w:cs="Times New Roman"/>
          <w:sz w:val="24"/>
          <w:szCs w:val="24"/>
          <w:lang w:val="en-GB"/>
        </w:rPr>
        <w:t xml:space="preserve">In this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first </w:t>
      </w:r>
      <w:r w:rsidR="00D70AD4">
        <w:rPr>
          <w:rFonts w:ascii="Times New Roman" w:hAnsi="Times New Roman" w:cs="Times New Roman"/>
          <w:sz w:val="24"/>
          <w:szCs w:val="24"/>
          <w:lang w:val="en-GB"/>
        </w:rPr>
        <w:t>version</w:t>
      </w:r>
      <w:r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D70AD4">
        <w:rPr>
          <w:rFonts w:ascii="Times New Roman" w:hAnsi="Times New Roman" w:cs="Times New Roman"/>
          <w:sz w:val="24"/>
          <w:szCs w:val="24"/>
          <w:lang w:val="en-GB"/>
        </w:rPr>
        <w:t xml:space="preserve"> more than 19,</w:t>
      </w:r>
      <w:r w:rsidR="00F2243C">
        <w:rPr>
          <w:rFonts w:ascii="Times New Roman" w:hAnsi="Times New Roman" w:cs="Times New Roman"/>
          <w:sz w:val="24"/>
          <w:szCs w:val="24"/>
          <w:lang w:val="en-GB"/>
        </w:rPr>
        <w:t>2</w:t>
      </w:r>
      <w:r w:rsidR="00D70AD4">
        <w:rPr>
          <w:rFonts w:ascii="Times New Roman" w:hAnsi="Times New Roman" w:cs="Times New Roman"/>
          <w:sz w:val="24"/>
          <w:szCs w:val="24"/>
          <w:lang w:val="en-GB"/>
        </w:rPr>
        <w:t xml:space="preserve">00 country-years observations in 206 countries are included in the database.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The information has </w:t>
      </w:r>
      <w:r w:rsidR="007B6DBA">
        <w:rPr>
          <w:rFonts w:ascii="Times New Roman" w:hAnsi="Times New Roman" w:cs="Times New Roman"/>
          <w:sz w:val="24"/>
          <w:szCs w:val="24"/>
          <w:lang w:val="en-GB"/>
        </w:rPr>
        <w:t xml:space="preserve">been compiled from many sources, most of which are </w:t>
      </w:r>
      <w:r w:rsidR="005105EB">
        <w:rPr>
          <w:rFonts w:ascii="Times New Roman" w:hAnsi="Times New Roman" w:cs="Times New Roman"/>
          <w:sz w:val="24"/>
          <w:szCs w:val="24"/>
          <w:lang w:val="en-GB"/>
        </w:rPr>
        <w:t>listed below.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73884E1C" w14:textId="18485DE4" w:rsidR="00B11680" w:rsidRPr="00B11680" w:rsidRDefault="00B11680" w:rsidP="00B11680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Recommended citation: Anckar, Carsten and Denk, Thomas. 2024. Introducing Comparative Death Penalty Database. </w:t>
      </w:r>
      <w:r w:rsidRPr="00B11680">
        <w:rPr>
          <w:rFonts w:ascii="Times New Roman" w:hAnsi="Times New Roman" w:cs="Times New Roman"/>
          <w:i/>
          <w:sz w:val="24"/>
          <w:szCs w:val="24"/>
          <w:lang w:val="en-GB"/>
        </w:rPr>
        <w:t>European Political Science</w:t>
      </w:r>
      <w:r w:rsidR="0063792A">
        <w:rPr>
          <w:rFonts w:ascii="Times New Roman" w:hAnsi="Times New Roman" w:cs="Times New Roman"/>
          <w:sz w:val="24"/>
          <w:szCs w:val="24"/>
          <w:lang w:val="en-GB"/>
        </w:rPr>
        <w:t xml:space="preserve"> Online first:</w:t>
      </w:r>
      <w:r w:rsidR="00563D3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Segoe UI" w:eastAsia="Times New Roman" w:hAnsi="Segoe UI" w:cs="Segoe UI"/>
          <w:color w:val="000000"/>
          <w:sz w:val="18"/>
          <w:szCs w:val="18"/>
          <w:lang w:val="en-GB" w:eastAsia="sv-FI"/>
        </w:rPr>
        <w:t>DOI: 10.1057/s41304-024-00491-</w:t>
      </w:r>
      <w:r w:rsidR="0063792A">
        <w:rPr>
          <w:rFonts w:ascii="Segoe UI" w:eastAsia="Times New Roman" w:hAnsi="Segoe UI" w:cs="Segoe UI"/>
          <w:color w:val="000000"/>
          <w:sz w:val="18"/>
          <w:szCs w:val="18"/>
          <w:lang w:val="en-GB" w:eastAsia="sv-FI"/>
        </w:rPr>
        <w:t>8</w:t>
      </w:r>
    </w:p>
    <w:p w14:paraId="680D4BF4" w14:textId="06F76356" w:rsidR="00405FAC" w:rsidRDefault="00405FAC" w:rsidP="00405FAC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01F7135F" w14:textId="77777777" w:rsidR="00990261" w:rsidRDefault="00990261">
      <w:pPr>
        <w:rPr>
          <w:lang w:val="en-GB"/>
        </w:rPr>
      </w:pPr>
    </w:p>
    <w:p w14:paraId="7EAEE72B" w14:textId="77777777" w:rsidR="00990261" w:rsidRDefault="00990261">
      <w:pPr>
        <w:rPr>
          <w:lang w:val="en-GB"/>
        </w:rPr>
      </w:pPr>
    </w:p>
    <w:p w14:paraId="16E75DA7" w14:textId="77777777" w:rsidR="00661C49" w:rsidRDefault="00661C49">
      <w:pPr>
        <w:rPr>
          <w:b/>
          <w:lang w:val="en-GB"/>
        </w:rPr>
      </w:pPr>
      <w:r>
        <w:rPr>
          <w:b/>
          <w:lang w:val="en-GB"/>
        </w:rPr>
        <w:br w:type="page"/>
      </w:r>
    </w:p>
    <w:p w14:paraId="450091FB" w14:textId="5EEE4235" w:rsidR="00990261" w:rsidRDefault="00304D97" w:rsidP="00676B8A">
      <w:pPr>
        <w:spacing w:after="0"/>
        <w:rPr>
          <w:rFonts w:ascii="Times New Roman" w:hAnsi="Times New Roman" w:cs="Times New Roman"/>
          <w:b/>
          <w:sz w:val="28"/>
          <w:szCs w:val="28"/>
          <w:lang w:val="en-GB"/>
        </w:rPr>
      </w:pPr>
      <w:r w:rsidRPr="00304D97">
        <w:rPr>
          <w:rFonts w:ascii="Times New Roman" w:hAnsi="Times New Roman" w:cs="Times New Roman"/>
          <w:b/>
          <w:sz w:val="28"/>
          <w:szCs w:val="28"/>
          <w:lang w:val="en-GB"/>
        </w:rPr>
        <w:lastRenderedPageBreak/>
        <w:t xml:space="preserve">List of </w:t>
      </w:r>
      <w:r w:rsidR="00990261" w:rsidRPr="00304D97">
        <w:rPr>
          <w:rFonts w:ascii="Times New Roman" w:hAnsi="Times New Roman" w:cs="Times New Roman"/>
          <w:b/>
          <w:sz w:val="28"/>
          <w:szCs w:val="28"/>
          <w:lang w:val="en-GB"/>
        </w:rPr>
        <w:t>Variables</w:t>
      </w:r>
    </w:p>
    <w:p w14:paraId="0E1B85ED" w14:textId="77777777" w:rsidR="006D10D2" w:rsidRDefault="006D10D2" w:rsidP="00676B8A">
      <w:pPr>
        <w:spacing w:after="0"/>
        <w:rPr>
          <w:rFonts w:ascii="Times New Roman" w:hAnsi="Times New Roman" w:cs="Times New Roman"/>
          <w:b/>
          <w:sz w:val="28"/>
          <w:szCs w:val="28"/>
          <w:lang w:val="en-GB"/>
        </w:rPr>
      </w:pPr>
    </w:p>
    <w:p w14:paraId="422D51A1" w14:textId="14E32B8B" w:rsidR="006D10D2" w:rsidRPr="006D10D2" w:rsidRDefault="006D10D2" w:rsidP="00676B8A">
      <w:pPr>
        <w:spacing w:after="0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6D10D2">
        <w:rPr>
          <w:rFonts w:ascii="Times New Roman" w:hAnsi="Times New Roman" w:cs="Times New Roman"/>
          <w:b/>
          <w:sz w:val="24"/>
          <w:szCs w:val="24"/>
          <w:lang w:val="en-GB"/>
        </w:rPr>
        <w:t>Number</w:t>
      </w:r>
      <w:r w:rsidRPr="006D10D2">
        <w:rPr>
          <w:rFonts w:ascii="Times New Roman" w:hAnsi="Times New Roman" w:cs="Times New Roman"/>
          <w:b/>
          <w:sz w:val="24"/>
          <w:szCs w:val="24"/>
          <w:lang w:val="en-GB"/>
        </w:rPr>
        <w:tab/>
        <w:t>Name</w:t>
      </w:r>
      <w:r w:rsidRPr="006D10D2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Pr="006D10D2">
        <w:rPr>
          <w:rFonts w:ascii="Times New Roman" w:hAnsi="Times New Roman" w:cs="Times New Roman"/>
          <w:b/>
          <w:sz w:val="24"/>
          <w:szCs w:val="24"/>
          <w:lang w:val="en-GB"/>
        </w:rPr>
        <w:tab/>
        <w:t>Label</w:t>
      </w:r>
    </w:p>
    <w:p w14:paraId="41ED1A82" w14:textId="77777777" w:rsidR="00661C49" w:rsidRPr="00304D97" w:rsidRDefault="00661C49" w:rsidP="00676B8A">
      <w:pPr>
        <w:spacing w:after="0"/>
        <w:rPr>
          <w:rFonts w:ascii="Times New Roman" w:hAnsi="Times New Roman" w:cs="Times New Roman"/>
          <w:b/>
          <w:lang w:val="en-GB"/>
        </w:rPr>
      </w:pPr>
    </w:p>
    <w:p w14:paraId="401EBC47" w14:textId="7DEDB38C" w:rsidR="00990261" w:rsidRPr="00304D97" w:rsidRDefault="00990261" w:rsidP="00304D97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304D97">
        <w:rPr>
          <w:rFonts w:ascii="Times New Roman" w:hAnsi="Times New Roman" w:cs="Times New Roman"/>
          <w:b/>
          <w:sz w:val="24"/>
          <w:szCs w:val="24"/>
          <w:lang w:val="en-GB"/>
        </w:rPr>
        <w:t>Var1</w:t>
      </w:r>
      <w:r w:rsidRPr="00304D97">
        <w:rPr>
          <w:rFonts w:ascii="Times New Roman" w:hAnsi="Times New Roman" w:cs="Times New Roman"/>
          <w:b/>
          <w:sz w:val="24"/>
          <w:szCs w:val="24"/>
          <w:lang w:val="en-GB"/>
        </w:rPr>
        <w:tab/>
        <w:t>Country</w:t>
      </w:r>
      <w:r w:rsidRPr="00304D97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Pr="00304D97">
        <w:rPr>
          <w:rFonts w:ascii="Times New Roman" w:hAnsi="Times New Roman" w:cs="Times New Roman"/>
          <w:b/>
          <w:sz w:val="24"/>
          <w:szCs w:val="24"/>
          <w:lang w:val="en-GB"/>
        </w:rPr>
        <w:tab/>
        <w:t>Country name</w:t>
      </w:r>
    </w:p>
    <w:p w14:paraId="7629BB78" w14:textId="77777777" w:rsidR="00990261" w:rsidRPr="00304D97" w:rsidRDefault="00990261" w:rsidP="00676B8A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304D97">
        <w:rPr>
          <w:rFonts w:ascii="Times New Roman" w:hAnsi="Times New Roman" w:cs="Times New Roman"/>
          <w:sz w:val="24"/>
          <w:szCs w:val="24"/>
          <w:lang w:val="en-GB"/>
        </w:rPr>
        <w:t>Country name</w:t>
      </w:r>
    </w:p>
    <w:p w14:paraId="3A09D5F7" w14:textId="77777777" w:rsidR="00661C49" w:rsidRPr="00304D97" w:rsidRDefault="00661C49" w:rsidP="00676B8A">
      <w:pPr>
        <w:spacing w:after="0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266249D0" w14:textId="77777777" w:rsidR="00990261" w:rsidRPr="00304D97" w:rsidRDefault="00990261" w:rsidP="00304D97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304D97">
        <w:rPr>
          <w:rFonts w:ascii="Times New Roman" w:hAnsi="Times New Roman" w:cs="Times New Roman"/>
          <w:b/>
          <w:sz w:val="24"/>
          <w:szCs w:val="24"/>
          <w:lang w:val="en-GB"/>
        </w:rPr>
        <w:t>Var2</w:t>
      </w:r>
      <w:r w:rsidRPr="00304D97">
        <w:rPr>
          <w:rFonts w:ascii="Times New Roman" w:hAnsi="Times New Roman" w:cs="Times New Roman"/>
          <w:b/>
          <w:sz w:val="24"/>
          <w:szCs w:val="24"/>
          <w:lang w:val="en-GB"/>
        </w:rPr>
        <w:tab/>
        <w:t>Year</w:t>
      </w:r>
      <w:r w:rsidRPr="00304D97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Pr="00304D97">
        <w:rPr>
          <w:rFonts w:ascii="Times New Roman" w:hAnsi="Times New Roman" w:cs="Times New Roman"/>
          <w:b/>
          <w:sz w:val="24"/>
          <w:szCs w:val="24"/>
          <w:lang w:val="en-GB"/>
        </w:rPr>
        <w:tab/>
        <w:t>Year</w:t>
      </w:r>
    </w:p>
    <w:p w14:paraId="23B66550" w14:textId="77777777" w:rsidR="00990261" w:rsidRPr="00304D97" w:rsidRDefault="00990261" w:rsidP="00676B8A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304D97">
        <w:rPr>
          <w:rFonts w:ascii="Times New Roman" w:hAnsi="Times New Roman" w:cs="Times New Roman"/>
          <w:sz w:val="24"/>
          <w:szCs w:val="24"/>
          <w:lang w:val="en-GB"/>
        </w:rPr>
        <w:t>Year of observation</w:t>
      </w:r>
    </w:p>
    <w:p w14:paraId="2759831C" w14:textId="77777777" w:rsidR="00661C49" w:rsidRPr="00304D97" w:rsidRDefault="00661C49" w:rsidP="00676B8A">
      <w:pPr>
        <w:spacing w:after="0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300782DE" w14:textId="77777777" w:rsidR="00990261" w:rsidRPr="00304D97" w:rsidRDefault="00990261" w:rsidP="00304D97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304D97">
        <w:rPr>
          <w:rFonts w:ascii="Times New Roman" w:hAnsi="Times New Roman" w:cs="Times New Roman"/>
          <w:b/>
          <w:sz w:val="24"/>
          <w:szCs w:val="24"/>
          <w:lang w:val="en-GB"/>
        </w:rPr>
        <w:t>Var3</w:t>
      </w:r>
      <w:r w:rsidRPr="00304D97">
        <w:rPr>
          <w:rFonts w:ascii="Times New Roman" w:hAnsi="Times New Roman" w:cs="Times New Roman"/>
          <w:b/>
          <w:sz w:val="24"/>
          <w:szCs w:val="24"/>
          <w:lang w:val="en-GB"/>
        </w:rPr>
        <w:tab/>
        <w:t>COWCODE</w:t>
      </w:r>
      <w:r w:rsidRPr="00304D97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Pr="00304D97">
        <w:rPr>
          <w:rFonts w:ascii="Times New Roman" w:hAnsi="Times New Roman" w:cs="Times New Roman"/>
          <w:b/>
          <w:sz w:val="24"/>
          <w:szCs w:val="24"/>
          <w:lang w:val="en-GB"/>
        </w:rPr>
        <w:tab/>
        <w:t>Country code COW</w:t>
      </w:r>
    </w:p>
    <w:p w14:paraId="2B34533E" w14:textId="77777777" w:rsidR="00990261" w:rsidRPr="00304D97" w:rsidRDefault="00990261" w:rsidP="00676B8A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304D97">
        <w:rPr>
          <w:rFonts w:ascii="Times New Roman" w:hAnsi="Times New Roman" w:cs="Times New Roman"/>
          <w:sz w:val="24"/>
          <w:szCs w:val="24"/>
          <w:lang w:val="en-GB"/>
        </w:rPr>
        <w:t>Country code according to Correlates of War (COW)</w:t>
      </w:r>
    </w:p>
    <w:p w14:paraId="4B7B5D80" w14:textId="77777777" w:rsidR="001C45A5" w:rsidRPr="00304D97" w:rsidRDefault="001C45A5" w:rsidP="00676B8A">
      <w:pPr>
        <w:spacing w:after="0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36445BAC" w14:textId="77777777" w:rsidR="00990261" w:rsidRPr="00304D97" w:rsidRDefault="00990261" w:rsidP="00304D97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304D97">
        <w:rPr>
          <w:rFonts w:ascii="Times New Roman" w:hAnsi="Times New Roman" w:cs="Times New Roman"/>
          <w:b/>
          <w:sz w:val="24"/>
          <w:szCs w:val="24"/>
          <w:lang w:val="en-GB"/>
        </w:rPr>
        <w:t>Var4</w:t>
      </w:r>
      <w:r w:rsidRPr="00304D97">
        <w:rPr>
          <w:rFonts w:ascii="Times New Roman" w:hAnsi="Times New Roman" w:cs="Times New Roman"/>
          <w:b/>
          <w:sz w:val="24"/>
          <w:szCs w:val="24"/>
          <w:lang w:val="en-GB"/>
        </w:rPr>
        <w:tab/>
        <w:t>COWYEAR</w:t>
      </w:r>
      <w:r w:rsidRPr="00304D97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Pr="00304D97">
        <w:rPr>
          <w:rFonts w:ascii="Times New Roman" w:hAnsi="Times New Roman" w:cs="Times New Roman"/>
          <w:b/>
          <w:sz w:val="24"/>
          <w:szCs w:val="24"/>
          <w:lang w:val="en-GB"/>
        </w:rPr>
        <w:tab/>
        <w:t>Country year observation</w:t>
      </w:r>
    </w:p>
    <w:p w14:paraId="777DAFD8" w14:textId="77777777" w:rsidR="00990261" w:rsidRPr="00304D97" w:rsidRDefault="00990261" w:rsidP="00676B8A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304D97">
        <w:rPr>
          <w:rFonts w:ascii="Times New Roman" w:hAnsi="Times New Roman" w:cs="Times New Roman"/>
          <w:sz w:val="24"/>
          <w:szCs w:val="24"/>
          <w:lang w:val="en-GB"/>
        </w:rPr>
        <w:t>Identification number for country-year observation</w:t>
      </w:r>
    </w:p>
    <w:p w14:paraId="259033A3" w14:textId="77777777" w:rsidR="001C45A5" w:rsidRDefault="001C45A5" w:rsidP="00676B8A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2BCFF3EC" w14:textId="7251B8F0" w:rsidR="00990261" w:rsidRPr="00304D97" w:rsidRDefault="00990261" w:rsidP="00676B8A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304D97">
        <w:rPr>
          <w:rFonts w:ascii="Times New Roman" w:hAnsi="Times New Roman" w:cs="Times New Roman"/>
          <w:sz w:val="24"/>
          <w:szCs w:val="24"/>
          <w:lang w:val="en-GB"/>
        </w:rPr>
        <w:t xml:space="preserve">Variable is calculated: </w:t>
      </w:r>
      <w:r w:rsidR="007E3806" w:rsidRPr="00304D97">
        <w:rPr>
          <w:rFonts w:ascii="Times New Roman" w:hAnsi="Times New Roman" w:cs="Times New Roman"/>
          <w:sz w:val="24"/>
          <w:szCs w:val="24"/>
          <w:lang w:val="en-GB"/>
        </w:rPr>
        <w:t>(</w:t>
      </w:r>
      <w:r w:rsidRPr="00304D97">
        <w:rPr>
          <w:rFonts w:ascii="Times New Roman" w:hAnsi="Times New Roman" w:cs="Times New Roman"/>
          <w:sz w:val="24"/>
          <w:szCs w:val="24"/>
          <w:lang w:val="en-GB"/>
        </w:rPr>
        <w:t>(</w:t>
      </w:r>
      <w:r w:rsidR="007E3806" w:rsidRPr="00304D97">
        <w:rPr>
          <w:rFonts w:ascii="Times New Roman" w:hAnsi="Times New Roman" w:cs="Times New Roman"/>
          <w:sz w:val="24"/>
          <w:szCs w:val="24"/>
          <w:lang w:val="en-GB"/>
        </w:rPr>
        <w:t xml:space="preserve">COWCODE </w:t>
      </w:r>
      <w:r w:rsidRPr="00304D97">
        <w:rPr>
          <w:rFonts w:ascii="Times New Roman" w:hAnsi="Times New Roman" w:cs="Times New Roman"/>
          <w:sz w:val="24"/>
          <w:szCs w:val="24"/>
          <w:lang w:val="en-GB"/>
        </w:rPr>
        <w:t>*10000) + Year</w:t>
      </w:r>
      <w:r w:rsidR="007E3806" w:rsidRPr="00304D97">
        <w:rPr>
          <w:rFonts w:ascii="Times New Roman" w:hAnsi="Times New Roman" w:cs="Times New Roman"/>
          <w:sz w:val="24"/>
          <w:szCs w:val="24"/>
          <w:lang w:val="en-GB"/>
        </w:rPr>
        <w:t>)</w:t>
      </w:r>
    </w:p>
    <w:p w14:paraId="7E112B1B" w14:textId="77777777" w:rsidR="00E01255" w:rsidRDefault="00E01255" w:rsidP="00676B8A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63CD6159" w14:textId="7F1333B2" w:rsidR="00990261" w:rsidRPr="00304D97" w:rsidRDefault="00990261" w:rsidP="00676B8A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304D97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="007B6DBA">
        <w:rPr>
          <w:rFonts w:ascii="Times New Roman" w:hAnsi="Times New Roman" w:cs="Times New Roman"/>
          <w:sz w:val="24"/>
          <w:szCs w:val="24"/>
          <w:lang w:val="en-GB"/>
        </w:rPr>
        <w:t xml:space="preserve">last </w:t>
      </w:r>
      <w:r w:rsidRPr="00304D97">
        <w:rPr>
          <w:rFonts w:ascii="Times New Roman" w:hAnsi="Times New Roman" w:cs="Times New Roman"/>
          <w:sz w:val="24"/>
          <w:szCs w:val="24"/>
          <w:lang w:val="en-GB"/>
        </w:rPr>
        <w:t xml:space="preserve">four </w:t>
      </w:r>
      <w:r w:rsidR="007B6DBA">
        <w:rPr>
          <w:rFonts w:ascii="Times New Roman" w:hAnsi="Times New Roman" w:cs="Times New Roman"/>
          <w:sz w:val="24"/>
          <w:szCs w:val="24"/>
          <w:lang w:val="en-GB"/>
        </w:rPr>
        <w:t>digits</w:t>
      </w:r>
      <w:r w:rsidRPr="00304D9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4118DB">
        <w:rPr>
          <w:rFonts w:ascii="Times New Roman" w:hAnsi="Times New Roman" w:cs="Times New Roman"/>
          <w:sz w:val="24"/>
          <w:szCs w:val="24"/>
          <w:lang w:val="en-GB"/>
        </w:rPr>
        <w:t xml:space="preserve">provide </w:t>
      </w:r>
      <w:r w:rsidR="004118DB" w:rsidRPr="00304D97">
        <w:rPr>
          <w:rFonts w:ascii="Times New Roman" w:hAnsi="Times New Roman" w:cs="Times New Roman"/>
          <w:sz w:val="24"/>
          <w:szCs w:val="24"/>
          <w:lang w:val="en-GB"/>
        </w:rPr>
        <w:t>information</w:t>
      </w:r>
      <w:r w:rsidRPr="00304D97">
        <w:rPr>
          <w:rFonts w:ascii="Times New Roman" w:hAnsi="Times New Roman" w:cs="Times New Roman"/>
          <w:sz w:val="24"/>
          <w:szCs w:val="24"/>
          <w:lang w:val="en-GB"/>
        </w:rPr>
        <w:t xml:space="preserve"> of </w:t>
      </w:r>
      <w:r w:rsidR="0014742B" w:rsidRPr="00304D97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Pr="00304D97">
        <w:rPr>
          <w:rFonts w:ascii="Times New Roman" w:hAnsi="Times New Roman" w:cs="Times New Roman"/>
          <w:sz w:val="24"/>
          <w:szCs w:val="24"/>
          <w:lang w:val="en-GB"/>
        </w:rPr>
        <w:t>year and the number before</w:t>
      </w:r>
      <w:r w:rsidR="00E01255">
        <w:rPr>
          <w:rFonts w:ascii="Times New Roman" w:hAnsi="Times New Roman" w:cs="Times New Roman"/>
          <w:sz w:val="24"/>
          <w:szCs w:val="24"/>
          <w:lang w:val="en-GB"/>
        </w:rPr>
        <w:t xml:space="preserve"> these four digits gives</w:t>
      </w:r>
      <w:r w:rsidRPr="00304D97">
        <w:rPr>
          <w:rFonts w:ascii="Times New Roman" w:hAnsi="Times New Roman" w:cs="Times New Roman"/>
          <w:sz w:val="24"/>
          <w:szCs w:val="24"/>
          <w:lang w:val="en-GB"/>
        </w:rPr>
        <w:t xml:space="preserve"> information of country</w:t>
      </w:r>
      <w:r w:rsidR="0014742B" w:rsidRPr="00304D97">
        <w:rPr>
          <w:rFonts w:ascii="Times New Roman" w:hAnsi="Times New Roman" w:cs="Times New Roman"/>
          <w:sz w:val="24"/>
          <w:szCs w:val="24"/>
          <w:lang w:val="en-GB"/>
        </w:rPr>
        <w:t xml:space="preserve"> code</w:t>
      </w:r>
      <w:r w:rsidRPr="00304D97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1C45A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2D2DA763" w14:textId="77777777" w:rsidR="001C45A5" w:rsidRPr="00304D97" w:rsidRDefault="001C45A5" w:rsidP="00676B8A">
      <w:pPr>
        <w:spacing w:after="0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380723EF" w14:textId="7EEEFDE5" w:rsidR="007E3806" w:rsidRPr="00304D97" w:rsidRDefault="007E3806" w:rsidP="00304D97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304D97">
        <w:rPr>
          <w:rFonts w:ascii="Times New Roman" w:hAnsi="Times New Roman" w:cs="Times New Roman"/>
          <w:b/>
          <w:sz w:val="24"/>
          <w:szCs w:val="24"/>
          <w:lang w:val="en-GB"/>
        </w:rPr>
        <w:t>Var5</w:t>
      </w:r>
      <w:r w:rsidRPr="00304D97">
        <w:rPr>
          <w:rFonts w:ascii="Times New Roman" w:hAnsi="Times New Roman" w:cs="Times New Roman"/>
          <w:b/>
          <w:sz w:val="24"/>
          <w:szCs w:val="24"/>
          <w:lang w:val="en-GB"/>
        </w:rPr>
        <w:tab/>
        <w:t>COWCODE2</w:t>
      </w:r>
      <w:r w:rsidRPr="00304D97">
        <w:rPr>
          <w:rFonts w:ascii="Times New Roman" w:hAnsi="Times New Roman" w:cs="Times New Roman"/>
          <w:b/>
          <w:sz w:val="24"/>
          <w:szCs w:val="24"/>
          <w:lang w:val="en-GB"/>
        </w:rPr>
        <w:tab/>
        <w:t>Country code COW (VDEM)</w:t>
      </w:r>
    </w:p>
    <w:p w14:paraId="04FA5D65" w14:textId="41FDE9F3" w:rsidR="007E3806" w:rsidRPr="00304D97" w:rsidRDefault="007E3806" w:rsidP="00676B8A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304D97">
        <w:rPr>
          <w:rFonts w:ascii="Times New Roman" w:hAnsi="Times New Roman" w:cs="Times New Roman"/>
          <w:sz w:val="24"/>
          <w:szCs w:val="24"/>
          <w:lang w:val="en-GB"/>
        </w:rPr>
        <w:t>Country code according to V-Dem</w:t>
      </w:r>
      <w:r w:rsidR="007B6DBA">
        <w:rPr>
          <w:rFonts w:ascii="Times New Roman" w:hAnsi="Times New Roman" w:cs="Times New Roman"/>
          <w:sz w:val="24"/>
          <w:szCs w:val="24"/>
          <w:lang w:val="en-GB"/>
        </w:rPr>
        <w:t>’s</w:t>
      </w:r>
      <w:r w:rsidRPr="00304D9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E10463">
        <w:rPr>
          <w:rFonts w:ascii="Times New Roman" w:hAnsi="Times New Roman" w:cs="Times New Roman"/>
          <w:sz w:val="24"/>
          <w:szCs w:val="24"/>
          <w:lang w:val="en-GB"/>
        </w:rPr>
        <w:t xml:space="preserve">modification of COW’s country codes </w:t>
      </w:r>
    </w:p>
    <w:p w14:paraId="21A40A58" w14:textId="77777777" w:rsidR="001C45A5" w:rsidRPr="00304D97" w:rsidRDefault="001C45A5" w:rsidP="00676B8A">
      <w:pPr>
        <w:spacing w:after="0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3AAE2995" w14:textId="318F43B0" w:rsidR="007E3806" w:rsidRPr="00304D97" w:rsidRDefault="007E3806" w:rsidP="00304D97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304D97">
        <w:rPr>
          <w:rFonts w:ascii="Times New Roman" w:hAnsi="Times New Roman" w:cs="Times New Roman"/>
          <w:b/>
          <w:sz w:val="24"/>
          <w:szCs w:val="24"/>
          <w:lang w:val="en-GB"/>
        </w:rPr>
        <w:t>Var6</w:t>
      </w:r>
      <w:r w:rsidRPr="00304D97">
        <w:rPr>
          <w:rFonts w:ascii="Times New Roman" w:hAnsi="Times New Roman" w:cs="Times New Roman"/>
          <w:b/>
          <w:sz w:val="24"/>
          <w:szCs w:val="24"/>
          <w:lang w:val="en-GB"/>
        </w:rPr>
        <w:tab/>
        <w:t>COWYEAR2</w:t>
      </w:r>
      <w:r w:rsidRPr="00304D97">
        <w:rPr>
          <w:rFonts w:ascii="Times New Roman" w:hAnsi="Times New Roman" w:cs="Times New Roman"/>
          <w:b/>
          <w:sz w:val="24"/>
          <w:szCs w:val="24"/>
          <w:lang w:val="en-GB"/>
        </w:rPr>
        <w:tab/>
        <w:t>Country year observation (VDEM)</w:t>
      </w:r>
    </w:p>
    <w:p w14:paraId="467E185D" w14:textId="77777777" w:rsidR="007E3806" w:rsidRPr="00304D97" w:rsidRDefault="007E3806" w:rsidP="00676B8A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304D97">
        <w:rPr>
          <w:rFonts w:ascii="Times New Roman" w:hAnsi="Times New Roman" w:cs="Times New Roman"/>
          <w:sz w:val="24"/>
          <w:szCs w:val="24"/>
          <w:lang w:val="en-GB"/>
        </w:rPr>
        <w:t>Alternative identification number for country-year observation</w:t>
      </w:r>
    </w:p>
    <w:p w14:paraId="1FA9983C" w14:textId="77777777" w:rsidR="001C45A5" w:rsidRDefault="001C45A5" w:rsidP="00676B8A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6E797C74" w14:textId="6B71DFF6" w:rsidR="007E3806" w:rsidRPr="00304D97" w:rsidRDefault="007E3806" w:rsidP="00676B8A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304D97">
        <w:rPr>
          <w:rFonts w:ascii="Times New Roman" w:hAnsi="Times New Roman" w:cs="Times New Roman"/>
          <w:sz w:val="24"/>
          <w:szCs w:val="24"/>
          <w:lang w:val="en-GB"/>
        </w:rPr>
        <w:t>Variable is calculated</w:t>
      </w:r>
      <w:r w:rsidR="00304D97">
        <w:rPr>
          <w:rFonts w:ascii="Times New Roman" w:hAnsi="Times New Roman" w:cs="Times New Roman"/>
          <w:sz w:val="24"/>
          <w:szCs w:val="24"/>
          <w:lang w:val="en-GB"/>
        </w:rPr>
        <w:t xml:space="preserve">: </w:t>
      </w:r>
      <w:r w:rsidRPr="00304D97">
        <w:rPr>
          <w:rFonts w:ascii="Times New Roman" w:hAnsi="Times New Roman" w:cs="Times New Roman"/>
          <w:sz w:val="24"/>
          <w:szCs w:val="24"/>
          <w:lang w:val="en-GB"/>
        </w:rPr>
        <w:t>((COWCODE2 *10000) + Year)</w:t>
      </w:r>
    </w:p>
    <w:p w14:paraId="4841FA0E" w14:textId="77777777" w:rsidR="001C45A5" w:rsidRDefault="001C45A5" w:rsidP="00304D97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4A16E592" w14:textId="681AF61F" w:rsidR="00304D97" w:rsidRPr="00304D97" w:rsidRDefault="00304D97" w:rsidP="00304D97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304D97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="00E10463">
        <w:rPr>
          <w:rFonts w:ascii="Times New Roman" w:hAnsi="Times New Roman" w:cs="Times New Roman"/>
          <w:sz w:val="24"/>
          <w:szCs w:val="24"/>
          <w:lang w:val="en-GB"/>
        </w:rPr>
        <w:t xml:space="preserve">last </w:t>
      </w:r>
      <w:r w:rsidRPr="00304D97">
        <w:rPr>
          <w:rFonts w:ascii="Times New Roman" w:hAnsi="Times New Roman" w:cs="Times New Roman"/>
          <w:sz w:val="24"/>
          <w:szCs w:val="24"/>
          <w:lang w:val="en-GB"/>
        </w:rPr>
        <w:t xml:space="preserve">four </w:t>
      </w:r>
      <w:r w:rsidR="00E10463">
        <w:rPr>
          <w:rFonts w:ascii="Times New Roman" w:hAnsi="Times New Roman" w:cs="Times New Roman"/>
          <w:sz w:val="24"/>
          <w:szCs w:val="24"/>
          <w:lang w:val="en-GB"/>
        </w:rPr>
        <w:t xml:space="preserve">digits provide </w:t>
      </w:r>
      <w:r w:rsidRPr="00304D97">
        <w:rPr>
          <w:rFonts w:ascii="Times New Roman" w:hAnsi="Times New Roman" w:cs="Times New Roman"/>
          <w:sz w:val="24"/>
          <w:szCs w:val="24"/>
          <w:lang w:val="en-GB"/>
        </w:rPr>
        <w:t xml:space="preserve">information of the year </w:t>
      </w:r>
      <w:r w:rsidR="00E01255" w:rsidRPr="00304D97">
        <w:rPr>
          <w:rFonts w:ascii="Times New Roman" w:hAnsi="Times New Roman" w:cs="Times New Roman"/>
          <w:sz w:val="24"/>
          <w:szCs w:val="24"/>
          <w:lang w:val="en-GB"/>
        </w:rPr>
        <w:t>and the number before</w:t>
      </w:r>
      <w:r w:rsidR="00E01255">
        <w:rPr>
          <w:rFonts w:ascii="Times New Roman" w:hAnsi="Times New Roman" w:cs="Times New Roman"/>
          <w:sz w:val="24"/>
          <w:szCs w:val="24"/>
          <w:lang w:val="en-GB"/>
        </w:rPr>
        <w:t xml:space="preserve"> these four digits gives</w:t>
      </w:r>
      <w:r w:rsidR="00E01255" w:rsidRPr="00304D97">
        <w:rPr>
          <w:rFonts w:ascii="Times New Roman" w:hAnsi="Times New Roman" w:cs="Times New Roman"/>
          <w:sz w:val="24"/>
          <w:szCs w:val="24"/>
          <w:lang w:val="en-GB"/>
        </w:rPr>
        <w:t xml:space="preserve"> information of country code.</w:t>
      </w:r>
    </w:p>
    <w:p w14:paraId="2622D722" w14:textId="77777777" w:rsidR="001C45A5" w:rsidRPr="00304D97" w:rsidRDefault="001C45A5" w:rsidP="00676B8A">
      <w:pPr>
        <w:spacing w:after="0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6553E91E" w14:textId="60247666" w:rsidR="00990261" w:rsidRPr="00304D97" w:rsidRDefault="007E3806" w:rsidP="00304D97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304D97">
        <w:rPr>
          <w:rFonts w:ascii="Times New Roman" w:hAnsi="Times New Roman" w:cs="Times New Roman"/>
          <w:b/>
          <w:sz w:val="24"/>
          <w:szCs w:val="24"/>
          <w:lang w:val="en-GB"/>
        </w:rPr>
        <w:t>Var7</w:t>
      </w:r>
      <w:r w:rsidR="00990261" w:rsidRPr="00304D97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990261" w:rsidRPr="00304D97">
        <w:rPr>
          <w:rFonts w:ascii="Times New Roman" w:hAnsi="Times New Roman" w:cs="Times New Roman"/>
          <w:b/>
          <w:sz w:val="24"/>
          <w:szCs w:val="24"/>
          <w:lang w:val="en-GB"/>
        </w:rPr>
        <w:tab/>
        <w:t>Deathpenalty</w:t>
      </w:r>
      <w:r w:rsidRPr="00304D97">
        <w:rPr>
          <w:rFonts w:ascii="Times New Roman" w:hAnsi="Times New Roman" w:cs="Times New Roman"/>
          <w:b/>
          <w:sz w:val="24"/>
          <w:szCs w:val="24"/>
          <w:lang w:val="en-GB"/>
        </w:rPr>
        <w:tab/>
        <w:t>Death penalty status</w:t>
      </w:r>
    </w:p>
    <w:p w14:paraId="11EE4D84" w14:textId="79296C5F" w:rsidR="00CE743D" w:rsidRDefault="00CE743D" w:rsidP="00676B8A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The variable </w:t>
      </w:r>
      <w:r w:rsidR="00E10463">
        <w:rPr>
          <w:rFonts w:ascii="Times New Roman" w:hAnsi="Times New Roman" w:cs="Times New Roman"/>
          <w:sz w:val="24"/>
          <w:szCs w:val="24"/>
          <w:lang w:val="en-GB"/>
        </w:rPr>
        <w:t xml:space="preserve">provides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information </w:t>
      </w:r>
      <w:r w:rsidR="00E10463">
        <w:rPr>
          <w:rFonts w:ascii="Times New Roman" w:hAnsi="Times New Roman" w:cs="Times New Roman"/>
          <w:sz w:val="24"/>
          <w:szCs w:val="24"/>
          <w:lang w:val="en-GB"/>
        </w:rPr>
        <w:t xml:space="preserve">on </w:t>
      </w:r>
      <w:r w:rsidR="00405FAC">
        <w:rPr>
          <w:rFonts w:ascii="Times New Roman" w:hAnsi="Times New Roman" w:cs="Times New Roman"/>
          <w:sz w:val="24"/>
          <w:szCs w:val="24"/>
          <w:lang w:val="en-GB"/>
        </w:rPr>
        <w:t>death penalty status on December 31</w:t>
      </w:r>
      <w:r w:rsidR="00E10463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40A354AA" w14:textId="77777777" w:rsidR="00CE743D" w:rsidRDefault="00CE743D" w:rsidP="00676B8A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5F23059A" w14:textId="046D1324" w:rsidR="007E3806" w:rsidRPr="00304D97" w:rsidRDefault="007E3806" w:rsidP="00676B8A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304D97">
        <w:rPr>
          <w:rFonts w:ascii="Times New Roman" w:hAnsi="Times New Roman" w:cs="Times New Roman"/>
          <w:sz w:val="24"/>
          <w:szCs w:val="24"/>
          <w:lang w:val="en-GB"/>
        </w:rPr>
        <w:t xml:space="preserve">0 = </w:t>
      </w:r>
      <w:r w:rsidR="006E4B1F">
        <w:rPr>
          <w:rFonts w:ascii="Times New Roman" w:hAnsi="Times New Roman" w:cs="Times New Roman"/>
          <w:sz w:val="24"/>
          <w:szCs w:val="24"/>
          <w:lang w:val="en-GB"/>
        </w:rPr>
        <w:t>A</w:t>
      </w:r>
      <w:r w:rsidR="006E4B1F" w:rsidRPr="00304D97">
        <w:rPr>
          <w:rFonts w:ascii="Times New Roman" w:hAnsi="Times New Roman" w:cs="Times New Roman"/>
          <w:sz w:val="24"/>
          <w:szCs w:val="24"/>
          <w:lang w:val="en-GB"/>
        </w:rPr>
        <w:t>bolished</w:t>
      </w:r>
    </w:p>
    <w:p w14:paraId="5D9ADFC0" w14:textId="16AD64F3" w:rsidR="007E3806" w:rsidRPr="00304D97" w:rsidRDefault="007E3806" w:rsidP="00676B8A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304D97">
        <w:rPr>
          <w:rFonts w:ascii="Times New Roman" w:hAnsi="Times New Roman" w:cs="Times New Roman"/>
          <w:sz w:val="24"/>
          <w:szCs w:val="24"/>
          <w:lang w:val="en-GB"/>
        </w:rPr>
        <w:t xml:space="preserve">1 = </w:t>
      </w:r>
      <w:r w:rsidR="006E4B1F">
        <w:rPr>
          <w:rFonts w:ascii="Times New Roman" w:hAnsi="Times New Roman" w:cs="Times New Roman"/>
          <w:sz w:val="24"/>
          <w:szCs w:val="24"/>
          <w:lang w:val="en-GB"/>
        </w:rPr>
        <w:t>A</w:t>
      </w:r>
      <w:r w:rsidR="006E4B1F" w:rsidRPr="00304D97">
        <w:rPr>
          <w:rFonts w:ascii="Times New Roman" w:hAnsi="Times New Roman" w:cs="Times New Roman"/>
          <w:sz w:val="24"/>
          <w:szCs w:val="24"/>
          <w:lang w:val="en-GB"/>
        </w:rPr>
        <w:t xml:space="preserve">bolished </w:t>
      </w:r>
      <w:r w:rsidRPr="00304D97">
        <w:rPr>
          <w:rFonts w:ascii="Times New Roman" w:hAnsi="Times New Roman" w:cs="Times New Roman"/>
          <w:sz w:val="24"/>
          <w:szCs w:val="24"/>
          <w:lang w:val="en-GB"/>
        </w:rPr>
        <w:t>for ordinary crime</w:t>
      </w:r>
      <w:r w:rsidR="00E10463"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304D97">
        <w:rPr>
          <w:rFonts w:ascii="Times New Roman" w:hAnsi="Times New Roman" w:cs="Times New Roman"/>
          <w:sz w:val="24"/>
          <w:szCs w:val="24"/>
          <w:lang w:val="en-GB"/>
        </w:rPr>
        <w:t xml:space="preserve"> only</w:t>
      </w:r>
    </w:p>
    <w:p w14:paraId="1986BDCA" w14:textId="0DFE006F" w:rsidR="007E3806" w:rsidRPr="00304D97" w:rsidRDefault="007E3806" w:rsidP="00676B8A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304D97">
        <w:rPr>
          <w:rFonts w:ascii="Times New Roman" w:hAnsi="Times New Roman" w:cs="Times New Roman"/>
          <w:sz w:val="24"/>
          <w:szCs w:val="24"/>
          <w:lang w:val="en-GB"/>
        </w:rPr>
        <w:t>2 = Abolished for ordinary crime</w:t>
      </w:r>
      <w:r w:rsidR="00E10463"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304D97">
        <w:rPr>
          <w:rFonts w:ascii="Times New Roman" w:hAnsi="Times New Roman" w:cs="Times New Roman"/>
          <w:sz w:val="24"/>
          <w:szCs w:val="24"/>
          <w:lang w:val="en-GB"/>
        </w:rPr>
        <w:t xml:space="preserve"> only, but used during the last 10 year</w:t>
      </w:r>
      <w:r w:rsidR="00E10463">
        <w:rPr>
          <w:rFonts w:ascii="Times New Roman" w:hAnsi="Times New Roman" w:cs="Times New Roman"/>
          <w:sz w:val="24"/>
          <w:szCs w:val="24"/>
          <w:lang w:val="en-GB"/>
        </w:rPr>
        <w:t>s.</w:t>
      </w:r>
    </w:p>
    <w:p w14:paraId="612BBD95" w14:textId="77777777" w:rsidR="007E3806" w:rsidRPr="00304D97" w:rsidRDefault="007E3806" w:rsidP="00676B8A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304D97">
        <w:rPr>
          <w:rFonts w:ascii="Times New Roman" w:hAnsi="Times New Roman" w:cs="Times New Roman"/>
          <w:sz w:val="24"/>
          <w:szCs w:val="24"/>
          <w:lang w:val="en-GB"/>
        </w:rPr>
        <w:t>3 = Abolished in practice</w:t>
      </w:r>
    </w:p>
    <w:p w14:paraId="487F1A27" w14:textId="3DEC59F3" w:rsidR="007E3806" w:rsidRPr="003D5520" w:rsidRDefault="007E3806" w:rsidP="00676B8A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304D97">
        <w:rPr>
          <w:rFonts w:ascii="Times New Roman" w:hAnsi="Times New Roman" w:cs="Times New Roman"/>
          <w:sz w:val="24"/>
          <w:szCs w:val="24"/>
          <w:lang w:val="en-GB"/>
        </w:rPr>
        <w:t>4 = Retained</w:t>
      </w:r>
    </w:p>
    <w:p w14:paraId="7DD05D8A" w14:textId="6AB432FC" w:rsidR="000D1D08" w:rsidRDefault="000D1D08" w:rsidP="000D1D08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1E14D241" w14:textId="58D82F91" w:rsidR="003F054C" w:rsidRDefault="003F054C" w:rsidP="000D1D08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78A5ABC8" w14:textId="77777777" w:rsidR="003F054C" w:rsidRPr="001C45A5" w:rsidRDefault="003F054C" w:rsidP="000D1D08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3DA18413" w14:textId="5AFBC6F9" w:rsidR="000D1D08" w:rsidRPr="00304D97" w:rsidRDefault="006002EB" w:rsidP="00304D97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304D97"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>Var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8</w:t>
      </w:r>
      <w:r w:rsidRPr="00304D97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0D1D08" w:rsidRPr="00304D97">
        <w:rPr>
          <w:rFonts w:ascii="Times New Roman" w:hAnsi="Times New Roman" w:cs="Times New Roman"/>
          <w:b/>
          <w:sz w:val="24"/>
          <w:szCs w:val="24"/>
          <w:lang w:val="en-GB"/>
        </w:rPr>
        <w:tab/>
        <w:t>Deathpenalty_lag1</w:t>
      </w:r>
      <w:r w:rsidR="000D1D08" w:rsidRPr="00304D97">
        <w:rPr>
          <w:rFonts w:ascii="Times New Roman" w:hAnsi="Times New Roman" w:cs="Times New Roman"/>
          <w:b/>
          <w:sz w:val="24"/>
          <w:szCs w:val="24"/>
          <w:lang w:val="en-GB"/>
        </w:rPr>
        <w:tab/>
        <w:t>Death penalty status lag1</w:t>
      </w:r>
    </w:p>
    <w:p w14:paraId="43BD9B06" w14:textId="62411E2F" w:rsidR="00CE743D" w:rsidRPr="00304D97" w:rsidRDefault="00CE743D" w:rsidP="00CE743D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304D97">
        <w:rPr>
          <w:rFonts w:ascii="Times New Roman" w:hAnsi="Times New Roman" w:cs="Times New Roman"/>
          <w:sz w:val="24"/>
          <w:szCs w:val="24"/>
          <w:lang w:val="en-GB"/>
        </w:rPr>
        <w:t xml:space="preserve">The variable </w:t>
      </w:r>
      <w:r w:rsidR="00E10463">
        <w:rPr>
          <w:rFonts w:ascii="Times New Roman" w:hAnsi="Times New Roman" w:cs="Times New Roman"/>
          <w:sz w:val="24"/>
          <w:szCs w:val="24"/>
          <w:lang w:val="en-GB"/>
        </w:rPr>
        <w:t xml:space="preserve">provides </w:t>
      </w:r>
      <w:r w:rsidRPr="00304D97">
        <w:rPr>
          <w:rFonts w:ascii="Times New Roman" w:hAnsi="Times New Roman" w:cs="Times New Roman"/>
          <w:sz w:val="24"/>
          <w:szCs w:val="24"/>
          <w:lang w:val="en-GB"/>
        </w:rPr>
        <w:t xml:space="preserve">information </w:t>
      </w:r>
      <w:r w:rsidR="00E10463">
        <w:rPr>
          <w:rFonts w:ascii="Times New Roman" w:hAnsi="Times New Roman" w:cs="Times New Roman"/>
          <w:sz w:val="24"/>
          <w:szCs w:val="24"/>
          <w:lang w:val="en-GB"/>
        </w:rPr>
        <w:t xml:space="preserve">on </w:t>
      </w:r>
      <w:r w:rsidRPr="00304D97">
        <w:rPr>
          <w:rFonts w:ascii="Times New Roman" w:hAnsi="Times New Roman" w:cs="Times New Roman"/>
          <w:sz w:val="24"/>
          <w:szCs w:val="24"/>
          <w:lang w:val="en-GB"/>
        </w:rPr>
        <w:t>death penalty</w:t>
      </w:r>
      <w:r w:rsidR="00803B8B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24451E">
        <w:rPr>
          <w:rFonts w:ascii="Times New Roman" w:hAnsi="Times New Roman" w:cs="Times New Roman"/>
          <w:sz w:val="24"/>
          <w:szCs w:val="24"/>
          <w:lang w:val="en-GB"/>
        </w:rPr>
        <w:t>status</w:t>
      </w:r>
      <w:bookmarkStart w:id="0" w:name="_GoBack"/>
      <w:bookmarkEnd w:id="0"/>
      <w:r w:rsidR="00E10463">
        <w:rPr>
          <w:rFonts w:ascii="Times New Roman" w:hAnsi="Times New Roman" w:cs="Times New Roman"/>
          <w:sz w:val="24"/>
          <w:szCs w:val="24"/>
          <w:lang w:val="en-GB"/>
        </w:rPr>
        <w:t xml:space="preserve"> the </w:t>
      </w:r>
      <w:r w:rsidRPr="00304D97">
        <w:rPr>
          <w:rFonts w:ascii="Times New Roman" w:hAnsi="Times New Roman" w:cs="Times New Roman"/>
          <w:sz w:val="24"/>
          <w:szCs w:val="24"/>
          <w:lang w:val="en-GB"/>
        </w:rPr>
        <w:t>preceding year</w:t>
      </w:r>
      <w:r w:rsidR="00E10463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23A445A6" w14:textId="77777777" w:rsidR="00CE743D" w:rsidRDefault="00CE743D" w:rsidP="000D1D08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78549A00" w14:textId="7010C599" w:rsidR="000D1D08" w:rsidRPr="00304D97" w:rsidRDefault="000D1D08" w:rsidP="000D1D08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304D97">
        <w:rPr>
          <w:rFonts w:ascii="Times New Roman" w:hAnsi="Times New Roman" w:cs="Times New Roman"/>
          <w:sz w:val="24"/>
          <w:szCs w:val="24"/>
          <w:lang w:val="en-GB"/>
        </w:rPr>
        <w:t>0 = Abolished</w:t>
      </w:r>
    </w:p>
    <w:p w14:paraId="60A4EEAE" w14:textId="4CBA49C6" w:rsidR="000D1D08" w:rsidRPr="00304D97" w:rsidRDefault="000D1D08" w:rsidP="000D1D08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304D97">
        <w:rPr>
          <w:rFonts w:ascii="Times New Roman" w:hAnsi="Times New Roman" w:cs="Times New Roman"/>
          <w:sz w:val="24"/>
          <w:szCs w:val="24"/>
          <w:lang w:val="en-GB"/>
        </w:rPr>
        <w:t>1 = Abolished for ordinary crime</w:t>
      </w:r>
      <w:r w:rsidR="00E10463"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304D97">
        <w:rPr>
          <w:rFonts w:ascii="Times New Roman" w:hAnsi="Times New Roman" w:cs="Times New Roman"/>
          <w:sz w:val="24"/>
          <w:szCs w:val="24"/>
          <w:lang w:val="en-GB"/>
        </w:rPr>
        <w:t xml:space="preserve"> only</w:t>
      </w:r>
    </w:p>
    <w:p w14:paraId="32656CA4" w14:textId="74D3FF8A" w:rsidR="000D1D08" w:rsidRPr="00304D97" w:rsidRDefault="000D1D08" w:rsidP="000D1D08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304D97">
        <w:rPr>
          <w:rFonts w:ascii="Times New Roman" w:hAnsi="Times New Roman" w:cs="Times New Roman"/>
          <w:sz w:val="24"/>
          <w:szCs w:val="24"/>
          <w:lang w:val="en-GB"/>
        </w:rPr>
        <w:t>2 = Abolished for ordinary crime</w:t>
      </w:r>
      <w:r w:rsidR="00E10463"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304D97">
        <w:rPr>
          <w:rFonts w:ascii="Times New Roman" w:hAnsi="Times New Roman" w:cs="Times New Roman"/>
          <w:sz w:val="24"/>
          <w:szCs w:val="24"/>
          <w:lang w:val="en-GB"/>
        </w:rPr>
        <w:t xml:space="preserve"> only, but used during the last 10 year </w:t>
      </w:r>
    </w:p>
    <w:p w14:paraId="7805AAD6" w14:textId="77777777" w:rsidR="000D1D08" w:rsidRPr="00304D97" w:rsidRDefault="000D1D08" w:rsidP="000D1D08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304D97">
        <w:rPr>
          <w:rFonts w:ascii="Times New Roman" w:hAnsi="Times New Roman" w:cs="Times New Roman"/>
          <w:sz w:val="24"/>
          <w:szCs w:val="24"/>
          <w:lang w:val="en-GB"/>
        </w:rPr>
        <w:t>3 = Abolished in practice</w:t>
      </w:r>
    </w:p>
    <w:p w14:paraId="0C77DD17" w14:textId="77777777" w:rsidR="000D1D08" w:rsidRPr="00304D97" w:rsidRDefault="000D1D08" w:rsidP="000D1D08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304D97">
        <w:rPr>
          <w:rFonts w:ascii="Times New Roman" w:hAnsi="Times New Roman" w:cs="Times New Roman"/>
          <w:sz w:val="24"/>
          <w:szCs w:val="24"/>
          <w:lang w:val="en-GB"/>
        </w:rPr>
        <w:t>4 = Retained</w:t>
      </w:r>
    </w:p>
    <w:p w14:paraId="3D513EC6" w14:textId="77777777" w:rsidR="00C65615" w:rsidRPr="00304D97" w:rsidRDefault="00C65615" w:rsidP="00676B8A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70E1FAFB" w14:textId="2228E9C0" w:rsidR="00C65615" w:rsidRPr="00304D97" w:rsidRDefault="006002EB" w:rsidP="00304D97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304D97">
        <w:rPr>
          <w:rFonts w:ascii="Times New Roman" w:hAnsi="Times New Roman" w:cs="Times New Roman"/>
          <w:b/>
          <w:sz w:val="24"/>
          <w:szCs w:val="24"/>
          <w:lang w:val="en-GB"/>
        </w:rPr>
        <w:t>Var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9</w:t>
      </w:r>
      <w:r w:rsidR="00C65615" w:rsidRPr="00304D97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Flag</w:t>
      </w:r>
      <w:r w:rsidR="00065397">
        <w:rPr>
          <w:rFonts w:ascii="Times New Roman" w:hAnsi="Times New Roman" w:cs="Times New Roman"/>
          <w:b/>
          <w:sz w:val="24"/>
          <w:szCs w:val="24"/>
          <w:lang w:val="en-GB"/>
        </w:rPr>
        <w:t>_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c</w:t>
      </w:r>
      <w:r w:rsidR="00C65615" w:rsidRPr="00304D97">
        <w:rPr>
          <w:rFonts w:ascii="Times New Roman" w:hAnsi="Times New Roman" w:cs="Times New Roman"/>
          <w:b/>
          <w:sz w:val="24"/>
          <w:szCs w:val="24"/>
          <w:lang w:val="en-GB"/>
        </w:rPr>
        <w:t>hange</w:t>
      </w:r>
      <w:r w:rsidR="00C65615" w:rsidRPr="00304D97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065397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C65615" w:rsidRPr="00304D97">
        <w:rPr>
          <w:rFonts w:ascii="Times New Roman" w:hAnsi="Times New Roman" w:cs="Times New Roman"/>
          <w:b/>
          <w:sz w:val="24"/>
          <w:szCs w:val="24"/>
          <w:lang w:val="en-GB"/>
        </w:rPr>
        <w:t>Year of status change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 (flag)</w:t>
      </w:r>
    </w:p>
    <w:p w14:paraId="17E6D86C" w14:textId="1D17CA8F" w:rsidR="00CE743D" w:rsidRDefault="00405FAC" w:rsidP="00676B8A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Variable indicates if </w:t>
      </w:r>
      <w:r w:rsidR="00CE743D">
        <w:rPr>
          <w:rFonts w:ascii="Times New Roman" w:hAnsi="Times New Roman" w:cs="Times New Roman"/>
          <w:sz w:val="24"/>
          <w:szCs w:val="24"/>
          <w:lang w:val="en-GB"/>
        </w:rPr>
        <w:t>death penalty</w:t>
      </w:r>
      <w:r w:rsidR="00803B8B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status</w:t>
      </w:r>
      <w:r w:rsidR="00CE743D">
        <w:rPr>
          <w:rFonts w:ascii="Times New Roman" w:hAnsi="Times New Roman" w:cs="Times New Roman"/>
          <w:sz w:val="24"/>
          <w:szCs w:val="24"/>
          <w:lang w:val="en-GB"/>
        </w:rPr>
        <w:t xml:space="preserve"> has changed in the country this year.</w:t>
      </w:r>
    </w:p>
    <w:p w14:paraId="1BD4FCA8" w14:textId="77777777" w:rsidR="00CE743D" w:rsidRDefault="00CE743D" w:rsidP="00676B8A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28667336" w14:textId="0E0974DD" w:rsidR="00C65615" w:rsidRPr="00E10463" w:rsidRDefault="00C65615" w:rsidP="00676B8A">
      <w:pPr>
        <w:spacing w:after="0"/>
        <w:rPr>
          <w:rFonts w:ascii="Times New Roman" w:hAnsi="Times New Roman" w:cs="Times New Roman"/>
          <w:sz w:val="24"/>
          <w:szCs w:val="24"/>
          <w:lang w:val="sv-FI"/>
        </w:rPr>
      </w:pPr>
      <w:r w:rsidRPr="00E10463">
        <w:rPr>
          <w:rFonts w:ascii="Times New Roman" w:hAnsi="Times New Roman" w:cs="Times New Roman"/>
          <w:sz w:val="24"/>
          <w:szCs w:val="24"/>
          <w:lang w:val="sv-FI"/>
        </w:rPr>
        <w:t xml:space="preserve">0 = No </w:t>
      </w:r>
    </w:p>
    <w:p w14:paraId="7D5E9430" w14:textId="77777777" w:rsidR="00C65615" w:rsidRPr="00E10463" w:rsidRDefault="00C65615" w:rsidP="00676B8A">
      <w:pPr>
        <w:spacing w:after="0"/>
        <w:rPr>
          <w:rFonts w:ascii="Times New Roman" w:hAnsi="Times New Roman" w:cs="Times New Roman"/>
          <w:sz w:val="24"/>
          <w:szCs w:val="24"/>
          <w:lang w:val="sv-FI"/>
        </w:rPr>
      </w:pPr>
      <w:r w:rsidRPr="00E10463">
        <w:rPr>
          <w:rFonts w:ascii="Times New Roman" w:hAnsi="Times New Roman" w:cs="Times New Roman"/>
          <w:sz w:val="24"/>
          <w:szCs w:val="24"/>
          <w:lang w:val="sv-FI"/>
        </w:rPr>
        <w:t>1 = Yes</w:t>
      </w:r>
    </w:p>
    <w:p w14:paraId="3067F0C5" w14:textId="77777777" w:rsidR="00C65615" w:rsidRPr="00E10463" w:rsidRDefault="00C65615" w:rsidP="00676B8A">
      <w:pPr>
        <w:spacing w:after="0"/>
        <w:rPr>
          <w:rFonts w:ascii="Times New Roman" w:hAnsi="Times New Roman" w:cs="Times New Roman"/>
          <w:sz w:val="24"/>
          <w:szCs w:val="24"/>
          <w:lang w:val="sv-FI"/>
        </w:rPr>
      </w:pPr>
    </w:p>
    <w:p w14:paraId="1E8C8ECF" w14:textId="3B06BE77" w:rsidR="00C65615" w:rsidRPr="00E10463" w:rsidRDefault="006E4B1F" w:rsidP="00676B8A">
      <w:pPr>
        <w:spacing w:after="0"/>
        <w:rPr>
          <w:rFonts w:ascii="Times New Roman" w:hAnsi="Times New Roman" w:cs="Times New Roman"/>
          <w:sz w:val="24"/>
          <w:szCs w:val="24"/>
          <w:lang w:val="sv-FI"/>
        </w:rPr>
      </w:pPr>
      <w:r w:rsidRPr="00E10463">
        <w:rPr>
          <w:rFonts w:ascii="Times New Roman" w:hAnsi="Times New Roman" w:cs="Times New Roman"/>
          <w:sz w:val="24"/>
          <w:szCs w:val="24"/>
          <w:lang w:val="sv-FI"/>
        </w:rPr>
        <w:t xml:space="preserve">Var9 </w:t>
      </w:r>
      <w:r w:rsidR="00C65615" w:rsidRPr="00E10463">
        <w:rPr>
          <w:rFonts w:ascii="Times New Roman" w:hAnsi="Times New Roman" w:cs="Times New Roman"/>
          <w:sz w:val="24"/>
          <w:szCs w:val="24"/>
          <w:lang w:val="sv-FI"/>
        </w:rPr>
        <w:t xml:space="preserve">= 0 if </w:t>
      </w:r>
      <w:r w:rsidR="006002EB" w:rsidRPr="00E10463">
        <w:rPr>
          <w:rFonts w:ascii="Times New Roman" w:hAnsi="Times New Roman" w:cs="Times New Roman"/>
          <w:sz w:val="24"/>
          <w:szCs w:val="24"/>
          <w:lang w:val="sv-FI"/>
        </w:rPr>
        <w:t>Var</w:t>
      </w:r>
      <w:r w:rsidRPr="00E10463">
        <w:rPr>
          <w:rFonts w:ascii="Times New Roman" w:hAnsi="Times New Roman" w:cs="Times New Roman"/>
          <w:sz w:val="24"/>
          <w:szCs w:val="24"/>
          <w:lang w:val="sv-FI"/>
        </w:rPr>
        <w:t>7</w:t>
      </w:r>
      <w:r w:rsidR="006002EB" w:rsidRPr="00E10463">
        <w:rPr>
          <w:rFonts w:ascii="Times New Roman" w:hAnsi="Times New Roman" w:cs="Times New Roman"/>
          <w:sz w:val="24"/>
          <w:szCs w:val="24"/>
          <w:lang w:val="sv-FI"/>
        </w:rPr>
        <w:t>-Var</w:t>
      </w:r>
      <w:r w:rsidRPr="00E10463">
        <w:rPr>
          <w:rFonts w:ascii="Times New Roman" w:hAnsi="Times New Roman" w:cs="Times New Roman"/>
          <w:sz w:val="24"/>
          <w:szCs w:val="24"/>
          <w:lang w:val="sv-FI"/>
        </w:rPr>
        <w:t>8</w:t>
      </w:r>
      <w:r w:rsidR="006002EB" w:rsidRPr="00E10463">
        <w:rPr>
          <w:rFonts w:ascii="Times New Roman" w:hAnsi="Times New Roman" w:cs="Times New Roman"/>
          <w:sz w:val="24"/>
          <w:szCs w:val="24"/>
          <w:lang w:val="sv-FI"/>
        </w:rPr>
        <w:t xml:space="preserve"> </w:t>
      </w:r>
      <w:r w:rsidR="00C65615" w:rsidRPr="00E10463">
        <w:rPr>
          <w:rFonts w:ascii="Times New Roman" w:hAnsi="Times New Roman" w:cs="Times New Roman"/>
          <w:sz w:val="24"/>
          <w:szCs w:val="24"/>
          <w:lang w:val="sv-FI"/>
        </w:rPr>
        <w:t>= 0</w:t>
      </w:r>
    </w:p>
    <w:p w14:paraId="114F5B7E" w14:textId="155EE0A2" w:rsidR="00C65615" w:rsidRPr="00E10463" w:rsidRDefault="006E4B1F" w:rsidP="00676B8A">
      <w:pPr>
        <w:spacing w:after="0"/>
        <w:rPr>
          <w:rFonts w:ascii="Times New Roman" w:hAnsi="Times New Roman" w:cs="Times New Roman"/>
          <w:sz w:val="24"/>
          <w:szCs w:val="24"/>
          <w:lang w:val="sv-FI"/>
        </w:rPr>
      </w:pPr>
      <w:r w:rsidRPr="00E10463">
        <w:rPr>
          <w:rFonts w:ascii="Times New Roman" w:hAnsi="Times New Roman" w:cs="Times New Roman"/>
          <w:sz w:val="24"/>
          <w:szCs w:val="24"/>
          <w:lang w:val="sv-FI"/>
        </w:rPr>
        <w:t xml:space="preserve">Var9 </w:t>
      </w:r>
      <w:r w:rsidR="00C65615" w:rsidRPr="00E10463">
        <w:rPr>
          <w:rFonts w:ascii="Times New Roman" w:hAnsi="Times New Roman" w:cs="Times New Roman"/>
          <w:sz w:val="24"/>
          <w:szCs w:val="24"/>
          <w:lang w:val="sv-FI"/>
        </w:rPr>
        <w:t xml:space="preserve">= 1 if </w:t>
      </w:r>
      <w:r w:rsidR="006002EB" w:rsidRPr="00E10463">
        <w:rPr>
          <w:rFonts w:ascii="Times New Roman" w:hAnsi="Times New Roman" w:cs="Times New Roman"/>
          <w:sz w:val="24"/>
          <w:szCs w:val="24"/>
          <w:lang w:val="sv-FI"/>
        </w:rPr>
        <w:t>Var</w:t>
      </w:r>
      <w:r w:rsidRPr="00E10463">
        <w:rPr>
          <w:rFonts w:ascii="Times New Roman" w:hAnsi="Times New Roman" w:cs="Times New Roman"/>
          <w:sz w:val="24"/>
          <w:szCs w:val="24"/>
          <w:lang w:val="sv-FI"/>
        </w:rPr>
        <w:t>7</w:t>
      </w:r>
      <w:r w:rsidR="006002EB" w:rsidRPr="00E10463">
        <w:rPr>
          <w:rFonts w:ascii="Times New Roman" w:hAnsi="Times New Roman" w:cs="Times New Roman"/>
          <w:sz w:val="24"/>
          <w:szCs w:val="24"/>
          <w:lang w:val="sv-FI"/>
        </w:rPr>
        <w:t>-Var</w:t>
      </w:r>
      <w:r w:rsidRPr="00E10463">
        <w:rPr>
          <w:rFonts w:ascii="Times New Roman" w:hAnsi="Times New Roman" w:cs="Times New Roman"/>
          <w:sz w:val="24"/>
          <w:szCs w:val="24"/>
          <w:lang w:val="sv-FI"/>
        </w:rPr>
        <w:t>8</w:t>
      </w:r>
      <w:r w:rsidR="00C65615" w:rsidRPr="00E10463">
        <w:rPr>
          <w:rFonts w:ascii="Times New Roman" w:hAnsi="Times New Roman" w:cs="Times New Roman"/>
          <w:sz w:val="24"/>
          <w:szCs w:val="24"/>
          <w:lang w:val="sv-FI"/>
        </w:rPr>
        <w:t xml:space="preserve"> ≠ 0</w:t>
      </w:r>
    </w:p>
    <w:p w14:paraId="2C759E68" w14:textId="77777777" w:rsidR="00C65615" w:rsidRPr="00E10463" w:rsidRDefault="00C65615">
      <w:pPr>
        <w:rPr>
          <w:rFonts w:ascii="Times New Roman" w:hAnsi="Times New Roman" w:cs="Times New Roman"/>
          <w:b/>
          <w:sz w:val="24"/>
          <w:szCs w:val="24"/>
          <w:lang w:val="sv-FI"/>
        </w:rPr>
      </w:pPr>
    </w:p>
    <w:p w14:paraId="7664E450" w14:textId="1B1D1DE7" w:rsidR="004118DB" w:rsidRDefault="004118DB" w:rsidP="00304D97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Var10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ab/>
        <w:t>Direction_change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ab/>
        <w:t>Direction of status change</w:t>
      </w:r>
    </w:p>
    <w:p w14:paraId="6D381F1E" w14:textId="45F5C761" w:rsidR="004118DB" w:rsidRDefault="004118DB" w:rsidP="00304D97">
      <w:pPr>
        <w:rPr>
          <w:rFonts w:ascii="Times New Roman" w:hAnsi="Times New Roman" w:cs="Times New Roman"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Cs/>
          <w:sz w:val="24"/>
          <w:szCs w:val="24"/>
          <w:lang w:val="en-GB"/>
        </w:rPr>
        <w:t>Variable indicates the direction of status change this year and the preceding year.</w:t>
      </w:r>
    </w:p>
    <w:p w14:paraId="5EE10F36" w14:textId="7B351392" w:rsidR="004118DB" w:rsidRDefault="004118DB" w:rsidP="004118DB">
      <w:pPr>
        <w:spacing w:after="0"/>
        <w:rPr>
          <w:rFonts w:ascii="Times New Roman" w:hAnsi="Times New Roman" w:cs="Times New Roman"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Cs/>
          <w:sz w:val="24"/>
          <w:szCs w:val="24"/>
          <w:lang w:val="en-GB"/>
        </w:rPr>
        <w:t>-1 = More restricted use of death penalty</w:t>
      </w:r>
    </w:p>
    <w:p w14:paraId="3A654085" w14:textId="6274AFCA" w:rsidR="004118DB" w:rsidRDefault="004118DB" w:rsidP="004118DB">
      <w:pPr>
        <w:spacing w:after="0"/>
        <w:rPr>
          <w:rFonts w:ascii="Times New Roman" w:hAnsi="Times New Roman" w:cs="Times New Roman"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Cs/>
          <w:sz w:val="24"/>
          <w:szCs w:val="24"/>
          <w:lang w:val="en-GB"/>
        </w:rPr>
        <w:t>0 = No change</w:t>
      </w:r>
    </w:p>
    <w:p w14:paraId="667FEB7A" w14:textId="25010001" w:rsidR="004118DB" w:rsidRDefault="004118DB" w:rsidP="004118DB">
      <w:pPr>
        <w:spacing w:after="0"/>
        <w:rPr>
          <w:rFonts w:ascii="Times New Roman" w:hAnsi="Times New Roman" w:cs="Times New Roman"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Cs/>
          <w:sz w:val="24"/>
          <w:szCs w:val="24"/>
          <w:lang w:val="en-GB"/>
        </w:rPr>
        <w:t>1 = Less restricted use of death penalty</w:t>
      </w:r>
    </w:p>
    <w:p w14:paraId="64645809" w14:textId="77777777" w:rsidR="004118DB" w:rsidRDefault="004118DB" w:rsidP="004118DB">
      <w:pPr>
        <w:spacing w:after="0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1D7C5111" w14:textId="7CAA0866" w:rsidR="004118DB" w:rsidRPr="004118DB" w:rsidRDefault="004118DB" w:rsidP="004118DB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4118DB">
        <w:rPr>
          <w:rFonts w:ascii="Times New Roman" w:hAnsi="Times New Roman" w:cs="Times New Roman"/>
          <w:bCs/>
          <w:sz w:val="24"/>
          <w:szCs w:val="24"/>
        </w:rPr>
        <w:t>Var10 = -1 if Var7&lt;Var8</w:t>
      </w:r>
    </w:p>
    <w:p w14:paraId="3C693E11" w14:textId="2F8B427A" w:rsidR="004118DB" w:rsidRDefault="004118DB" w:rsidP="004118DB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4118DB">
        <w:rPr>
          <w:rFonts w:ascii="Times New Roman" w:hAnsi="Times New Roman" w:cs="Times New Roman"/>
          <w:bCs/>
          <w:sz w:val="24"/>
          <w:szCs w:val="24"/>
        </w:rPr>
        <w:t xml:space="preserve">Var10 </w:t>
      </w:r>
      <w:r>
        <w:rPr>
          <w:rFonts w:ascii="Times New Roman" w:hAnsi="Times New Roman" w:cs="Times New Roman"/>
          <w:bCs/>
          <w:sz w:val="24"/>
          <w:szCs w:val="24"/>
        </w:rPr>
        <w:t>= 0 if Var7=Var8</w:t>
      </w:r>
    </w:p>
    <w:p w14:paraId="71CD989F" w14:textId="3F7ADDF6" w:rsidR="004118DB" w:rsidRPr="001038FF" w:rsidRDefault="004118DB" w:rsidP="004118DB">
      <w:pPr>
        <w:spacing w:after="0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1038FF">
        <w:rPr>
          <w:rFonts w:ascii="Times New Roman" w:hAnsi="Times New Roman" w:cs="Times New Roman"/>
          <w:bCs/>
          <w:sz w:val="24"/>
          <w:szCs w:val="24"/>
          <w:lang w:val="en-US"/>
        </w:rPr>
        <w:t>Var10 = 1 if Var7</w:t>
      </w:r>
      <w:r w:rsidR="0045764F">
        <w:rPr>
          <w:rFonts w:ascii="Times New Roman" w:hAnsi="Times New Roman" w:cs="Times New Roman"/>
          <w:bCs/>
          <w:sz w:val="24"/>
          <w:szCs w:val="24"/>
          <w:lang w:val="en-US"/>
        </w:rPr>
        <w:t>&gt;</w:t>
      </w:r>
      <w:r w:rsidRPr="001038FF">
        <w:rPr>
          <w:rFonts w:ascii="Times New Roman" w:hAnsi="Times New Roman" w:cs="Times New Roman"/>
          <w:bCs/>
          <w:sz w:val="24"/>
          <w:szCs w:val="24"/>
          <w:lang w:val="en-US"/>
        </w:rPr>
        <w:t>Var8</w:t>
      </w:r>
    </w:p>
    <w:p w14:paraId="326CDBAE" w14:textId="77777777" w:rsidR="004118DB" w:rsidRPr="001038FF" w:rsidRDefault="004118DB" w:rsidP="00304D97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4C67F95" w14:textId="1FE26A6B" w:rsidR="009377A0" w:rsidRPr="009377A0" w:rsidRDefault="009377A0" w:rsidP="00304D97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9377A0">
        <w:rPr>
          <w:rFonts w:ascii="Times New Roman" w:hAnsi="Times New Roman" w:cs="Times New Roman"/>
          <w:b/>
          <w:sz w:val="24"/>
          <w:szCs w:val="24"/>
          <w:lang w:val="en-US"/>
        </w:rPr>
        <w:t>Var1</w:t>
      </w:r>
      <w:r w:rsidR="00EB0F6B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Pr="009377A0">
        <w:rPr>
          <w:rFonts w:ascii="Times New Roman" w:hAnsi="Times New Roman" w:cs="Times New Roman"/>
          <w:b/>
          <w:sz w:val="24"/>
          <w:szCs w:val="24"/>
          <w:lang w:val="en-US"/>
        </w:rPr>
        <w:tab/>
        <w:t>Break_time</w:t>
      </w:r>
      <w:r w:rsidRPr="009377A0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9377A0">
        <w:rPr>
          <w:rFonts w:ascii="Times New Roman" w:hAnsi="Times New Roman" w:cs="Times New Roman"/>
          <w:b/>
          <w:sz w:val="24"/>
          <w:szCs w:val="24"/>
          <w:lang w:val="en-US"/>
        </w:rPr>
        <w:tab/>
        <w:t>Break i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n time series</w:t>
      </w:r>
    </w:p>
    <w:p w14:paraId="5A4A2287" w14:textId="25146536" w:rsidR="009377A0" w:rsidRDefault="009377A0" w:rsidP="00304D97">
      <w:pPr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Variable indicates break in the time series for country.</w:t>
      </w:r>
      <w:r w:rsidR="001038F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This variable is used as filter variable (selection variable) when two following years are compared. </w:t>
      </w:r>
    </w:p>
    <w:p w14:paraId="7964D856" w14:textId="4B41074F" w:rsidR="009377A0" w:rsidRPr="001038FF" w:rsidRDefault="009377A0" w:rsidP="009377A0">
      <w:pPr>
        <w:spacing w:after="0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1038FF">
        <w:rPr>
          <w:rFonts w:ascii="Times New Roman" w:hAnsi="Times New Roman" w:cs="Times New Roman"/>
          <w:bCs/>
          <w:sz w:val="24"/>
          <w:szCs w:val="24"/>
          <w:lang w:val="en-US"/>
        </w:rPr>
        <w:t>0 = No break</w:t>
      </w:r>
    </w:p>
    <w:p w14:paraId="6DB25778" w14:textId="6D591E80" w:rsidR="009377A0" w:rsidRPr="001038FF" w:rsidRDefault="009377A0" w:rsidP="009377A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1038FF">
        <w:rPr>
          <w:rFonts w:ascii="Times New Roman" w:hAnsi="Times New Roman" w:cs="Times New Roman"/>
          <w:bCs/>
          <w:sz w:val="24"/>
          <w:szCs w:val="24"/>
          <w:lang w:val="en-US"/>
        </w:rPr>
        <w:t>1 = Break</w:t>
      </w:r>
    </w:p>
    <w:p w14:paraId="40AC1E86" w14:textId="77777777" w:rsidR="009377A0" w:rsidRPr="001038FF" w:rsidRDefault="009377A0" w:rsidP="009377A0">
      <w:pPr>
        <w:spacing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226CE574" w14:textId="6DA4CFA7" w:rsidR="00661C49" w:rsidRPr="00DC3BE8" w:rsidRDefault="006002EB" w:rsidP="00304D97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DC3BE8">
        <w:rPr>
          <w:rFonts w:ascii="Times New Roman" w:hAnsi="Times New Roman" w:cs="Times New Roman"/>
          <w:b/>
          <w:sz w:val="24"/>
          <w:szCs w:val="24"/>
          <w:lang w:val="en-US"/>
        </w:rPr>
        <w:t>Var1</w:t>
      </w:r>
      <w:r w:rsidR="00EB0F6B" w:rsidRPr="00DC3BE8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 w:rsidR="00661C49" w:rsidRPr="00DC3BE8">
        <w:rPr>
          <w:rFonts w:ascii="Times New Roman" w:hAnsi="Times New Roman" w:cs="Times New Roman"/>
          <w:b/>
          <w:sz w:val="24"/>
          <w:szCs w:val="24"/>
          <w:lang w:val="en-US"/>
        </w:rPr>
        <w:tab/>
        <w:t>CDPD_version</w:t>
      </w:r>
      <w:r w:rsidR="00661C49" w:rsidRPr="00DC3BE8">
        <w:rPr>
          <w:rFonts w:ascii="Times New Roman" w:hAnsi="Times New Roman" w:cs="Times New Roman"/>
          <w:b/>
          <w:sz w:val="24"/>
          <w:szCs w:val="24"/>
          <w:lang w:val="en-US"/>
        </w:rPr>
        <w:tab/>
        <w:t>Database version</w:t>
      </w:r>
    </w:p>
    <w:p w14:paraId="0A9BE699" w14:textId="584FDC59" w:rsidR="00BA257D" w:rsidRPr="001038FF" w:rsidRDefault="00661C49" w:rsidP="00676B8A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1038FF">
        <w:rPr>
          <w:rFonts w:ascii="Times New Roman" w:hAnsi="Times New Roman" w:cs="Times New Roman"/>
          <w:sz w:val="24"/>
          <w:szCs w:val="24"/>
          <w:lang w:val="en-US"/>
        </w:rPr>
        <w:t>Version of database</w:t>
      </w:r>
    </w:p>
    <w:p w14:paraId="3611126E" w14:textId="77777777" w:rsidR="00661C49" w:rsidRPr="001038FF" w:rsidRDefault="00661C49" w:rsidP="00676B8A">
      <w:pPr>
        <w:spacing w:after="0"/>
        <w:rPr>
          <w:sz w:val="24"/>
          <w:szCs w:val="24"/>
          <w:lang w:val="en-US"/>
        </w:rPr>
      </w:pPr>
    </w:p>
    <w:p w14:paraId="47FCDA68" w14:textId="77777777" w:rsidR="00661C49" w:rsidRPr="001038FF" w:rsidRDefault="00661C49" w:rsidP="00676B8A">
      <w:pPr>
        <w:spacing w:after="0"/>
        <w:rPr>
          <w:sz w:val="24"/>
          <w:szCs w:val="24"/>
          <w:lang w:val="en-US"/>
        </w:rPr>
      </w:pPr>
    </w:p>
    <w:p w14:paraId="4A539675" w14:textId="77777777" w:rsidR="00661C49" w:rsidRPr="001038FF" w:rsidRDefault="00661C49" w:rsidP="00676B8A">
      <w:pPr>
        <w:spacing w:after="0"/>
        <w:rPr>
          <w:sz w:val="24"/>
          <w:szCs w:val="24"/>
          <w:lang w:val="en-US"/>
        </w:rPr>
      </w:pPr>
    </w:p>
    <w:p w14:paraId="051EF4E3" w14:textId="7EFC6BC9" w:rsidR="003D5520" w:rsidRDefault="003D5520" w:rsidP="00405FAC">
      <w:pPr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34C0081D" w14:textId="77777777" w:rsidR="003F054C" w:rsidRDefault="003F054C" w:rsidP="00405FAC">
      <w:pPr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03BFD5B5" w14:textId="7772AB35" w:rsidR="00661C49" w:rsidRDefault="007B6DBA" w:rsidP="00405FAC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7B6DBA"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>Sources</w:t>
      </w:r>
    </w:p>
    <w:p w14:paraId="4E8DE66C" w14:textId="34CD9833" w:rsidR="007B6DBA" w:rsidRDefault="007B6DBA" w:rsidP="00676B8A">
      <w:pPr>
        <w:spacing w:after="0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39801DDD" w14:textId="0968FB60" w:rsidR="00E27212" w:rsidRPr="005654AC" w:rsidRDefault="00E27212" w:rsidP="007B6DB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Amnesty International. </w:t>
      </w:r>
      <w:r w:rsidRPr="005654AC">
        <w:rPr>
          <w:rFonts w:ascii="Times New Roman" w:hAnsi="Times New Roman" w:cs="Times New Roman"/>
          <w:i/>
          <w:sz w:val="24"/>
          <w:szCs w:val="24"/>
          <w:lang w:val="en-GB"/>
        </w:rPr>
        <w:t>Annual Reports</w:t>
      </w:r>
      <w:r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 1976–2021.</w:t>
      </w:r>
      <w:r w:rsidRPr="005654AC">
        <w:rPr>
          <w:rFonts w:ascii="Times New Roman" w:hAnsi="Times New Roman" w:cs="Times New Roman"/>
          <w:sz w:val="24"/>
          <w:szCs w:val="24"/>
          <w:lang w:val="en-US"/>
        </w:rPr>
        <w:t xml:space="preserve"> Available at: </w:t>
      </w:r>
      <w:hyperlink r:id="rId8" w:history="1">
        <w:r w:rsidRPr="005654AC">
          <w:rPr>
            <w:rStyle w:val="Hyperlink"/>
            <w:rFonts w:ascii="Times New Roman" w:hAnsi="Times New Roman" w:cs="Times New Roman"/>
            <w:sz w:val="24"/>
            <w:szCs w:val="24"/>
            <w:lang w:val="en-GB"/>
          </w:rPr>
          <w:t>https://www.amnesty.org/en/what-we-do/death-penalty/</w:t>
        </w:r>
      </w:hyperlink>
    </w:p>
    <w:p w14:paraId="03067F54" w14:textId="77777777" w:rsidR="00E27212" w:rsidRPr="005654AC" w:rsidRDefault="00E27212" w:rsidP="007B6DB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pt-PT"/>
        </w:rPr>
      </w:pPr>
      <w:r w:rsidRPr="005654AC">
        <w:rPr>
          <w:rFonts w:ascii="Times New Roman" w:hAnsi="Times New Roman" w:cs="Times New Roman"/>
          <w:sz w:val="24"/>
          <w:szCs w:val="24"/>
          <w:lang w:val="pt-PT"/>
        </w:rPr>
        <w:t xml:space="preserve">Baeza Muños, M. A. (2016). </w:t>
      </w:r>
      <w:r w:rsidRPr="005654AC">
        <w:rPr>
          <w:rFonts w:ascii="Times New Roman" w:hAnsi="Times New Roman" w:cs="Times New Roman"/>
          <w:i/>
          <w:sz w:val="24"/>
          <w:szCs w:val="24"/>
          <w:lang w:val="pt-PT"/>
        </w:rPr>
        <w:t>Pena de Muerte y Fusilamientos Públicos en el Siglo XX: Caso Chacal de Nahueltoro.</w:t>
      </w:r>
      <w:r w:rsidRPr="005654AC">
        <w:rPr>
          <w:rFonts w:ascii="Times New Roman" w:hAnsi="Times New Roman" w:cs="Times New Roman"/>
          <w:sz w:val="24"/>
          <w:szCs w:val="24"/>
          <w:lang w:val="pt-PT"/>
        </w:rPr>
        <w:t xml:space="preserve"> Universidad del Bío-Bío, Facultad de Educación y Humanidades. </w:t>
      </w:r>
    </w:p>
    <w:p w14:paraId="2B4F7D67" w14:textId="77777777" w:rsidR="00E27212" w:rsidRPr="005654AC" w:rsidRDefault="00E27212" w:rsidP="007B6DBA">
      <w:pPr>
        <w:spacing w:line="240" w:lineRule="auto"/>
        <w:jc w:val="both"/>
        <w:rPr>
          <w:rFonts w:ascii="Times New Roman" w:hAnsi="Times New Roman" w:cs="Times New Roman"/>
          <w:color w:val="0000FF"/>
          <w:sz w:val="24"/>
          <w:szCs w:val="24"/>
          <w:u w:val="single"/>
        </w:rPr>
      </w:pPr>
      <w:r w:rsidRPr="005654AC">
        <w:rPr>
          <w:rFonts w:ascii="Times New Roman" w:hAnsi="Times New Roman" w:cs="Times New Roman"/>
          <w:sz w:val="24"/>
          <w:szCs w:val="24"/>
          <w:lang w:val="pt-PT"/>
        </w:rPr>
        <w:t xml:space="preserve">Castro, J. C. (2021). La Pena de Muerte en Colombia. </w:t>
      </w:r>
      <w:r w:rsidRPr="005654AC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  <w:lang w:val="pt-PT"/>
        </w:rPr>
        <w:t>Viva la Ciudadanía</w:t>
      </w:r>
      <w:r w:rsidRPr="005654A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pt-PT"/>
        </w:rPr>
        <w:t xml:space="preserve">. </w:t>
      </w:r>
      <w:r w:rsidRPr="005654AC">
        <w:rPr>
          <w:rStyle w:val="Strong"/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  <w:lang w:val="pt-PT"/>
        </w:rPr>
        <w:t>734: Semana del 19 al 25 de junio de 2021</w:t>
      </w:r>
      <w:r w:rsidRPr="005654AC">
        <w:rPr>
          <w:rStyle w:val="Strong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pt-PT"/>
        </w:rPr>
        <w:t xml:space="preserve">. </w:t>
      </w:r>
      <w:r w:rsidRPr="005654AC">
        <w:rPr>
          <w:rFonts w:ascii="Times New Roman" w:hAnsi="Times New Roman" w:cs="Times New Roman"/>
          <w:sz w:val="24"/>
          <w:szCs w:val="24"/>
        </w:rPr>
        <w:t xml:space="preserve">Available at: </w:t>
      </w:r>
      <w:hyperlink r:id="rId9" w:history="1">
        <w:r w:rsidRPr="005654AC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  <w:lang w:val="pt-PT"/>
          </w:rPr>
          <w:t>https://viva.org.co/cajavirtual/svc0734/articulo04.html</w:t>
        </w:r>
      </w:hyperlink>
      <w:r w:rsidRPr="005654AC">
        <w:rPr>
          <w:rStyle w:val="Strong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pt-PT"/>
        </w:rPr>
        <w:t>.</w:t>
      </w:r>
      <w:r w:rsidRPr="005654A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38AA1A1" w14:textId="77777777" w:rsidR="00E27212" w:rsidRPr="005654AC" w:rsidRDefault="00E27212" w:rsidP="007B6DB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Deets, L. E. (1947-1948). Changes in Capital Punishment Policy since 1939. </w:t>
      </w:r>
      <w:r w:rsidRPr="005654AC">
        <w:rPr>
          <w:rFonts w:ascii="Times New Roman" w:hAnsi="Times New Roman" w:cs="Times New Roman"/>
          <w:i/>
          <w:sz w:val="24"/>
          <w:szCs w:val="24"/>
          <w:lang w:val="en-GB"/>
        </w:rPr>
        <w:t>Journal of Criminal Law and Criminology</w:t>
      </w:r>
      <w:r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 584. </w:t>
      </w:r>
    </w:p>
    <w:p w14:paraId="1867535D" w14:textId="3315572E" w:rsidR="00E27212" w:rsidRPr="005654AC" w:rsidRDefault="00E27212" w:rsidP="007B6DB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654AC">
        <w:rPr>
          <w:rFonts w:ascii="Times New Roman" w:hAnsi="Times New Roman" w:cs="Times New Roman"/>
          <w:sz w:val="24"/>
          <w:szCs w:val="24"/>
          <w:lang w:val="en-US"/>
        </w:rPr>
        <w:t xml:space="preserve">Engstrom, P. (2013). </w:t>
      </w:r>
      <w:r w:rsidRPr="005654AC">
        <w:rPr>
          <w:rFonts w:ascii="Times New Roman" w:hAnsi="Times New Roman" w:cs="Times New Roman"/>
          <w:color w:val="333333"/>
          <w:sz w:val="24"/>
          <w:szCs w:val="24"/>
          <w:lang w:val="en-GB"/>
        </w:rPr>
        <w:t>Transitional Justice, Democratization and the Politics of the Death Penalty in Argentina. In Futamura, M and Bernaz, N. (eds.)</w:t>
      </w:r>
      <w:r w:rsidR="00E11F1B" w:rsidRPr="005654AC">
        <w:rPr>
          <w:rFonts w:ascii="Times New Roman" w:hAnsi="Times New Roman" w:cs="Times New Roman"/>
          <w:color w:val="333333"/>
          <w:sz w:val="24"/>
          <w:szCs w:val="24"/>
          <w:lang w:val="en-GB"/>
        </w:rPr>
        <w:t>,</w:t>
      </w:r>
      <w:r w:rsidRPr="005654AC">
        <w:rPr>
          <w:rFonts w:ascii="Times New Roman" w:hAnsi="Times New Roman" w:cs="Times New Roman"/>
          <w:color w:val="333333"/>
          <w:sz w:val="24"/>
          <w:szCs w:val="24"/>
          <w:lang w:val="en-GB"/>
        </w:rPr>
        <w:t xml:space="preserve"> </w:t>
      </w:r>
      <w:r w:rsidRPr="005654AC">
        <w:rPr>
          <w:rFonts w:ascii="Times New Roman" w:hAnsi="Times New Roman" w:cs="Times New Roman"/>
          <w:i/>
          <w:color w:val="333333"/>
          <w:sz w:val="24"/>
          <w:szCs w:val="24"/>
          <w:lang w:val="en-GB"/>
        </w:rPr>
        <w:t>The Politics of the Death Penalty in Countries in Transition</w:t>
      </w:r>
      <w:r w:rsidRPr="005654AC">
        <w:rPr>
          <w:rFonts w:ascii="Times New Roman" w:hAnsi="Times New Roman" w:cs="Times New Roman"/>
          <w:color w:val="333333"/>
          <w:sz w:val="24"/>
          <w:szCs w:val="24"/>
          <w:lang w:val="en-GB"/>
        </w:rPr>
        <w:t>. London: Routledge</w:t>
      </w:r>
      <w:r w:rsidR="003D0E61">
        <w:rPr>
          <w:rFonts w:ascii="Times New Roman" w:hAnsi="Times New Roman" w:cs="Times New Roman"/>
          <w:color w:val="333333"/>
          <w:sz w:val="24"/>
          <w:szCs w:val="24"/>
          <w:lang w:val="en-GB"/>
        </w:rPr>
        <w:t>, pp. 47</w:t>
      </w:r>
      <w:r w:rsidR="003D0E61" w:rsidRPr="005654AC">
        <w:rPr>
          <w:rFonts w:ascii="Times New Roman" w:hAnsi="Times New Roman" w:cs="Times New Roman"/>
          <w:sz w:val="24"/>
          <w:szCs w:val="24"/>
          <w:lang w:val="en-GB"/>
        </w:rPr>
        <w:t>–</w:t>
      </w:r>
      <w:r w:rsidR="003D0E61">
        <w:rPr>
          <w:rFonts w:ascii="Times New Roman" w:hAnsi="Times New Roman" w:cs="Times New Roman"/>
          <w:color w:val="333333"/>
          <w:sz w:val="24"/>
          <w:szCs w:val="24"/>
          <w:lang w:val="en-GB"/>
        </w:rPr>
        <w:t>67</w:t>
      </w:r>
      <w:r w:rsidRPr="005654AC">
        <w:rPr>
          <w:rFonts w:ascii="Times New Roman" w:hAnsi="Times New Roman" w:cs="Times New Roman"/>
          <w:color w:val="333333"/>
          <w:sz w:val="24"/>
          <w:szCs w:val="24"/>
          <w:lang w:val="en-GB"/>
        </w:rPr>
        <w:t>.</w:t>
      </w:r>
      <w:r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4EF5E143" w14:textId="5B80C985" w:rsidR="00E27212" w:rsidRPr="005654AC" w:rsidRDefault="00E27212" w:rsidP="007B6DB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Fisher, I. (1994). Lebanon Resumes Capital Punishment. </w:t>
      </w:r>
      <w:r w:rsidRPr="005654AC">
        <w:rPr>
          <w:rFonts w:ascii="Times New Roman" w:hAnsi="Times New Roman" w:cs="Times New Roman"/>
          <w:i/>
          <w:sz w:val="24"/>
          <w:szCs w:val="24"/>
          <w:lang w:val="en-GB"/>
        </w:rPr>
        <w:t>The New York Times</w:t>
      </w:r>
      <w:r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, 29 February 2004. </w:t>
      </w:r>
    </w:p>
    <w:p w14:paraId="49CFB64F" w14:textId="1D885CC7" w:rsidR="00E27212" w:rsidRPr="005654AC" w:rsidRDefault="00E27212" w:rsidP="007B6DB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fr-FR"/>
        </w:rPr>
      </w:pPr>
      <w:r w:rsidRPr="005654AC">
        <w:rPr>
          <w:rFonts w:ascii="Times New Roman" w:hAnsi="Times New Roman" w:cs="Times New Roman"/>
          <w:sz w:val="24"/>
          <w:szCs w:val="24"/>
          <w:lang w:val="fr-FR"/>
        </w:rPr>
        <w:t>Hernández, J</w:t>
      </w:r>
      <w:r w:rsidRPr="005654AC">
        <w:rPr>
          <w:rFonts w:ascii="Times New Roman" w:hAnsi="Times New Roman" w:cs="Times New Roman"/>
          <w:i/>
          <w:sz w:val="24"/>
          <w:szCs w:val="24"/>
          <w:lang w:val="fr-FR"/>
        </w:rPr>
        <w:t>. La Pena de Muerte en Colombia</w:t>
      </w:r>
      <w:r w:rsidRPr="005654AC">
        <w:rPr>
          <w:rFonts w:ascii="Times New Roman" w:hAnsi="Times New Roman" w:cs="Times New Roman"/>
          <w:sz w:val="24"/>
          <w:szCs w:val="24"/>
          <w:lang w:val="fr-FR"/>
        </w:rPr>
        <w:t xml:space="preserve">. </w:t>
      </w:r>
      <w:r w:rsidRPr="005654AC">
        <w:rPr>
          <w:rFonts w:ascii="Times New Roman" w:hAnsi="Times New Roman" w:cs="Times New Roman"/>
          <w:sz w:val="24"/>
          <w:szCs w:val="24"/>
          <w:lang w:val="en-US"/>
        </w:rPr>
        <w:t>Available at:</w:t>
      </w:r>
      <w:r w:rsidRPr="005654AC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hyperlink r:id="rId10" w:history="1">
        <w:r w:rsidRPr="005654AC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https://www.senalmemoria.co/piezas/pena-de-muerte-colombia</w:t>
        </w:r>
      </w:hyperlink>
      <w:r w:rsidRPr="005654A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4091CEEA" w14:textId="77777777" w:rsidR="00E27212" w:rsidRPr="005654AC" w:rsidRDefault="00E27212" w:rsidP="007B6DBA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  <w:lang w:val="en-GB"/>
        </w:rPr>
      </w:pPr>
      <w:r w:rsidRPr="005654AC">
        <w:rPr>
          <w:rFonts w:ascii="Times New Roman" w:hAnsi="Times New Roman" w:cs="Times New Roman"/>
          <w:sz w:val="24"/>
          <w:szCs w:val="24"/>
          <w:lang w:val="en-GB"/>
        </w:rPr>
        <w:t>Hood, R. and Hoyle, C. (2015). </w:t>
      </w:r>
      <w:r w:rsidRPr="005654AC">
        <w:rPr>
          <w:rStyle w:val="Emphasis"/>
          <w:rFonts w:ascii="Times New Roman" w:hAnsi="Times New Roman" w:cs="Times New Roman"/>
          <w:sz w:val="24"/>
          <w:szCs w:val="24"/>
          <w:lang w:val="en-GB"/>
        </w:rPr>
        <w:t>The Death Penalty: A Worldwide Perspective</w:t>
      </w:r>
      <w:r w:rsidRPr="005654AC">
        <w:rPr>
          <w:rFonts w:ascii="Times New Roman" w:hAnsi="Times New Roman" w:cs="Times New Roman"/>
          <w:sz w:val="24"/>
          <w:szCs w:val="24"/>
          <w:lang w:val="en-GB"/>
        </w:rPr>
        <w:t>, 5th ed. Oxford: Oxford University Press.</w:t>
      </w:r>
      <w:r w:rsidRPr="005654AC">
        <w:rPr>
          <w:rFonts w:ascii="Times New Roman" w:hAnsi="Times New Roman" w:cs="Times New Roman"/>
          <w:i/>
          <w:sz w:val="24"/>
          <w:szCs w:val="24"/>
          <w:lang w:val="en-GB"/>
        </w:rPr>
        <w:t xml:space="preserve"> </w:t>
      </w:r>
    </w:p>
    <w:p w14:paraId="34BBB529" w14:textId="135C0674" w:rsidR="00E27212" w:rsidRPr="005654AC" w:rsidRDefault="00E27212" w:rsidP="007B6DB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654AC">
        <w:rPr>
          <w:rFonts w:ascii="Times New Roman" w:hAnsi="Times New Roman" w:cs="Times New Roman"/>
          <w:sz w:val="24"/>
          <w:szCs w:val="24"/>
          <w:lang w:val="pt-PT"/>
        </w:rPr>
        <w:t>Hurtado Pozo, J. (1979.) Pena de muerte y política criminal en el Perú. In Hurtado Pozo, J. (eds</w:t>
      </w:r>
      <w:r w:rsidRPr="005654AC">
        <w:rPr>
          <w:rFonts w:ascii="Times New Roman" w:hAnsi="Times New Roman" w:cs="Times New Roman"/>
          <w:iCs/>
          <w:sz w:val="24"/>
          <w:szCs w:val="24"/>
          <w:lang w:val="pt-PT"/>
        </w:rPr>
        <w:t>.)</w:t>
      </w:r>
      <w:r w:rsidRPr="005654AC">
        <w:rPr>
          <w:rFonts w:ascii="Times New Roman" w:hAnsi="Times New Roman" w:cs="Times New Roman"/>
          <w:i/>
          <w:sz w:val="24"/>
          <w:szCs w:val="24"/>
          <w:lang w:val="pt-PT"/>
        </w:rPr>
        <w:t>, La nueva Constitución y el derecho penal</w:t>
      </w:r>
      <w:r w:rsidRPr="005654AC">
        <w:rPr>
          <w:rFonts w:ascii="Times New Roman" w:hAnsi="Times New Roman" w:cs="Times New Roman"/>
          <w:sz w:val="24"/>
          <w:szCs w:val="24"/>
          <w:lang w:val="pt-PT"/>
        </w:rPr>
        <w:t xml:space="preserve">. </w:t>
      </w:r>
      <w:r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Lima, pp. 103–130. </w:t>
      </w:r>
    </w:p>
    <w:p w14:paraId="2021AAAE" w14:textId="77777777" w:rsidR="00E27212" w:rsidRPr="005654AC" w:rsidRDefault="00E27212" w:rsidP="007B6DB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654AC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  <w:lang w:val="en-GB"/>
        </w:rPr>
        <w:t xml:space="preserve">Inter-American Commission on Human Rights. (1983). </w:t>
      </w:r>
      <w:r w:rsidRPr="005654AC">
        <w:rPr>
          <w:rFonts w:ascii="Times New Roman" w:hAnsi="Times New Roman" w:cs="Times New Roman"/>
          <w:bCs/>
          <w:i/>
          <w:color w:val="000000"/>
          <w:sz w:val="24"/>
          <w:szCs w:val="24"/>
          <w:lang w:val="en-GB"/>
        </w:rPr>
        <w:t>The Situation of Human Rights in Cuba. Seventh Report</w:t>
      </w:r>
      <w:r w:rsidRPr="005654AC">
        <w:rPr>
          <w:rFonts w:ascii="Times New Roman" w:hAnsi="Times New Roman" w:cs="Times New Roman"/>
          <w:bCs/>
          <w:color w:val="000000"/>
          <w:sz w:val="24"/>
          <w:szCs w:val="24"/>
          <w:lang w:val="en-GB"/>
        </w:rPr>
        <w:t xml:space="preserve">. </w:t>
      </w:r>
      <w:r w:rsidRPr="005654AC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OEA/Ser.L/V/II.61 Doc. 29 rev. 14 October 1983. </w:t>
      </w:r>
      <w:r w:rsidRPr="005654AC">
        <w:rPr>
          <w:rFonts w:ascii="Times New Roman" w:hAnsi="Times New Roman" w:cs="Times New Roman"/>
          <w:sz w:val="24"/>
          <w:szCs w:val="24"/>
          <w:lang w:val="en-US"/>
        </w:rPr>
        <w:t>Available at:</w:t>
      </w:r>
      <w:r w:rsidRPr="005654AC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hyperlink r:id="rId11" w:history="1">
        <w:r w:rsidRPr="005654AC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https://www.cidh.org/countryrep/cuba83eng/chap.6.htm</w:t>
        </w:r>
      </w:hyperlink>
      <w:r w:rsidRPr="005654AC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5654AC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  <w:lang w:val="en-US"/>
        </w:rPr>
        <w:t xml:space="preserve"> </w:t>
      </w:r>
    </w:p>
    <w:p w14:paraId="469DA54F" w14:textId="4D0D538A" w:rsidR="00E27212" w:rsidRPr="005654AC" w:rsidRDefault="00E27212" w:rsidP="007B6DBA">
      <w:pPr>
        <w:spacing w:line="240" w:lineRule="auto"/>
        <w:jc w:val="both"/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r w:rsidRPr="005654AC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Järfvas-Kronqvist, J. (2020). </w:t>
      </w:r>
      <w:r w:rsidRPr="005654AC">
        <w:rPr>
          <w:rFonts w:ascii="Times New Roman" w:hAnsi="Times New Roman" w:cs="Times New Roman"/>
          <w:i/>
          <w:color w:val="202122"/>
          <w:sz w:val="24"/>
          <w:szCs w:val="24"/>
          <w:shd w:val="clear" w:color="auto" w:fill="FFFFFF"/>
        </w:rPr>
        <w:t>Återinföring av dödsstraff</w:t>
      </w:r>
      <w:r w:rsidRPr="005654AC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. Avhandling pro gradu. </w:t>
      </w:r>
      <w:r w:rsidR="005654AC" w:rsidRPr="005654AC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Åbo: </w:t>
      </w:r>
      <w:r w:rsidRPr="005654AC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Åbo Akademi.</w:t>
      </w:r>
    </w:p>
    <w:p w14:paraId="28DBA835" w14:textId="77777777" w:rsidR="00E27212" w:rsidRPr="005654AC" w:rsidRDefault="00E27212" w:rsidP="007B6DBA">
      <w:pPr>
        <w:spacing w:line="240" w:lineRule="auto"/>
        <w:jc w:val="both"/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  <w:lang w:val="en-GB"/>
        </w:rPr>
      </w:pPr>
      <w:r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Karimunda, A. (2014). </w:t>
      </w:r>
      <w:r w:rsidRPr="005654AC">
        <w:rPr>
          <w:rFonts w:ascii="Times New Roman" w:hAnsi="Times New Roman" w:cs="Times New Roman"/>
          <w:i/>
          <w:sz w:val="24"/>
          <w:szCs w:val="24"/>
          <w:lang w:val="en-GB"/>
        </w:rPr>
        <w:t>The Death Penalty in Africa: The Path towards Abolition</w:t>
      </w:r>
      <w:r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. London: Routledge. </w:t>
      </w:r>
    </w:p>
    <w:p w14:paraId="0DD0D14C" w14:textId="2E4C8DA9" w:rsidR="00E27212" w:rsidRPr="005654AC" w:rsidRDefault="00E27212" w:rsidP="007B6DB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Modeliar, S. (2010). Death Penalty: The Legal Hurdles will Never be Surmounted for Bringing Back this Punishment. </w:t>
      </w:r>
      <w:r w:rsidRPr="005654AC">
        <w:rPr>
          <w:rFonts w:ascii="Times New Roman" w:hAnsi="Times New Roman" w:cs="Times New Roman"/>
          <w:i/>
          <w:sz w:val="24"/>
          <w:szCs w:val="24"/>
          <w:lang w:val="en-GB"/>
        </w:rPr>
        <w:t>Mauritius Times</w:t>
      </w:r>
      <w:r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E11F1B"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5 </w:t>
      </w:r>
      <w:r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March 2010. </w:t>
      </w:r>
      <w:r w:rsidRPr="005654AC">
        <w:rPr>
          <w:rFonts w:ascii="Times New Roman" w:hAnsi="Times New Roman" w:cs="Times New Roman"/>
          <w:sz w:val="24"/>
          <w:szCs w:val="24"/>
          <w:lang w:val="en-US"/>
        </w:rPr>
        <w:t xml:space="preserve">Available at: </w:t>
      </w:r>
      <w:hyperlink r:id="rId12" w:history="1">
        <w:r w:rsidRPr="005654AC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http://www.mauritiustimes.com/mt/smodeliar-7/</w:t>
        </w:r>
      </w:hyperlink>
      <w:r w:rsidRPr="005654AC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EFA147F" w14:textId="77777777" w:rsidR="00E27212" w:rsidRPr="005654AC" w:rsidRDefault="00E27212" w:rsidP="007B6DB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pt-PT"/>
        </w:rPr>
      </w:pPr>
      <w:r w:rsidRPr="005654AC">
        <w:rPr>
          <w:rFonts w:ascii="Times New Roman" w:hAnsi="Times New Roman" w:cs="Times New Roman"/>
          <w:sz w:val="24"/>
          <w:szCs w:val="24"/>
        </w:rPr>
        <w:t xml:space="preserve">Moreno Martinez, C. W. (2011). </w:t>
      </w:r>
      <w:r w:rsidRPr="005654AC">
        <w:rPr>
          <w:rFonts w:ascii="Times New Roman" w:hAnsi="Times New Roman" w:cs="Times New Roman"/>
          <w:i/>
          <w:sz w:val="24"/>
          <w:szCs w:val="24"/>
          <w:lang w:val="pt-PT"/>
        </w:rPr>
        <w:t>Criminalidad y Pena de Muerte en El Salvador del Sigli XX (1900-1983)</w:t>
      </w:r>
      <w:r w:rsidRPr="005654AC">
        <w:rPr>
          <w:rFonts w:ascii="Times New Roman" w:hAnsi="Times New Roman" w:cs="Times New Roman"/>
          <w:sz w:val="24"/>
          <w:szCs w:val="24"/>
          <w:lang w:val="pt-PT"/>
        </w:rPr>
        <w:t xml:space="preserve">. Ciudad Universitaria San Salvador. </w:t>
      </w:r>
    </w:p>
    <w:p w14:paraId="7AF11557" w14:textId="77777777" w:rsidR="00E27212" w:rsidRPr="005654AC" w:rsidRDefault="00E27212" w:rsidP="007B6DB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pt-PT"/>
        </w:rPr>
      </w:pPr>
      <w:r w:rsidRPr="005654AC">
        <w:rPr>
          <w:rFonts w:ascii="Times New Roman" w:hAnsi="Times New Roman" w:cs="Times New Roman"/>
          <w:sz w:val="24"/>
          <w:szCs w:val="24"/>
          <w:lang w:val="pt-PT"/>
        </w:rPr>
        <w:t xml:space="preserve">Napolitano, M. (2018). </w:t>
      </w:r>
      <w:r w:rsidRPr="005654AC">
        <w:rPr>
          <w:rFonts w:ascii="Times New Roman" w:hAnsi="Times New Roman" w:cs="Times New Roman"/>
          <w:i/>
          <w:sz w:val="24"/>
          <w:szCs w:val="24"/>
          <w:lang w:val="pt-PT"/>
        </w:rPr>
        <w:t>The Brazilian Military Regime 1964-1985</w:t>
      </w:r>
      <w:r w:rsidRPr="005654AC">
        <w:rPr>
          <w:rFonts w:ascii="Times New Roman" w:hAnsi="Times New Roman" w:cs="Times New Roman"/>
          <w:sz w:val="24"/>
          <w:szCs w:val="24"/>
          <w:lang w:val="pt-PT"/>
        </w:rPr>
        <w:t xml:space="preserve">. </w:t>
      </w:r>
      <w:r w:rsidRPr="005654AC">
        <w:rPr>
          <w:rFonts w:ascii="Times New Roman" w:hAnsi="Times New Roman" w:cs="Times New Roman"/>
          <w:sz w:val="24"/>
          <w:szCs w:val="24"/>
          <w:lang w:val="en-US"/>
        </w:rPr>
        <w:t>Available at:</w:t>
      </w:r>
      <w:r w:rsidRPr="005654AC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hyperlink r:id="rId13" w:history="1">
        <w:r w:rsidRPr="005654AC">
          <w:rPr>
            <w:rStyle w:val="Hyperlink"/>
            <w:rFonts w:ascii="Times New Roman" w:hAnsi="Times New Roman" w:cs="Times New Roman"/>
            <w:sz w:val="24"/>
            <w:szCs w:val="24"/>
            <w:lang w:val="pt-PT"/>
          </w:rPr>
          <w:t>https://doi.org/10.1093/acrefore/9780199366439.013.413</w:t>
        </w:r>
      </w:hyperlink>
      <w:r w:rsidRPr="005654AC">
        <w:rPr>
          <w:rFonts w:ascii="Times New Roman" w:hAnsi="Times New Roman" w:cs="Times New Roman"/>
          <w:sz w:val="24"/>
          <w:szCs w:val="24"/>
          <w:lang w:val="pt-PT"/>
        </w:rPr>
        <w:t>.</w:t>
      </w:r>
    </w:p>
    <w:p w14:paraId="0DCC9635" w14:textId="4D5FC9DB" w:rsidR="00E27212" w:rsidRPr="005654AC" w:rsidRDefault="00E27212" w:rsidP="007B6DB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654AC">
        <w:rPr>
          <w:rFonts w:ascii="Times New Roman" w:hAnsi="Times New Roman" w:cs="Times New Roman"/>
          <w:sz w:val="24"/>
          <w:szCs w:val="24"/>
          <w:lang w:val="pt-PT"/>
        </w:rPr>
        <w:t xml:space="preserve">Natário, A. (2017). </w:t>
      </w:r>
      <w:r w:rsidRPr="005654AC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Há 100 anos à espera de um perdão do Estado português. </w:t>
      </w:r>
      <w:r w:rsidRPr="005654AC">
        <w:rPr>
          <w:rFonts w:ascii="Times New Roman" w:hAnsi="Times New Roman" w:cs="Times New Roman"/>
          <w:i/>
          <w:color w:val="000000"/>
          <w:sz w:val="24"/>
          <w:szCs w:val="24"/>
          <w:lang w:val="pt-PT"/>
        </w:rPr>
        <w:t>Expresso</w:t>
      </w:r>
      <w:r w:rsidR="005654AC">
        <w:rPr>
          <w:rFonts w:ascii="Times New Roman" w:hAnsi="Times New Roman" w:cs="Times New Roman"/>
          <w:iCs/>
          <w:color w:val="000000"/>
          <w:sz w:val="24"/>
          <w:szCs w:val="24"/>
          <w:lang w:val="pt-PT"/>
        </w:rPr>
        <w:t>,</w:t>
      </w:r>
      <w:r w:rsidRPr="005654AC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 30 Jun</w:t>
      </w:r>
      <w:r w:rsidR="005654AC">
        <w:rPr>
          <w:rFonts w:ascii="Times New Roman" w:hAnsi="Times New Roman" w:cs="Times New Roman"/>
          <w:color w:val="000000"/>
          <w:sz w:val="24"/>
          <w:szCs w:val="24"/>
          <w:lang w:val="pt-PT"/>
        </w:rPr>
        <w:t>e</w:t>
      </w:r>
      <w:r w:rsidRPr="005654AC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 2017.</w:t>
      </w:r>
      <w:r w:rsidRPr="005654AC">
        <w:rPr>
          <w:rFonts w:ascii="Times New Roman" w:hAnsi="Times New Roman" w:cs="Times New Roman"/>
          <w:sz w:val="24"/>
          <w:szCs w:val="24"/>
          <w:lang w:val="en-US"/>
        </w:rPr>
        <w:t xml:space="preserve"> Available at: </w:t>
      </w:r>
      <w:hyperlink r:id="rId14" w:history="1">
        <w:r w:rsidRPr="005654AC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https://expresso.pt/sociedade/2017-06-30-Ha-100-anos-a-espera-de-um-perdao-do-Estado-portugues</w:t>
        </w:r>
      </w:hyperlink>
      <w:r w:rsidRPr="005654AC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CAB1C6F" w14:textId="4E1FA011" w:rsidR="00E27212" w:rsidRPr="005654AC" w:rsidRDefault="00E27212" w:rsidP="007B6DBA">
      <w:pPr>
        <w:pStyle w:val="NormalWeb"/>
        <w:spacing w:after="160" w:afterAutospacing="0"/>
        <w:jc w:val="both"/>
        <w:rPr>
          <w:rStyle w:val="Hyperlink"/>
          <w:lang w:val="en-GB"/>
        </w:rPr>
      </w:pPr>
      <w:r w:rsidRPr="005654AC">
        <w:rPr>
          <w:lang w:val="en-GB"/>
        </w:rPr>
        <w:t xml:space="preserve">Novak, A. (2013).  Rule of Law, and the Death Penalty in the Gambia. </w:t>
      </w:r>
      <w:r w:rsidRPr="005654AC">
        <w:rPr>
          <w:i/>
          <w:lang w:val="en-GB"/>
        </w:rPr>
        <w:t>Premium Times</w:t>
      </w:r>
      <w:r w:rsidR="00E11F1B" w:rsidRPr="005654AC">
        <w:rPr>
          <w:iCs/>
          <w:lang w:val="en-GB"/>
        </w:rPr>
        <w:t xml:space="preserve"> 3 </w:t>
      </w:r>
      <w:r w:rsidRPr="005654AC">
        <w:rPr>
          <w:lang w:val="en-GB"/>
        </w:rPr>
        <w:t>August 2013.</w:t>
      </w:r>
      <w:r w:rsidRPr="005654AC">
        <w:rPr>
          <w:rStyle w:val="Hyperlink"/>
          <w:lang w:val="en-GB"/>
        </w:rPr>
        <w:t xml:space="preserve"> </w:t>
      </w:r>
    </w:p>
    <w:p w14:paraId="4B6EBC78" w14:textId="28DCF100" w:rsidR="00E27212" w:rsidRPr="005654AC" w:rsidRDefault="00E27212" w:rsidP="007B6DB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pt-PT"/>
        </w:rPr>
      </w:pPr>
      <w:r w:rsidRPr="005654AC">
        <w:rPr>
          <w:rFonts w:ascii="Times New Roman" w:hAnsi="Times New Roman" w:cs="Times New Roman"/>
          <w:sz w:val="24"/>
          <w:szCs w:val="24"/>
          <w:lang w:val="en-GB"/>
        </w:rPr>
        <w:lastRenderedPageBreak/>
        <w:t>Ochoa-Luis, L.</w:t>
      </w:r>
      <w:r w:rsidR="005654AC"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E. (2017). </w:t>
      </w:r>
      <w:r w:rsidRPr="005654AC">
        <w:rPr>
          <w:rFonts w:ascii="Times New Roman" w:hAnsi="Times New Roman" w:cs="Times New Roman"/>
          <w:i/>
          <w:sz w:val="24"/>
          <w:szCs w:val="24"/>
          <w:lang w:val="en-GB"/>
        </w:rPr>
        <w:t>La Pena de Muerte en Guatemala y Su Inaplicación en Cumplimiento al Blocque de Constitucionalidad de Derechos Humanos</w:t>
      </w:r>
      <w:r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Pr="005654AC">
        <w:rPr>
          <w:rFonts w:ascii="Times New Roman" w:hAnsi="Times New Roman" w:cs="Times New Roman"/>
          <w:sz w:val="24"/>
          <w:szCs w:val="24"/>
          <w:lang w:val="pt-PT"/>
        </w:rPr>
        <w:t>Universidad Rafael Landívar Facultad de Ciencias Jur</w:t>
      </w:r>
      <w:r w:rsidRPr="005654AC">
        <w:rPr>
          <w:rFonts w:ascii="Times New Roman" w:hAnsi="Times New Roman" w:cs="Times New Roman"/>
          <w:i/>
          <w:sz w:val="24"/>
          <w:szCs w:val="24"/>
          <w:lang w:val="pt-PT"/>
        </w:rPr>
        <w:t>ídicas y Sociales.</w:t>
      </w:r>
    </w:p>
    <w:p w14:paraId="72412208" w14:textId="3F1647BF" w:rsidR="00E27212" w:rsidRPr="005654AC" w:rsidRDefault="00E27212" w:rsidP="007B6DBA">
      <w:pPr>
        <w:jc w:val="both"/>
        <w:rPr>
          <w:rStyle w:val="Hyperlink"/>
          <w:rFonts w:ascii="Times New Roman" w:hAnsi="Times New Roman" w:cs="Times New Roman"/>
          <w:sz w:val="24"/>
          <w:szCs w:val="24"/>
          <w:lang w:val="en-GB"/>
        </w:rPr>
      </w:pPr>
      <w:r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Parliamentarians for Global Action (2020). Chad’s National Assembly Abolished the Death Penalty for all Crimes. </w:t>
      </w:r>
      <w:r w:rsidRPr="005654AC">
        <w:rPr>
          <w:rFonts w:ascii="Times New Roman" w:hAnsi="Times New Roman" w:cs="Times New Roman"/>
          <w:i/>
          <w:sz w:val="24"/>
          <w:szCs w:val="24"/>
          <w:lang w:val="en-GB"/>
        </w:rPr>
        <w:t>Parliamentarians for Global Action</w:t>
      </w:r>
      <w:r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 28 April 2020. Available at: </w:t>
      </w:r>
      <w:hyperlink r:id="rId15" w:history="1">
        <w:r w:rsidRPr="005654AC">
          <w:rPr>
            <w:rStyle w:val="Hyperlink"/>
            <w:rFonts w:ascii="Times New Roman" w:hAnsi="Times New Roman" w:cs="Times New Roman"/>
            <w:sz w:val="24"/>
            <w:szCs w:val="24"/>
            <w:lang w:val="en-GB"/>
          </w:rPr>
          <w:t>https://www.pgaction.org/news/chad-abolishes-death-penalty-all-crimes.html</w:t>
        </w:r>
      </w:hyperlink>
      <w:r w:rsidRPr="005654AC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47C36FF6" w14:textId="54CB2D72" w:rsidR="00E27212" w:rsidRPr="005654AC" w:rsidRDefault="00E27212" w:rsidP="007B6DB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654AC">
        <w:rPr>
          <w:rFonts w:ascii="Times New Roman" w:hAnsi="Times New Roman" w:cs="Times New Roman"/>
          <w:sz w:val="24"/>
          <w:szCs w:val="24"/>
          <w:lang w:val="en-GB"/>
        </w:rPr>
        <w:t>Patrick, C.</w:t>
      </w:r>
      <w:r w:rsidR="005654AC"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H. (1965). The Status of Capital Punishment: A World Perspective. </w:t>
      </w:r>
      <w:r w:rsidRPr="005654AC">
        <w:rPr>
          <w:rFonts w:ascii="Times New Roman" w:hAnsi="Times New Roman" w:cs="Times New Roman"/>
          <w:i/>
          <w:sz w:val="24"/>
          <w:szCs w:val="24"/>
          <w:lang w:val="en-GB"/>
        </w:rPr>
        <w:t xml:space="preserve">Journal of Criminal Law, Criminology, and Political Science </w:t>
      </w:r>
      <w:r w:rsidRPr="005654AC">
        <w:rPr>
          <w:rFonts w:ascii="Times New Roman" w:hAnsi="Times New Roman" w:cs="Times New Roman"/>
          <w:sz w:val="24"/>
          <w:szCs w:val="24"/>
          <w:lang w:val="en-GB"/>
        </w:rPr>
        <w:t>397.</w:t>
      </w:r>
    </w:p>
    <w:p w14:paraId="2FAB0F4D" w14:textId="5F51D519" w:rsidR="00E27212" w:rsidRPr="005654AC" w:rsidRDefault="00E27212" w:rsidP="007B6DB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654AC">
        <w:rPr>
          <w:rFonts w:ascii="Times New Roman" w:hAnsi="Times New Roman" w:cs="Times New Roman"/>
          <w:sz w:val="24"/>
          <w:szCs w:val="24"/>
          <w:lang w:val="pt-PT"/>
        </w:rPr>
        <w:t xml:space="preserve">Razzouk, N. W. (1994). </w:t>
      </w:r>
      <w:r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Lebanon Executes Drug Dealer and Killer. </w:t>
      </w:r>
      <w:r w:rsidRPr="005654AC">
        <w:rPr>
          <w:rFonts w:ascii="Times New Roman" w:hAnsi="Times New Roman" w:cs="Times New Roman"/>
          <w:i/>
          <w:sz w:val="24"/>
          <w:szCs w:val="24"/>
          <w:lang w:val="en-GB"/>
        </w:rPr>
        <w:t>United Press International Archives</w:t>
      </w:r>
      <w:r w:rsidR="00E11F1B"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 28</w:t>
      </w:r>
      <w:r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 May 1994. </w:t>
      </w:r>
      <w:r w:rsidRPr="005654AC">
        <w:rPr>
          <w:rFonts w:ascii="Times New Roman" w:hAnsi="Times New Roman" w:cs="Times New Roman"/>
          <w:sz w:val="24"/>
          <w:szCs w:val="24"/>
          <w:lang w:val="en-US"/>
        </w:rPr>
        <w:t xml:space="preserve">Available at: </w:t>
      </w:r>
      <w:hyperlink r:id="rId16" w:history="1">
        <w:r w:rsidRPr="005654AC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https://www.upi.com/Archives/1994/05/28/Lebanon-executes-drug-dealer-and-killer/4602770097600/</w:t>
        </w:r>
      </w:hyperlink>
      <w:r w:rsidRPr="005654AC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5076DC22" w14:textId="2B2262AB" w:rsidR="00E27212" w:rsidRPr="005654AC" w:rsidRDefault="00E27212" w:rsidP="007B6DB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Redden, J. (1983). Public Hanging in Beirut. </w:t>
      </w:r>
      <w:r w:rsidRPr="005654AC">
        <w:rPr>
          <w:rFonts w:ascii="Times New Roman" w:hAnsi="Times New Roman" w:cs="Times New Roman"/>
          <w:i/>
          <w:sz w:val="24"/>
          <w:szCs w:val="24"/>
          <w:lang w:val="en-GB"/>
        </w:rPr>
        <w:t>United Press International Archives</w:t>
      </w:r>
      <w:r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E11F1B"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7 </w:t>
      </w:r>
      <w:r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April 1983. Available at: </w:t>
      </w:r>
      <w:hyperlink r:id="rId17" w:history="1">
        <w:r w:rsidRPr="005654AC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https://www.upi.com/Archives/1983/04/07/Public-hanging-in-Beirut/2396418539600/</w:t>
        </w:r>
      </w:hyperlink>
    </w:p>
    <w:p w14:paraId="7AE7D20D" w14:textId="77777777" w:rsidR="00E27212" w:rsidRPr="005654AC" w:rsidRDefault="00E27212" w:rsidP="007B6DBA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Rosengarten, F. (1982). The Death of Flores. </w:t>
      </w:r>
      <w:r w:rsidRPr="005654AC">
        <w:rPr>
          <w:rFonts w:ascii="Times New Roman" w:hAnsi="Times New Roman" w:cs="Times New Roman"/>
          <w:i/>
          <w:sz w:val="24"/>
          <w:szCs w:val="24"/>
          <w:lang w:val="en-GB"/>
        </w:rPr>
        <w:t>The Princeton University Library Chronicle</w:t>
      </w:r>
      <w:r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 44(1): 42–54.    </w:t>
      </w:r>
    </w:p>
    <w:p w14:paraId="2A72246D" w14:textId="77777777" w:rsidR="00E27212" w:rsidRPr="005654AC" w:rsidRDefault="00E27212" w:rsidP="007B6DB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654AC">
        <w:rPr>
          <w:rFonts w:ascii="Times New Roman" w:hAnsi="Times New Roman" w:cs="Times New Roman"/>
          <w:sz w:val="24"/>
          <w:szCs w:val="24"/>
          <w:lang w:val="en-GB"/>
        </w:rPr>
        <w:t>Schabas, W. A. (ed.) (1997). </w:t>
      </w:r>
      <w:r w:rsidRPr="005654AC">
        <w:rPr>
          <w:rStyle w:val="Emphasis"/>
          <w:rFonts w:ascii="Times New Roman" w:hAnsi="Times New Roman" w:cs="Times New Roman"/>
          <w:sz w:val="24"/>
          <w:szCs w:val="24"/>
          <w:lang w:val="en-GB"/>
        </w:rPr>
        <w:t>The International Sourcebook on Capital Punishment</w:t>
      </w:r>
      <w:r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. Boston: Northeastern University Press. </w:t>
      </w:r>
    </w:p>
    <w:p w14:paraId="77EC2C0E" w14:textId="107431A8" w:rsidR="00E27212" w:rsidRPr="005654AC" w:rsidRDefault="00E27212" w:rsidP="007B6DBA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654AC">
        <w:rPr>
          <w:rFonts w:ascii="Times New Roman" w:hAnsi="Times New Roman" w:cs="Times New Roman"/>
          <w:sz w:val="24"/>
          <w:szCs w:val="24"/>
          <w:lang w:val="en-GB"/>
        </w:rPr>
        <w:t>Shchegoleva, N., Lavitskaya, M.</w:t>
      </w:r>
      <w:r w:rsidR="005654AC" w:rsidRPr="005654AC"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 Matveeva, E.</w:t>
      </w:r>
      <w:r w:rsidR="005654AC" w:rsidRPr="005654AC"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 Vnukov, N., Matantsev, D., Yastrebova, A. and Guryleva, A. (2015). The Abolition of the Death Penalty in the USSR in 1947: Domestic Political Conjuncture. </w:t>
      </w:r>
      <w:r w:rsidRPr="005654AC">
        <w:rPr>
          <w:rFonts w:ascii="Times New Roman" w:hAnsi="Times New Roman" w:cs="Times New Roman"/>
          <w:i/>
          <w:sz w:val="24"/>
          <w:szCs w:val="24"/>
          <w:lang w:val="en-GB"/>
        </w:rPr>
        <w:t>Journal of Sustainable Development</w:t>
      </w:r>
      <w:r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 8(6): 1913–1971.</w:t>
      </w:r>
    </w:p>
    <w:p w14:paraId="3A6319B6" w14:textId="07A96D86" w:rsidR="00E27212" w:rsidRPr="005654AC" w:rsidRDefault="00E27212" w:rsidP="007B6DBA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654AC">
        <w:rPr>
          <w:rFonts w:ascii="Times New Roman" w:hAnsi="Times New Roman" w:cs="Times New Roman"/>
          <w:sz w:val="24"/>
          <w:szCs w:val="24"/>
          <w:lang w:val="en-GB"/>
        </w:rPr>
        <w:t>Sikkink K. (2013). The United States and torture: Does the spiral model work? In: Risse T., Ropp, S. C. and Sikkink</w:t>
      </w:r>
      <w:r w:rsidR="00E11F1B" w:rsidRPr="005654AC"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 K. (eds</w:t>
      </w:r>
      <w:r w:rsidR="00E11F1B" w:rsidRPr="005654AC"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), </w:t>
      </w:r>
      <w:r w:rsidRPr="005654AC">
        <w:rPr>
          <w:rFonts w:ascii="Times New Roman" w:hAnsi="Times New Roman" w:cs="Times New Roman"/>
          <w:i/>
          <w:iCs/>
          <w:sz w:val="24"/>
          <w:szCs w:val="24"/>
          <w:lang w:val="en-GB"/>
        </w:rPr>
        <w:t>The Persistent Power of Human Rights: From Commitment to Compliance</w:t>
      </w:r>
      <w:r w:rsidRPr="005654AC">
        <w:rPr>
          <w:rFonts w:ascii="Times New Roman" w:hAnsi="Times New Roman" w:cs="Times New Roman"/>
          <w:sz w:val="24"/>
          <w:szCs w:val="24"/>
          <w:lang w:val="en-GB"/>
        </w:rPr>
        <w:t>. Cambridge: Cambridge University Press, pp. 145–163.</w:t>
      </w:r>
    </w:p>
    <w:p w14:paraId="06DE2214" w14:textId="100D313E" w:rsidR="00E27212" w:rsidRPr="005654AC" w:rsidRDefault="00E27212" w:rsidP="007B6DBA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Šmidrka, V. A. (2022). Milestone or Mistake of Progress? The Death Penalty and State Consolidation in Austria and Czechoslovakia after 1918. </w:t>
      </w:r>
      <w:r w:rsidRPr="005654AC">
        <w:rPr>
          <w:rFonts w:ascii="Times New Roman" w:hAnsi="Times New Roman" w:cs="Times New Roman"/>
          <w:i/>
          <w:sz w:val="24"/>
          <w:szCs w:val="24"/>
          <w:lang w:val="en-GB"/>
        </w:rPr>
        <w:t>European History Quarterly</w:t>
      </w:r>
      <w:r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 52 (1): 21–42.</w:t>
      </w:r>
    </w:p>
    <w:p w14:paraId="12CE0D45" w14:textId="02C8195E" w:rsidR="00E27212" w:rsidRPr="005654AC" w:rsidRDefault="00E27212" w:rsidP="007B6DBA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Smolin, J. (2013). </w:t>
      </w:r>
      <w:r w:rsidRPr="005654AC">
        <w:rPr>
          <w:rFonts w:ascii="Times New Roman" w:hAnsi="Times New Roman" w:cs="Times New Roman"/>
          <w:i/>
          <w:iCs/>
          <w:sz w:val="24"/>
          <w:szCs w:val="24"/>
          <w:lang w:val="en-GB"/>
        </w:rPr>
        <w:t>Moroccan Noir: Police, Crime, and Politics in Popular Culture</w:t>
      </w:r>
      <w:r w:rsidRPr="005654AC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5654AC"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 Indiana:</w:t>
      </w:r>
      <w:r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 Indiana University Press.</w:t>
      </w:r>
    </w:p>
    <w:p w14:paraId="05DFC5CB" w14:textId="18A35C7B" w:rsidR="00E27212" w:rsidRPr="005654AC" w:rsidRDefault="00E27212" w:rsidP="007B6DBA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Steffen, S. and Segueda, E. (2012). Gambian Death Penalty. </w:t>
      </w:r>
      <w:r w:rsidRPr="005654AC">
        <w:rPr>
          <w:rFonts w:ascii="Times New Roman" w:hAnsi="Times New Roman" w:cs="Times New Roman"/>
          <w:i/>
          <w:sz w:val="24"/>
          <w:szCs w:val="24"/>
          <w:lang w:val="en-GB"/>
        </w:rPr>
        <w:t>Deutsche Welle</w:t>
      </w:r>
      <w:r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654AC">
        <w:rPr>
          <w:rFonts w:ascii="Times New Roman" w:hAnsi="Times New Roman" w:cs="Times New Roman"/>
          <w:sz w:val="24"/>
          <w:szCs w:val="24"/>
          <w:lang w:val="en-GB"/>
        </w:rPr>
        <w:t xml:space="preserve">10 October </w:t>
      </w:r>
      <w:r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2012. Available at: </w:t>
      </w:r>
      <w:hyperlink r:id="rId18" w:history="1">
        <w:r w:rsidRPr="005654AC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https://www.dw.com/en/death-penalty-in-gambia/a-16295541</w:t>
        </w:r>
      </w:hyperlink>
      <w:r w:rsidRPr="005654AC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74B3B949" w14:textId="77777777" w:rsidR="00E27212" w:rsidRPr="005654AC" w:rsidRDefault="00E27212" w:rsidP="007B6DBA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Stephens, T. (2015). </w:t>
      </w:r>
      <w:r w:rsidRPr="005654AC">
        <w:rPr>
          <w:rFonts w:ascii="Times New Roman" w:hAnsi="Times New Roman" w:cs="Times New Roman"/>
          <w:i/>
          <w:sz w:val="24"/>
          <w:szCs w:val="24"/>
          <w:lang w:val="en-GB"/>
        </w:rPr>
        <w:t>Killing Off the Death Penalty in Switzerland</w:t>
      </w:r>
      <w:r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. Available at: </w:t>
      </w:r>
      <w:hyperlink r:id="rId19" w:history="1">
        <w:r w:rsidRPr="005654AC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https://www.swissinfo.ch/eng/society/crime-and-punishment_killing-off-the-death-penalty-in-switzerland/41732660</w:t>
        </w:r>
      </w:hyperlink>
      <w:r w:rsidRPr="005654AC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2DD81CBB" w14:textId="77777777" w:rsidR="00E27212" w:rsidRPr="005654AC" w:rsidRDefault="00E27212" w:rsidP="007B6DBA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654AC">
        <w:rPr>
          <w:rFonts w:ascii="Times New Roman" w:hAnsi="Times New Roman" w:cs="Times New Roman"/>
          <w:sz w:val="24"/>
          <w:szCs w:val="24"/>
          <w:lang w:val="en-US"/>
        </w:rPr>
        <w:t xml:space="preserve">Sudan Tribune (1993). Available at: </w:t>
      </w:r>
      <w:hyperlink r:id="rId20" w:history="1">
        <w:r w:rsidRPr="005654AC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https://sudantribune.com/article1592/</w:t>
        </w:r>
      </w:hyperlink>
      <w:r w:rsidRPr="005654AC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56D30B79" w14:textId="77777777" w:rsidR="00E27212" w:rsidRPr="005654AC" w:rsidRDefault="00E27212" w:rsidP="007B6DBA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654AC">
        <w:rPr>
          <w:rFonts w:ascii="Times New Roman" w:hAnsi="Times New Roman" w:cs="Times New Roman"/>
          <w:sz w:val="24"/>
          <w:szCs w:val="24"/>
          <w:lang w:val="en-US"/>
        </w:rPr>
        <w:t xml:space="preserve"> Tagayuna, A. (2004). </w:t>
      </w:r>
      <w:r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Capital Punishment in the Philippines. </w:t>
      </w:r>
      <w:r w:rsidRPr="005654AC">
        <w:rPr>
          <w:rFonts w:ascii="Times New Roman" w:hAnsi="Times New Roman" w:cs="Times New Roman"/>
          <w:i/>
          <w:sz w:val="24"/>
          <w:szCs w:val="24"/>
          <w:lang w:val="en-GB"/>
        </w:rPr>
        <w:t>Explorations in Southeast Asian Studies</w:t>
      </w:r>
      <w:r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 5(1): 1–24.  </w:t>
      </w:r>
    </w:p>
    <w:p w14:paraId="796BFD1E" w14:textId="77777777" w:rsidR="00E27212" w:rsidRPr="005654AC" w:rsidRDefault="00E27212" w:rsidP="007B6DBA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Tóth, Z. (2017). The Abolition of Capital Punishment in the major Countries of Europe. </w:t>
      </w:r>
      <w:r w:rsidRPr="005654AC">
        <w:rPr>
          <w:rFonts w:ascii="Times New Roman" w:hAnsi="Times New Roman" w:cs="Times New Roman"/>
          <w:i/>
          <w:sz w:val="24"/>
          <w:szCs w:val="24"/>
          <w:lang w:val="en-GB"/>
        </w:rPr>
        <w:t>Journal on European History of Law</w:t>
      </w:r>
      <w:r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 8(2): 77–87.</w:t>
      </w:r>
    </w:p>
    <w:p w14:paraId="3EDA51C6" w14:textId="77777777" w:rsidR="00E27212" w:rsidRPr="005654AC" w:rsidRDefault="00E27212" w:rsidP="007B6DB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654AC">
        <w:rPr>
          <w:rFonts w:ascii="Times New Roman" w:hAnsi="Times New Roman" w:cs="Times New Roman"/>
          <w:color w:val="0E101A"/>
          <w:sz w:val="24"/>
          <w:szCs w:val="24"/>
          <w:lang w:val="en-US"/>
        </w:rPr>
        <w:lastRenderedPageBreak/>
        <w:t>United Nations, Capital Punishment, Report of the Secretary General, 1975 E/5616….A/HRC/45/20/: Report of the Secretary General on the Question of the Death Penalty.</w:t>
      </w:r>
      <w:r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587FE5BB" w14:textId="77777777" w:rsidR="00E27212" w:rsidRPr="005654AC" w:rsidRDefault="00E27212" w:rsidP="007B6DBA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654AC">
        <w:rPr>
          <w:rFonts w:ascii="Times New Roman" w:hAnsi="Times New Roman" w:cs="Times New Roman"/>
          <w:sz w:val="24"/>
          <w:szCs w:val="24"/>
        </w:rPr>
        <w:t xml:space="preserve">Van den Berg, G. P. (1983). </w:t>
      </w:r>
      <w:r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The Soviet Union and the Death Penalty. </w:t>
      </w:r>
      <w:r w:rsidRPr="005654AC">
        <w:rPr>
          <w:rFonts w:ascii="Times New Roman" w:hAnsi="Times New Roman" w:cs="Times New Roman"/>
          <w:i/>
          <w:sz w:val="24"/>
          <w:szCs w:val="24"/>
          <w:lang w:val="en-GB"/>
        </w:rPr>
        <w:t>Soviet Studies</w:t>
      </w:r>
      <w:r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 35 (2): 154–174.</w:t>
      </w:r>
    </w:p>
    <w:p w14:paraId="3D9D17BE" w14:textId="77777777" w:rsidR="00E27212" w:rsidRPr="005654AC" w:rsidRDefault="00E27212" w:rsidP="00E2721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654AC">
        <w:rPr>
          <w:rFonts w:ascii="Times New Roman" w:hAnsi="Times New Roman" w:cs="Times New Roman"/>
          <w:sz w:val="24"/>
          <w:szCs w:val="24"/>
          <w:lang w:val="en-GB"/>
        </w:rPr>
        <w:t xml:space="preserve">Wikipedia. </w:t>
      </w:r>
      <w:hyperlink r:id="rId21" w:history="1">
        <w:r w:rsidRPr="005654AC">
          <w:rPr>
            <w:rStyle w:val="Hyperlink"/>
            <w:rFonts w:ascii="Times New Roman" w:hAnsi="Times New Roman" w:cs="Times New Roman"/>
            <w:sz w:val="24"/>
            <w:szCs w:val="24"/>
            <w:lang w:val="en-GB"/>
          </w:rPr>
          <w:t>https://en.wikipedia.org/wiki/Capital_punishment_by_country</w:t>
        </w:r>
      </w:hyperlink>
      <w:r w:rsidRPr="005654AC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784C19F3" w14:textId="77777777" w:rsidR="00E27212" w:rsidRDefault="00E27212" w:rsidP="00E2721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5A4CD4D9" w14:textId="508E7E8B" w:rsidR="00E27212" w:rsidRPr="007B6DBA" w:rsidRDefault="00E27212" w:rsidP="00E2721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7B6DB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187BA3EF" w14:textId="77777777" w:rsidR="00E27212" w:rsidRPr="007B6DBA" w:rsidRDefault="00E27212" w:rsidP="007B6DBA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4E54A3A2" w14:textId="77777777" w:rsidR="007B6DBA" w:rsidRPr="007B6DBA" w:rsidRDefault="007B6DBA" w:rsidP="00676B8A">
      <w:pPr>
        <w:spacing w:after="0"/>
        <w:rPr>
          <w:rFonts w:ascii="Times New Roman" w:hAnsi="Times New Roman" w:cs="Times New Roman"/>
          <w:b/>
          <w:sz w:val="24"/>
          <w:szCs w:val="24"/>
          <w:lang w:val="en-GB"/>
        </w:rPr>
      </w:pPr>
    </w:p>
    <w:sectPr w:rsidR="007B6DBA" w:rsidRPr="007B6DBA">
      <w:footerReference w:type="default" r:id="rId2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F15974" w14:textId="77777777" w:rsidR="00393CC4" w:rsidRDefault="00393CC4" w:rsidP="00405FAC">
      <w:pPr>
        <w:spacing w:after="0" w:line="240" w:lineRule="auto"/>
      </w:pPr>
      <w:r>
        <w:separator/>
      </w:r>
    </w:p>
  </w:endnote>
  <w:endnote w:type="continuationSeparator" w:id="0">
    <w:p w14:paraId="71895F63" w14:textId="77777777" w:rsidR="00393CC4" w:rsidRDefault="00393CC4" w:rsidP="00405F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3840799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EACEAC6" w14:textId="14ACDE41" w:rsidR="003D5520" w:rsidRDefault="003D552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4451E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07B34042" w14:textId="77777777" w:rsidR="003D5520" w:rsidRDefault="003D55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1A1725" w14:textId="77777777" w:rsidR="00393CC4" w:rsidRDefault="00393CC4" w:rsidP="00405FAC">
      <w:pPr>
        <w:spacing w:after="0" w:line="240" w:lineRule="auto"/>
      </w:pPr>
      <w:r>
        <w:separator/>
      </w:r>
    </w:p>
  </w:footnote>
  <w:footnote w:type="continuationSeparator" w:id="0">
    <w:p w14:paraId="0C770B13" w14:textId="77777777" w:rsidR="00393CC4" w:rsidRDefault="00393CC4" w:rsidP="00405F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723855"/>
    <w:multiLevelType w:val="multilevel"/>
    <w:tmpl w:val="A956ED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0261"/>
    <w:rsid w:val="00065397"/>
    <w:rsid w:val="000977B5"/>
    <w:rsid w:val="000A2E05"/>
    <w:rsid w:val="000D1D08"/>
    <w:rsid w:val="001038FF"/>
    <w:rsid w:val="00124DCA"/>
    <w:rsid w:val="0014742B"/>
    <w:rsid w:val="00197991"/>
    <w:rsid w:val="001C45A5"/>
    <w:rsid w:val="0024451E"/>
    <w:rsid w:val="00254070"/>
    <w:rsid w:val="00304D97"/>
    <w:rsid w:val="00363722"/>
    <w:rsid w:val="003864EA"/>
    <w:rsid w:val="00393CC4"/>
    <w:rsid w:val="003D0E61"/>
    <w:rsid w:val="003D5520"/>
    <w:rsid w:val="003F054C"/>
    <w:rsid w:val="00405FAC"/>
    <w:rsid w:val="00411069"/>
    <w:rsid w:val="004118DB"/>
    <w:rsid w:val="0045764F"/>
    <w:rsid w:val="004645BE"/>
    <w:rsid w:val="00486BC5"/>
    <w:rsid w:val="005105EB"/>
    <w:rsid w:val="00563D34"/>
    <w:rsid w:val="005654AC"/>
    <w:rsid w:val="005A0DF7"/>
    <w:rsid w:val="006002EB"/>
    <w:rsid w:val="0061335B"/>
    <w:rsid w:val="0063792A"/>
    <w:rsid w:val="00661C49"/>
    <w:rsid w:val="00676B8A"/>
    <w:rsid w:val="006D10D2"/>
    <w:rsid w:val="006E4B1F"/>
    <w:rsid w:val="006E7588"/>
    <w:rsid w:val="007B6DBA"/>
    <w:rsid w:val="007E3806"/>
    <w:rsid w:val="00800E9B"/>
    <w:rsid w:val="00803B8B"/>
    <w:rsid w:val="00837E93"/>
    <w:rsid w:val="008867FA"/>
    <w:rsid w:val="00912FA7"/>
    <w:rsid w:val="00914D62"/>
    <w:rsid w:val="009377A0"/>
    <w:rsid w:val="00990261"/>
    <w:rsid w:val="009C4D15"/>
    <w:rsid w:val="00A30795"/>
    <w:rsid w:val="00A42B16"/>
    <w:rsid w:val="00A77E33"/>
    <w:rsid w:val="00AD35E0"/>
    <w:rsid w:val="00B0180A"/>
    <w:rsid w:val="00B11680"/>
    <w:rsid w:val="00BA257D"/>
    <w:rsid w:val="00BD49AD"/>
    <w:rsid w:val="00C65615"/>
    <w:rsid w:val="00C87802"/>
    <w:rsid w:val="00CB4F89"/>
    <w:rsid w:val="00CE743D"/>
    <w:rsid w:val="00CF0DE1"/>
    <w:rsid w:val="00D55C7D"/>
    <w:rsid w:val="00D70AD4"/>
    <w:rsid w:val="00D97E35"/>
    <w:rsid w:val="00DB7CEF"/>
    <w:rsid w:val="00DC3BE8"/>
    <w:rsid w:val="00E01255"/>
    <w:rsid w:val="00E10463"/>
    <w:rsid w:val="00E11F1B"/>
    <w:rsid w:val="00E27212"/>
    <w:rsid w:val="00EB0F6B"/>
    <w:rsid w:val="00EB1446"/>
    <w:rsid w:val="00ED6E99"/>
    <w:rsid w:val="00EE4DD2"/>
    <w:rsid w:val="00F2243C"/>
    <w:rsid w:val="00F44F81"/>
    <w:rsid w:val="00F901FF"/>
    <w:rsid w:val="00FC3333"/>
    <w:rsid w:val="00FD6E6A"/>
    <w:rsid w:val="00FE7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64E09B"/>
  <w15:chartTrackingRefBased/>
  <w15:docId w15:val="{387FBE1C-B351-4AB6-988F-8501C2F04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656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002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02EB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124D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styleId="Emphasis">
    <w:name w:val="Emphasis"/>
    <w:basedOn w:val="DefaultParagraphFont"/>
    <w:uiPriority w:val="20"/>
    <w:qFormat/>
    <w:rsid w:val="00124DCA"/>
    <w:rPr>
      <w:i/>
      <w:iCs/>
    </w:rPr>
  </w:style>
  <w:style w:type="character" w:styleId="Hyperlink">
    <w:name w:val="Hyperlink"/>
    <w:basedOn w:val="DefaultParagraphFont"/>
    <w:uiPriority w:val="99"/>
    <w:unhideWhenUsed/>
    <w:rsid w:val="005105EB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5105E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7B6DB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B6DB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B6DB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B6DB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B6DBA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118DB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D55C7D"/>
    <w:rPr>
      <w:color w:val="954F72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D55C7D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05FA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05FAC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05FAC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3D55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5520"/>
  </w:style>
  <w:style w:type="paragraph" w:styleId="Footer">
    <w:name w:val="footer"/>
    <w:basedOn w:val="Normal"/>
    <w:link w:val="FooterChar"/>
    <w:uiPriority w:val="99"/>
    <w:unhideWhenUsed/>
    <w:rsid w:val="003D55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5520"/>
  </w:style>
  <w:style w:type="character" w:customStyle="1" w:styleId="doivalue">
    <w:name w:val="doivalue"/>
    <w:basedOn w:val="DefaultParagraphFont"/>
    <w:rsid w:val="00B116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355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4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7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mnesty.org/en/what-we-do/death-penalty/" TargetMode="External"/><Relationship Id="rId13" Type="http://schemas.openxmlformats.org/officeDocument/2006/relationships/hyperlink" Target="https://doi.org/10.1093/acrefore/9780199366439.013.413" TargetMode="External"/><Relationship Id="rId18" Type="http://schemas.openxmlformats.org/officeDocument/2006/relationships/hyperlink" Target="https://www.dw.com/en/death-penalty-in-gambia/a-16295541" TargetMode="External"/><Relationship Id="rId3" Type="http://schemas.openxmlformats.org/officeDocument/2006/relationships/styles" Target="styles.xml"/><Relationship Id="rId21" Type="http://schemas.openxmlformats.org/officeDocument/2006/relationships/hyperlink" Target="https://en.wikipedia.org/wiki/Capital_punishment_by_country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mauritiustimes.com/mt/smodeliar-7/" TargetMode="External"/><Relationship Id="rId17" Type="http://schemas.openxmlformats.org/officeDocument/2006/relationships/hyperlink" Target="https://www.upi.com/Archives/1983/04/07/Public-hanging-in-Beirut/2396418539600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upi.com/Archives/1994/05/28/Lebanon-executes-drug-dealer-and-killer/4602770097600/" TargetMode="External"/><Relationship Id="rId20" Type="http://schemas.openxmlformats.org/officeDocument/2006/relationships/hyperlink" Target="https://sudantribune.com/article1592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cidh.org/countryrep/cuba83eng/chap.6.htm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www.pgaction.org/news/chad-abolishes-death-penalty-all-crimes.html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senalmemoria.co/piezas/pena-de-muerte-colombia" TargetMode="External"/><Relationship Id="rId19" Type="http://schemas.openxmlformats.org/officeDocument/2006/relationships/hyperlink" Target="https://www.swissinfo.ch/eng/society/crime-and-punishment_killing-off-the-death-penalty-in-switzerland/4173266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iva.org.co/cajavirtual/svc0734/articulo04.html" TargetMode="External"/><Relationship Id="rId14" Type="http://schemas.openxmlformats.org/officeDocument/2006/relationships/hyperlink" Target="https://expresso.pt/sociedade/2017-06-30-Ha-100-anos-a-espera-de-um-perdao-do-Estado-portugues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86D684-8EE4-423D-B9DD-EB79010E8D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1544</Words>
  <Characters>8186</Characters>
  <Application>Microsoft Office Word</Application>
  <DocSecurity>0</DocSecurity>
  <Lines>68</Lines>
  <Paragraphs>19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tdenk</dc:creator>
  <cp:keywords/>
  <dc:description/>
  <cp:lastModifiedBy>Carsten Anckar</cp:lastModifiedBy>
  <cp:revision>3</cp:revision>
  <cp:lastPrinted>2024-05-06T11:40:00Z</cp:lastPrinted>
  <dcterms:created xsi:type="dcterms:W3CDTF">2024-06-06T04:17:00Z</dcterms:created>
  <dcterms:modified xsi:type="dcterms:W3CDTF">2024-06-07T05:14:00Z</dcterms:modified>
</cp:coreProperties>
</file>