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tblpX="-147" w:tblpY="480"/>
        <w:tblW w:w="55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778"/>
        <w:gridCol w:w="1077"/>
        <w:gridCol w:w="981"/>
        <w:gridCol w:w="1077"/>
        <w:gridCol w:w="1077"/>
        <w:gridCol w:w="1141"/>
        <w:gridCol w:w="739"/>
        <w:gridCol w:w="1077"/>
        <w:gridCol w:w="1348"/>
      </w:tblGrid>
      <w:tr w:rsidR="006F262E" w:rsidRPr="003E0C36" w14:paraId="3E249D87" w14:textId="77777777" w:rsidTr="0008529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DDD1" w14:textId="055C7BC7" w:rsidR="006F262E" w:rsidRPr="006F262E" w:rsidRDefault="006F262E" w:rsidP="006F262E">
            <w:pPr>
              <w:spacing w:after="160" w:line="259" w:lineRule="auto"/>
            </w:pPr>
            <w:r w:rsidRPr="00DB7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Table 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DB7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F2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Morphological traits of reproductive parts of 12 accessions of </w:t>
            </w:r>
            <w:r w:rsidRPr="006F26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M. charantia</w:t>
            </w:r>
          </w:p>
        </w:tc>
      </w:tr>
      <w:tr w:rsidR="003F5A25" w:rsidRPr="003E0C36" w14:paraId="036F19C3" w14:textId="55F46C18" w:rsidTr="00085294">
        <w:trPr>
          <w:trHeight w:val="2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75F6BD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8790CA" w14:textId="6C139FA9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Petal</w:t>
            </w: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colour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CA974F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Pedicel length (cm)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B981CC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Ovary length (cm)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898A0" w14:textId="77777777" w:rsidR="003F5A25" w:rsidRDefault="003F5A25" w:rsidP="003F5A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Fruit</w:t>
            </w:r>
          </w:p>
          <w:p w14:paraId="1CE3AAE4" w14:textId="76A9BC43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l</w:t>
            </w: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ength (cm)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9BF5" w14:textId="061BAAC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Fruit d</w:t>
            </w: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iameter at the centre (cm)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E983" w14:textId="1B077B86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Fruit c</w:t>
            </w: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olour at the marketable stage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10275" w14:textId="7BF6FC38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Fruit shape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4C4F9" w14:textId="4F8EBE6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No. of tubercles/cm</w:t>
            </w: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bidi="bn-IN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B86E7" w14:textId="57AB5563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n-IN"/>
              </w:rPr>
              <w:t>Type of ridge</w:t>
            </w:r>
          </w:p>
        </w:tc>
      </w:tr>
      <w:tr w:rsidR="003F5A25" w:rsidRPr="003E0C36" w14:paraId="55C25BC5" w14:textId="4E10A54B" w:rsidTr="00085294">
        <w:trPr>
          <w:trHeight w:val="20"/>
        </w:trPr>
        <w:tc>
          <w:tcPr>
            <w:tcW w:w="546" w:type="pct"/>
            <w:tcBorders>
              <w:top w:val="single" w:sz="4" w:space="0" w:color="auto"/>
            </w:tcBorders>
            <w:vAlign w:val="center"/>
            <w:hideMark/>
          </w:tcPr>
          <w:p w14:paraId="583BF94C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  <w:hideMark/>
          </w:tcPr>
          <w:p w14:paraId="0FD7BFF0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  <w:hideMark/>
          </w:tcPr>
          <w:p w14:paraId="62EB202B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3.50±0.35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  <w:hideMark/>
          </w:tcPr>
          <w:p w14:paraId="5429A8B4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2.90±0.18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6FA206A9" w14:textId="14ABD3BF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10.36±1.18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35E6681F" w14:textId="1EE6F6C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14.40±1.16</w:t>
            </w: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6335484C" w14:textId="1D96A144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light green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0E23800D" w14:textId="36B5672D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acute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6CF6F25A" w14:textId="3E387635" w:rsidR="003F5A25" w:rsidRPr="003E0C36" w:rsidRDefault="00305D3E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3.33±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2.50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49F62595" w14:textId="638574C5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66228782" w14:textId="7DE0F217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1C477D18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2</w:t>
            </w:r>
          </w:p>
        </w:tc>
        <w:tc>
          <w:tcPr>
            <w:tcW w:w="373" w:type="pct"/>
            <w:vAlign w:val="center"/>
            <w:hideMark/>
          </w:tcPr>
          <w:p w14:paraId="7D96C41A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bright yellow</w:t>
            </w:r>
          </w:p>
        </w:tc>
        <w:tc>
          <w:tcPr>
            <w:tcW w:w="516" w:type="pct"/>
            <w:vAlign w:val="center"/>
            <w:hideMark/>
          </w:tcPr>
          <w:p w14:paraId="1BEE171A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6.26±0.35</w:t>
            </w:r>
          </w:p>
        </w:tc>
        <w:tc>
          <w:tcPr>
            <w:tcW w:w="470" w:type="pct"/>
            <w:vAlign w:val="center"/>
            <w:hideMark/>
          </w:tcPr>
          <w:p w14:paraId="73B8BEE0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2.50±0.13</w:t>
            </w:r>
          </w:p>
        </w:tc>
        <w:tc>
          <w:tcPr>
            <w:tcW w:w="516" w:type="pct"/>
            <w:vAlign w:val="center"/>
          </w:tcPr>
          <w:p w14:paraId="39B46207" w14:textId="117BB62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8.00 ±0.71</w:t>
            </w:r>
          </w:p>
        </w:tc>
        <w:tc>
          <w:tcPr>
            <w:tcW w:w="516" w:type="pct"/>
            <w:vAlign w:val="center"/>
          </w:tcPr>
          <w:p w14:paraId="5821822E" w14:textId="7A330B16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10.24±0.50</w:t>
            </w:r>
          </w:p>
        </w:tc>
        <w:tc>
          <w:tcPr>
            <w:tcW w:w="547" w:type="pct"/>
            <w:vAlign w:val="center"/>
          </w:tcPr>
          <w:p w14:paraId="188BFE2C" w14:textId="133D3492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green</w:t>
            </w:r>
          </w:p>
        </w:tc>
        <w:tc>
          <w:tcPr>
            <w:tcW w:w="354" w:type="pct"/>
            <w:vAlign w:val="center"/>
          </w:tcPr>
          <w:p w14:paraId="4DA2A132" w14:textId="2E1675F8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obtuse</w:t>
            </w:r>
          </w:p>
        </w:tc>
        <w:tc>
          <w:tcPr>
            <w:tcW w:w="516" w:type="pct"/>
            <w:vAlign w:val="center"/>
          </w:tcPr>
          <w:p w14:paraId="1AA9BD90" w14:textId="6EE08A16" w:rsidR="003F5A25" w:rsidRPr="003E0C36" w:rsidRDefault="00305D3E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7.56±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2.59</w:t>
            </w:r>
          </w:p>
        </w:tc>
        <w:tc>
          <w:tcPr>
            <w:tcW w:w="645" w:type="pct"/>
            <w:vAlign w:val="center"/>
          </w:tcPr>
          <w:p w14:paraId="54471565" w14:textId="1C4D3412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71EC45A2" w14:textId="3E4F5BAB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55B57891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3</w:t>
            </w:r>
          </w:p>
        </w:tc>
        <w:tc>
          <w:tcPr>
            <w:tcW w:w="373" w:type="pct"/>
            <w:vAlign w:val="center"/>
            <w:hideMark/>
          </w:tcPr>
          <w:p w14:paraId="2DDF338F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vAlign w:val="center"/>
            <w:hideMark/>
          </w:tcPr>
          <w:p w14:paraId="66C9C977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4.90±0.66</w:t>
            </w:r>
          </w:p>
        </w:tc>
        <w:tc>
          <w:tcPr>
            <w:tcW w:w="470" w:type="pct"/>
            <w:vAlign w:val="center"/>
            <w:hideMark/>
          </w:tcPr>
          <w:p w14:paraId="14EDAC6B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3.10±0.37</w:t>
            </w:r>
          </w:p>
        </w:tc>
        <w:tc>
          <w:tcPr>
            <w:tcW w:w="516" w:type="pct"/>
            <w:vAlign w:val="center"/>
          </w:tcPr>
          <w:p w14:paraId="057C7542" w14:textId="0E95521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10.90±0.36</w:t>
            </w:r>
          </w:p>
        </w:tc>
        <w:tc>
          <w:tcPr>
            <w:tcW w:w="516" w:type="pct"/>
            <w:vAlign w:val="center"/>
          </w:tcPr>
          <w:p w14:paraId="12AB190E" w14:textId="3908891F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10.50±1.05</w:t>
            </w:r>
          </w:p>
        </w:tc>
        <w:tc>
          <w:tcPr>
            <w:tcW w:w="547" w:type="pct"/>
            <w:vAlign w:val="center"/>
          </w:tcPr>
          <w:p w14:paraId="48ECEAC7" w14:textId="17813677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deep green</w:t>
            </w:r>
          </w:p>
        </w:tc>
        <w:tc>
          <w:tcPr>
            <w:tcW w:w="354" w:type="pct"/>
            <w:vAlign w:val="center"/>
          </w:tcPr>
          <w:p w14:paraId="43F7B314" w14:textId="531342A7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obtuse</w:t>
            </w:r>
          </w:p>
        </w:tc>
        <w:tc>
          <w:tcPr>
            <w:tcW w:w="516" w:type="pct"/>
            <w:vAlign w:val="center"/>
          </w:tcPr>
          <w:p w14:paraId="1260AC5B" w14:textId="7102CE79" w:rsidR="003F5A25" w:rsidRPr="003E0C36" w:rsidRDefault="00305D3E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6.82±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5.42</w:t>
            </w:r>
          </w:p>
        </w:tc>
        <w:tc>
          <w:tcPr>
            <w:tcW w:w="645" w:type="pct"/>
            <w:vAlign w:val="center"/>
          </w:tcPr>
          <w:p w14:paraId="7F50ACCE" w14:textId="79038819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continuous</w:t>
            </w:r>
          </w:p>
        </w:tc>
      </w:tr>
      <w:tr w:rsidR="003F5A25" w:rsidRPr="003E0C36" w14:paraId="271BD411" w14:textId="0569D99D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10383B49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4</w:t>
            </w:r>
          </w:p>
        </w:tc>
        <w:tc>
          <w:tcPr>
            <w:tcW w:w="373" w:type="pct"/>
            <w:vAlign w:val="center"/>
            <w:hideMark/>
          </w:tcPr>
          <w:p w14:paraId="5847147E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vAlign w:val="center"/>
            <w:hideMark/>
          </w:tcPr>
          <w:p w14:paraId="39EA0FB9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7.00±0.34</w:t>
            </w:r>
          </w:p>
        </w:tc>
        <w:tc>
          <w:tcPr>
            <w:tcW w:w="470" w:type="pct"/>
            <w:vAlign w:val="center"/>
            <w:hideMark/>
          </w:tcPr>
          <w:p w14:paraId="196B0949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4.10±0.26</w:t>
            </w:r>
          </w:p>
        </w:tc>
        <w:tc>
          <w:tcPr>
            <w:tcW w:w="516" w:type="pct"/>
            <w:vAlign w:val="center"/>
          </w:tcPr>
          <w:p w14:paraId="48CE0971" w14:textId="3346FD22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17.00±1.8</w:t>
            </w:r>
          </w:p>
        </w:tc>
        <w:tc>
          <w:tcPr>
            <w:tcW w:w="516" w:type="pct"/>
            <w:vAlign w:val="center"/>
          </w:tcPr>
          <w:p w14:paraId="234D10BD" w14:textId="4569D712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15.10±0.8</w:t>
            </w:r>
          </w:p>
        </w:tc>
        <w:tc>
          <w:tcPr>
            <w:tcW w:w="547" w:type="pct"/>
            <w:vAlign w:val="center"/>
          </w:tcPr>
          <w:p w14:paraId="5E87F096" w14:textId="086C9F97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light green</w:t>
            </w:r>
          </w:p>
        </w:tc>
        <w:tc>
          <w:tcPr>
            <w:tcW w:w="354" w:type="pct"/>
            <w:vAlign w:val="center"/>
          </w:tcPr>
          <w:p w14:paraId="202580BD" w14:textId="4A33135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acute</w:t>
            </w:r>
          </w:p>
        </w:tc>
        <w:tc>
          <w:tcPr>
            <w:tcW w:w="516" w:type="pct"/>
            <w:vAlign w:val="center"/>
          </w:tcPr>
          <w:p w14:paraId="7D3359DB" w14:textId="402E95BF" w:rsidR="003F5A25" w:rsidRPr="003E0C36" w:rsidRDefault="00305D3E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5.43±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2.18</w:t>
            </w:r>
          </w:p>
        </w:tc>
        <w:tc>
          <w:tcPr>
            <w:tcW w:w="645" w:type="pct"/>
            <w:vAlign w:val="center"/>
          </w:tcPr>
          <w:p w14:paraId="662B2961" w14:textId="7040F788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74BBBC31" w14:textId="4DA2976F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71A35974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5</w:t>
            </w:r>
          </w:p>
        </w:tc>
        <w:tc>
          <w:tcPr>
            <w:tcW w:w="373" w:type="pct"/>
            <w:vAlign w:val="center"/>
            <w:hideMark/>
          </w:tcPr>
          <w:p w14:paraId="22ABA9B5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vAlign w:val="center"/>
            <w:hideMark/>
          </w:tcPr>
          <w:p w14:paraId="2E9A5441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6.64±0.55</w:t>
            </w:r>
          </w:p>
        </w:tc>
        <w:tc>
          <w:tcPr>
            <w:tcW w:w="470" w:type="pct"/>
            <w:vAlign w:val="center"/>
            <w:hideMark/>
          </w:tcPr>
          <w:p w14:paraId="14B977D2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1.50±0.19</w:t>
            </w:r>
          </w:p>
        </w:tc>
        <w:tc>
          <w:tcPr>
            <w:tcW w:w="516" w:type="pct"/>
            <w:vAlign w:val="center"/>
          </w:tcPr>
          <w:p w14:paraId="71986552" w14:textId="50FA371D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5.90±0.35</w:t>
            </w:r>
          </w:p>
        </w:tc>
        <w:tc>
          <w:tcPr>
            <w:tcW w:w="516" w:type="pct"/>
            <w:vAlign w:val="center"/>
          </w:tcPr>
          <w:p w14:paraId="7E73FF7C" w14:textId="2A2131F2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5.60±0.58</w:t>
            </w:r>
          </w:p>
        </w:tc>
        <w:tc>
          <w:tcPr>
            <w:tcW w:w="547" w:type="pct"/>
            <w:vAlign w:val="center"/>
          </w:tcPr>
          <w:p w14:paraId="431D2C43" w14:textId="5685E5A8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green</w:t>
            </w:r>
          </w:p>
        </w:tc>
        <w:tc>
          <w:tcPr>
            <w:tcW w:w="354" w:type="pct"/>
            <w:vAlign w:val="center"/>
          </w:tcPr>
          <w:p w14:paraId="5137D5B0" w14:textId="69C84894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acute</w:t>
            </w:r>
          </w:p>
        </w:tc>
        <w:tc>
          <w:tcPr>
            <w:tcW w:w="516" w:type="pct"/>
            <w:vAlign w:val="center"/>
          </w:tcPr>
          <w:p w14:paraId="35059E4D" w14:textId="4EFF4B95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13.80±1.45</w:t>
            </w:r>
          </w:p>
        </w:tc>
        <w:tc>
          <w:tcPr>
            <w:tcW w:w="645" w:type="pct"/>
            <w:vAlign w:val="center"/>
          </w:tcPr>
          <w:p w14:paraId="36EF0E98" w14:textId="24C0400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6C91B907" w14:textId="1FB40F78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612FA557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6</w:t>
            </w:r>
          </w:p>
        </w:tc>
        <w:tc>
          <w:tcPr>
            <w:tcW w:w="373" w:type="pct"/>
            <w:vAlign w:val="center"/>
            <w:hideMark/>
          </w:tcPr>
          <w:p w14:paraId="7BE6EDC4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bright yellow</w:t>
            </w:r>
          </w:p>
        </w:tc>
        <w:tc>
          <w:tcPr>
            <w:tcW w:w="516" w:type="pct"/>
            <w:vAlign w:val="center"/>
            <w:hideMark/>
          </w:tcPr>
          <w:p w14:paraId="653C7F5F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3.90±0.37</w:t>
            </w:r>
          </w:p>
        </w:tc>
        <w:tc>
          <w:tcPr>
            <w:tcW w:w="470" w:type="pct"/>
            <w:vAlign w:val="center"/>
            <w:hideMark/>
          </w:tcPr>
          <w:p w14:paraId="0492B0ED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2.10±0.23</w:t>
            </w:r>
          </w:p>
        </w:tc>
        <w:tc>
          <w:tcPr>
            <w:tcW w:w="516" w:type="pct"/>
            <w:vAlign w:val="center"/>
          </w:tcPr>
          <w:p w14:paraId="59C2358D" w14:textId="37A55313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6.34±0.38</w:t>
            </w:r>
          </w:p>
        </w:tc>
        <w:tc>
          <w:tcPr>
            <w:tcW w:w="516" w:type="pct"/>
            <w:vAlign w:val="center"/>
          </w:tcPr>
          <w:p w14:paraId="0A8D3C97" w14:textId="5C70BFF7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6.40±0.42</w:t>
            </w:r>
          </w:p>
        </w:tc>
        <w:tc>
          <w:tcPr>
            <w:tcW w:w="547" w:type="pct"/>
            <w:vAlign w:val="center"/>
          </w:tcPr>
          <w:p w14:paraId="675A2294" w14:textId="6C814C2E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deep green</w:t>
            </w:r>
          </w:p>
        </w:tc>
        <w:tc>
          <w:tcPr>
            <w:tcW w:w="354" w:type="pct"/>
            <w:vAlign w:val="center"/>
          </w:tcPr>
          <w:p w14:paraId="07ED6AAD" w14:textId="37547EA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obtuse</w:t>
            </w:r>
          </w:p>
        </w:tc>
        <w:tc>
          <w:tcPr>
            <w:tcW w:w="516" w:type="pct"/>
            <w:vAlign w:val="center"/>
          </w:tcPr>
          <w:p w14:paraId="4932AB58" w14:textId="6919A41E" w:rsidR="003F5A25" w:rsidRPr="003E0C36" w:rsidRDefault="00833581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6.67±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4.43</w:t>
            </w:r>
          </w:p>
        </w:tc>
        <w:tc>
          <w:tcPr>
            <w:tcW w:w="645" w:type="pct"/>
            <w:vAlign w:val="center"/>
          </w:tcPr>
          <w:p w14:paraId="464C26E4" w14:textId="0AE2C6F3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continuous</w:t>
            </w:r>
          </w:p>
        </w:tc>
      </w:tr>
      <w:tr w:rsidR="003F5A25" w:rsidRPr="003E0C36" w14:paraId="3CB58BC4" w14:textId="77A1E742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2D7427AC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7</w:t>
            </w:r>
          </w:p>
        </w:tc>
        <w:tc>
          <w:tcPr>
            <w:tcW w:w="373" w:type="pct"/>
            <w:vAlign w:val="center"/>
            <w:hideMark/>
          </w:tcPr>
          <w:p w14:paraId="5C22BB23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vAlign w:val="center"/>
            <w:hideMark/>
          </w:tcPr>
          <w:p w14:paraId="3B721CC2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8.30±1.69</w:t>
            </w:r>
          </w:p>
        </w:tc>
        <w:tc>
          <w:tcPr>
            <w:tcW w:w="470" w:type="pct"/>
            <w:vAlign w:val="center"/>
            <w:hideMark/>
          </w:tcPr>
          <w:p w14:paraId="6604B10E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3.50±0.31</w:t>
            </w:r>
          </w:p>
        </w:tc>
        <w:tc>
          <w:tcPr>
            <w:tcW w:w="516" w:type="pct"/>
            <w:vAlign w:val="center"/>
          </w:tcPr>
          <w:p w14:paraId="1931C345" w14:textId="53BBDE7D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12.49±1.10</w:t>
            </w:r>
          </w:p>
        </w:tc>
        <w:tc>
          <w:tcPr>
            <w:tcW w:w="516" w:type="pct"/>
            <w:vAlign w:val="center"/>
          </w:tcPr>
          <w:p w14:paraId="251CDDF3" w14:textId="695351E0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6.37±0.80</w:t>
            </w:r>
          </w:p>
        </w:tc>
        <w:tc>
          <w:tcPr>
            <w:tcW w:w="547" w:type="pct"/>
            <w:vAlign w:val="center"/>
          </w:tcPr>
          <w:p w14:paraId="5F7B6960" w14:textId="3C78F0DE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deep green</w:t>
            </w:r>
          </w:p>
        </w:tc>
        <w:tc>
          <w:tcPr>
            <w:tcW w:w="354" w:type="pct"/>
            <w:vAlign w:val="center"/>
          </w:tcPr>
          <w:p w14:paraId="1C866743" w14:textId="06BD3D1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acute</w:t>
            </w:r>
          </w:p>
        </w:tc>
        <w:tc>
          <w:tcPr>
            <w:tcW w:w="516" w:type="pct"/>
            <w:vAlign w:val="center"/>
          </w:tcPr>
          <w:p w14:paraId="4C5EFC77" w14:textId="6D0FBCFF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12.98±8.37</w:t>
            </w:r>
          </w:p>
        </w:tc>
        <w:tc>
          <w:tcPr>
            <w:tcW w:w="645" w:type="pct"/>
            <w:vAlign w:val="center"/>
          </w:tcPr>
          <w:p w14:paraId="198AC883" w14:textId="276FBB22" w:rsidR="003F5A25" w:rsidRPr="003E0C36" w:rsidRDefault="003F5A25" w:rsidP="003F5A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Continuous and </w:t>
            </w:r>
          </w:p>
          <w:p w14:paraId="203BD747" w14:textId="7C3AFE7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6633B84A" w14:textId="40E3A838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1BBFA5D6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8</w:t>
            </w:r>
          </w:p>
        </w:tc>
        <w:tc>
          <w:tcPr>
            <w:tcW w:w="373" w:type="pct"/>
            <w:vAlign w:val="center"/>
            <w:hideMark/>
          </w:tcPr>
          <w:p w14:paraId="2249CF19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bright yellow</w:t>
            </w:r>
          </w:p>
        </w:tc>
        <w:tc>
          <w:tcPr>
            <w:tcW w:w="516" w:type="pct"/>
            <w:vAlign w:val="center"/>
            <w:hideMark/>
          </w:tcPr>
          <w:p w14:paraId="049AA915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9.13±1.16</w:t>
            </w:r>
          </w:p>
        </w:tc>
        <w:tc>
          <w:tcPr>
            <w:tcW w:w="470" w:type="pct"/>
            <w:vAlign w:val="center"/>
            <w:hideMark/>
          </w:tcPr>
          <w:p w14:paraId="34198BCA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3.20±0.42</w:t>
            </w:r>
          </w:p>
        </w:tc>
        <w:tc>
          <w:tcPr>
            <w:tcW w:w="516" w:type="pct"/>
            <w:vAlign w:val="center"/>
          </w:tcPr>
          <w:p w14:paraId="78B948BA" w14:textId="0C0E18AF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10.50±0.9</w:t>
            </w:r>
          </w:p>
        </w:tc>
        <w:tc>
          <w:tcPr>
            <w:tcW w:w="516" w:type="pct"/>
            <w:vAlign w:val="center"/>
          </w:tcPr>
          <w:p w14:paraId="77280659" w14:textId="13D5B610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13.50±0.71</w:t>
            </w:r>
          </w:p>
        </w:tc>
        <w:tc>
          <w:tcPr>
            <w:tcW w:w="547" w:type="pct"/>
            <w:vAlign w:val="center"/>
          </w:tcPr>
          <w:p w14:paraId="55886B0F" w14:textId="08B6380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deep green</w:t>
            </w:r>
          </w:p>
        </w:tc>
        <w:tc>
          <w:tcPr>
            <w:tcW w:w="354" w:type="pct"/>
            <w:vAlign w:val="center"/>
          </w:tcPr>
          <w:p w14:paraId="6D7FF97C" w14:textId="5190A243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obtuse</w:t>
            </w:r>
          </w:p>
        </w:tc>
        <w:tc>
          <w:tcPr>
            <w:tcW w:w="516" w:type="pct"/>
            <w:vAlign w:val="center"/>
          </w:tcPr>
          <w:p w14:paraId="5F39BF60" w14:textId="288996D0" w:rsidR="003F5A25" w:rsidRPr="003E0C36" w:rsidRDefault="00833581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9.22±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4.51</w:t>
            </w:r>
          </w:p>
        </w:tc>
        <w:tc>
          <w:tcPr>
            <w:tcW w:w="645" w:type="pct"/>
            <w:vAlign w:val="center"/>
          </w:tcPr>
          <w:p w14:paraId="678E12CC" w14:textId="12CC1005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040E7AE9" w14:textId="49A7D3D0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6931CC2B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9</w:t>
            </w:r>
          </w:p>
        </w:tc>
        <w:tc>
          <w:tcPr>
            <w:tcW w:w="373" w:type="pct"/>
            <w:vAlign w:val="center"/>
            <w:hideMark/>
          </w:tcPr>
          <w:p w14:paraId="36726CEE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vAlign w:val="center"/>
            <w:hideMark/>
          </w:tcPr>
          <w:p w14:paraId="5EC9C219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10.20±0.50</w:t>
            </w:r>
          </w:p>
        </w:tc>
        <w:tc>
          <w:tcPr>
            <w:tcW w:w="470" w:type="pct"/>
            <w:vAlign w:val="center"/>
            <w:hideMark/>
          </w:tcPr>
          <w:p w14:paraId="36A0594A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3.91±0.39</w:t>
            </w:r>
          </w:p>
        </w:tc>
        <w:tc>
          <w:tcPr>
            <w:tcW w:w="516" w:type="pct"/>
            <w:vAlign w:val="center"/>
          </w:tcPr>
          <w:p w14:paraId="4675AA74" w14:textId="735DD64F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15.00±0.75</w:t>
            </w:r>
          </w:p>
        </w:tc>
        <w:tc>
          <w:tcPr>
            <w:tcW w:w="516" w:type="pct"/>
            <w:vAlign w:val="center"/>
          </w:tcPr>
          <w:p w14:paraId="2B190074" w14:textId="71F38C6F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14.40±0.5</w:t>
            </w:r>
          </w:p>
        </w:tc>
        <w:tc>
          <w:tcPr>
            <w:tcW w:w="547" w:type="pct"/>
            <w:vAlign w:val="center"/>
          </w:tcPr>
          <w:p w14:paraId="79333396" w14:textId="275F625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green</w:t>
            </w:r>
          </w:p>
        </w:tc>
        <w:tc>
          <w:tcPr>
            <w:tcW w:w="354" w:type="pct"/>
            <w:vAlign w:val="center"/>
          </w:tcPr>
          <w:p w14:paraId="3C4EEC57" w14:textId="114D036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acute</w:t>
            </w:r>
          </w:p>
        </w:tc>
        <w:tc>
          <w:tcPr>
            <w:tcW w:w="516" w:type="pct"/>
            <w:vAlign w:val="center"/>
          </w:tcPr>
          <w:p w14:paraId="7D8D2888" w14:textId="6C4FE62A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6.11</w:t>
            </w:r>
            <w:r w:rsidR="00833581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±3.98</w:t>
            </w:r>
          </w:p>
        </w:tc>
        <w:tc>
          <w:tcPr>
            <w:tcW w:w="645" w:type="pct"/>
            <w:vAlign w:val="center"/>
          </w:tcPr>
          <w:p w14:paraId="0B4C2B57" w14:textId="68DFCE88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454F0BFA" w14:textId="2B5FFC8D" w:rsidTr="006F262E">
        <w:trPr>
          <w:trHeight w:val="20"/>
        </w:trPr>
        <w:tc>
          <w:tcPr>
            <w:tcW w:w="546" w:type="pct"/>
            <w:vAlign w:val="center"/>
            <w:hideMark/>
          </w:tcPr>
          <w:p w14:paraId="3A8DDDD7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10</w:t>
            </w:r>
          </w:p>
        </w:tc>
        <w:tc>
          <w:tcPr>
            <w:tcW w:w="373" w:type="pct"/>
            <w:vAlign w:val="center"/>
            <w:hideMark/>
          </w:tcPr>
          <w:p w14:paraId="6F84467D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bright yellow</w:t>
            </w:r>
          </w:p>
        </w:tc>
        <w:tc>
          <w:tcPr>
            <w:tcW w:w="516" w:type="pct"/>
            <w:vAlign w:val="center"/>
            <w:hideMark/>
          </w:tcPr>
          <w:p w14:paraId="40910AE4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9.12±0.89</w:t>
            </w:r>
          </w:p>
        </w:tc>
        <w:tc>
          <w:tcPr>
            <w:tcW w:w="470" w:type="pct"/>
            <w:vAlign w:val="center"/>
            <w:hideMark/>
          </w:tcPr>
          <w:p w14:paraId="5E68D5C9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3.43±0.33</w:t>
            </w:r>
          </w:p>
        </w:tc>
        <w:tc>
          <w:tcPr>
            <w:tcW w:w="516" w:type="pct"/>
            <w:vAlign w:val="center"/>
          </w:tcPr>
          <w:p w14:paraId="1C686858" w14:textId="54190CB9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11.40±1.01</w:t>
            </w:r>
          </w:p>
        </w:tc>
        <w:tc>
          <w:tcPr>
            <w:tcW w:w="516" w:type="pct"/>
            <w:vAlign w:val="center"/>
          </w:tcPr>
          <w:p w14:paraId="6C77B781" w14:textId="600A00CD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14.70±0.4</w:t>
            </w:r>
          </w:p>
        </w:tc>
        <w:tc>
          <w:tcPr>
            <w:tcW w:w="547" w:type="pct"/>
            <w:vAlign w:val="center"/>
          </w:tcPr>
          <w:p w14:paraId="47C7D144" w14:textId="7ACDB261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deep green</w:t>
            </w:r>
          </w:p>
        </w:tc>
        <w:tc>
          <w:tcPr>
            <w:tcW w:w="354" w:type="pct"/>
            <w:vAlign w:val="center"/>
          </w:tcPr>
          <w:p w14:paraId="57B3EBDA" w14:textId="40412162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oblong</w:t>
            </w:r>
          </w:p>
        </w:tc>
        <w:tc>
          <w:tcPr>
            <w:tcW w:w="516" w:type="pct"/>
            <w:vAlign w:val="center"/>
          </w:tcPr>
          <w:p w14:paraId="44B00111" w14:textId="2A5801C4" w:rsidR="003F5A25" w:rsidRPr="003E0C36" w:rsidRDefault="00833581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9.88±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3.66</w:t>
            </w:r>
          </w:p>
        </w:tc>
        <w:tc>
          <w:tcPr>
            <w:tcW w:w="645" w:type="pct"/>
            <w:vAlign w:val="center"/>
          </w:tcPr>
          <w:p w14:paraId="57B7169D" w14:textId="590FA56E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2CA3C893" w14:textId="63F57EDE" w:rsidTr="00085294">
        <w:trPr>
          <w:trHeight w:val="20"/>
        </w:trPr>
        <w:tc>
          <w:tcPr>
            <w:tcW w:w="546" w:type="pct"/>
            <w:vAlign w:val="center"/>
            <w:hideMark/>
          </w:tcPr>
          <w:p w14:paraId="048B4938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11</w:t>
            </w:r>
          </w:p>
        </w:tc>
        <w:tc>
          <w:tcPr>
            <w:tcW w:w="373" w:type="pct"/>
            <w:vAlign w:val="center"/>
            <w:hideMark/>
          </w:tcPr>
          <w:p w14:paraId="6E84A330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pale yellow</w:t>
            </w:r>
          </w:p>
        </w:tc>
        <w:tc>
          <w:tcPr>
            <w:tcW w:w="516" w:type="pct"/>
            <w:vAlign w:val="center"/>
            <w:hideMark/>
          </w:tcPr>
          <w:p w14:paraId="71754AF7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9.34±0.37</w:t>
            </w:r>
          </w:p>
        </w:tc>
        <w:tc>
          <w:tcPr>
            <w:tcW w:w="470" w:type="pct"/>
            <w:vAlign w:val="center"/>
            <w:hideMark/>
          </w:tcPr>
          <w:p w14:paraId="758E4C8F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3.32±0.31</w:t>
            </w:r>
          </w:p>
        </w:tc>
        <w:tc>
          <w:tcPr>
            <w:tcW w:w="516" w:type="pct"/>
            <w:vAlign w:val="center"/>
          </w:tcPr>
          <w:p w14:paraId="5C10FA84" w14:textId="5C93F17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11.4±1.02</w:t>
            </w:r>
          </w:p>
        </w:tc>
        <w:tc>
          <w:tcPr>
            <w:tcW w:w="516" w:type="pct"/>
            <w:vAlign w:val="center"/>
          </w:tcPr>
          <w:p w14:paraId="12677B10" w14:textId="32A3E0EA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15.90±1.3</w:t>
            </w:r>
          </w:p>
        </w:tc>
        <w:tc>
          <w:tcPr>
            <w:tcW w:w="547" w:type="pct"/>
            <w:vAlign w:val="center"/>
          </w:tcPr>
          <w:p w14:paraId="26E8D7E0" w14:textId="53F833B1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green</w:t>
            </w:r>
          </w:p>
        </w:tc>
        <w:tc>
          <w:tcPr>
            <w:tcW w:w="354" w:type="pct"/>
            <w:vAlign w:val="center"/>
          </w:tcPr>
          <w:p w14:paraId="4DAE75A8" w14:textId="73E40076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obtuse</w:t>
            </w:r>
          </w:p>
        </w:tc>
        <w:tc>
          <w:tcPr>
            <w:tcW w:w="516" w:type="pct"/>
            <w:vAlign w:val="center"/>
          </w:tcPr>
          <w:p w14:paraId="30321F39" w14:textId="6F731712" w:rsidR="003F5A25" w:rsidRPr="003E0C36" w:rsidRDefault="00833581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9.92±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1.43</w:t>
            </w:r>
          </w:p>
        </w:tc>
        <w:tc>
          <w:tcPr>
            <w:tcW w:w="645" w:type="pct"/>
            <w:vAlign w:val="center"/>
          </w:tcPr>
          <w:p w14:paraId="1556160E" w14:textId="261EA464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Continuous and </w:t>
            </w: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  <w:tr w:rsidR="003F5A25" w:rsidRPr="003E0C36" w14:paraId="117B5F41" w14:textId="6FFB8EF7" w:rsidTr="00085294">
        <w:trPr>
          <w:trHeight w:val="20"/>
        </w:trPr>
        <w:tc>
          <w:tcPr>
            <w:tcW w:w="546" w:type="pct"/>
            <w:tcBorders>
              <w:bottom w:val="single" w:sz="4" w:space="0" w:color="auto"/>
            </w:tcBorders>
            <w:vAlign w:val="center"/>
            <w:hideMark/>
          </w:tcPr>
          <w:p w14:paraId="22527D1B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 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  <w:hideMark/>
          </w:tcPr>
          <w:p w14:paraId="51963625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bright yellow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  <w:hideMark/>
          </w:tcPr>
          <w:p w14:paraId="0AA81245" w14:textId="77777777" w:rsidR="003F5A25" w:rsidRPr="003E0C36" w:rsidRDefault="003F5A25" w:rsidP="003F5A2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9.28±0.47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  <w:hideMark/>
          </w:tcPr>
          <w:p w14:paraId="677C1626" w14:textId="77777777" w:rsidR="003F5A25" w:rsidRPr="003E0C36" w:rsidRDefault="003F5A25" w:rsidP="003F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</w:rPr>
              <w:t>3.37±0.39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0A88F5F" w14:textId="6A301365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11.15±2.10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7D90E9E1" w14:textId="5164F79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12.81±0.56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B6949AF" w14:textId="297C076C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whitish green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513C9C9C" w14:textId="1635755B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oblong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36BA3FA" w14:textId="278813F1" w:rsidR="003F5A25" w:rsidRPr="003E0C36" w:rsidRDefault="008C5D48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8.10±</w:t>
            </w:r>
            <w:r w:rsidR="003F5A25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.</w:t>
            </w:r>
            <w:r w:rsidR="00833581"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97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798E7FE6" w14:textId="06ECE9ED" w:rsidR="003F5A25" w:rsidRPr="003E0C36" w:rsidRDefault="003F5A25" w:rsidP="003F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36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discontinuous</w:t>
            </w:r>
          </w:p>
        </w:tc>
      </w:tr>
    </w:tbl>
    <w:p w14:paraId="0183B7DC" w14:textId="651AD213" w:rsidR="00084037" w:rsidRDefault="00084037" w:rsidP="006F262E"/>
    <w:sectPr w:rsidR="0008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A0"/>
    <w:rsid w:val="000574FA"/>
    <w:rsid w:val="00075643"/>
    <w:rsid w:val="00080D4E"/>
    <w:rsid w:val="00084037"/>
    <w:rsid w:val="00085294"/>
    <w:rsid w:val="000A72E1"/>
    <w:rsid w:val="00233119"/>
    <w:rsid w:val="003038A0"/>
    <w:rsid w:val="00305D3E"/>
    <w:rsid w:val="003E0C36"/>
    <w:rsid w:val="003F5A25"/>
    <w:rsid w:val="00630570"/>
    <w:rsid w:val="006F262E"/>
    <w:rsid w:val="007973CC"/>
    <w:rsid w:val="007C19B7"/>
    <w:rsid w:val="007F61DD"/>
    <w:rsid w:val="00833581"/>
    <w:rsid w:val="008C5D48"/>
    <w:rsid w:val="00A00580"/>
    <w:rsid w:val="00C8720F"/>
    <w:rsid w:val="00DB7B7E"/>
    <w:rsid w:val="00E02FE1"/>
    <w:rsid w:val="00EB6247"/>
    <w:rsid w:val="00F016FE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A0FB"/>
  <w15:chartTrackingRefBased/>
  <w15:docId w15:val="{0A8D2E27-E467-4BCA-9DEC-17FBAD2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FE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6FE"/>
    <w:pPr>
      <w:spacing w:after="0" w:line="240" w:lineRule="auto"/>
    </w:pPr>
    <w:rPr>
      <w:kern w:val="0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2024-03-20T11:12:00Z</dcterms:created>
  <dcterms:modified xsi:type="dcterms:W3CDTF">2024-04-24T11:38:00Z</dcterms:modified>
</cp:coreProperties>
</file>