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70" w:rsidRPr="00402A4F" w:rsidRDefault="00243770" w:rsidP="00243770">
      <w:pPr>
        <w:rPr>
          <w:rFonts w:ascii="Times New Roman" w:hAnsi="Times New Roman" w:cs="Times New Roman"/>
          <w:szCs w:val="20"/>
        </w:rPr>
      </w:pPr>
      <w:r w:rsidRPr="00243770">
        <w:rPr>
          <w:rFonts w:ascii="Times New Roman" w:hAnsi="Times New Roman" w:cs="Times New Roman"/>
          <w:b/>
          <w:szCs w:val="20"/>
        </w:rPr>
        <w:t>Table S1.</w:t>
      </w:r>
      <w:r w:rsidRPr="00402A4F">
        <w:rPr>
          <w:rFonts w:ascii="Times New Roman" w:hAnsi="Times New Roman" w:cs="Times New Roman"/>
          <w:szCs w:val="20"/>
        </w:rPr>
        <w:t xml:space="preserve"> Sample size, location information, and ADMIXTURE cluster information for each collection site.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5"/>
        <w:gridCol w:w="1505"/>
        <w:gridCol w:w="1504"/>
        <w:gridCol w:w="1504"/>
        <w:gridCol w:w="1504"/>
        <w:gridCol w:w="1504"/>
      </w:tblGrid>
      <w:tr w:rsidR="00B83F3F" w:rsidRPr="00B83F3F" w:rsidTr="00B83F3F">
        <w:trPr>
          <w:trHeight w:val="330"/>
        </w:trPr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Site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sample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F2E49" w:rsidP="00B83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</w:t>
            </w:r>
            <w:r w:rsidR="00B83F3F"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atitude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F2E49" w:rsidP="00B83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</w:t>
            </w:r>
            <w:r w:rsidR="00B83F3F"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ongitude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K1</w:t>
            </w:r>
            <w:r w:rsidR="00C77426" w:rsidRPr="00C7742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K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</w:t>
            </w:r>
          </w:p>
        </w:tc>
      </w:tr>
      <w:tr w:rsidR="00B83F3F" w:rsidRPr="00B83F3F" w:rsidTr="00B83F3F">
        <w:trPr>
          <w:trHeight w:val="330"/>
        </w:trPr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34.38444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126.7967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</w:t>
            </w:r>
          </w:p>
        </w:tc>
      </w:tr>
      <w:tr w:rsidR="00B83F3F" w:rsidRPr="00B83F3F" w:rsidTr="00B83F3F">
        <w:trPr>
          <w:trHeight w:val="33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34.33806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125.9994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</w:t>
            </w:r>
          </w:p>
        </w:tc>
      </w:tr>
      <w:tr w:rsidR="00B83F3F" w:rsidRPr="00B83F3F" w:rsidTr="00B83F3F">
        <w:trPr>
          <w:trHeight w:val="33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4C4338" w:rsidP="00B83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34.83861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126.1436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</w:t>
            </w:r>
          </w:p>
        </w:tc>
      </w:tr>
      <w:tr w:rsidR="00B83F3F" w:rsidRPr="00B83F3F" w:rsidTr="00B83F3F">
        <w:trPr>
          <w:trHeight w:val="33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4C4338" w:rsidP="00B83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34.84528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126.255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</w:t>
            </w:r>
          </w:p>
        </w:tc>
      </w:tr>
      <w:tr w:rsidR="00B83F3F" w:rsidRPr="00B83F3F" w:rsidTr="00B83F3F">
        <w:trPr>
          <w:trHeight w:val="330"/>
        </w:trPr>
        <w:tc>
          <w:tcPr>
            <w:tcW w:w="8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S5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34.9365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126.3241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</w:tr>
      <w:tr w:rsidR="00B83F3F" w:rsidRPr="00B83F3F" w:rsidTr="00B83F3F">
        <w:trPr>
          <w:trHeight w:val="330"/>
        </w:trPr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34.28389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126.0494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F" w:rsidRPr="00B83F3F" w:rsidRDefault="00B83F3F" w:rsidP="00B83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83F3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</w:t>
            </w:r>
          </w:p>
        </w:tc>
      </w:tr>
    </w:tbl>
    <w:p w:rsidR="00945696" w:rsidRDefault="00C77426">
      <w:pPr>
        <w:rPr>
          <w:rFonts w:ascii="Times New Roman" w:hAnsi="Times New Roman" w:cs="Times New Roman"/>
          <w:szCs w:val="20"/>
        </w:rPr>
      </w:pPr>
      <w:r w:rsidRPr="00C77426">
        <w:rPr>
          <w:rFonts w:ascii="Times New Roman" w:hAnsi="Times New Roman" w:cs="Times New Roman" w:hint="eastAsia"/>
          <w:szCs w:val="20"/>
          <w:vertAlign w:val="superscript"/>
        </w:rPr>
        <w:t>1</w:t>
      </w:r>
      <w:r>
        <w:rPr>
          <w:rFonts w:ascii="Times New Roman" w:hAnsi="Times New Roman" w:cs="Times New Roman"/>
          <w:szCs w:val="20"/>
        </w:rPr>
        <w:t xml:space="preserve"> ADMIXTURE clusters</w:t>
      </w:r>
    </w:p>
    <w:p w:rsidR="00945696" w:rsidRDefault="00945696">
      <w:pPr>
        <w:widowControl/>
        <w:wordWrap/>
        <w:autoSpaceDE/>
        <w:autoSpaceDN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  <w:bookmarkStart w:id="0" w:name="_GoBack"/>
      <w:bookmarkEnd w:id="0"/>
    </w:p>
    <w:p w:rsidR="00243770" w:rsidRPr="00402A4F" w:rsidRDefault="00243770" w:rsidP="00243770">
      <w:pPr>
        <w:rPr>
          <w:rFonts w:ascii="Times New Roman" w:hAnsi="Times New Roman" w:cs="Times New Roman"/>
          <w:szCs w:val="20"/>
        </w:rPr>
      </w:pPr>
      <w:r w:rsidRPr="00243770">
        <w:rPr>
          <w:rFonts w:ascii="Times New Roman" w:hAnsi="Times New Roman" w:cs="Times New Roman"/>
          <w:b/>
          <w:szCs w:val="20"/>
        </w:rPr>
        <w:lastRenderedPageBreak/>
        <w:t>Table S2</w:t>
      </w:r>
      <w:r w:rsidRPr="00402A4F">
        <w:rPr>
          <w:rFonts w:ascii="Times New Roman" w:hAnsi="Times New Roman" w:cs="Times New Roman"/>
          <w:szCs w:val="20"/>
        </w:rPr>
        <w:t>. Analysis of molecular variance (AMOVA) results among and within the population in the six samples and the sub-population, as derived from the ADMIXTURE analysis.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0"/>
        <w:gridCol w:w="1920"/>
        <w:gridCol w:w="454"/>
        <w:gridCol w:w="950"/>
        <w:gridCol w:w="723"/>
        <w:gridCol w:w="904"/>
        <w:gridCol w:w="835"/>
        <w:gridCol w:w="835"/>
        <w:gridCol w:w="835"/>
      </w:tblGrid>
      <w:tr w:rsidR="00945696" w:rsidRPr="00B16C91" w:rsidTr="00716DCA">
        <w:trPr>
          <w:trHeight w:val="330"/>
        </w:trPr>
        <w:tc>
          <w:tcPr>
            <w:tcW w:w="19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96" w:rsidRPr="00243770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Df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SS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MS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Est. Var.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%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Phi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PT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 value</w:t>
            </w:r>
          </w:p>
        </w:tc>
      </w:tr>
      <w:tr w:rsidR="00945696" w:rsidRPr="00B16C91" w:rsidTr="00716DCA">
        <w:trPr>
          <w:trHeight w:val="330"/>
        </w:trPr>
        <w:tc>
          <w:tcPr>
            <w:tcW w:w="877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Collection</w:t>
            </w: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br/>
              <w:t>Site</w:t>
            </w:r>
          </w:p>
        </w:tc>
        <w:tc>
          <w:tcPr>
            <w:tcW w:w="10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Among population</w:t>
            </w:r>
          </w:p>
        </w:tc>
        <w:tc>
          <w:tcPr>
            <w:tcW w:w="25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659.7</w:t>
            </w:r>
          </w:p>
        </w:tc>
        <w:tc>
          <w:tcPr>
            <w:tcW w:w="40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131.9</w:t>
            </w:r>
          </w:p>
        </w:tc>
        <w:tc>
          <w:tcPr>
            <w:tcW w:w="44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</w:t>
            </w:r>
          </w:p>
        </w:tc>
        <w:tc>
          <w:tcPr>
            <w:tcW w:w="46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0.60</w:t>
            </w:r>
          </w:p>
        </w:tc>
        <w:tc>
          <w:tcPr>
            <w:tcW w:w="46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0.0056</w:t>
            </w:r>
          </w:p>
        </w:tc>
        <w:tc>
          <w:tcPr>
            <w:tcW w:w="469" w:type="pct"/>
            <w:tcBorders>
              <w:top w:val="single" w:sz="4" w:space="0" w:color="auto"/>
              <w:bottom w:val="nil"/>
            </w:tcBorders>
            <w:vAlign w:val="center"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.04</w:t>
            </w:r>
          </w:p>
        </w:tc>
      </w:tr>
      <w:tr w:rsidR="00945696" w:rsidRPr="00B16C91" w:rsidTr="00716DCA">
        <w:trPr>
          <w:trHeight w:val="330"/>
        </w:trPr>
        <w:tc>
          <w:tcPr>
            <w:tcW w:w="877" w:type="pct"/>
            <w:vMerge/>
            <w:tcBorders>
              <w:top w:val="nil"/>
              <w:bottom w:val="nil"/>
            </w:tcBorders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7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</w:t>
            </w: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ithi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</w:t>
            </w: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population</w:t>
            </w:r>
          </w:p>
        </w:tc>
        <w:tc>
          <w:tcPr>
            <w:tcW w:w="2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90</w:t>
            </w:r>
          </w:p>
        </w:tc>
        <w:tc>
          <w:tcPr>
            <w:tcW w:w="53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10913.1</w:t>
            </w:r>
          </w:p>
        </w:tc>
        <w:tc>
          <w:tcPr>
            <w:tcW w:w="40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121.3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121.3</w:t>
            </w:r>
          </w:p>
        </w:tc>
        <w:tc>
          <w:tcPr>
            <w:tcW w:w="46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99.40</w:t>
            </w:r>
          </w:p>
        </w:tc>
        <w:tc>
          <w:tcPr>
            <w:tcW w:w="46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9" w:type="pct"/>
            <w:tcBorders>
              <w:top w:val="nil"/>
              <w:bottom w:val="nil"/>
            </w:tcBorders>
            <w:vAlign w:val="center"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45696" w:rsidRPr="00B16C91" w:rsidTr="00716DCA">
        <w:trPr>
          <w:trHeight w:val="330"/>
        </w:trPr>
        <w:tc>
          <w:tcPr>
            <w:tcW w:w="877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25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95</w:t>
            </w:r>
          </w:p>
        </w:tc>
        <w:tc>
          <w:tcPr>
            <w:tcW w:w="53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11572.8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121.8</w:t>
            </w:r>
          </w:p>
        </w:tc>
        <w:tc>
          <w:tcPr>
            <w:tcW w:w="44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121.9</w:t>
            </w:r>
          </w:p>
        </w:tc>
        <w:tc>
          <w:tcPr>
            <w:tcW w:w="46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100.00</w:t>
            </w:r>
          </w:p>
        </w:tc>
        <w:tc>
          <w:tcPr>
            <w:tcW w:w="46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9" w:type="pct"/>
            <w:tcBorders>
              <w:top w:val="nil"/>
              <w:bottom w:val="single" w:sz="4" w:space="0" w:color="auto"/>
            </w:tcBorders>
            <w:vAlign w:val="center"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45696" w:rsidRPr="00B16C91" w:rsidTr="00716DCA">
        <w:trPr>
          <w:trHeight w:val="330"/>
        </w:trPr>
        <w:tc>
          <w:tcPr>
            <w:tcW w:w="877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ADMIXTURE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Among population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659.7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131.9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</w:t>
            </w: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</w:t>
            </w: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0.0056</w:t>
            </w: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.03</w:t>
            </w:r>
          </w:p>
        </w:tc>
      </w:tr>
      <w:tr w:rsidR="00945696" w:rsidRPr="00B16C91" w:rsidTr="00716DCA">
        <w:trPr>
          <w:trHeight w:val="330"/>
        </w:trPr>
        <w:tc>
          <w:tcPr>
            <w:tcW w:w="877" w:type="pct"/>
            <w:vMerge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71" w:type="pct"/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</w:t>
            </w: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ithi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</w:t>
            </w: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population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10913.1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121.3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121.3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99.44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9" w:type="pct"/>
            <w:vAlign w:val="center"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45696" w:rsidRPr="00B16C91" w:rsidTr="00716DCA">
        <w:trPr>
          <w:trHeight w:val="330"/>
        </w:trPr>
        <w:tc>
          <w:tcPr>
            <w:tcW w:w="877" w:type="pct"/>
            <w:vMerge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71" w:type="pct"/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95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11572.8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121.8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121.9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16C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100.00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9" w:type="pct"/>
            <w:vAlign w:val="center"/>
          </w:tcPr>
          <w:p w:rsidR="00945696" w:rsidRPr="00B16C91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945696" w:rsidRDefault="00945696" w:rsidP="00945696">
      <w:pPr>
        <w:rPr>
          <w:rFonts w:ascii="Times New Roman" w:hAnsi="Times New Roman" w:cs="Times New Roman"/>
          <w:szCs w:val="20"/>
        </w:rPr>
      </w:pPr>
      <w:r w:rsidRPr="00AC490A">
        <w:rPr>
          <w:rFonts w:ascii="Times New Roman" w:hAnsi="Times New Roman" w:cs="Times New Roman"/>
          <w:szCs w:val="20"/>
        </w:rPr>
        <w:t>1 df, degree of freedom; SS, sum of squares; MS, mean squares; Est. Var., estimates of variance; %, percent of variance</w:t>
      </w:r>
    </w:p>
    <w:p w:rsidR="00945696" w:rsidRDefault="00945696" w:rsidP="00945696">
      <w:pPr>
        <w:widowControl/>
        <w:wordWrap/>
        <w:autoSpaceDE/>
        <w:autoSpaceDN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</w:p>
    <w:p w:rsidR="00243770" w:rsidRPr="00402A4F" w:rsidRDefault="00243770" w:rsidP="00243770">
      <w:pPr>
        <w:rPr>
          <w:rFonts w:ascii="Times New Roman" w:hAnsi="Times New Roman" w:cs="Times New Roman"/>
          <w:szCs w:val="20"/>
        </w:rPr>
      </w:pPr>
      <w:r w:rsidRPr="00243770">
        <w:rPr>
          <w:rFonts w:ascii="Times New Roman" w:hAnsi="Times New Roman" w:cs="Times New Roman"/>
          <w:b/>
          <w:szCs w:val="20"/>
        </w:rPr>
        <w:lastRenderedPageBreak/>
        <w:t>Table S3.</w:t>
      </w:r>
      <w:r w:rsidRPr="00402A4F">
        <w:rPr>
          <w:rFonts w:ascii="Times New Roman" w:hAnsi="Times New Roman" w:cs="Times New Roman"/>
          <w:szCs w:val="20"/>
        </w:rPr>
        <w:t xml:space="preserve"> Pairwise </w:t>
      </w:r>
      <w:proofErr w:type="spellStart"/>
      <w:r w:rsidRPr="00402A4F">
        <w:rPr>
          <w:rFonts w:ascii="Times New Roman" w:hAnsi="Times New Roman" w:cs="Times New Roman"/>
          <w:szCs w:val="20"/>
        </w:rPr>
        <w:t>F</w:t>
      </w:r>
      <w:r w:rsidRPr="00E76498">
        <w:rPr>
          <w:rFonts w:ascii="Times New Roman" w:hAnsi="Times New Roman"/>
          <w:vertAlign w:val="subscript"/>
        </w:rPr>
        <w:t>st</w:t>
      </w:r>
      <w:proofErr w:type="spellEnd"/>
      <w:r w:rsidRPr="00402A4F">
        <w:rPr>
          <w:rFonts w:ascii="Times New Roman" w:hAnsi="Times New Roman" w:cs="Times New Roman"/>
          <w:szCs w:val="20"/>
        </w:rPr>
        <w:t xml:space="preserve"> values for the </w:t>
      </w:r>
      <w:proofErr w:type="spellStart"/>
      <w:r w:rsidRPr="00402A4F">
        <w:rPr>
          <w:rFonts w:ascii="Times New Roman" w:hAnsi="Times New Roman" w:cs="Times New Roman"/>
          <w:i/>
          <w:szCs w:val="20"/>
        </w:rPr>
        <w:t>Centella</w:t>
      </w:r>
      <w:proofErr w:type="spellEnd"/>
      <w:r w:rsidRPr="00402A4F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Pr="00402A4F">
        <w:rPr>
          <w:rFonts w:ascii="Times New Roman" w:hAnsi="Times New Roman" w:cs="Times New Roman"/>
          <w:i/>
          <w:szCs w:val="20"/>
        </w:rPr>
        <w:t>asiatica</w:t>
      </w:r>
      <w:proofErr w:type="spellEnd"/>
      <w:r w:rsidRPr="00402A4F">
        <w:rPr>
          <w:rFonts w:ascii="Times New Roman" w:hAnsi="Times New Roman" w:cs="Times New Roman"/>
          <w:i/>
          <w:szCs w:val="20"/>
        </w:rPr>
        <w:t xml:space="preserve"> </w:t>
      </w:r>
      <w:r w:rsidRPr="00402A4F">
        <w:rPr>
          <w:rFonts w:ascii="Times New Roman" w:hAnsi="Times New Roman" w:cs="Times New Roman"/>
          <w:iCs/>
          <w:szCs w:val="20"/>
        </w:rPr>
        <w:t>samples analyzed in this study.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5"/>
        <w:gridCol w:w="1505"/>
        <w:gridCol w:w="1504"/>
        <w:gridCol w:w="1504"/>
        <w:gridCol w:w="1504"/>
        <w:gridCol w:w="1504"/>
      </w:tblGrid>
      <w:tr w:rsidR="00945696" w:rsidRPr="002E6C8E" w:rsidTr="00716DCA">
        <w:trPr>
          <w:trHeight w:val="330"/>
          <w:jc w:val="center"/>
        </w:trPr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43770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E6C8E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E6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E6C8E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E6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E6C8E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E6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E6C8E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E6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E6C8E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E6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S5</w:t>
            </w:r>
          </w:p>
        </w:tc>
      </w:tr>
      <w:tr w:rsidR="00945696" w:rsidRPr="002E6C8E" w:rsidTr="00716DCA">
        <w:trPr>
          <w:trHeight w:val="330"/>
          <w:jc w:val="center"/>
        </w:trPr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E6C8E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E6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E6C8E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E6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0.000031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E6C8E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E6C8E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E6C8E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E6C8E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45696" w:rsidRPr="002E6C8E" w:rsidTr="00716DCA">
        <w:trPr>
          <w:trHeight w:val="330"/>
          <w:jc w:val="center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E6C8E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E6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E6C8E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E6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0.000448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E6C8E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E6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-0.00025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E6C8E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E6C8E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E6C8E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45696" w:rsidRPr="002E6C8E" w:rsidTr="00716DCA">
        <w:trPr>
          <w:trHeight w:val="330"/>
          <w:jc w:val="center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E6C8E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E6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E6C8E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E6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0.000308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E6C8E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E6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0.000451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E6C8E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E6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0.00001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E6C8E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E6C8E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45696" w:rsidRPr="002E6C8E" w:rsidTr="00716DCA">
        <w:trPr>
          <w:trHeight w:val="330"/>
          <w:jc w:val="center"/>
        </w:trPr>
        <w:tc>
          <w:tcPr>
            <w:tcW w:w="8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E6C8E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E6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S5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E6C8E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E6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0.000368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E6C8E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E6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0.000303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E6C8E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E6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0.00023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E6C8E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E6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0.000672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E6C8E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45696" w:rsidRPr="002E6C8E" w:rsidTr="00716DCA">
        <w:trPr>
          <w:trHeight w:val="330"/>
          <w:jc w:val="center"/>
        </w:trPr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E6C8E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E6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E6C8E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E6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0.000306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E6C8E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E6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0.000284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E6C8E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E6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-0.00017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E6C8E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E6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0.000385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696" w:rsidRPr="002E6C8E" w:rsidRDefault="00945696" w:rsidP="00716D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E6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0.00034</w:t>
            </w:r>
          </w:p>
        </w:tc>
      </w:tr>
    </w:tbl>
    <w:p w:rsidR="00945696" w:rsidRDefault="00945696">
      <w:pPr>
        <w:rPr>
          <w:rFonts w:ascii="Times New Roman" w:hAnsi="Times New Roman" w:cs="Times New Roman"/>
          <w:szCs w:val="20"/>
        </w:rPr>
      </w:pPr>
    </w:p>
    <w:p w:rsidR="00945696" w:rsidRDefault="00945696">
      <w:pPr>
        <w:widowControl/>
        <w:wordWrap/>
        <w:autoSpaceDE/>
        <w:autoSpaceDN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</w:p>
    <w:p w:rsidR="00B83F3F" w:rsidRDefault="00945696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noProof/>
          <w:szCs w:val="20"/>
        </w:rPr>
        <w:lastRenderedPageBreak/>
        <w:drawing>
          <wp:inline distT="0" distB="0" distL="0" distR="0">
            <wp:extent cx="5725160" cy="5725160"/>
            <wp:effectExtent l="0" t="0" r="8890" b="889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572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770" w:rsidRPr="00402A4F" w:rsidRDefault="00243770" w:rsidP="00243770">
      <w:pPr>
        <w:rPr>
          <w:rFonts w:ascii="Times New Roman" w:hAnsi="Times New Roman" w:cs="Times New Roman"/>
          <w:szCs w:val="20"/>
        </w:rPr>
      </w:pPr>
      <w:r w:rsidRPr="00243770">
        <w:rPr>
          <w:rFonts w:ascii="Times New Roman" w:hAnsi="Times New Roman" w:cs="Times New Roman"/>
          <w:b/>
          <w:szCs w:val="20"/>
        </w:rPr>
        <w:t>Figure S1.</w:t>
      </w:r>
      <w:r w:rsidRPr="00402A4F">
        <w:rPr>
          <w:rFonts w:ascii="Times New Roman" w:hAnsi="Times New Roman" w:cs="Times New Roman"/>
          <w:szCs w:val="20"/>
        </w:rPr>
        <w:t xml:space="preserve"> Isolation-by-distance (IBD) patterns for </w:t>
      </w:r>
      <w:proofErr w:type="spellStart"/>
      <w:r w:rsidRPr="00E76498">
        <w:rPr>
          <w:rFonts w:ascii="Times New Roman" w:hAnsi="Times New Roman"/>
          <w:i/>
        </w:rPr>
        <w:t>Centella</w:t>
      </w:r>
      <w:proofErr w:type="spellEnd"/>
      <w:r w:rsidRPr="00E76498">
        <w:rPr>
          <w:rFonts w:ascii="Times New Roman" w:hAnsi="Times New Roman"/>
          <w:i/>
        </w:rPr>
        <w:t xml:space="preserve"> </w:t>
      </w:r>
      <w:proofErr w:type="spellStart"/>
      <w:r w:rsidRPr="00E76498">
        <w:rPr>
          <w:rFonts w:ascii="Times New Roman" w:hAnsi="Times New Roman"/>
          <w:i/>
        </w:rPr>
        <w:t>asiatica</w:t>
      </w:r>
      <w:proofErr w:type="spellEnd"/>
      <w:r w:rsidRPr="00402A4F">
        <w:rPr>
          <w:rFonts w:ascii="Times New Roman" w:hAnsi="Times New Roman" w:cs="Times New Roman"/>
          <w:szCs w:val="20"/>
        </w:rPr>
        <w:t xml:space="preserve"> determined using the Mantel test. The regression of the standardized genetic differentiation </w:t>
      </w:r>
      <w:proofErr w:type="spellStart"/>
      <w:r w:rsidRPr="00402A4F">
        <w:rPr>
          <w:rFonts w:ascii="Times New Roman" w:hAnsi="Times New Roman" w:cs="Times New Roman"/>
          <w:szCs w:val="20"/>
        </w:rPr>
        <w:t>F</w:t>
      </w:r>
      <w:r w:rsidRPr="00E76498">
        <w:rPr>
          <w:rFonts w:ascii="Times New Roman" w:hAnsi="Times New Roman"/>
          <w:vertAlign w:val="subscript"/>
        </w:rPr>
        <w:t>st</w:t>
      </w:r>
      <w:proofErr w:type="spellEnd"/>
      <w:r w:rsidRPr="00E76498">
        <w:rPr>
          <w:rFonts w:ascii="Times New Roman" w:hAnsi="Times New Roman"/>
          <w:vertAlign w:val="subscript"/>
        </w:rPr>
        <w:t xml:space="preserve"> </w:t>
      </w:r>
      <w:r w:rsidRPr="00402A4F">
        <w:rPr>
          <w:rFonts w:ascii="Times New Roman" w:hAnsi="Times New Roman" w:cs="Times New Roman"/>
          <w:szCs w:val="20"/>
        </w:rPr>
        <w:t>vs. the geographic distance (km) is not significant.</w:t>
      </w:r>
    </w:p>
    <w:p w:rsidR="00750C35" w:rsidRDefault="00750C35">
      <w:pPr>
        <w:widowControl/>
        <w:wordWrap/>
        <w:autoSpaceDE/>
        <w:autoSpaceDN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</w:p>
    <w:p w:rsidR="00945696" w:rsidRDefault="00436498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noProof/>
          <w:szCs w:val="20"/>
        </w:rPr>
        <w:lastRenderedPageBreak/>
        <w:drawing>
          <wp:inline distT="0" distB="0" distL="0" distR="0">
            <wp:extent cx="5725160" cy="3623310"/>
            <wp:effectExtent l="0" t="0" r="889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6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770" w:rsidRPr="00402A4F" w:rsidRDefault="00243770" w:rsidP="00243770">
      <w:pPr>
        <w:rPr>
          <w:rFonts w:ascii="Times New Roman" w:hAnsi="Times New Roman" w:cs="Times New Roman"/>
          <w:szCs w:val="20"/>
        </w:rPr>
      </w:pPr>
      <w:r w:rsidRPr="00243770">
        <w:rPr>
          <w:rFonts w:ascii="Times New Roman" w:hAnsi="Times New Roman" w:cs="Times New Roman"/>
          <w:b/>
          <w:szCs w:val="20"/>
        </w:rPr>
        <w:t>Figure S2.</w:t>
      </w:r>
      <w:r w:rsidRPr="00402A4F">
        <w:rPr>
          <w:rFonts w:ascii="Times New Roman" w:hAnsi="Times New Roman" w:cs="Times New Roman"/>
          <w:szCs w:val="20"/>
        </w:rPr>
        <w:t xml:space="preserve"> Genetic admixture of the </w:t>
      </w:r>
      <w:proofErr w:type="spellStart"/>
      <w:r w:rsidRPr="00402A4F">
        <w:rPr>
          <w:rFonts w:ascii="Times New Roman" w:hAnsi="Times New Roman" w:cs="Times New Roman"/>
          <w:i/>
          <w:szCs w:val="20"/>
        </w:rPr>
        <w:t>Centella</w:t>
      </w:r>
      <w:proofErr w:type="spellEnd"/>
      <w:r w:rsidRPr="00402A4F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Pr="00402A4F">
        <w:rPr>
          <w:rFonts w:ascii="Times New Roman" w:hAnsi="Times New Roman" w:cs="Times New Roman"/>
          <w:i/>
          <w:szCs w:val="20"/>
        </w:rPr>
        <w:t>asiatica</w:t>
      </w:r>
      <w:proofErr w:type="spellEnd"/>
      <w:r w:rsidRPr="00402A4F">
        <w:rPr>
          <w:rFonts w:ascii="Times New Roman" w:hAnsi="Times New Roman" w:cs="Times New Roman"/>
          <w:szCs w:val="20"/>
        </w:rPr>
        <w:t xml:space="preserve"> samples analyzed in this study. (A) Optimal clusters as determined using the Bayesian information criterion (BIC). The optimal K value for admixture is two based on 10 replicates of K 1–20, determined using a cross-validation method. (B) Bar plots of the membership probabilities at K = 2.</w:t>
      </w:r>
    </w:p>
    <w:p w:rsidR="00436498" w:rsidRPr="00B83F3F" w:rsidRDefault="00436498" w:rsidP="00243770">
      <w:pPr>
        <w:rPr>
          <w:rFonts w:ascii="Times New Roman" w:hAnsi="Times New Roman" w:cs="Times New Roman"/>
          <w:szCs w:val="20"/>
        </w:rPr>
      </w:pPr>
    </w:p>
    <w:sectPr w:rsidR="00436498" w:rsidRPr="00B83F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164" w:rsidRDefault="00A87164" w:rsidP="00243770">
      <w:pPr>
        <w:spacing w:after="0" w:line="240" w:lineRule="auto"/>
      </w:pPr>
      <w:r>
        <w:separator/>
      </w:r>
    </w:p>
  </w:endnote>
  <w:endnote w:type="continuationSeparator" w:id="0">
    <w:p w:rsidR="00A87164" w:rsidRDefault="00A87164" w:rsidP="0024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164" w:rsidRDefault="00A87164" w:rsidP="00243770">
      <w:pPr>
        <w:spacing w:after="0" w:line="240" w:lineRule="auto"/>
      </w:pPr>
      <w:r>
        <w:separator/>
      </w:r>
    </w:p>
  </w:footnote>
  <w:footnote w:type="continuationSeparator" w:id="0">
    <w:p w:rsidR="00A87164" w:rsidRDefault="00A87164" w:rsidP="00243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3F"/>
    <w:rsid w:val="00243770"/>
    <w:rsid w:val="00436498"/>
    <w:rsid w:val="00453BD7"/>
    <w:rsid w:val="004C4338"/>
    <w:rsid w:val="005557C8"/>
    <w:rsid w:val="005D0771"/>
    <w:rsid w:val="00750C35"/>
    <w:rsid w:val="00945696"/>
    <w:rsid w:val="00A87164"/>
    <w:rsid w:val="00AA26A5"/>
    <w:rsid w:val="00B83F3F"/>
    <w:rsid w:val="00BF2E49"/>
    <w:rsid w:val="00C77426"/>
    <w:rsid w:val="00E771C6"/>
    <w:rsid w:val="00F6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7CCD0"/>
  <w15:chartTrackingRefBased/>
  <w15:docId w15:val="{9D2516EA-0D65-4978-AEC9-006223CE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7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43770"/>
  </w:style>
  <w:style w:type="paragraph" w:styleId="a4">
    <w:name w:val="footer"/>
    <w:basedOn w:val="a"/>
    <w:link w:val="Char0"/>
    <w:uiPriority w:val="99"/>
    <w:unhideWhenUsed/>
    <w:rsid w:val="002437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43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2023-08-03T23:45:00Z</dcterms:created>
  <dcterms:modified xsi:type="dcterms:W3CDTF">2023-10-15T23:39:00Z</dcterms:modified>
</cp:coreProperties>
</file>