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4D" w:rsidRDefault="00F8724D" w:rsidP="00F8724D">
      <w:pPr>
        <w:autoSpaceDE w:val="0"/>
        <w:autoSpaceDN w:val="0"/>
        <w:adjustRightInd w:val="0"/>
        <w:spacing w:before="20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Supplementary material</w:t>
      </w:r>
      <w:bookmarkStart w:id="0" w:name="_GoBack"/>
      <w:bookmarkEnd w:id="0"/>
    </w:p>
    <w:p w:rsidR="00F8724D" w:rsidRDefault="00F8724D" w:rsidP="00F8724D">
      <w:pPr>
        <w:autoSpaceDE w:val="0"/>
        <w:autoSpaceDN w:val="0"/>
        <w:adjustRightInd w:val="0"/>
        <w:spacing w:before="20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Statistical and biometrical analysis</w:t>
      </w:r>
    </w:p>
    <w:p w:rsidR="00F8724D" w:rsidRPr="00E30CA4" w:rsidRDefault="00F8724D" w:rsidP="00F8724D">
      <w:pPr>
        <w:autoSpaceDE w:val="0"/>
        <w:autoSpaceDN w:val="0"/>
        <w:adjustRightInd w:val="0"/>
        <w:spacing w:before="200" w:line="480" w:lineRule="auto"/>
        <w:rPr>
          <w:rFonts w:ascii="Times New Roman" w:hAnsi="Times New Roman" w:cs="Times New Roman"/>
          <w:b/>
          <w:bCs/>
          <w:color w:val="000000" w:themeColor="text1"/>
          <w:sz w:val="24"/>
          <w:szCs w:val="24"/>
        </w:rPr>
      </w:pPr>
      <w:r w:rsidRPr="00E30CA4">
        <w:rPr>
          <w:rFonts w:ascii="Times New Roman" w:hAnsi="Times New Roman" w:cs="Times New Roman"/>
          <w:b/>
          <w:bCs/>
          <w:color w:val="000000" w:themeColor="text1"/>
          <w:sz w:val="24"/>
          <w:szCs w:val="24"/>
        </w:rPr>
        <w:t xml:space="preserve">A) Basic analysis </w:t>
      </w:r>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proofErr w:type="spellStart"/>
      <w:r w:rsidRPr="00E30CA4">
        <w:rPr>
          <w:rFonts w:ascii="Times New Roman" w:hAnsi="Times New Roman"/>
          <w:b/>
          <w:bCs/>
          <w:color w:val="000000" w:themeColor="text1"/>
          <w:sz w:val="24"/>
          <w:szCs w:val="24"/>
        </w:rPr>
        <w:t>i</w:t>
      </w:r>
      <w:proofErr w:type="spellEnd"/>
      <w:r w:rsidRPr="00E30CA4">
        <w:rPr>
          <w:rFonts w:ascii="Times New Roman" w:hAnsi="Times New Roman"/>
          <w:b/>
          <w:bCs/>
          <w:color w:val="000000" w:themeColor="text1"/>
          <w:sz w:val="24"/>
          <w:szCs w:val="24"/>
        </w:rPr>
        <w:t xml:space="preserve">. Mean: </w:t>
      </w:r>
      <w:r w:rsidRPr="00E30CA4">
        <w:rPr>
          <w:rFonts w:ascii="Times New Roman" w:hAnsi="Times New Roman"/>
          <w:color w:val="000000" w:themeColor="text1"/>
          <w:sz w:val="24"/>
          <w:szCs w:val="24"/>
        </w:rPr>
        <w:t>Sample mean values were obtained for each character by sum of all the observations in a sample divided by their corresponding number. It was calculated by using the following formula.</w:t>
      </w:r>
    </w:p>
    <w:p w:rsidR="00F8724D" w:rsidRPr="00E30CA4" w:rsidRDefault="00F8724D" w:rsidP="00F8724D">
      <w:pPr>
        <w:autoSpaceDE w:val="0"/>
        <w:autoSpaceDN w:val="0"/>
        <w:adjustRightInd w:val="0"/>
        <w:spacing w:before="200" w:line="480" w:lineRule="auto"/>
        <w:jc w:val="both"/>
        <w:rPr>
          <w:rFonts w:ascii="Times New Roman" w:hAnsi="Times New Roman"/>
          <w:b/>
          <w:bCs/>
          <w:color w:val="000000" w:themeColor="text1"/>
          <w:sz w:val="24"/>
          <w:szCs w:val="24"/>
        </w:rPr>
      </w:pPr>
      <w:r w:rsidRPr="00E30CA4">
        <w:rPr>
          <w:rFonts w:ascii="Times New Roman" w:hAnsi="Times New Roman"/>
          <w:color w:val="000000" w:themeColor="text1"/>
          <w:sz w:val="24"/>
          <w:szCs w:val="24"/>
        </w:rPr>
        <w:tab/>
      </w:r>
      <w:r w:rsidRPr="00E30CA4">
        <w:rPr>
          <w:rFonts w:ascii="Times New Roman" w:hAnsi="Times New Roman"/>
          <w:color w:val="000000" w:themeColor="text1"/>
          <w:sz w:val="24"/>
          <w:szCs w:val="24"/>
        </w:rPr>
        <w:br/>
      </w:r>
      <m:oMathPara>
        <m:oMathParaPr>
          <m:jc m:val="center"/>
        </m:oMathParaPr>
        <m:oMath>
          <m:r>
            <m:rPr>
              <m:sty m:val="bi"/>
            </m:rPr>
            <w:rPr>
              <w:rFonts w:ascii="Cambria Math" w:hAnsi="Cambria Math"/>
              <w:color w:val="000000" w:themeColor="text1"/>
              <w:sz w:val="24"/>
              <w:szCs w:val="24"/>
            </w:rPr>
            <m:t>Y=</m:t>
          </m:r>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1</m:t>
              </m:r>
            </m:num>
            <m:den>
              <m:r>
                <m:rPr>
                  <m:sty m:val="bi"/>
                </m:rPr>
                <w:rPr>
                  <w:rFonts w:ascii="Cambria Math" w:hAnsi="Cambria Math"/>
                  <w:color w:val="000000" w:themeColor="text1"/>
                  <w:sz w:val="24"/>
                  <w:szCs w:val="24"/>
                </w:rPr>
                <m:t>1</m:t>
              </m:r>
              <m:r>
                <m:rPr>
                  <m:sty m:val="bi"/>
                </m:rPr>
                <w:rPr>
                  <w:rFonts w:ascii="Cambria Math" w:hAnsi="Cambria Math"/>
                  <w:color w:val="000000" w:themeColor="text1"/>
                  <w:sz w:val="24"/>
                  <w:szCs w:val="24"/>
                </w:rPr>
                <m:t>n</m:t>
              </m:r>
            </m:den>
          </m:f>
          <m:nary>
            <m:naryPr>
              <m:chr m:val="∑"/>
              <m:ctrlPr>
                <w:rPr>
                  <w:rFonts w:ascii="Cambria Math" w:hAnsi="Cambria Math"/>
                  <w:b/>
                  <w:i/>
                  <w:color w:val="000000" w:themeColor="text1"/>
                  <w:sz w:val="24"/>
                  <w:szCs w:val="24"/>
                </w:rPr>
              </m:ctrlPr>
            </m:naryPr>
            <m:sub>
              <m:r>
                <m:rPr>
                  <m:sty m:val="bi"/>
                </m:rPr>
                <w:rPr>
                  <w:rFonts w:ascii="Cambria Math" w:hAnsi="Cambria Math"/>
                  <w:color w:val="000000" w:themeColor="text1"/>
                  <w:sz w:val="24"/>
                  <w:szCs w:val="24"/>
                </w:rPr>
                <m:t>i=0</m:t>
              </m:r>
            </m:sub>
            <m:sup>
              <m:r>
                <m:rPr>
                  <m:sty m:val="bi"/>
                </m:rPr>
                <w:rPr>
                  <w:rFonts w:ascii="Cambria Math" w:hAnsi="Cambria Math"/>
                  <w:color w:val="000000" w:themeColor="text1"/>
                  <w:sz w:val="24"/>
                  <w:szCs w:val="24"/>
                </w:rPr>
                <m:t>n</m:t>
              </m:r>
            </m:sup>
            <m:e>
              <m:r>
                <m:rPr>
                  <m:sty m:val="bi"/>
                </m:rPr>
                <w:rPr>
                  <w:rFonts w:ascii="Cambria Math" w:hAnsi="Cambria Math"/>
                  <w:color w:val="000000" w:themeColor="text1"/>
                  <w:sz w:val="24"/>
                  <w:szCs w:val="24"/>
                </w:rPr>
                <m:t>Yi</m:t>
              </m:r>
            </m:e>
          </m:nary>
        </m:oMath>
      </m:oMathPara>
    </w:p>
    <w:p w:rsidR="00F8724D" w:rsidRPr="00E30CA4" w:rsidRDefault="00F8724D" w:rsidP="00F8724D">
      <w:pPr>
        <w:autoSpaceDE w:val="0"/>
        <w:autoSpaceDN w:val="0"/>
        <w:adjustRightInd w:val="0"/>
        <w:spacing w:after="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Where,</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Y = population mean </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Yi = individual value </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N = number of observations </w:t>
      </w:r>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proofErr w:type="gramStart"/>
      <w:r w:rsidRPr="00E30CA4">
        <w:rPr>
          <w:rFonts w:ascii="Times New Roman" w:hAnsi="Times New Roman"/>
          <w:b/>
          <w:color w:val="000000" w:themeColor="text1"/>
          <w:sz w:val="24"/>
          <w:szCs w:val="24"/>
        </w:rPr>
        <w:t>ii</w:t>
      </w:r>
      <w:proofErr w:type="gramEnd"/>
      <w:r w:rsidRPr="00E30CA4">
        <w:rPr>
          <w:rFonts w:ascii="Times New Roman" w:hAnsi="Times New Roman"/>
          <w:b/>
          <w:color w:val="000000" w:themeColor="text1"/>
          <w:sz w:val="24"/>
          <w:szCs w:val="24"/>
        </w:rPr>
        <w:t>. Range:</w:t>
      </w:r>
      <w:r w:rsidRPr="00E30CA4">
        <w:rPr>
          <w:rFonts w:ascii="Times New Roman" w:hAnsi="Times New Roman"/>
          <w:color w:val="000000" w:themeColor="text1"/>
          <w:sz w:val="24"/>
          <w:szCs w:val="24"/>
        </w:rPr>
        <w:t xml:space="preserve"> It is the difference between lowest and highest values for each character and thus it is the measure of the spread of variation in a sample. </w:t>
      </w:r>
    </w:p>
    <w:p w:rsidR="00F8724D" w:rsidRPr="00E30CA4" w:rsidRDefault="00F8724D" w:rsidP="00F8724D">
      <w:pPr>
        <w:autoSpaceDE w:val="0"/>
        <w:autoSpaceDN w:val="0"/>
        <w:adjustRightInd w:val="0"/>
        <w:spacing w:before="200" w:line="480" w:lineRule="auto"/>
        <w:ind w:left="720"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Range = X</w:t>
      </w:r>
      <w:r w:rsidRPr="00E30CA4">
        <w:rPr>
          <w:rFonts w:ascii="Times New Roman" w:hAnsi="Times New Roman"/>
          <w:color w:val="000000" w:themeColor="text1"/>
          <w:sz w:val="24"/>
          <w:szCs w:val="24"/>
          <w:vertAlign w:val="subscript"/>
        </w:rPr>
        <w:t>1</w:t>
      </w:r>
      <w:r w:rsidRPr="00E30CA4">
        <w:rPr>
          <w:rFonts w:ascii="Times New Roman" w:hAnsi="Times New Roman"/>
          <w:color w:val="000000" w:themeColor="text1"/>
          <w:sz w:val="24"/>
          <w:szCs w:val="24"/>
        </w:rPr>
        <w:t xml:space="preserve"> to </w:t>
      </w:r>
      <w:proofErr w:type="spellStart"/>
      <w:r w:rsidRPr="00E30CA4">
        <w:rPr>
          <w:rFonts w:ascii="Times New Roman" w:hAnsi="Times New Roman"/>
          <w:color w:val="000000" w:themeColor="text1"/>
          <w:sz w:val="24"/>
          <w:szCs w:val="24"/>
        </w:rPr>
        <w:t>X</w:t>
      </w:r>
      <w:r w:rsidRPr="00E30CA4">
        <w:rPr>
          <w:rFonts w:ascii="Times New Roman" w:hAnsi="Times New Roman"/>
          <w:color w:val="000000" w:themeColor="text1"/>
          <w:sz w:val="24"/>
          <w:szCs w:val="24"/>
          <w:vertAlign w:val="subscript"/>
        </w:rPr>
        <w:t>n</w:t>
      </w:r>
      <w:proofErr w:type="spellEnd"/>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Where,</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X</w:t>
      </w:r>
      <w:r w:rsidRPr="00E30CA4">
        <w:rPr>
          <w:rFonts w:ascii="Times New Roman" w:hAnsi="Times New Roman"/>
          <w:color w:val="000000" w:themeColor="text1"/>
          <w:sz w:val="24"/>
          <w:szCs w:val="24"/>
          <w:vertAlign w:val="subscript"/>
        </w:rPr>
        <w:t>1</w:t>
      </w:r>
      <w:r w:rsidRPr="00E30CA4">
        <w:rPr>
          <w:rFonts w:ascii="Times New Roman" w:hAnsi="Times New Roman"/>
          <w:color w:val="000000" w:themeColor="text1"/>
          <w:sz w:val="24"/>
          <w:szCs w:val="24"/>
        </w:rPr>
        <w:t xml:space="preserve"> = lower limit</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proofErr w:type="spellStart"/>
      <w:r w:rsidRPr="00E30CA4">
        <w:rPr>
          <w:rFonts w:ascii="Times New Roman" w:hAnsi="Times New Roman"/>
          <w:color w:val="000000" w:themeColor="text1"/>
          <w:sz w:val="24"/>
          <w:szCs w:val="24"/>
        </w:rPr>
        <w:t>X</w:t>
      </w:r>
      <w:r w:rsidRPr="00E30CA4">
        <w:rPr>
          <w:rFonts w:ascii="Times New Roman" w:hAnsi="Times New Roman"/>
          <w:color w:val="000000" w:themeColor="text1"/>
          <w:sz w:val="24"/>
          <w:szCs w:val="24"/>
          <w:vertAlign w:val="subscript"/>
        </w:rPr>
        <w:t>n</w:t>
      </w:r>
      <w:proofErr w:type="spellEnd"/>
      <w:r w:rsidRPr="00E30CA4">
        <w:rPr>
          <w:rFonts w:ascii="Times New Roman" w:hAnsi="Times New Roman"/>
          <w:color w:val="000000" w:themeColor="text1"/>
          <w:sz w:val="24"/>
          <w:szCs w:val="24"/>
          <w:vertAlign w:val="subscript"/>
        </w:rPr>
        <w:t xml:space="preserve"> </w:t>
      </w:r>
      <w:r w:rsidRPr="00E30CA4">
        <w:rPr>
          <w:rFonts w:ascii="Times New Roman" w:hAnsi="Times New Roman"/>
          <w:color w:val="000000" w:themeColor="text1"/>
          <w:sz w:val="24"/>
          <w:szCs w:val="24"/>
        </w:rPr>
        <w:t>= upper limit</w:t>
      </w:r>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b/>
          <w:color w:val="000000" w:themeColor="text1"/>
          <w:sz w:val="24"/>
          <w:szCs w:val="24"/>
        </w:rPr>
        <w:lastRenderedPageBreak/>
        <w:t xml:space="preserve">iii. Standard deviation: </w:t>
      </w:r>
      <w:r w:rsidRPr="00E30CA4">
        <w:rPr>
          <w:rFonts w:ascii="Times New Roman" w:hAnsi="Times New Roman"/>
          <w:color w:val="000000" w:themeColor="text1"/>
          <w:sz w:val="24"/>
          <w:szCs w:val="24"/>
        </w:rPr>
        <w:t xml:space="preserve">It is the square root of variance. It is the best measure of variation in a population and is estimated with the help of following formula. </w:t>
      </w:r>
    </w:p>
    <w:p w:rsidR="00F8724D" w:rsidRPr="00E30CA4" w:rsidRDefault="00F8724D" w:rsidP="00F8724D">
      <w:pPr>
        <w:autoSpaceDE w:val="0"/>
        <w:autoSpaceDN w:val="0"/>
        <w:adjustRightInd w:val="0"/>
        <w:spacing w:before="200" w:line="480" w:lineRule="auto"/>
        <w:jc w:val="both"/>
        <w:rPr>
          <w:rFonts w:ascii="Times New Roman" w:hAnsi="Times New Roman"/>
          <w:b/>
          <w:color w:val="000000" w:themeColor="text1"/>
          <w:sz w:val="24"/>
          <w:szCs w:val="24"/>
        </w:rPr>
      </w:pPr>
      <m:oMathPara>
        <m:oMathParaPr>
          <m:jc m:val="center"/>
        </m:oMathParaPr>
        <m:oMath>
          <m:r>
            <m:rPr>
              <m:sty m:val="bi"/>
            </m:rPr>
            <w:rPr>
              <w:rFonts w:ascii="Cambria Math" w:hAnsi="Cambria Math"/>
              <w:color w:val="000000" w:themeColor="text1"/>
              <w:sz w:val="24"/>
              <w:szCs w:val="24"/>
            </w:rPr>
            <m:t xml:space="preserve">Standard Deviation (SD)= </m:t>
          </m:r>
          <m:rad>
            <m:radPr>
              <m:degHide m:val="1"/>
              <m:ctrlPr>
                <w:rPr>
                  <w:rFonts w:ascii="Cambria Math" w:hAnsi="Cambria Math"/>
                  <w:b/>
                  <w:i/>
                  <w:color w:val="000000" w:themeColor="text1"/>
                  <w:sz w:val="24"/>
                  <w:szCs w:val="24"/>
                </w:rPr>
              </m:ctrlPr>
            </m:radPr>
            <m:deg/>
            <m:e>
              <m:r>
                <m:rPr>
                  <m:sty m:val="bi"/>
                </m:rPr>
                <w:rPr>
                  <w:rFonts w:ascii="Cambria Math" w:hAnsi="Cambria Math"/>
                  <w:color w:val="000000" w:themeColor="text1"/>
                  <w:sz w:val="24"/>
                  <w:szCs w:val="24"/>
                </w:rPr>
                <m:t>Variance</m:t>
              </m:r>
            </m:e>
          </m:rad>
        </m:oMath>
      </m:oMathPara>
    </w:p>
    <w:p w:rsidR="00F8724D" w:rsidRPr="00E30CA4" w:rsidRDefault="00F8724D" w:rsidP="00F8724D">
      <w:pPr>
        <w:numPr>
          <w:ilvl w:val="0"/>
          <w:numId w:val="2"/>
        </w:numPr>
        <w:autoSpaceDE w:val="0"/>
        <w:autoSpaceDN w:val="0"/>
        <w:adjustRightInd w:val="0"/>
        <w:spacing w:before="200" w:after="200" w:line="480" w:lineRule="auto"/>
        <w:ind w:left="360" w:hanging="360"/>
        <w:jc w:val="both"/>
        <w:rPr>
          <w:rFonts w:ascii="Times New Roman" w:hAnsi="Times New Roman"/>
          <w:color w:val="000000" w:themeColor="text1"/>
          <w:sz w:val="24"/>
          <w:szCs w:val="24"/>
        </w:rPr>
      </w:pPr>
      <w:r w:rsidRPr="00E30CA4">
        <w:rPr>
          <w:rFonts w:ascii="Times New Roman" w:hAnsi="Times New Roman"/>
          <w:b/>
          <w:color w:val="000000" w:themeColor="text1"/>
          <w:sz w:val="24"/>
          <w:szCs w:val="24"/>
        </w:rPr>
        <w:t xml:space="preserve">Variance: </w:t>
      </w:r>
      <w:r w:rsidRPr="00E30CA4">
        <w:rPr>
          <w:rFonts w:ascii="Times New Roman" w:hAnsi="Times New Roman"/>
          <w:color w:val="000000" w:themeColor="text1"/>
          <w:sz w:val="24"/>
          <w:szCs w:val="24"/>
        </w:rPr>
        <w:t>In all the populations, variance was computed for all the characters by using the formula.</w:t>
      </w:r>
    </w:p>
    <w:p w:rsidR="00F8724D" w:rsidRPr="00E30CA4" w:rsidRDefault="00F8724D" w:rsidP="00F8724D">
      <w:pPr>
        <w:autoSpaceDE w:val="0"/>
        <w:autoSpaceDN w:val="0"/>
        <w:adjustRightInd w:val="0"/>
        <w:spacing w:after="0" w:line="480" w:lineRule="auto"/>
        <w:ind w:left="1077"/>
        <w:jc w:val="center"/>
        <w:rPr>
          <w:rFonts w:ascii="Times New Roman" w:hAnsi="Times New Roman"/>
          <w:b/>
          <w:noProof/>
          <w:color w:val="000000" w:themeColor="text1"/>
          <w:sz w:val="24"/>
          <w:szCs w:val="24"/>
        </w:rPr>
      </w:pPr>
      <m:oMathPara>
        <m:oMathParaPr>
          <m:jc m:val="center"/>
        </m:oMathParaPr>
        <m:oMath>
          <m:r>
            <m:rPr>
              <m:sty m:val="bi"/>
            </m:rPr>
            <w:rPr>
              <w:rFonts w:ascii="Cambria Math" w:hAnsi="Cambria Math"/>
              <w:noProof/>
              <w:color w:val="000000" w:themeColor="text1"/>
              <w:sz w:val="24"/>
              <w:szCs w:val="24"/>
            </w:rPr>
            <m:t xml:space="preserve">Variance= </m:t>
          </m:r>
          <m:f>
            <m:fPr>
              <m:ctrlPr>
                <w:rPr>
                  <w:rFonts w:ascii="Cambria Math" w:hAnsi="Cambria Math"/>
                  <w:b/>
                  <w:i/>
                  <w:noProof/>
                  <w:color w:val="000000" w:themeColor="text1"/>
                  <w:sz w:val="24"/>
                  <w:szCs w:val="24"/>
                </w:rPr>
              </m:ctrlPr>
            </m:fPr>
            <m:num>
              <m:r>
                <m:rPr>
                  <m:sty m:val="bi"/>
                </m:rPr>
                <w:rPr>
                  <w:rFonts w:ascii="Cambria Math" w:hAnsi="Cambria Math"/>
                  <w:noProof/>
                  <w:color w:val="000000" w:themeColor="text1"/>
                  <w:sz w:val="24"/>
                  <w:szCs w:val="24"/>
                </w:rPr>
                <m:t>1</m:t>
              </m:r>
            </m:num>
            <m:den>
              <m:r>
                <m:rPr>
                  <m:sty m:val="bi"/>
                </m:rPr>
                <w:rPr>
                  <w:rFonts w:ascii="Cambria Math" w:hAnsi="Cambria Math"/>
                  <w:noProof/>
                  <w:color w:val="000000" w:themeColor="text1"/>
                  <w:sz w:val="24"/>
                  <w:szCs w:val="24"/>
                </w:rPr>
                <m:t>n</m:t>
              </m:r>
            </m:den>
          </m:f>
          <m:r>
            <m:rPr>
              <m:sty m:val="bi"/>
            </m:rPr>
            <w:rPr>
              <w:rFonts w:ascii="Cambria Math" w:hAnsi="Cambria Math"/>
              <w:noProof/>
              <w:color w:val="000000" w:themeColor="text1"/>
              <w:sz w:val="24"/>
              <w:szCs w:val="24"/>
            </w:rPr>
            <m:t xml:space="preserve"> </m:t>
          </m:r>
          <m:d>
            <m:dPr>
              <m:begChr m:val=""/>
              <m:endChr m:val=""/>
              <m:ctrlPr>
                <w:rPr>
                  <w:rFonts w:ascii="Cambria Math" w:hAnsi="Cambria Math"/>
                  <w:b/>
                  <w:i/>
                  <w:noProof/>
                  <w:color w:val="000000" w:themeColor="text1"/>
                  <w:sz w:val="24"/>
                  <w:szCs w:val="24"/>
                </w:rPr>
              </m:ctrlPr>
            </m:dPr>
            <m:e>
              <m:r>
                <m:rPr>
                  <m:sty m:val="bi"/>
                </m:rPr>
                <w:rPr>
                  <w:rFonts w:ascii="Cambria Math" w:hAnsi="Cambria Math"/>
                  <w:noProof/>
                  <w:color w:val="000000" w:themeColor="text1"/>
                  <w:sz w:val="24"/>
                  <w:szCs w:val="24"/>
                </w:rPr>
                <m:t>{</m:t>
              </m:r>
              <m:nary>
                <m:naryPr>
                  <m:chr m:val="∑"/>
                  <m:limLoc m:val="undOvr"/>
                  <m:subHide m:val="1"/>
                  <m:supHide m:val="1"/>
                  <m:ctrlPr>
                    <w:rPr>
                      <w:rFonts w:ascii="Cambria Math" w:hAnsi="Cambria Math"/>
                      <w:b/>
                      <w:i/>
                      <w:noProof/>
                      <w:color w:val="000000" w:themeColor="text1"/>
                      <w:sz w:val="24"/>
                      <w:szCs w:val="24"/>
                    </w:rPr>
                  </m:ctrlPr>
                </m:naryPr>
                <m:sub/>
                <m:sup/>
                <m:e>
                  <m:sSup>
                    <m:sSupPr>
                      <m:ctrlPr>
                        <w:rPr>
                          <w:rFonts w:ascii="Cambria Math" w:hAnsi="Cambria Math"/>
                          <w:b/>
                          <w:i/>
                          <w:noProof/>
                          <w:color w:val="000000" w:themeColor="text1"/>
                          <w:sz w:val="24"/>
                          <w:szCs w:val="24"/>
                        </w:rPr>
                      </m:ctrlPr>
                    </m:sSupPr>
                    <m:e>
                      <m:r>
                        <m:rPr>
                          <m:sty m:val="bi"/>
                        </m:rPr>
                        <w:rPr>
                          <w:rFonts w:ascii="Cambria Math" w:hAnsi="Cambria Math"/>
                          <w:noProof/>
                          <w:color w:val="000000" w:themeColor="text1"/>
                          <w:sz w:val="24"/>
                          <w:szCs w:val="24"/>
                        </w:rPr>
                        <m:t>(Yi-Yi)</m:t>
                      </m:r>
                    </m:e>
                    <m:sup>
                      <m:r>
                        <m:rPr>
                          <m:sty m:val="bi"/>
                        </m:rPr>
                        <w:rPr>
                          <w:rFonts w:ascii="Cambria Math" w:hAnsi="Cambria Math"/>
                          <w:noProof/>
                          <w:color w:val="000000" w:themeColor="text1"/>
                          <w:sz w:val="24"/>
                          <w:szCs w:val="24"/>
                        </w:rPr>
                        <m:t>2</m:t>
                      </m:r>
                    </m:sup>
                  </m:sSup>
                </m:e>
              </m:nary>
            </m:e>
          </m:d>
          <m:r>
            <m:rPr>
              <m:sty m:val="bi"/>
            </m:rPr>
            <w:rPr>
              <w:rFonts w:ascii="Cambria Math" w:hAnsi="Cambria Math"/>
              <w:noProof/>
              <w:color w:val="000000" w:themeColor="text1"/>
              <w:sz w:val="24"/>
              <w:szCs w:val="24"/>
            </w:rPr>
            <m:t>}</m:t>
          </m:r>
        </m:oMath>
      </m:oMathPara>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Where,</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Yi = individual value</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Y = population mean </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n = number of observations</w:t>
      </w:r>
    </w:p>
    <w:p w:rsidR="00F8724D" w:rsidRPr="00E30CA4" w:rsidRDefault="00F8724D" w:rsidP="00F8724D">
      <w:pPr>
        <w:numPr>
          <w:ilvl w:val="0"/>
          <w:numId w:val="2"/>
        </w:numPr>
        <w:autoSpaceDE w:val="0"/>
        <w:autoSpaceDN w:val="0"/>
        <w:adjustRightInd w:val="0"/>
        <w:spacing w:before="200" w:after="200" w:line="480" w:lineRule="auto"/>
        <w:ind w:left="360" w:hanging="360"/>
        <w:jc w:val="both"/>
        <w:rPr>
          <w:rFonts w:ascii="Times New Roman" w:hAnsi="Times New Roman"/>
          <w:b/>
          <w:color w:val="000000" w:themeColor="text1"/>
          <w:sz w:val="24"/>
          <w:szCs w:val="24"/>
        </w:rPr>
      </w:pPr>
      <w:r w:rsidRPr="00E30CA4">
        <w:rPr>
          <w:rFonts w:ascii="Times New Roman" w:hAnsi="Times New Roman"/>
          <w:b/>
          <w:color w:val="000000" w:themeColor="text1"/>
          <w:sz w:val="24"/>
          <w:szCs w:val="24"/>
        </w:rPr>
        <w:t xml:space="preserve">Standard error (Se): </w:t>
      </w:r>
      <w:r w:rsidRPr="00E30CA4">
        <w:rPr>
          <w:rFonts w:ascii="Times New Roman" w:hAnsi="Times New Roman"/>
          <w:color w:val="000000" w:themeColor="text1"/>
          <w:sz w:val="24"/>
          <w:szCs w:val="24"/>
        </w:rPr>
        <w:t xml:space="preserve">It is the measure of uncontrolled variation in the present in a sample. </w:t>
      </w:r>
      <w:proofErr w:type="spellStart"/>
      <w:r w:rsidRPr="00E30CA4">
        <w:rPr>
          <w:rFonts w:ascii="Times New Roman" w:hAnsi="Times New Roman"/>
          <w:color w:val="000000" w:themeColor="text1"/>
          <w:sz w:val="24"/>
          <w:szCs w:val="24"/>
        </w:rPr>
        <w:t>Se</w:t>
      </w:r>
      <w:proofErr w:type="spellEnd"/>
      <w:r w:rsidRPr="00E30CA4">
        <w:rPr>
          <w:rFonts w:ascii="Times New Roman" w:hAnsi="Times New Roman"/>
          <w:color w:val="000000" w:themeColor="text1"/>
          <w:sz w:val="24"/>
          <w:szCs w:val="24"/>
        </w:rPr>
        <w:t xml:space="preserve"> is calculated by using the following formula.</w:t>
      </w:r>
    </w:p>
    <w:p w:rsidR="00F8724D" w:rsidRPr="00E30CA4" w:rsidRDefault="00F8724D" w:rsidP="00F8724D">
      <w:pPr>
        <w:autoSpaceDE w:val="0"/>
        <w:autoSpaceDN w:val="0"/>
        <w:adjustRightInd w:val="0"/>
        <w:spacing w:after="0" w:line="480" w:lineRule="auto"/>
        <w:jc w:val="both"/>
        <w:rPr>
          <w:rFonts w:ascii="Times New Roman" w:hAnsi="Times New Roman"/>
          <w:color w:val="000000" w:themeColor="text1"/>
          <w:sz w:val="24"/>
          <w:szCs w:val="24"/>
        </w:rPr>
      </w:pPr>
      <m:oMathPara>
        <m:oMathParaPr>
          <m:jc m:val="center"/>
        </m:oMathParaPr>
        <m:oMath>
          <m:r>
            <m:rPr>
              <m:sty m:val="b"/>
            </m:rPr>
            <w:rPr>
              <w:rFonts w:ascii="Cambria Math" w:hAnsi="Cambria Math"/>
              <w:color w:val="000000" w:themeColor="text1"/>
              <w:sz w:val="24"/>
              <w:szCs w:val="24"/>
            </w:rPr>
            <m:t xml:space="preserve">Standard error </m:t>
          </m:r>
          <m:d>
            <m:dPr>
              <m:ctrlPr>
                <w:rPr>
                  <w:rFonts w:ascii="Cambria Math" w:hAnsi="Cambria Math"/>
                  <w:b/>
                  <w:color w:val="000000" w:themeColor="text1"/>
                  <w:sz w:val="24"/>
                  <w:szCs w:val="24"/>
                </w:rPr>
              </m:ctrlPr>
            </m:dPr>
            <m:e>
              <m:r>
                <m:rPr>
                  <m:sty m:val="b"/>
                </m:rPr>
                <w:rPr>
                  <w:rFonts w:ascii="Cambria Math" w:hAnsi="Cambria Math"/>
                  <w:color w:val="000000" w:themeColor="text1"/>
                  <w:sz w:val="24"/>
                  <w:szCs w:val="24"/>
                </w:rPr>
                <m:t>Se</m:t>
              </m:r>
            </m:e>
          </m:d>
          <m:r>
            <m:rPr>
              <m:sty m:val="b"/>
            </m:rPr>
            <w:rPr>
              <w:rFonts w:ascii="Cambria Math" w:hAnsi="Times New Roman"/>
              <w:color w:val="000000" w:themeColor="text1"/>
              <w:sz w:val="24"/>
              <w:szCs w:val="24"/>
            </w:rPr>
            <m:t xml:space="preserve">= </m:t>
          </m:r>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SD</m:t>
              </m:r>
            </m:num>
            <m:den>
              <m:rad>
                <m:radPr>
                  <m:degHide m:val="1"/>
                  <m:ctrlPr>
                    <w:rPr>
                      <w:rFonts w:ascii="Cambria Math" w:hAnsi="Cambria Math"/>
                      <w:b/>
                      <w:i/>
                      <w:color w:val="000000" w:themeColor="text1"/>
                      <w:sz w:val="24"/>
                      <w:szCs w:val="24"/>
                    </w:rPr>
                  </m:ctrlPr>
                </m:radPr>
                <m:deg/>
                <m:e>
                  <m:r>
                    <m:rPr>
                      <m:sty m:val="bi"/>
                    </m:rPr>
                    <w:rPr>
                      <w:rFonts w:ascii="Cambria Math" w:hAnsi="Cambria Math"/>
                      <w:color w:val="000000" w:themeColor="text1"/>
                      <w:sz w:val="24"/>
                      <w:szCs w:val="24"/>
                    </w:rPr>
                    <m:t>n</m:t>
                  </m:r>
                </m:e>
              </m:rad>
            </m:den>
          </m:f>
          <m:r>
            <m:rPr>
              <m:sty m:val="p"/>
            </m:rPr>
            <w:rPr>
              <w:rFonts w:ascii="Times New Roman" w:hAnsi="Times New Roman"/>
              <w:color w:val="000000" w:themeColor="text1"/>
              <w:sz w:val="24"/>
              <w:szCs w:val="24"/>
            </w:rPr>
            <w:br/>
          </m:r>
        </m:oMath>
      </m:oMathPara>
      <w:r w:rsidRPr="00E30CA4">
        <w:rPr>
          <w:rFonts w:ascii="Times New Roman" w:hAnsi="Times New Roman"/>
          <w:b/>
          <w:color w:val="000000" w:themeColor="text1"/>
          <w:sz w:val="24"/>
          <w:szCs w:val="24"/>
        </w:rPr>
        <w:t xml:space="preserve">  </w:t>
      </w:r>
      <w:r w:rsidRPr="00E30CA4">
        <w:rPr>
          <w:rFonts w:ascii="Times New Roman" w:hAnsi="Times New Roman"/>
          <w:color w:val="000000" w:themeColor="text1"/>
          <w:sz w:val="24"/>
          <w:szCs w:val="24"/>
        </w:rPr>
        <w:t>Where,</w:t>
      </w:r>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ab/>
        <w:t>SD = standard deviation (deviation of individual value from population mean)</w:t>
      </w:r>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ab/>
        <w:t xml:space="preserve">n = number of observations in a sample </w:t>
      </w:r>
    </w:p>
    <w:p w:rsidR="00F8724D" w:rsidRPr="00E30CA4" w:rsidRDefault="00F8724D" w:rsidP="00F8724D">
      <w:pPr>
        <w:numPr>
          <w:ilvl w:val="0"/>
          <w:numId w:val="2"/>
        </w:numPr>
        <w:autoSpaceDE w:val="0"/>
        <w:autoSpaceDN w:val="0"/>
        <w:adjustRightInd w:val="0"/>
        <w:spacing w:before="200" w:after="200" w:line="480" w:lineRule="auto"/>
        <w:ind w:left="360" w:hanging="360"/>
        <w:jc w:val="both"/>
        <w:rPr>
          <w:rFonts w:ascii="Times New Roman" w:hAnsi="Times New Roman"/>
          <w:color w:val="000000" w:themeColor="text1"/>
          <w:sz w:val="24"/>
          <w:szCs w:val="24"/>
        </w:rPr>
      </w:pPr>
      <w:r w:rsidRPr="00E30CA4">
        <w:rPr>
          <w:rFonts w:ascii="Times New Roman" w:hAnsi="Times New Roman"/>
          <w:b/>
          <w:color w:val="000000" w:themeColor="text1"/>
          <w:sz w:val="24"/>
          <w:szCs w:val="24"/>
        </w:rPr>
        <w:t xml:space="preserve">Critical difference (C.D.): </w:t>
      </w:r>
      <w:r w:rsidRPr="00E30CA4">
        <w:rPr>
          <w:rFonts w:ascii="Times New Roman" w:hAnsi="Times New Roman"/>
          <w:color w:val="000000" w:themeColor="text1"/>
          <w:sz w:val="24"/>
          <w:szCs w:val="24"/>
        </w:rPr>
        <w:t>S.E. of the difference between any two treatments means is C.D. It was calculated by using the following formula.</w:t>
      </w:r>
    </w:p>
    <w:p w:rsidR="00F8724D" w:rsidRPr="00E30CA4" w:rsidRDefault="00F8724D" w:rsidP="00F8724D">
      <w:pPr>
        <w:spacing w:before="40" w:after="40" w:line="480" w:lineRule="auto"/>
        <w:jc w:val="center"/>
        <w:rPr>
          <w:rFonts w:ascii="Times New Roman" w:hAnsi="Times New Roman"/>
          <w:b/>
          <w:color w:val="000000" w:themeColor="text1"/>
          <w:sz w:val="24"/>
          <w:szCs w:val="24"/>
        </w:rPr>
      </w:pPr>
      <m:oMathPara>
        <m:oMath>
          <m:r>
            <m:rPr>
              <m:sty m:val="bi"/>
            </m:rPr>
            <w:rPr>
              <w:rFonts w:ascii="Cambria Math" w:hAnsi="Cambria Math"/>
              <w:color w:val="000000" w:themeColor="text1"/>
              <w:sz w:val="24"/>
              <w:szCs w:val="24"/>
            </w:rPr>
            <w:lastRenderedPageBreak/>
            <m:t xml:space="preserve">Critical difference </m:t>
          </m:r>
          <m:d>
            <m:dPr>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C.D.</m:t>
              </m:r>
            </m:e>
          </m:d>
          <m:r>
            <m:rPr>
              <m:sty m:val="bi"/>
            </m:rPr>
            <w:rPr>
              <w:rFonts w:ascii="Cambria Math" w:hAnsi="Cambria Math"/>
              <w:color w:val="000000" w:themeColor="text1"/>
              <w:sz w:val="24"/>
              <w:szCs w:val="24"/>
            </w:rPr>
            <m:t xml:space="preserve">=SE </m:t>
          </m:r>
          <m:d>
            <m:dPr>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d</m:t>
              </m:r>
            </m:e>
          </m:d>
          <m:r>
            <m:rPr>
              <m:sty m:val="bi"/>
            </m:rPr>
            <w:rPr>
              <w:rFonts w:ascii="Cambria Math" w:hAnsi="Cambria Math"/>
              <w:color w:val="000000" w:themeColor="text1"/>
              <w:sz w:val="24"/>
              <w:szCs w:val="24"/>
            </w:rPr>
            <m:t>×t</m:t>
          </m:r>
        </m:oMath>
      </m:oMathPara>
    </w:p>
    <w:p w:rsidR="00F8724D" w:rsidRPr="00E30CA4" w:rsidRDefault="00F8724D" w:rsidP="00F8724D">
      <w:pPr>
        <w:spacing w:before="40" w:after="40" w:line="480" w:lineRule="auto"/>
        <w:jc w:val="center"/>
        <w:rPr>
          <w:rFonts w:ascii="Times New Roman" w:hAnsi="Times New Roman"/>
          <w:b/>
          <w:color w:val="000000" w:themeColor="text1"/>
          <w:sz w:val="24"/>
          <w:szCs w:val="24"/>
        </w:rPr>
      </w:pPr>
    </w:p>
    <w:p w:rsidR="00F8724D" w:rsidRPr="00E30CA4" w:rsidRDefault="00F8724D" w:rsidP="00F8724D">
      <w:pPr>
        <w:spacing w:before="40" w:after="4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Where,</w:t>
      </w:r>
    </w:p>
    <w:p w:rsidR="00F8724D" w:rsidRPr="00E30CA4" w:rsidRDefault="00F8724D" w:rsidP="00F8724D">
      <w:pPr>
        <w:spacing w:before="40" w:after="40" w:line="480" w:lineRule="auto"/>
        <w:jc w:val="center"/>
        <w:rPr>
          <w:rFonts w:ascii="Times New Roman" w:hAnsi="Times New Roman"/>
          <w:b/>
          <w:color w:val="000000" w:themeColor="text1"/>
          <w:sz w:val="24"/>
          <w:szCs w:val="24"/>
        </w:rPr>
      </w:pPr>
      <m:oMathPara>
        <m:oMathParaPr>
          <m:jc m:val="center"/>
        </m:oMathParaPr>
        <m:oMath>
          <m:r>
            <m:rPr>
              <m:sty m:val="bi"/>
            </m:rPr>
            <w:rPr>
              <w:rFonts w:ascii="Cambria Math" w:hAnsi="Cambria Math"/>
              <w:color w:val="000000" w:themeColor="text1"/>
              <w:sz w:val="24"/>
              <w:szCs w:val="24"/>
            </w:rPr>
            <m:t xml:space="preserve">SE </m:t>
          </m:r>
          <m:d>
            <m:dPr>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d</m:t>
              </m:r>
            </m:e>
          </m:d>
          <m:r>
            <m:rPr>
              <m:sty m:val="bi"/>
            </m:rPr>
            <w:rPr>
              <w:rFonts w:ascii="Cambria Math" w:hAnsi="Cambria Math"/>
              <w:color w:val="000000" w:themeColor="text1"/>
              <w:sz w:val="24"/>
              <w:szCs w:val="24"/>
            </w:rPr>
            <m:t xml:space="preserve">= </m:t>
          </m:r>
          <m:f>
            <m:fPr>
              <m:ctrlPr>
                <w:rPr>
                  <w:rFonts w:ascii="Cambria Math" w:hAnsi="Cambria Math"/>
                  <w:b/>
                  <w:i/>
                  <w:color w:val="000000" w:themeColor="text1"/>
                  <w:sz w:val="24"/>
                  <w:szCs w:val="24"/>
                </w:rPr>
              </m:ctrlPr>
            </m:fPr>
            <m:num>
              <m:rad>
                <m:radPr>
                  <m:degHide m:val="1"/>
                  <m:ctrlPr>
                    <w:rPr>
                      <w:rFonts w:ascii="Cambria Math" w:hAnsi="Cambria Math"/>
                      <w:b/>
                      <w:i/>
                      <w:color w:val="000000" w:themeColor="text1"/>
                      <w:sz w:val="24"/>
                      <w:szCs w:val="24"/>
                    </w:rPr>
                  </m:ctrlPr>
                </m:radPr>
                <m:deg/>
                <m:e>
                  <m:r>
                    <m:rPr>
                      <m:sty m:val="bi"/>
                    </m:rPr>
                    <w:rPr>
                      <w:rFonts w:ascii="Cambria Math" w:hAnsi="Cambria Math"/>
                      <w:color w:val="000000" w:themeColor="text1"/>
                      <w:sz w:val="24"/>
                      <w:szCs w:val="24"/>
                    </w:rPr>
                    <m:t>2</m:t>
                  </m:r>
                  <m:r>
                    <m:rPr>
                      <m:sty m:val="bi"/>
                    </m:rPr>
                    <w:rPr>
                      <w:rFonts w:ascii="Cambria Math" w:hAnsi="Cambria Math"/>
                      <w:color w:val="000000" w:themeColor="text1"/>
                      <w:sz w:val="24"/>
                      <w:szCs w:val="24"/>
                    </w:rPr>
                    <m:t>EMS</m:t>
                  </m:r>
                </m:e>
              </m:rad>
            </m:num>
            <m:den>
              <m:r>
                <m:rPr>
                  <m:sty m:val="bi"/>
                </m:rPr>
                <w:rPr>
                  <w:rFonts w:ascii="Cambria Math" w:hAnsi="Cambria Math"/>
                  <w:color w:val="000000" w:themeColor="text1"/>
                  <w:sz w:val="24"/>
                  <w:szCs w:val="24"/>
                </w:rPr>
                <m:t>r</m:t>
              </m:r>
            </m:den>
          </m:f>
        </m:oMath>
      </m:oMathPara>
    </w:p>
    <w:p w:rsidR="00F8724D" w:rsidRPr="00E30CA4" w:rsidRDefault="00F8724D" w:rsidP="00F8724D">
      <w:pPr>
        <w:spacing w:before="40" w:after="4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Where,</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fldChar w:fldCharType="begin"/>
      </w:r>
      <w:r w:rsidRPr="00E30CA4">
        <w:rPr>
          <w:rFonts w:ascii="Times New Roman" w:hAnsi="Times New Roman"/>
          <w:color w:val="000000" w:themeColor="text1"/>
          <w:sz w:val="24"/>
          <w:szCs w:val="24"/>
        </w:rPr>
        <w:instrText xml:space="preserve"> QUOTE </w:instrText>
      </w:r>
      <w:r w:rsidRPr="00E30CA4">
        <w:rPr>
          <w:noProof/>
          <w:color w:val="000000" w:themeColor="text1"/>
          <w:sz w:val="24"/>
          <w:szCs w:val="24"/>
        </w:rPr>
        <w:drawing>
          <wp:inline distT="0" distB="0" distL="0" distR="0" wp14:anchorId="05D6D00A" wp14:editId="1CF7B89F">
            <wp:extent cx="571500" cy="561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E30CA4">
        <w:rPr>
          <w:rFonts w:ascii="Times New Roman" w:hAnsi="Times New Roman"/>
          <w:color w:val="000000" w:themeColor="text1"/>
          <w:sz w:val="24"/>
          <w:szCs w:val="24"/>
        </w:rPr>
        <w:instrText xml:space="preserve"> </w:instrText>
      </w:r>
      <w:r w:rsidRPr="00E30CA4">
        <w:rPr>
          <w:rFonts w:ascii="Times New Roman" w:hAnsi="Times New Roman"/>
          <w:color w:val="000000" w:themeColor="text1"/>
          <w:sz w:val="24"/>
          <w:szCs w:val="24"/>
        </w:rPr>
        <w:fldChar w:fldCharType="end"/>
      </w:r>
      <w:r w:rsidRPr="00E30CA4">
        <w:rPr>
          <w:rFonts w:ascii="Times New Roman" w:hAnsi="Times New Roman"/>
          <w:color w:val="000000" w:themeColor="text1"/>
          <w:sz w:val="24"/>
          <w:szCs w:val="24"/>
        </w:rPr>
        <w:t>r = number of replications</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EMS = error mean sum of square </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t = critical value of t for a specified level of significance and error degree of freedom</w:t>
      </w:r>
    </w:p>
    <w:p w:rsidR="00F8724D" w:rsidRPr="00E30CA4" w:rsidRDefault="00F8724D" w:rsidP="00F8724D">
      <w:pPr>
        <w:numPr>
          <w:ilvl w:val="0"/>
          <w:numId w:val="2"/>
        </w:numPr>
        <w:spacing w:before="200" w:after="200" w:line="480" w:lineRule="auto"/>
        <w:ind w:left="450" w:hanging="450"/>
        <w:jc w:val="both"/>
        <w:rPr>
          <w:rFonts w:ascii="Times New Roman" w:hAnsi="Times New Roman"/>
          <w:color w:val="000000" w:themeColor="text1"/>
          <w:sz w:val="24"/>
          <w:szCs w:val="24"/>
        </w:rPr>
      </w:pPr>
      <w:r w:rsidRPr="00E30CA4">
        <w:rPr>
          <w:rFonts w:ascii="Times New Roman" w:hAnsi="Times New Roman"/>
          <w:b/>
          <w:bCs/>
          <w:color w:val="000000" w:themeColor="text1"/>
          <w:sz w:val="24"/>
          <w:szCs w:val="24"/>
        </w:rPr>
        <w:t xml:space="preserve">Coefficient of variation (CV): </w:t>
      </w:r>
      <w:r w:rsidRPr="00E30CA4">
        <w:rPr>
          <w:rFonts w:ascii="Times New Roman" w:hAnsi="Times New Roman"/>
          <w:color w:val="000000" w:themeColor="text1"/>
          <w:sz w:val="24"/>
          <w:szCs w:val="24"/>
        </w:rPr>
        <w:t>For comparing the variability of two or more than two characters, coefficient of variation was calculated by using the formula given below:</w:t>
      </w:r>
    </w:p>
    <w:p w:rsidR="00F8724D" w:rsidRPr="00E30CA4" w:rsidRDefault="00F8724D" w:rsidP="00F8724D">
      <w:pPr>
        <w:spacing w:before="200" w:line="480" w:lineRule="auto"/>
        <w:jc w:val="center"/>
        <w:rPr>
          <w:rFonts w:ascii="Times New Roman" w:hAnsi="Times New Roman"/>
          <w:b/>
          <w:color w:val="000000" w:themeColor="text1"/>
          <w:sz w:val="24"/>
          <w:szCs w:val="24"/>
        </w:rPr>
      </w:pPr>
      <m:oMathPara>
        <m:oMath>
          <m:r>
            <m:rPr>
              <m:sty m:val="bi"/>
            </m:rPr>
            <w:rPr>
              <w:rFonts w:ascii="Cambria Math" w:hAnsi="Cambria Math"/>
              <w:color w:val="000000" w:themeColor="text1"/>
              <w:sz w:val="24"/>
              <w:szCs w:val="24"/>
            </w:rPr>
            <m:t xml:space="preserve">Coefficient of variation </m:t>
          </m:r>
          <m:d>
            <m:dPr>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CV</m:t>
              </m:r>
            </m:e>
          </m:d>
          <m:r>
            <m:rPr>
              <m:sty m:val="bi"/>
            </m:rPr>
            <w:rPr>
              <w:rFonts w:ascii="Cambria Math" w:hAnsi="Cambria Math"/>
              <w:color w:val="000000" w:themeColor="text1"/>
              <w:sz w:val="24"/>
              <w:szCs w:val="24"/>
            </w:rPr>
            <m:t xml:space="preserve">= </m:t>
          </m:r>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SD</m:t>
              </m:r>
            </m:num>
            <m:den>
              <m:acc>
                <m:accPr>
                  <m:chr m:val="̅"/>
                  <m:ctrlPr>
                    <w:rPr>
                      <w:rFonts w:ascii="Cambria Math" w:hAnsi="Cambria Math"/>
                      <w:b/>
                      <w:i/>
                      <w:color w:val="000000" w:themeColor="text1"/>
                      <w:sz w:val="24"/>
                      <w:szCs w:val="24"/>
                    </w:rPr>
                  </m:ctrlPr>
                </m:accPr>
                <m:e>
                  <m:r>
                    <m:rPr>
                      <m:sty m:val="bi"/>
                    </m:rPr>
                    <w:rPr>
                      <w:rFonts w:ascii="Cambria Math" w:hAnsi="Cambria Math"/>
                      <w:color w:val="000000" w:themeColor="text1"/>
                      <w:sz w:val="24"/>
                      <w:szCs w:val="24"/>
                    </w:rPr>
                    <m:t>x</m:t>
                  </m:r>
                </m:e>
              </m:acc>
            </m:den>
          </m:f>
        </m:oMath>
      </m:oMathPara>
    </w:p>
    <w:p w:rsidR="00F8724D" w:rsidRPr="00E30CA4" w:rsidRDefault="00F8724D" w:rsidP="00F8724D">
      <w:pPr>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Where, </w:t>
      </w:r>
    </w:p>
    <w:p w:rsidR="00F8724D" w:rsidRPr="00E30CA4" w:rsidRDefault="00F8724D" w:rsidP="00F8724D">
      <w:pPr>
        <w:spacing w:before="200" w:line="480" w:lineRule="auto"/>
        <w:ind w:left="1428" w:hanging="708"/>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S.D. = population standard deviation </w:t>
      </w:r>
    </w:p>
    <w:p w:rsidR="00F8724D" w:rsidRPr="00E30CA4" w:rsidRDefault="00F8724D" w:rsidP="00F8724D">
      <w:pPr>
        <w:spacing w:before="200" w:line="480" w:lineRule="auto"/>
        <w:ind w:firstLine="720"/>
        <w:jc w:val="both"/>
        <w:rPr>
          <w:rFonts w:ascii="Times New Roman" w:hAnsi="Times New Roman"/>
          <w:color w:val="000000" w:themeColor="text1"/>
          <w:sz w:val="24"/>
          <w:szCs w:val="24"/>
        </w:rPr>
      </w:pPr>
      <m:oMath>
        <m:acc>
          <m:accPr>
            <m:chr m:val="̅"/>
            <m:ctrlPr>
              <w:rPr>
                <w:rFonts w:ascii="Cambria Math" w:hAnsi="Cambria Math"/>
                <w:b/>
                <w:i/>
                <w:color w:val="000000" w:themeColor="text1"/>
                <w:sz w:val="24"/>
                <w:szCs w:val="24"/>
              </w:rPr>
            </m:ctrlPr>
          </m:accPr>
          <m:e>
            <m:r>
              <m:rPr>
                <m:sty m:val="bi"/>
              </m:rPr>
              <w:rPr>
                <w:rFonts w:ascii="Cambria Math" w:hAnsi="Cambria Math"/>
                <w:color w:val="000000" w:themeColor="text1"/>
                <w:sz w:val="24"/>
                <w:szCs w:val="24"/>
              </w:rPr>
              <m:t>x</m:t>
            </m:r>
          </m:e>
        </m:acc>
      </m:oMath>
      <w:r w:rsidRPr="00E30CA4">
        <w:rPr>
          <w:rFonts w:ascii="Times New Roman" w:hAnsi="Times New Roman"/>
          <w:color w:val="000000" w:themeColor="text1"/>
          <w:sz w:val="24"/>
          <w:szCs w:val="24"/>
        </w:rPr>
        <w:t xml:space="preserve"> = population mean          </w:t>
      </w:r>
    </w:p>
    <w:p w:rsidR="00F8724D" w:rsidRPr="00E30CA4" w:rsidRDefault="00F8724D" w:rsidP="00F8724D">
      <w:pPr>
        <w:numPr>
          <w:ilvl w:val="0"/>
          <w:numId w:val="2"/>
        </w:numPr>
        <w:spacing w:before="200" w:after="200" w:line="480" w:lineRule="auto"/>
        <w:ind w:left="450" w:hanging="450"/>
        <w:jc w:val="both"/>
        <w:rPr>
          <w:rFonts w:ascii="Times New Roman" w:hAnsi="Times New Roman"/>
          <w:b/>
          <w:color w:val="000000" w:themeColor="text1"/>
          <w:sz w:val="24"/>
          <w:szCs w:val="24"/>
        </w:rPr>
      </w:pPr>
      <w:r w:rsidRPr="00E30CA4">
        <w:rPr>
          <w:rFonts w:ascii="Times New Roman" w:hAnsi="Times New Roman"/>
          <w:b/>
          <w:bCs/>
          <w:color w:val="000000" w:themeColor="text1"/>
          <w:sz w:val="24"/>
          <w:szCs w:val="24"/>
        </w:rPr>
        <w:t>Analysis of variance (ANOVA)</w:t>
      </w: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4"/>
        <w:gridCol w:w="1558"/>
        <w:gridCol w:w="1954"/>
        <w:gridCol w:w="1685"/>
        <w:gridCol w:w="2220"/>
      </w:tblGrid>
      <w:tr w:rsidR="00F8724D" w:rsidRPr="00E30CA4" w:rsidTr="0007586A">
        <w:trPr>
          <w:trHeight w:val="548"/>
          <w:jc w:val="center"/>
        </w:trPr>
        <w:tc>
          <w:tcPr>
            <w:tcW w:w="757"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b/>
                <w:bCs/>
                <w:color w:val="000000" w:themeColor="text1"/>
                <w:sz w:val="24"/>
                <w:szCs w:val="24"/>
              </w:rPr>
            </w:pPr>
            <w:r w:rsidRPr="00E30CA4">
              <w:rPr>
                <w:rFonts w:ascii="Times New Roman" w:hAnsi="Times New Roman"/>
                <w:b/>
                <w:bCs/>
                <w:color w:val="000000" w:themeColor="text1"/>
                <w:sz w:val="24"/>
                <w:szCs w:val="24"/>
              </w:rPr>
              <w:t>Source</w:t>
            </w:r>
          </w:p>
        </w:tc>
        <w:tc>
          <w:tcPr>
            <w:tcW w:w="891"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b/>
                <w:bCs/>
                <w:color w:val="000000" w:themeColor="text1"/>
                <w:sz w:val="24"/>
                <w:szCs w:val="24"/>
              </w:rPr>
            </w:pPr>
            <w:proofErr w:type="spellStart"/>
            <w:r w:rsidRPr="00E30CA4">
              <w:rPr>
                <w:rFonts w:ascii="Times New Roman" w:hAnsi="Times New Roman"/>
                <w:b/>
                <w:bCs/>
                <w:color w:val="000000" w:themeColor="text1"/>
                <w:sz w:val="24"/>
                <w:szCs w:val="24"/>
              </w:rPr>
              <w:t>d.f.</w:t>
            </w:r>
            <w:proofErr w:type="spellEnd"/>
          </w:p>
        </w:tc>
        <w:tc>
          <w:tcPr>
            <w:tcW w:w="1118"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b/>
                <w:bCs/>
                <w:color w:val="000000" w:themeColor="text1"/>
                <w:sz w:val="24"/>
                <w:szCs w:val="24"/>
              </w:rPr>
            </w:pPr>
            <w:r w:rsidRPr="00E30CA4">
              <w:rPr>
                <w:rFonts w:ascii="Times New Roman" w:hAnsi="Times New Roman"/>
                <w:b/>
                <w:bCs/>
                <w:color w:val="000000" w:themeColor="text1"/>
                <w:sz w:val="24"/>
                <w:szCs w:val="24"/>
              </w:rPr>
              <w:t>Expected values of M.S.S.</w:t>
            </w:r>
          </w:p>
        </w:tc>
        <w:tc>
          <w:tcPr>
            <w:tcW w:w="964"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b/>
                <w:bCs/>
                <w:color w:val="000000" w:themeColor="text1"/>
                <w:sz w:val="24"/>
                <w:szCs w:val="24"/>
              </w:rPr>
            </w:pPr>
            <w:r w:rsidRPr="00E30CA4">
              <w:rPr>
                <w:rFonts w:ascii="Times New Roman" w:hAnsi="Times New Roman"/>
                <w:b/>
                <w:bCs/>
                <w:color w:val="000000" w:themeColor="text1"/>
                <w:sz w:val="24"/>
                <w:szCs w:val="24"/>
              </w:rPr>
              <w:t>MSS</w:t>
            </w:r>
          </w:p>
        </w:tc>
        <w:tc>
          <w:tcPr>
            <w:tcW w:w="1270"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b/>
                <w:bCs/>
                <w:color w:val="000000" w:themeColor="text1"/>
                <w:sz w:val="24"/>
                <w:szCs w:val="24"/>
              </w:rPr>
            </w:pPr>
            <w:r w:rsidRPr="00E30CA4">
              <w:rPr>
                <w:rFonts w:ascii="Times New Roman" w:hAnsi="Times New Roman"/>
                <w:b/>
                <w:bCs/>
                <w:color w:val="000000" w:themeColor="text1"/>
                <w:sz w:val="24"/>
                <w:szCs w:val="24"/>
              </w:rPr>
              <w:t>Calculated Value of (F)</w:t>
            </w:r>
          </w:p>
        </w:tc>
      </w:tr>
      <w:tr w:rsidR="00F8724D" w:rsidRPr="00E30CA4" w:rsidTr="0007586A">
        <w:trPr>
          <w:trHeight w:val="386"/>
          <w:jc w:val="center"/>
        </w:trPr>
        <w:tc>
          <w:tcPr>
            <w:tcW w:w="757" w:type="pct"/>
            <w:tcBorders>
              <w:top w:val="single" w:sz="4" w:space="0" w:color="auto"/>
              <w:left w:val="single" w:sz="4" w:space="0" w:color="000000"/>
              <w:bottom w:val="single" w:sz="4" w:space="0" w:color="000000"/>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lastRenderedPageBreak/>
              <w:t>Replication</w:t>
            </w:r>
          </w:p>
        </w:tc>
        <w:tc>
          <w:tcPr>
            <w:tcW w:w="891" w:type="pct"/>
            <w:tcBorders>
              <w:top w:val="single" w:sz="4" w:space="0" w:color="auto"/>
              <w:left w:val="single" w:sz="4" w:space="0" w:color="000000"/>
              <w:bottom w:val="single" w:sz="4" w:space="0" w:color="000000"/>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r-1</w:t>
            </w:r>
          </w:p>
        </w:tc>
        <w:tc>
          <w:tcPr>
            <w:tcW w:w="1118" w:type="pct"/>
            <w:tcBorders>
              <w:top w:val="single" w:sz="4" w:space="0" w:color="auto"/>
              <w:left w:val="single" w:sz="4" w:space="0" w:color="000000"/>
              <w:bottom w:val="single" w:sz="4" w:space="0" w:color="000000"/>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proofErr w:type="spellStart"/>
            <w:r w:rsidRPr="00E30CA4">
              <w:rPr>
                <w:rFonts w:ascii="Times New Roman" w:hAnsi="Times New Roman"/>
                <w:color w:val="000000" w:themeColor="text1"/>
                <w:sz w:val="24"/>
                <w:szCs w:val="24"/>
              </w:rPr>
              <w:t>MSSr</w:t>
            </w:r>
            <w:proofErr w:type="spellEnd"/>
            <w:r w:rsidRPr="00E30CA4">
              <w:rPr>
                <w:rFonts w:ascii="Times New Roman" w:hAnsi="Times New Roman"/>
                <w:color w:val="000000" w:themeColor="text1"/>
                <w:sz w:val="24"/>
                <w:szCs w:val="24"/>
              </w:rPr>
              <w:t xml:space="preserve"> (M</w:t>
            </w:r>
            <w:r w:rsidRPr="00E30CA4">
              <w:rPr>
                <w:rFonts w:ascii="Times New Roman" w:hAnsi="Times New Roman"/>
                <w:color w:val="000000" w:themeColor="text1"/>
                <w:sz w:val="24"/>
                <w:szCs w:val="24"/>
                <w:vertAlign w:val="subscript"/>
              </w:rPr>
              <w:t>1</w:t>
            </w:r>
            <w:r w:rsidRPr="00E30CA4">
              <w:rPr>
                <w:rFonts w:ascii="Times New Roman" w:hAnsi="Times New Roman"/>
                <w:color w:val="000000" w:themeColor="text1"/>
                <w:sz w:val="24"/>
                <w:szCs w:val="24"/>
              </w:rPr>
              <w:t>)</w:t>
            </w:r>
          </w:p>
        </w:tc>
        <w:tc>
          <w:tcPr>
            <w:tcW w:w="964" w:type="pct"/>
            <w:tcBorders>
              <w:top w:val="single" w:sz="4" w:space="0" w:color="auto"/>
              <w:left w:val="single" w:sz="4" w:space="0" w:color="000000"/>
              <w:bottom w:val="single" w:sz="4" w:space="0" w:color="000000"/>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w:t>
            </w:r>
          </w:p>
        </w:tc>
        <w:tc>
          <w:tcPr>
            <w:tcW w:w="1270" w:type="pct"/>
            <w:tcBorders>
              <w:top w:val="single" w:sz="4" w:space="0" w:color="auto"/>
              <w:left w:val="single" w:sz="4" w:space="0" w:color="000000"/>
              <w:bottom w:val="single" w:sz="4" w:space="0" w:color="000000"/>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(M</w:t>
            </w:r>
            <w:r w:rsidRPr="00E30CA4">
              <w:rPr>
                <w:rFonts w:ascii="Times New Roman" w:hAnsi="Times New Roman"/>
                <w:color w:val="000000" w:themeColor="text1"/>
                <w:sz w:val="24"/>
                <w:szCs w:val="24"/>
                <w:vertAlign w:val="subscript"/>
              </w:rPr>
              <w:t>1</w:t>
            </w:r>
            <w:r w:rsidRPr="00E30CA4">
              <w:rPr>
                <w:rFonts w:ascii="Times New Roman" w:hAnsi="Times New Roman"/>
                <w:color w:val="000000" w:themeColor="text1"/>
                <w:sz w:val="24"/>
                <w:szCs w:val="24"/>
              </w:rPr>
              <w:t>/M</w:t>
            </w:r>
            <w:r w:rsidRPr="00E30CA4">
              <w:rPr>
                <w:rFonts w:ascii="Times New Roman" w:hAnsi="Times New Roman"/>
                <w:color w:val="000000" w:themeColor="text1"/>
                <w:sz w:val="24"/>
                <w:szCs w:val="24"/>
                <w:vertAlign w:val="subscript"/>
              </w:rPr>
              <w:t>3</w:t>
            </w:r>
            <w:r w:rsidRPr="00E30CA4">
              <w:rPr>
                <w:rFonts w:ascii="Times New Roman" w:hAnsi="Times New Roman"/>
                <w:color w:val="000000" w:themeColor="text1"/>
                <w:sz w:val="24"/>
                <w:szCs w:val="24"/>
              </w:rPr>
              <w:t>)</w:t>
            </w:r>
          </w:p>
        </w:tc>
      </w:tr>
      <w:tr w:rsidR="00F8724D" w:rsidRPr="00E30CA4" w:rsidTr="0007586A">
        <w:trPr>
          <w:trHeight w:val="323"/>
          <w:jc w:val="center"/>
        </w:trPr>
        <w:tc>
          <w:tcPr>
            <w:tcW w:w="757"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Genotype</w:t>
            </w:r>
          </w:p>
        </w:tc>
        <w:tc>
          <w:tcPr>
            <w:tcW w:w="891"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g-1</w:t>
            </w:r>
          </w:p>
        </w:tc>
        <w:tc>
          <w:tcPr>
            <w:tcW w:w="1118"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proofErr w:type="spellStart"/>
            <w:r w:rsidRPr="00E30CA4">
              <w:rPr>
                <w:rFonts w:ascii="Times New Roman" w:hAnsi="Times New Roman"/>
                <w:color w:val="000000" w:themeColor="text1"/>
                <w:sz w:val="24"/>
                <w:szCs w:val="24"/>
              </w:rPr>
              <w:t>MSSg</w:t>
            </w:r>
            <w:proofErr w:type="spellEnd"/>
            <w:r w:rsidRPr="00E30CA4">
              <w:rPr>
                <w:rFonts w:ascii="Times New Roman" w:hAnsi="Times New Roman"/>
                <w:color w:val="000000" w:themeColor="text1"/>
                <w:sz w:val="24"/>
                <w:szCs w:val="24"/>
              </w:rPr>
              <w:t xml:space="preserve"> (M</w:t>
            </w:r>
            <w:r w:rsidRPr="00E30CA4">
              <w:rPr>
                <w:rFonts w:ascii="Times New Roman" w:hAnsi="Times New Roman"/>
                <w:color w:val="000000" w:themeColor="text1"/>
                <w:sz w:val="24"/>
                <w:szCs w:val="24"/>
                <w:vertAlign w:val="subscript"/>
              </w:rPr>
              <w:t>2</w:t>
            </w:r>
            <w:r w:rsidRPr="00E30CA4">
              <w:rPr>
                <w:rFonts w:ascii="Times New Roman" w:hAnsi="Times New Roman"/>
                <w:color w:val="000000" w:themeColor="text1"/>
                <w:sz w:val="24"/>
                <w:szCs w:val="24"/>
              </w:rPr>
              <w:t>)</w:t>
            </w:r>
          </w:p>
        </w:tc>
        <w:tc>
          <w:tcPr>
            <w:tcW w:w="964"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lang w:val="it-IT"/>
              </w:rPr>
              <w:fldChar w:fldCharType="begin"/>
            </w:r>
            <w:r w:rsidRPr="00E30CA4">
              <w:rPr>
                <w:rFonts w:ascii="Times New Roman" w:hAnsi="Times New Roman"/>
                <w:color w:val="000000" w:themeColor="text1"/>
                <w:sz w:val="24"/>
                <w:szCs w:val="24"/>
              </w:rPr>
              <w:instrText xml:space="preserve"> QUOTE </w:instrText>
            </w:r>
            <w:r w:rsidRPr="00E30CA4">
              <w:rPr>
                <w:rFonts w:ascii="Times New Roman" w:hAnsi="Times New Roman"/>
                <w:noProof/>
                <w:color w:val="000000" w:themeColor="text1"/>
                <w:sz w:val="24"/>
                <w:szCs w:val="24"/>
              </w:rPr>
              <w:drawing>
                <wp:inline distT="0" distB="0" distL="0" distR="0" wp14:anchorId="66726CF3" wp14:editId="4ECA812A">
                  <wp:extent cx="1428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E30CA4">
              <w:rPr>
                <w:rFonts w:ascii="Times New Roman" w:hAnsi="Times New Roman"/>
                <w:color w:val="000000" w:themeColor="text1"/>
                <w:sz w:val="24"/>
                <w:szCs w:val="24"/>
              </w:rPr>
              <w:instrText xml:space="preserve"> </w:instrText>
            </w:r>
            <w:r w:rsidRPr="00E30CA4">
              <w:rPr>
                <w:rFonts w:ascii="Times New Roman" w:hAnsi="Times New Roman"/>
                <w:color w:val="000000" w:themeColor="text1"/>
                <w:sz w:val="24"/>
                <w:szCs w:val="24"/>
                <w:lang w:val="it-IT"/>
              </w:rPr>
              <w:fldChar w:fldCharType="end"/>
            </w:r>
            <w:r w:rsidRPr="00E30CA4">
              <w:rPr>
                <w:rFonts w:ascii="Times New Roman" w:hAnsi="Times New Roman"/>
                <w:color w:val="000000" w:themeColor="text1"/>
                <w:sz w:val="24"/>
                <w:szCs w:val="24"/>
              </w:rPr>
              <w:t xml:space="preserve">e + </w:t>
            </w: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lang w:val="it-IT"/>
              </w:rPr>
              <w:fldChar w:fldCharType="begin"/>
            </w:r>
            <w:r w:rsidRPr="00E30CA4">
              <w:rPr>
                <w:rFonts w:ascii="Times New Roman" w:hAnsi="Times New Roman"/>
                <w:color w:val="000000" w:themeColor="text1"/>
                <w:sz w:val="24"/>
                <w:szCs w:val="24"/>
              </w:rPr>
              <w:instrText xml:space="preserve"> QUOTE </w:instrText>
            </w:r>
            <w:r w:rsidRPr="00E30CA4">
              <w:rPr>
                <w:rFonts w:ascii="Times New Roman" w:hAnsi="Times New Roman"/>
                <w:noProof/>
                <w:color w:val="000000" w:themeColor="text1"/>
                <w:sz w:val="24"/>
                <w:szCs w:val="24"/>
              </w:rPr>
              <w:drawing>
                <wp:inline distT="0" distB="0" distL="0" distR="0" wp14:anchorId="49CA0EC2" wp14:editId="67A514E5">
                  <wp:extent cx="142875" cy="1809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E30CA4">
              <w:rPr>
                <w:rFonts w:ascii="Times New Roman" w:hAnsi="Times New Roman"/>
                <w:color w:val="000000" w:themeColor="text1"/>
                <w:sz w:val="24"/>
                <w:szCs w:val="24"/>
              </w:rPr>
              <w:instrText xml:space="preserve"> </w:instrText>
            </w:r>
            <w:r w:rsidRPr="00E30CA4">
              <w:rPr>
                <w:rFonts w:ascii="Times New Roman" w:hAnsi="Times New Roman"/>
                <w:color w:val="000000" w:themeColor="text1"/>
                <w:sz w:val="24"/>
                <w:szCs w:val="24"/>
                <w:lang w:val="it-IT"/>
              </w:rPr>
              <w:fldChar w:fldCharType="end"/>
            </w:r>
            <w:r w:rsidRPr="00E30CA4">
              <w:rPr>
                <w:rFonts w:ascii="Times New Roman" w:hAnsi="Times New Roman"/>
                <w:color w:val="000000" w:themeColor="text1"/>
                <w:sz w:val="24"/>
                <w:szCs w:val="24"/>
              </w:rPr>
              <w:t>g</w:t>
            </w:r>
          </w:p>
        </w:tc>
        <w:tc>
          <w:tcPr>
            <w:tcW w:w="1270" w:type="pct"/>
            <w:tcBorders>
              <w:top w:val="single" w:sz="4" w:space="0" w:color="000000"/>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w:t>
            </w:r>
          </w:p>
        </w:tc>
      </w:tr>
      <w:tr w:rsidR="00F8724D" w:rsidRPr="00E30CA4" w:rsidTr="0007586A">
        <w:trPr>
          <w:trHeight w:val="458"/>
          <w:jc w:val="center"/>
        </w:trPr>
        <w:tc>
          <w:tcPr>
            <w:tcW w:w="757"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Error</w:t>
            </w:r>
          </w:p>
        </w:tc>
        <w:tc>
          <w:tcPr>
            <w:tcW w:w="891"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(r-1) (g-1)</w:t>
            </w:r>
          </w:p>
        </w:tc>
        <w:tc>
          <w:tcPr>
            <w:tcW w:w="1118"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proofErr w:type="spellStart"/>
            <w:r w:rsidRPr="00E30CA4">
              <w:rPr>
                <w:rFonts w:ascii="Times New Roman" w:hAnsi="Times New Roman"/>
                <w:color w:val="000000" w:themeColor="text1"/>
                <w:sz w:val="24"/>
                <w:szCs w:val="24"/>
              </w:rPr>
              <w:t>MSSe</w:t>
            </w:r>
            <w:proofErr w:type="spellEnd"/>
            <w:r w:rsidRPr="00E30CA4">
              <w:rPr>
                <w:rFonts w:ascii="Times New Roman" w:hAnsi="Times New Roman"/>
                <w:color w:val="000000" w:themeColor="text1"/>
                <w:sz w:val="24"/>
                <w:szCs w:val="24"/>
              </w:rPr>
              <w:t xml:space="preserve"> (M</w:t>
            </w:r>
            <w:r w:rsidRPr="00E30CA4">
              <w:rPr>
                <w:rFonts w:ascii="Times New Roman" w:hAnsi="Times New Roman"/>
                <w:color w:val="000000" w:themeColor="text1"/>
                <w:sz w:val="24"/>
                <w:szCs w:val="24"/>
                <w:vertAlign w:val="subscript"/>
              </w:rPr>
              <w:t>3</w:t>
            </w:r>
            <w:r w:rsidRPr="00E30CA4">
              <w:rPr>
                <w:rFonts w:ascii="Times New Roman" w:hAnsi="Times New Roman"/>
                <w:color w:val="000000" w:themeColor="text1"/>
                <w:sz w:val="24"/>
                <w:szCs w:val="24"/>
              </w:rPr>
              <w:t>)</w:t>
            </w:r>
          </w:p>
        </w:tc>
        <w:tc>
          <w:tcPr>
            <w:tcW w:w="964"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lang w:val="it-IT"/>
              </w:rPr>
              <w:fldChar w:fldCharType="begin"/>
            </w:r>
            <w:r w:rsidRPr="00E30CA4">
              <w:rPr>
                <w:rFonts w:ascii="Times New Roman" w:hAnsi="Times New Roman"/>
                <w:color w:val="000000" w:themeColor="text1"/>
                <w:sz w:val="24"/>
                <w:szCs w:val="24"/>
              </w:rPr>
              <w:instrText xml:space="preserve"> QUOTE </w:instrText>
            </w:r>
            <w:r w:rsidRPr="00E30CA4">
              <w:rPr>
                <w:rFonts w:ascii="Times New Roman" w:hAnsi="Times New Roman"/>
                <w:noProof/>
                <w:color w:val="000000" w:themeColor="text1"/>
                <w:sz w:val="24"/>
                <w:szCs w:val="24"/>
              </w:rPr>
              <w:drawing>
                <wp:inline distT="0" distB="0" distL="0" distR="0" wp14:anchorId="431F8F06" wp14:editId="2CBEC05C">
                  <wp:extent cx="14287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E30CA4">
              <w:rPr>
                <w:rFonts w:ascii="Times New Roman" w:hAnsi="Times New Roman"/>
                <w:color w:val="000000" w:themeColor="text1"/>
                <w:sz w:val="24"/>
                <w:szCs w:val="24"/>
              </w:rPr>
              <w:instrText xml:space="preserve"> </w:instrText>
            </w:r>
            <w:r w:rsidRPr="00E30CA4">
              <w:rPr>
                <w:rFonts w:ascii="Times New Roman" w:hAnsi="Times New Roman"/>
                <w:color w:val="000000" w:themeColor="text1"/>
                <w:sz w:val="24"/>
                <w:szCs w:val="24"/>
                <w:lang w:val="it-IT"/>
              </w:rPr>
              <w:fldChar w:fldCharType="end"/>
            </w:r>
            <w:r w:rsidRPr="00E30CA4">
              <w:rPr>
                <w:rFonts w:ascii="Times New Roman" w:hAnsi="Times New Roman"/>
                <w:color w:val="000000" w:themeColor="text1"/>
                <w:sz w:val="24"/>
                <w:szCs w:val="24"/>
              </w:rPr>
              <w:t>e</w:t>
            </w:r>
          </w:p>
        </w:tc>
        <w:tc>
          <w:tcPr>
            <w:tcW w:w="1270"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w:t>
            </w:r>
          </w:p>
        </w:tc>
      </w:tr>
      <w:tr w:rsidR="00F8724D" w:rsidRPr="00E30CA4" w:rsidTr="0007586A">
        <w:trPr>
          <w:trHeight w:val="458"/>
          <w:jc w:val="center"/>
        </w:trPr>
        <w:tc>
          <w:tcPr>
            <w:tcW w:w="757"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Total</w:t>
            </w:r>
          </w:p>
        </w:tc>
        <w:tc>
          <w:tcPr>
            <w:tcW w:w="891"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(rg-1)</w:t>
            </w:r>
          </w:p>
        </w:tc>
        <w:tc>
          <w:tcPr>
            <w:tcW w:w="1118"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r w:rsidRPr="00E30CA4">
              <w:rPr>
                <w:rFonts w:ascii="Times New Roman" w:hAnsi="Times New Roman"/>
                <w:color w:val="000000" w:themeColor="text1"/>
                <w:sz w:val="24"/>
                <w:szCs w:val="24"/>
              </w:rPr>
              <w:t>M</w:t>
            </w:r>
            <w:r w:rsidRPr="00E30CA4">
              <w:rPr>
                <w:rFonts w:ascii="Times New Roman" w:hAnsi="Times New Roman"/>
                <w:color w:val="000000" w:themeColor="text1"/>
                <w:sz w:val="24"/>
                <w:szCs w:val="24"/>
                <w:vertAlign w:val="subscript"/>
              </w:rPr>
              <w:t xml:space="preserve">1 </w:t>
            </w:r>
            <w:r w:rsidRPr="00E30CA4">
              <w:rPr>
                <w:rFonts w:ascii="Times New Roman" w:hAnsi="Times New Roman"/>
                <w:color w:val="000000" w:themeColor="text1"/>
                <w:sz w:val="24"/>
                <w:szCs w:val="24"/>
              </w:rPr>
              <w:t>+ M</w:t>
            </w:r>
            <w:r w:rsidRPr="00E30CA4">
              <w:rPr>
                <w:rFonts w:ascii="Times New Roman" w:hAnsi="Times New Roman"/>
                <w:color w:val="000000" w:themeColor="text1"/>
                <w:sz w:val="24"/>
                <w:szCs w:val="24"/>
                <w:vertAlign w:val="subscript"/>
              </w:rPr>
              <w:t>2</w:t>
            </w:r>
            <w:r w:rsidRPr="00E30CA4">
              <w:rPr>
                <w:rFonts w:ascii="Times New Roman" w:hAnsi="Times New Roman"/>
                <w:color w:val="000000" w:themeColor="text1"/>
                <w:sz w:val="24"/>
                <w:szCs w:val="24"/>
              </w:rPr>
              <w:t>M</w:t>
            </w:r>
            <w:r w:rsidRPr="00E30CA4">
              <w:rPr>
                <w:rFonts w:ascii="Times New Roman" w:hAnsi="Times New Roman"/>
                <w:color w:val="000000" w:themeColor="text1"/>
                <w:sz w:val="24"/>
                <w:szCs w:val="24"/>
                <w:vertAlign w:val="subscript"/>
              </w:rPr>
              <w:t>3</w:t>
            </w:r>
          </w:p>
        </w:tc>
        <w:tc>
          <w:tcPr>
            <w:tcW w:w="964"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lang w:val="it-IT"/>
              </w:rPr>
            </w:pPr>
            <w:r w:rsidRPr="00E30CA4">
              <w:rPr>
                <w:rFonts w:ascii="Times New Roman" w:hAnsi="Times New Roman"/>
                <w:color w:val="000000" w:themeColor="text1"/>
                <w:sz w:val="24"/>
                <w:szCs w:val="24"/>
              </w:rPr>
              <w:t>M</w:t>
            </w:r>
            <w:r w:rsidRPr="00E30CA4">
              <w:rPr>
                <w:rFonts w:ascii="Times New Roman" w:hAnsi="Times New Roman"/>
                <w:color w:val="000000" w:themeColor="text1"/>
                <w:sz w:val="24"/>
                <w:szCs w:val="24"/>
                <w:vertAlign w:val="subscript"/>
              </w:rPr>
              <w:t xml:space="preserve">1 </w:t>
            </w:r>
            <w:r w:rsidRPr="00E30CA4">
              <w:rPr>
                <w:rFonts w:ascii="Times New Roman" w:hAnsi="Times New Roman"/>
                <w:color w:val="000000" w:themeColor="text1"/>
                <w:sz w:val="24"/>
                <w:szCs w:val="24"/>
              </w:rPr>
              <w:t>+ (M</w:t>
            </w:r>
            <w:r w:rsidRPr="00E30CA4">
              <w:rPr>
                <w:rFonts w:ascii="Times New Roman" w:hAnsi="Times New Roman"/>
                <w:color w:val="000000" w:themeColor="text1"/>
                <w:sz w:val="24"/>
                <w:szCs w:val="24"/>
                <w:vertAlign w:val="subscript"/>
              </w:rPr>
              <w:t>2</w:t>
            </w:r>
            <w:r w:rsidRPr="00E30CA4">
              <w:rPr>
                <w:rFonts w:ascii="Times New Roman" w:hAnsi="Times New Roman"/>
                <w:color w:val="000000" w:themeColor="text1"/>
                <w:sz w:val="24"/>
                <w:szCs w:val="24"/>
              </w:rPr>
              <w:t>/ M</w:t>
            </w:r>
            <w:r w:rsidRPr="00E30CA4">
              <w:rPr>
                <w:rFonts w:ascii="Times New Roman" w:hAnsi="Times New Roman"/>
                <w:color w:val="000000" w:themeColor="text1"/>
                <w:sz w:val="24"/>
                <w:szCs w:val="24"/>
                <w:vertAlign w:val="subscript"/>
              </w:rPr>
              <w:t>3</w:t>
            </w:r>
            <w:r w:rsidRPr="00E30CA4">
              <w:rPr>
                <w:rFonts w:ascii="Times New Roman" w:hAnsi="Times New Roman"/>
                <w:color w:val="000000" w:themeColor="text1"/>
                <w:sz w:val="24"/>
                <w:szCs w:val="24"/>
              </w:rPr>
              <w:t>)</w:t>
            </w:r>
          </w:p>
        </w:tc>
        <w:tc>
          <w:tcPr>
            <w:tcW w:w="1270" w:type="pct"/>
            <w:tcBorders>
              <w:top w:val="single" w:sz="4" w:space="0" w:color="auto"/>
              <w:left w:val="single" w:sz="4" w:space="0" w:color="000000"/>
              <w:bottom w:val="single" w:sz="4" w:space="0" w:color="auto"/>
              <w:right w:val="single" w:sz="4" w:space="0" w:color="000000"/>
            </w:tcBorders>
            <w:vAlign w:val="center"/>
          </w:tcPr>
          <w:p w:rsidR="00F8724D" w:rsidRPr="00E30CA4" w:rsidRDefault="00F8724D" w:rsidP="0007586A">
            <w:pPr>
              <w:autoSpaceDE w:val="0"/>
              <w:autoSpaceDN w:val="0"/>
              <w:adjustRightInd w:val="0"/>
              <w:spacing w:before="120" w:after="120" w:line="480" w:lineRule="auto"/>
              <w:jc w:val="center"/>
              <w:rPr>
                <w:rFonts w:ascii="Times New Roman" w:hAnsi="Times New Roman"/>
                <w:color w:val="000000" w:themeColor="text1"/>
                <w:sz w:val="24"/>
                <w:szCs w:val="24"/>
              </w:rPr>
            </w:pPr>
          </w:p>
        </w:tc>
      </w:tr>
    </w:tbl>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Where,</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r </w:t>
      </w:r>
      <w:r w:rsidRPr="00E30CA4">
        <w:rPr>
          <w:rFonts w:ascii="Times New Roman" w:hAnsi="Times New Roman"/>
          <w:color w:val="000000" w:themeColor="text1"/>
          <w:sz w:val="24"/>
          <w:szCs w:val="24"/>
        </w:rPr>
        <w:tab/>
        <w:t>= number of replications</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g </w:t>
      </w:r>
      <w:r w:rsidRPr="00E30CA4">
        <w:rPr>
          <w:rFonts w:ascii="Times New Roman" w:hAnsi="Times New Roman"/>
          <w:color w:val="000000" w:themeColor="text1"/>
          <w:sz w:val="24"/>
          <w:szCs w:val="24"/>
        </w:rPr>
        <w:tab/>
        <w:t>= number of genotypes</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w:proofErr w:type="spellStart"/>
      <w:r w:rsidRPr="00E30CA4">
        <w:rPr>
          <w:rFonts w:ascii="Times New Roman" w:hAnsi="Times New Roman"/>
          <w:color w:val="000000" w:themeColor="text1"/>
          <w:sz w:val="24"/>
          <w:szCs w:val="24"/>
        </w:rPr>
        <w:t>MSSr</w:t>
      </w:r>
      <w:proofErr w:type="spellEnd"/>
      <w:r w:rsidRPr="00E30CA4">
        <w:rPr>
          <w:rFonts w:ascii="Times New Roman" w:hAnsi="Times New Roman"/>
          <w:color w:val="000000" w:themeColor="text1"/>
          <w:sz w:val="24"/>
          <w:szCs w:val="24"/>
        </w:rPr>
        <w:t xml:space="preserve"> </w:t>
      </w:r>
      <w:r w:rsidRPr="00E30CA4">
        <w:rPr>
          <w:rFonts w:ascii="Times New Roman" w:hAnsi="Times New Roman"/>
          <w:color w:val="000000" w:themeColor="text1"/>
          <w:sz w:val="24"/>
          <w:szCs w:val="24"/>
        </w:rPr>
        <w:tab/>
        <w:t>= mean sum of squares due to replication</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w:proofErr w:type="spellStart"/>
      <w:r w:rsidRPr="00E30CA4">
        <w:rPr>
          <w:rFonts w:ascii="Times New Roman" w:hAnsi="Times New Roman"/>
          <w:color w:val="000000" w:themeColor="text1"/>
          <w:sz w:val="24"/>
          <w:szCs w:val="24"/>
        </w:rPr>
        <w:t>MSSg</w:t>
      </w:r>
      <w:proofErr w:type="spellEnd"/>
      <w:r w:rsidRPr="00E30CA4">
        <w:rPr>
          <w:rFonts w:ascii="Times New Roman" w:hAnsi="Times New Roman"/>
          <w:color w:val="000000" w:themeColor="text1"/>
          <w:sz w:val="24"/>
          <w:szCs w:val="24"/>
        </w:rPr>
        <w:t xml:space="preserve"> </w:t>
      </w:r>
      <w:r w:rsidRPr="00E30CA4">
        <w:rPr>
          <w:rFonts w:ascii="Times New Roman" w:hAnsi="Times New Roman"/>
          <w:color w:val="000000" w:themeColor="text1"/>
          <w:sz w:val="24"/>
          <w:szCs w:val="24"/>
        </w:rPr>
        <w:tab/>
        <w:t>= mean sum of squares due to genotypes</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w:proofErr w:type="spellStart"/>
      <w:r w:rsidRPr="00E30CA4">
        <w:rPr>
          <w:rFonts w:ascii="Times New Roman" w:hAnsi="Times New Roman"/>
          <w:color w:val="000000" w:themeColor="text1"/>
          <w:sz w:val="24"/>
          <w:szCs w:val="24"/>
        </w:rPr>
        <w:t>MSSe</w:t>
      </w:r>
      <w:proofErr w:type="spellEnd"/>
      <w:r w:rsidRPr="00E30CA4">
        <w:rPr>
          <w:rFonts w:ascii="Times New Roman" w:hAnsi="Times New Roman"/>
          <w:color w:val="000000" w:themeColor="text1"/>
          <w:sz w:val="24"/>
          <w:szCs w:val="24"/>
        </w:rPr>
        <w:t xml:space="preserve"> </w:t>
      </w:r>
      <w:r w:rsidRPr="00E30CA4">
        <w:rPr>
          <w:rFonts w:ascii="Times New Roman" w:hAnsi="Times New Roman"/>
          <w:color w:val="000000" w:themeColor="text1"/>
          <w:sz w:val="24"/>
          <w:szCs w:val="24"/>
        </w:rPr>
        <w:tab/>
        <w:t>= mean sum of squares due to error</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lang w:val="it-IT"/>
        </w:rPr>
        <w:fldChar w:fldCharType="begin"/>
      </w:r>
      <w:r w:rsidRPr="00E30CA4">
        <w:rPr>
          <w:rFonts w:ascii="Times New Roman" w:hAnsi="Times New Roman"/>
          <w:color w:val="000000" w:themeColor="text1"/>
          <w:sz w:val="24"/>
          <w:szCs w:val="24"/>
        </w:rPr>
        <w:instrText xml:space="preserve"> QUOTE </w:instrText>
      </w:r>
      <w:r w:rsidRPr="00E30CA4">
        <w:rPr>
          <w:rFonts w:ascii="Times New Roman" w:hAnsi="Times New Roman"/>
          <w:noProof/>
          <w:color w:val="000000" w:themeColor="text1"/>
          <w:sz w:val="24"/>
          <w:szCs w:val="24"/>
        </w:rPr>
        <w:drawing>
          <wp:inline distT="0" distB="0" distL="0" distR="0" wp14:anchorId="2CE64178" wp14:editId="186A6D57">
            <wp:extent cx="14287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E30CA4">
        <w:rPr>
          <w:rFonts w:ascii="Times New Roman" w:hAnsi="Times New Roman"/>
          <w:color w:val="000000" w:themeColor="text1"/>
          <w:sz w:val="24"/>
          <w:szCs w:val="24"/>
        </w:rPr>
        <w:instrText xml:space="preserve"> </w:instrText>
      </w:r>
      <w:r w:rsidRPr="00E30CA4">
        <w:rPr>
          <w:rFonts w:ascii="Times New Roman" w:hAnsi="Times New Roman"/>
          <w:color w:val="000000" w:themeColor="text1"/>
          <w:sz w:val="24"/>
          <w:szCs w:val="24"/>
          <w:lang w:val="it-IT"/>
        </w:rPr>
        <w:fldChar w:fldCharType="end"/>
      </w:r>
      <w:r w:rsidRPr="00E30CA4">
        <w:rPr>
          <w:rFonts w:ascii="Times New Roman" w:hAnsi="Times New Roman"/>
          <w:color w:val="000000" w:themeColor="text1"/>
          <w:sz w:val="24"/>
          <w:szCs w:val="24"/>
        </w:rPr>
        <w:t xml:space="preserve">e </w:t>
      </w:r>
      <w:r w:rsidRPr="00E30CA4">
        <w:rPr>
          <w:rFonts w:ascii="Times New Roman" w:hAnsi="Times New Roman"/>
          <w:color w:val="000000" w:themeColor="text1"/>
          <w:sz w:val="24"/>
          <w:szCs w:val="24"/>
        </w:rPr>
        <w:tab/>
        <w:t>= error of variance</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lang w:val="it-IT"/>
        </w:rPr>
        <w:fldChar w:fldCharType="begin"/>
      </w:r>
      <w:r w:rsidRPr="00E30CA4">
        <w:rPr>
          <w:rFonts w:ascii="Times New Roman" w:hAnsi="Times New Roman"/>
          <w:color w:val="000000" w:themeColor="text1"/>
          <w:sz w:val="24"/>
          <w:szCs w:val="24"/>
        </w:rPr>
        <w:instrText xml:space="preserve"> QUOTE </w:instrText>
      </w:r>
      <w:r w:rsidRPr="00E30CA4">
        <w:rPr>
          <w:rFonts w:ascii="Times New Roman" w:hAnsi="Times New Roman"/>
          <w:noProof/>
          <w:color w:val="000000" w:themeColor="text1"/>
          <w:sz w:val="24"/>
          <w:szCs w:val="24"/>
        </w:rPr>
        <w:drawing>
          <wp:inline distT="0" distB="0" distL="0" distR="0" wp14:anchorId="45F166CA" wp14:editId="59013876">
            <wp:extent cx="1428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E30CA4">
        <w:rPr>
          <w:rFonts w:ascii="Times New Roman" w:hAnsi="Times New Roman"/>
          <w:color w:val="000000" w:themeColor="text1"/>
          <w:sz w:val="24"/>
          <w:szCs w:val="24"/>
        </w:rPr>
        <w:instrText xml:space="preserve"> </w:instrText>
      </w:r>
      <w:r w:rsidRPr="00E30CA4">
        <w:rPr>
          <w:rFonts w:ascii="Times New Roman" w:hAnsi="Times New Roman"/>
          <w:color w:val="000000" w:themeColor="text1"/>
          <w:sz w:val="24"/>
          <w:szCs w:val="24"/>
          <w:lang w:val="it-IT"/>
        </w:rPr>
        <w:fldChar w:fldCharType="end"/>
      </w:r>
      <w:r w:rsidRPr="00E30CA4">
        <w:rPr>
          <w:rFonts w:ascii="Times New Roman" w:hAnsi="Times New Roman"/>
          <w:color w:val="000000" w:themeColor="text1"/>
          <w:sz w:val="24"/>
          <w:szCs w:val="24"/>
        </w:rPr>
        <w:t xml:space="preserve">g </w:t>
      </w:r>
      <w:r w:rsidRPr="00E30CA4">
        <w:rPr>
          <w:rFonts w:ascii="Times New Roman" w:hAnsi="Times New Roman"/>
          <w:color w:val="000000" w:themeColor="text1"/>
          <w:sz w:val="24"/>
          <w:szCs w:val="24"/>
        </w:rPr>
        <w:tab/>
        <w:t>= genotypic variance</w:t>
      </w:r>
    </w:p>
    <w:p w:rsidR="00F8724D" w:rsidRPr="00E30CA4" w:rsidRDefault="00F8724D" w:rsidP="00F8724D">
      <w:pPr>
        <w:autoSpaceDE w:val="0"/>
        <w:autoSpaceDN w:val="0"/>
        <w:adjustRightInd w:val="0"/>
        <w:spacing w:before="200" w:line="480" w:lineRule="auto"/>
        <w:jc w:val="both"/>
        <w:rPr>
          <w:rFonts w:ascii="Times New Roman" w:hAnsi="Times New Roman"/>
          <w:b/>
          <w:color w:val="000000" w:themeColor="text1"/>
          <w:sz w:val="24"/>
          <w:szCs w:val="24"/>
          <w:lang w:val="it-IT"/>
        </w:rPr>
      </w:pPr>
      <w:r w:rsidRPr="00E30CA4">
        <w:rPr>
          <w:rFonts w:ascii="Times New Roman" w:hAnsi="Times New Roman"/>
          <w:b/>
          <w:color w:val="000000" w:themeColor="text1"/>
          <w:sz w:val="24"/>
          <w:szCs w:val="24"/>
          <w:lang w:val="it-IT"/>
        </w:rPr>
        <w:t xml:space="preserve">B) Analysis of genetic parameters </w:t>
      </w:r>
    </w:p>
    <w:p w:rsidR="00F8724D" w:rsidRPr="00E30CA4" w:rsidRDefault="00F8724D" w:rsidP="00F8724D">
      <w:pPr>
        <w:autoSpaceDE w:val="0"/>
        <w:autoSpaceDN w:val="0"/>
        <w:adjustRightInd w:val="0"/>
        <w:spacing w:before="200" w:after="200" w:line="480" w:lineRule="auto"/>
        <w:jc w:val="both"/>
        <w:rPr>
          <w:rFonts w:ascii="Times New Roman" w:hAnsi="Times New Roman"/>
          <w:b/>
          <w:color w:val="000000" w:themeColor="text1"/>
          <w:sz w:val="24"/>
          <w:szCs w:val="24"/>
          <w:lang w:val="it-IT"/>
        </w:rPr>
      </w:pPr>
      <w:proofErr w:type="spellStart"/>
      <w:r w:rsidRPr="00E30CA4">
        <w:rPr>
          <w:rFonts w:ascii="Times New Roman" w:hAnsi="Times New Roman"/>
          <w:b/>
          <w:bCs/>
          <w:color w:val="000000" w:themeColor="text1"/>
          <w:sz w:val="24"/>
          <w:szCs w:val="24"/>
        </w:rPr>
        <w:t>i</w:t>
      </w:r>
      <w:proofErr w:type="spellEnd"/>
      <w:r w:rsidRPr="00E30CA4">
        <w:rPr>
          <w:rFonts w:ascii="Times New Roman" w:hAnsi="Times New Roman"/>
          <w:b/>
          <w:bCs/>
          <w:color w:val="000000" w:themeColor="text1"/>
          <w:sz w:val="24"/>
          <w:szCs w:val="24"/>
        </w:rPr>
        <w:t>) Genotypic and phenotypic variance</w:t>
      </w:r>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ab/>
        <w:t>Genotypic and phenotypic variances were computed based on the expected mean sum of squares from the ANOVA table as follows.</w:t>
      </w:r>
    </w:p>
    <w:p w:rsidR="00F8724D" w:rsidRPr="00E30CA4" w:rsidRDefault="00F8724D" w:rsidP="00F8724D">
      <w:pPr>
        <w:autoSpaceDE w:val="0"/>
        <w:autoSpaceDN w:val="0"/>
        <w:adjustRightInd w:val="0"/>
        <w:spacing w:before="200" w:line="480" w:lineRule="auto"/>
        <w:jc w:val="both"/>
        <w:rPr>
          <w:rFonts w:ascii="Times New Roman" w:hAnsi="Times New Roman"/>
          <w:b/>
          <w:noProof/>
          <w:color w:val="000000" w:themeColor="text1"/>
          <w:sz w:val="24"/>
          <w:szCs w:val="24"/>
          <w:lang w:val="it-IT"/>
        </w:rPr>
      </w:pPr>
      <w:r w:rsidRPr="00E30CA4">
        <w:rPr>
          <w:rFonts w:ascii="Times New Roman" w:hAnsi="Times New Roman"/>
          <w:noProof/>
          <w:color w:val="000000" w:themeColor="text1"/>
          <w:sz w:val="24"/>
          <w:szCs w:val="24"/>
        </w:rPr>
        <w:tab/>
      </w:r>
      <w:r w:rsidRPr="00E30CA4">
        <w:rPr>
          <w:rFonts w:ascii="Times New Roman" w:hAnsi="Times New Roman"/>
          <w:noProof/>
          <w:color w:val="000000" w:themeColor="text1"/>
          <w:sz w:val="24"/>
          <w:szCs w:val="24"/>
        </w:rPr>
        <w:br/>
      </w:r>
      <m:oMathPara>
        <m:oMath>
          <m:r>
            <m:rPr>
              <m:sty m:val="b"/>
            </m:rPr>
            <w:rPr>
              <w:rFonts w:ascii="Cambria Math" w:hAnsi="Cambria Math"/>
              <w:noProof/>
              <w:color w:val="000000" w:themeColor="text1"/>
              <w:sz w:val="24"/>
              <w:szCs w:val="24"/>
              <w:lang w:val="it-IT"/>
            </w:rPr>
            <w:lastRenderedPageBreak/>
            <m:t xml:space="preserve">Genotypic variance </m:t>
          </m:r>
          <m:d>
            <m:dPr>
              <m:ctrlPr>
                <w:rPr>
                  <w:rFonts w:ascii="Cambria Math" w:hAnsi="Cambria Math"/>
                  <w:b/>
                  <w:noProof/>
                  <w:color w:val="000000" w:themeColor="text1"/>
                  <w:sz w:val="24"/>
                  <w:szCs w:val="24"/>
                  <w:lang w:val="it-IT"/>
                </w:rPr>
              </m:ctrlPr>
            </m:dPr>
            <m:e>
              <m:sSup>
                <m:sSupPr>
                  <m:ctrlPr>
                    <w:rPr>
                      <w:rFonts w:ascii="Cambria Math" w:hAnsi="Cambria Math"/>
                      <w:b/>
                      <w:i/>
                      <w:color w:val="000000" w:themeColor="text1"/>
                      <w:sz w:val="24"/>
                      <w:szCs w:val="24"/>
                      <w:lang w:val="it-IT"/>
                    </w:rPr>
                  </m:ctrlPr>
                </m:sSupPr>
                <m:e>
                  <m:r>
                    <m:rPr>
                      <m:sty m:val="bi"/>
                    </m:rPr>
                    <w:rPr>
                      <w:rFonts w:ascii="Cambria Math" w:hAnsi="Cambria Math"/>
                      <w:color w:val="000000" w:themeColor="text1"/>
                      <w:sz w:val="24"/>
                      <w:szCs w:val="24"/>
                      <w:lang w:val="it-IT"/>
                    </w:rPr>
                    <m:t>σ</m:t>
                  </m:r>
                </m:e>
                <m:sup>
                  <m:r>
                    <m:rPr>
                      <m:sty m:val="bi"/>
                    </m:rPr>
                    <w:rPr>
                      <w:rFonts w:ascii="Cambria Math" w:hAnsi="Cambria Math"/>
                      <w:color w:val="000000" w:themeColor="text1"/>
                      <w:sz w:val="24"/>
                      <w:szCs w:val="24"/>
                      <w:lang w:val="it-IT"/>
                    </w:rPr>
                    <m:t>2</m:t>
                  </m:r>
                </m:sup>
              </m:sSup>
              <m:r>
                <m:rPr>
                  <m:sty m:val="b"/>
                </m:rPr>
                <w:rPr>
                  <w:rFonts w:ascii="Cambria Math" w:hAnsi="Cambria Math"/>
                  <w:noProof/>
                  <w:color w:val="000000" w:themeColor="text1"/>
                  <w:sz w:val="24"/>
                  <w:szCs w:val="24"/>
                  <w:vertAlign w:val="subscript"/>
                  <w:lang w:val="it-IT"/>
                </w:rPr>
                <m:t>g</m:t>
              </m:r>
            </m:e>
          </m:d>
          <m:r>
            <m:rPr>
              <m:sty m:val="b"/>
            </m:rPr>
            <w:rPr>
              <w:rFonts w:ascii="Cambria Math" w:hAnsi="Cambria Math"/>
              <w:noProof/>
              <w:color w:val="000000" w:themeColor="text1"/>
              <w:sz w:val="24"/>
              <w:szCs w:val="24"/>
              <w:lang w:val="it-IT"/>
            </w:rPr>
            <m:t>=</m:t>
          </m:r>
          <m:sSup>
            <m:sSupPr>
              <m:ctrlPr>
                <w:rPr>
                  <w:rFonts w:ascii="Cambria Math" w:hAnsi="Cambria Math"/>
                  <w:b/>
                  <w:i/>
                  <w:color w:val="000000" w:themeColor="text1"/>
                  <w:sz w:val="24"/>
                  <w:szCs w:val="24"/>
                  <w:lang w:val="it-IT"/>
                </w:rPr>
              </m:ctrlPr>
            </m:sSupPr>
            <m:e>
              <m:r>
                <m:rPr>
                  <m:sty m:val="bi"/>
                </m:rPr>
                <w:rPr>
                  <w:rFonts w:ascii="Cambria Math" w:hAnsi="Cambria Math"/>
                  <w:color w:val="000000" w:themeColor="text1"/>
                  <w:sz w:val="24"/>
                  <w:szCs w:val="24"/>
                  <w:lang w:val="it-IT"/>
                </w:rPr>
                <m:t>σ</m:t>
              </m:r>
            </m:e>
            <m:sup>
              <m:r>
                <m:rPr>
                  <m:sty m:val="bi"/>
                </m:rPr>
                <w:rPr>
                  <w:rFonts w:ascii="Cambria Math" w:hAnsi="Cambria Math"/>
                  <w:color w:val="000000" w:themeColor="text1"/>
                  <w:sz w:val="24"/>
                  <w:szCs w:val="24"/>
                  <w:lang w:val="it-IT"/>
                </w:rPr>
                <m:t>2</m:t>
              </m:r>
            </m:sup>
          </m:sSup>
          <m:r>
            <m:rPr>
              <m:sty m:val="b"/>
            </m:rPr>
            <w:rPr>
              <w:rFonts w:ascii="Cambria Math" w:hAnsi="Cambria Math"/>
              <w:noProof/>
              <w:color w:val="000000" w:themeColor="text1"/>
              <w:sz w:val="24"/>
              <w:szCs w:val="24"/>
              <w:vertAlign w:val="subscript"/>
              <w:lang w:val="it-IT"/>
            </w:rPr>
            <m:t>p</m:t>
          </m:r>
          <m:r>
            <m:rPr>
              <m:sty m:val="b"/>
            </m:rPr>
            <w:rPr>
              <w:rFonts w:ascii="Cambria Math" w:hAnsi="Cambria Math"/>
              <w:noProof/>
              <w:color w:val="000000" w:themeColor="text1"/>
              <w:sz w:val="24"/>
              <w:szCs w:val="24"/>
              <w:lang w:val="it-IT"/>
            </w:rPr>
            <m:t xml:space="preserve">- </m:t>
          </m:r>
          <m:sSup>
            <m:sSupPr>
              <m:ctrlPr>
                <w:rPr>
                  <w:rFonts w:ascii="Cambria Math" w:hAnsi="Cambria Math"/>
                  <w:b/>
                  <w:i/>
                  <w:color w:val="000000" w:themeColor="text1"/>
                  <w:sz w:val="24"/>
                  <w:szCs w:val="24"/>
                  <w:lang w:val="it-IT"/>
                </w:rPr>
              </m:ctrlPr>
            </m:sSupPr>
            <m:e>
              <m:r>
                <m:rPr>
                  <m:sty m:val="bi"/>
                </m:rPr>
                <w:rPr>
                  <w:rFonts w:ascii="Cambria Math" w:hAnsi="Cambria Math"/>
                  <w:color w:val="000000" w:themeColor="text1"/>
                  <w:sz w:val="24"/>
                  <w:szCs w:val="24"/>
                  <w:lang w:val="it-IT"/>
                </w:rPr>
                <m:t>σ</m:t>
              </m:r>
            </m:e>
            <m:sup>
              <m:r>
                <m:rPr>
                  <m:sty m:val="bi"/>
                </m:rPr>
                <w:rPr>
                  <w:rFonts w:ascii="Cambria Math" w:hAnsi="Cambria Math"/>
                  <w:color w:val="000000" w:themeColor="text1"/>
                  <w:sz w:val="24"/>
                  <w:szCs w:val="24"/>
                  <w:lang w:val="it-IT"/>
                </w:rPr>
                <m:t>2</m:t>
              </m:r>
            </m:sup>
          </m:sSup>
          <m:r>
            <m:rPr>
              <m:sty m:val="b"/>
            </m:rPr>
            <w:rPr>
              <w:rFonts w:ascii="Cambria Math" w:hAnsi="Times New Roman"/>
              <w:noProof/>
              <w:color w:val="000000" w:themeColor="text1"/>
              <w:sz w:val="24"/>
              <w:szCs w:val="24"/>
              <w:vertAlign w:val="superscript"/>
              <w:lang w:val="it-IT"/>
            </w:rPr>
            <m:t>e</m:t>
          </m:r>
        </m:oMath>
      </m:oMathPara>
    </w:p>
    <w:p w:rsidR="00F8724D" w:rsidRPr="00E30CA4" w:rsidRDefault="00F8724D" w:rsidP="00F8724D">
      <w:pPr>
        <w:tabs>
          <w:tab w:val="left" w:pos="720"/>
          <w:tab w:val="left" w:pos="2010"/>
        </w:tabs>
        <w:autoSpaceDE w:val="0"/>
        <w:autoSpaceDN w:val="0"/>
        <w:adjustRightInd w:val="0"/>
        <w:spacing w:before="200" w:line="480" w:lineRule="auto"/>
        <w:jc w:val="both"/>
        <w:rPr>
          <w:rFonts w:ascii="Times New Roman" w:hAnsi="Times New Roman"/>
          <w:b/>
          <w:noProof/>
          <w:color w:val="000000" w:themeColor="text1"/>
          <w:sz w:val="24"/>
          <w:szCs w:val="24"/>
        </w:rPr>
      </w:pPr>
      <w:r w:rsidRPr="00E30CA4">
        <w:rPr>
          <w:rFonts w:ascii="Times New Roman" w:hAnsi="Times New Roman"/>
          <w:noProof/>
          <w:color w:val="000000" w:themeColor="text1"/>
          <w:sz w:val="24"/>
          <w:szCs w:val="24"/>
        </w:rPr>
        <w:tab/>
      </w:r>
      <w:r w:rsidRPr="00E30CA4">
        <w:rPr>
          <w:rFonts w:ascii="Times New Roman" w:hAnsi="Times New Roman"/>
          <w:noProof/>
          <w:color w:val="000000" w:themeColor="text1"/>
          <w:sz w:val="24"/>
          <w:szCs w:val="24"/>
        </w:rPr>
        <w:tab/>
      </w:r>
      <w:r w:rsidRPr="00E30CA4">
        <w:rPr>
          <w:rFonts w:ascii="Times New Roman" w:hAnsi="Times New Roman"/>
          <w:noProof/>
          <w:color w:val="000000" w:themeColor="text1"/>
          <w:sz w:val="24"/>
          <w:szCs w:val="24"/>
        </w:rPr>
        <w:br/>
      </w:r>
      <m:oMathPara>
        <m:oMath>
          <m:r>
            <m:rPr>
              <m:sty m:val="b"/>
            </m:rPr>
            <w:rPr>
              <w:rFonts w:ascii="Cambria Math" w:hAnsi="Cambria Math"/>
              <w:noProof/>
              <w:color w:val="000000" w:themeColor="text1"/>
              <w:sz w:val="24"/>
              <w:szCs w:val="24"/>
            </w:rPr>
            <m:t>Phenotypic variance (</m:t>
          </m:r>
          <m:sSup>
            <m:sSupPr>
              <m:ctrlPr>
                <w:rPr>
                  <w:rFonts w:ascii="Cambria Math" w:hAnsi="Cambria Math"/>
                  <w:b/>
                  <w:i/>
                  <w:color w:val="000000" w:themeColor="text1"/>
                  <w:sz w:val="24"/>
                  <w:szCs w:val="24"/>
                  <w:lang w:val="it-IT"/>
                </w:rPr>
              </m:ctrlPr>
            </m:sSupPr>
            <m:e>
              <m:r>
                <m:rPr>
                  <m:sty m:val="bi"/>
                </m:rPr>
                <w:rPr>
                  <w:rFonts w:ascii="Cambria Math" w:hAnsi="Cambria Math"/>
                  <w:color w:val="000000" w:themeColor="text1"/>
                  <w:sz w:val="24"/>
                  <w:szCs w:val="24"/>
                  <w:lang w:val="it-IT"/>
                </w:rPr>
                <m:t>σ</m:t>
              </m:r>
            </m:e>
            <m:sup>
              <m:r>
                <m:rPr>
                  <m:sty m:val="bi"/>
                </m:rPr>
                <w:rPr>
                  <w:rFonts w:ascii="Cambria Math" w:hAnsi="Cambria Math"/>
                  <w:color w:val="000000" w:themeColor="text1"/>
                  <w:sz w:val="24"/>
                  <w:szCs w:val="24"/>
                  <w:lang w:val="it-IT"/>
                </w:rPr>
                <m:t>2</m:t>
              </m:r>
            </m:sup>
          </m:sSup>
          <m:r>
            <m:rPr>
              <m:sty m:val="b"/>
            </m:rPr>
            <w:rPr>
              <w:rFonts w:ascii="Cambria Math" w:hAnsi="Cambria Math"/>
              <w:noProof/>
              <w:color w:val="000000" w:themeColor="text1"/>
              <w:sz w:val="24"/>
              <w:szCs w:val="24"/>
              <w:vertAlign w:val="subscript"/>
            </w:rPr>
            <m:t>p</m:t>
          </m:r>
          <m:r>
            <m:rPr>
              <m:sty m:val="b"/>
            </m:rPr>
            <w:rPr>
              <w:rFonts w:ascii="Cambria Math" w:hAnsi="Cambria Math"/>
              <w:noProof/>
              <w:color w:val="000000" w:themeColor="text1"/>
              <w:sz w:val="24"/>
              <w:szCs w:val="24"/>
            </w:rPr>
            <m:t xml:space="preserve">) = </m:t>
          </m:r>
          <m:sSup>
            <m:sSupPr>
              <m:ctrlPr>
                <w:rPr>
                  <w:rFonts w:ascii="Cambria Math" w:hAnsi="Cambria Math"/>
                  <w:b/>
                  <w:i/>
                  <w:color w:val="000000" w:themeColor="text1"/>
                  <w:sz w:val="24"/>
                  <w:szCs w:val="24"/>
                  <w:lang w:val="it-IT"/>
                </w:rPr>
              </m:ctrlPr>
            </m:sSupPr>
            <m:e>
              <m:r>
                <m:rPr>
                  <m:sty m:val="bi"/>
                </m:rPr>
                <w:rPr>
                  <w:rFonts w:ascii="Cambria Math" w:hAnsi="Cambria Math"/>
                  <w:color w:val="000000" w:themeColor="text1"/>
                  <w:sz w:val="24"/>
                  <w:szCs w:val="24"/>
                  <w:lang w:val="it-IT"/>
                </w:rPr>
                <m:t>σ</m:t>
              </m:r>
            </m:e>
            <m:sup>
              <m:r>
                <m:rPr>
                  <m:sty m:val="bi"/>
                </m:rPr>
                <w:rPr>
                  <w:rFonts w:ascii="Cambria Math" w:hAnsi="Cambria Math"/>
                  <w:color w:val="000000" w:themeColor="text1"/>
                  <w:sz w:val="24"/>
                  <w:szCs w:val="24"/>
                  <w:lang w:val="it-IT"/>
                </w:rPr>
                <m:t>2</m:t>
              </m:r>
            </m:sup>
          </m:sSup>
          <m:r>
            <m:rPr>
              <m:sty m:val="b"/>
            </m:rPr>
            <w:rPr>
              <w:rFonts w:ascii="Cambria Math" w:hAnsi="Cambria Math"/>
              <w:noProof/>
              <w:color w:val="000000" w:themeColor="text1"/>
              <w:sz w:val="24"/>
              <w:szCs w:val="24"/>
              <w:vertAlign w:val="subscript"/>
              <w:lang w:val="it-IT"/>
            </w:rPr>
            <m:t>g</m:t>
          </m:r>
          <m:r>
            <m:rPr>
              <m:sty m:val="b"/>
            </m:rPr>
            <w:rPr>
              <w:rFonts w:ascii="Cambria Math" w:hAnsi="Cambria Math"/>
              <w:noProof/>
              <w:color w:val="000000" w:themeColor="text1"/>
              <w:sz w:val="24"/>
              <w:szCs w:val="24"/>
            </w:rPr>
            <m:t xml:space="preserve"> + </m:t>
          </m:r>
          <m:sSup>
            <m:sSupPr>
              <m:ctrlPr>
                <w:rPr>
                  <w:rFonts w:ascii="Cambria Math" w:hAnsi="Cambria Math"/>
                  <w:b/>
                  <w:i/>
                  <w:color w:val="000000" w:themeColor="text1"/>
                  <w:sz w:val="24"/>
                  <w:szCs w:val="24"/>
                  <w:lang w:val="it-IT"/>
                </w:rPr>
              </m:ctrlPr>
            </m:sSupPr>
            <m:e>
              <m:r>
                <m:rPr>
                  <m:sty m:val="bi"/>
                </m:rPr>
                <w:rPr>
                  <w:rFonts w:ascii="Cambria Math" w:hAnsi="Cambria Math"/>
                  <w:color w:val="000000" w:themeColor="text1"/>
                  <w:sz w:val="24"/>
                  <w:szCs w:val="24"/>
                  <w:lang w:val="it-IT"/>
                </w:rPr>
                <m:t>σ</m:t>
              </m:r>
            </m:e>
            <m:sup>
              <m:r>
                <m:rPr>
                  <m:sty m:val="bi"/>
                </m:rPr>
                <w:rPr>
                  <w:rFonts w:ascii="Cambria Math" w:hAnsi="Cambria Math"/>
                  <w:color w:val="000000" w:themeColor="text1"/>
                  <w:sz w:val="24"/>
                  <w:szCs w:val="24"/>
                  <w:lang w:val="it-IT"/>
                </w:rPr>
                <m:t>2</m:t>
              </m:r>
            </m:sup>
          </m:sSup>
          <m:r>
            <m:rPr>
              <m:sty m:val="b"/>
            </m:rPr>
            <w:rPr>
              <w:rFonts w:ascii="Cambria Math" w:hAnsi="Times New Roman"/>
              <w:noProof/>
              <w:color w:val="000000" w:themeColor="text1"/>
              <w:sz w:val="24"/>
              <w:szCs w:val="24"/>
              <w:vertAlign w:val="superscript"/>
              <w:lang w:val="it-IT"/>
            </w:rPr>
            <m:t>e</m:t>
          </m:r>
        </m:oMath>
      </m:oMathPara>
    </w:p>
    <w:p w:rsidR="00F8724D" w:rsidRPr="00E30CA4" w:rsidRDefault="00F8724D" w:rsidP="00F8724D">
      <w:pPr>
        <w:autoSpaceDE w:val="0"/>
        <w:autoSpaceDN w:val="0"/>
        <w:adjustRightInd w:val="0"/>
        <w:spacing w:before="20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Where,</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vertAlign w:val="subscript"/>
        </w:rPr>
        <w:t>g</w:t>
      </w:r>
      <w:r w:rsidRPr="00E30CA4">
        <w:rPr>
          <w:rFonts w:ascii="Times New Roman" w:hAnsi="Times New Roman"/>
          <w:color w:val="000000" w:themeColor="text1"/>
          <w:sz w:val="24"/>
          <w:szCs w:val="24"/>
        </w:rPr>
        <w:t xml:space="preserve"> = genotypic variance</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vertAlign w:val="subscript"/>
        </w:rPr>
        <w:t>p</w:t>
      </w:r>
      <w:r w:rsidRPr="00E30CA4">
        <w:rPr>
          <w:rFonts w:ascii="Times New Roman" w:hAnsi="Times New Roman"/>
          <w:color w:val="000000" w:themeColor="text1"/>
          <w:sz w:val="24"/>
          <w:szCs w:val="24"/>
        </w:rPr>
        <w:t xml:space="preserve"> = phenotypic variance</w:t>
      </w:r>
    </w:p>
    <w:p w:rsidR="00F8724D" w:rsidRPr="00E30CA4" w:rsidRDefault="00F8724D" w:rsidP="00F8724D">
      <w:pPr>
        <w:autoSpaceDE w:val="0"/>
        <w:autoSpaceDN w:val="0"/>
        <w:adjustRightInd w:val="0"/>
        <w:spacing w:before="200" w:line="480" w:lineRule="auto"/>
        <w:ind w:left="720"/>
        <w:jc w:val="both"/>
        <w:rPr>
          <w:rFonts w:ascii="Times New Roman" w:hAnsi="Times New Roman"/>
          <w:color w:val="000000" w:themeColor="text1"/>
          <w:sz w:val="24"/>
          <w:szCs w:val="24"/>
        </w:rPr>
      </w:pPr>
      <m:oMath>
        <m:sSup>
          <m:sSupPr>
            <m:ctrlPr>
              <w:rPr>
                <w:rFonts w:ascii="Cambria Math" w:hAnsi="Cambria Math"/>
                <w:i/>
                <w:color w:val="000000" w:themeColor="text1"/>
                <w:sz w:val="24"/>
                <w:szCs w:val="24"/>
                <w:lang w:val="it-IT"/>
              </w:rPr>
            </m:ctrlPr>
          </m:sSupPr>
          <m:e>
            <m:r>
              <w:rPr>
                <w:rFonts w:ascii="Cambria Math" w:hAnsi="Cambria Math"/>
                <w:color w:val="000000" w:themeColor="text1"/>
                <w:sz w:val="24"/>
                <w:szCs w:val="24"/>
                <w:lang w:val="it-IT"/>
              </w:rPr>
              <m:t>σ</m:t>
            </m:r>
          </m:e>
          <m:sup>
            <m:r>
              <w:rPr>
                <w:rFonts w:ascii="Cambria Math" w:hAnsi="Cambria Math"/>
                <w:color w:val="000000" w:themeColor="text1"/>
                <w:sz w:val="24"/>
                <w:szCs w:val="24"/>
                <w:lang w:val="it-IT"/>
              </w:rPr>
              <m:t>2</m:t>
            </m:r>
          </m:sup>
        </m:sSup>
      </m:oMath>
      <w:r w:rsidRPr="00E30CA4">
        <w:rPr>
          <w:rFonts w:ascii="Times New Roman" w:hAnsi="Times New Roman"/>
          <w:color w:val="000000" w:themeColor="text1"/>
          <w:sz w:val="24"/>
          <w:szCs w:val="24"/>
          <w:vertAlign w:val="subscript"/>
        </w:rPr>
        <w:t>e</w:t>
      </w:r>
      <w:r w:rsidRPr="00E30CA4">
        <w:rPr>
          <w:rFonts w:ascii="Times New Roman" w:hAnsi="Times New Roman"/>
          <w:color w:val="000000" w:themeColor="text1"/>
          <w:sz w:val="24"/>
          <w:szCs w:val="24"/>
        </w:rPr>
        <w:t xml:space="preserve"> = environmental variance</w:t>
      </w:r>
    </w:p>
    <w:p w:rsidR="00F8724D" w:rsidRPr="00E30CA4" w:rsidRDefault="00F8724D" w:rsidP="00F8724D">
      <w:pPr>
        <w:numPr>
          <w:ilvl w:val="2"/>
          <w:numId w:val="1"/>
        </w:numPr>
        <w:autoSpaceDE w:val="0"/>
        <w:autoSpaceDN w:val="0"/>
        <w:adjustRightInd w:val="0"/>
        <w:spacing w:before="200" w:after="200" w:line="480" w:lineRule="auto"/>
        <w:ind w:left="360"/>
        <w:jc w:val="both"/>
        <w:rPr>
          <w:rFonts w:ascii="Times New Roman" w:hAnsi="Times New Roman"/>
          <w:b/>
          <w:color w:val="000000" w:themeColor="text1"/>
          <w:sz w:val="24"/>
          <w:szCs w:val="24"/>
        </w:rPr>
      </w:pPr>
      <w:r w:rsidRPr="00E30CA4">
        <w:rPr>
          <w:rFonts w:ascii="Times New Roman" w:hAnsi="Times New Roman"/>
          <w:b/>
          <w:color w:val="000000" w:themeColor="text1"/>
          <w:sz w:val="24"/>
          <w:szCs w:val="24"/>
        </w:rPr>
        <w:t>Genotypic and phenotypic coefficients of variations</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The genotypic coefficients of variations (GCV) and the phenotypic coefficients of variations (PCV) were calculated by the formula mentioned by Burton (1952).</w:t>
      </w:r>
    </w:p>
    <w:p w:rsidR="00F8724D" w:rsidRPr="00E30CA4" w:rsidRDefault="00F8724D" w:rsidP="00F8724D">
      <w:pPr>
        <w:autoSpaceDE w:val="0"/>
        <w:autoSpaceDN w:val="0"/>
        <w:adjustRightInd w:val="0"/>
        <w:spacing w:after="0" w:line="480" w:lineRule="auto"/>
        <w:ind w:firstLine="720"/>
        <w:rPr>
          <w:rFonts w:ascii="Times New Roman" w:hAnsi="Times New Roman"/>
          <w:b/>
          <w:color w:val="000000" w:themeColor="text1"/>
          <w:sz w:val="24"/>
          <w:szCs w:val="24"/>
        </w:rPr>
      </w:pPr>
      <w:r w:rsidRPr="00E30CA4">
        <w:rPr>
          <w:rFonts w:ascii="Times New Roman" w:hAnsi="Times New Roman"/>
          <w:color w:val="000000" w:themeColor="text1"/>
          <w:sz w:val="24"/>
          <w:szCs w:val="24"/>
        </w:rPr>
        <w:tab/>
      </w:r>
      <w:r w:rsidRPr="00E30CA4">
        <w:rPr>
          <w:rFonts w:ascii="Times New Roman" w:hAnsi="Times New Roman"/>
          <w:color w:val="000000" w:themeColor="text1"/>
          <w:sz w:val="24"/>
          <w:szCs w:val="24"/>
        </w:rPr>
        <w:br/>
      </w:r>
      <m:oMathPara>
        <m:oMath>
          <m:r>
            <m:rPr>
              <m:sty m:val="bi"/>
            </m:rPr>
            <w:rPr>
              <w:rFonts w:ascii="Cambria Math" w:hAnsi="Cambria Math"/>
              <w:color w:val="000000" w:themeColor="text1"/>
              <w:sz w:val="24"/>
              <w:szCs w:val="24"/>
            </w:rPr>
            <m:t xml:space="preserve">GCV </m:t>
          </m:r>
          <m:d>
            <m:dPr>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m:t>
              </m:r>
            </m:e>
          </m:d>
          <m:r>
            <m:rPr>
              <m:sty m:val="bi"/>
            </m:rPr>
            <w:rPr>
              <w:rFonts w:ascii="Cambria Math" w:hAnsi="Cambria Math"/>
              <w:color w:val="000000" w:themeColor="text1"/>
              <w:sz w:val="24"/>
              <w:szCs w:val="24"/>
            </w:rPr>
            <m:t xml:space="preserve">= </m:t>
          </m:r>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Genotypic standard deviation</m:t>
              </m:r>
              <m:r>
                <m:rPr>
                  <m:sty m:val="b"/>
                </m:rPr>
                <w:rPr>
                  <w:rFonts w:ascii="Cambria Math" w:hAnsi="Cambria Math"/>
                  <w:color w:val="000000" w:themeColor="text1"/>
                  <w:sz w:val="24"/>
                  <w:szCs w:val="24"/>
                </w:rPr>
                <m:t xml:space="preserve"> </m:t>
              </m:r>
            </m:num>
            <m:den>
              <m:r>
                <m:rPr>
                  <m:sty m:val="bi"/>
                </m:rPr>
                <w:rPr>
                  <w:rFonts w:ascii="Cambria Math" w:hAnsi="Cambria Math"/>
                  <w:color w:val="000000" w:themeColor="text1"/>
                  <w:sz w:val="24"/>
                  <w:szCs w:val="24"/>
                </w:rPr>
                <m:t>Grand mean</m:t>
              </m:r>
            </m:den>
          </m:f>
          <m:r>
            <m:rPr>
              <m:sty m:val="bi"/>
            </m:rPr>
            <w:rPr>
              <w:rFonts w:ascii="Cambria Math" w:hAnsi="Cambria Math"/>
              <w:color w:val="000000" w:themeColor="text1"/>
              <w:sz w:val="24"/>
              <w:szCs w:val="24"/>
            </w:rPr>
            <m:t xml:space="preserve"> ×100</m:t>
          </m:r>
        </m:oMath>
      </m:oMathPara>
    </w:p>
    <w:p w:rsidR="00F8724D" w:rsidRPr="00E30CA4" w:rsidRDefault="00F8724D" w:rsidP="00F8724D">
      <w:pPr>
        <w:autoSpaceDE w:val="0"/>
        <w:autoSpaceDN w:val="0"/>
        <w:adjustRightInd w:val="0"/>
        <w:spacing w:after="0" w:line="480" w:lineRule="auto"/>
        <w:ind w:firstLine="720"/>
        <w:rPr>
          <w:rFonts w:ascii="Times New Roman" w:hAnsi="Times New Roman"/>
          <w:color w:val="000000" w:themeColor="text1"/>
          <w:sz w:val="24"/>
          <w:szCs w:val="24"/>
        </w:rPr>
      </w:pP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m:oMathPara>
        <m:oMath>
          <m:r>
            <m:rPr>
              <m:sty m:val="bi"/>
            </m:rPr>
            <w:rPr>
              <w:rFonts w:ascii="Cambria Math" w:hAnsi="Cambria Math"/>
              <w:color w:val="000000" w:themeColor="text1"/>
              <w:sz w:val="24"/>
              <w:szCs w:val="24"/>
            </w:rPr>
            <m:t xml:space="preserve">PCV </m:t>
          </m:r>
          <m:d>
            <m:dPr>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m:t>
              </m:r>
            </m:e>
          </m:d>
          <m:r>
            <m:rPr>
              <m:sty m:val="bi"/>
            </m:rPr>
            <w:rPr>
              <w:rFonts w:ascii="Cambria Math" w:hAnsi="Cambria Math"/>
              <w:color w:val="000000" w:themeColor="text1"/>
              <w:sz w:val="24"/>
              <w:szCs w:val="24"/>
            </w:rPr>
            <m:t xml:space="preserve">= </m:t>
          </m:r>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Phenotypic standard deviation</m:t>
              </m:r>
              <m:r>
                <m:rPr>
                  <m:sty m:val="b"/>
                </m:rPr>
                <w:rPr>
                  <w:rFonts w:ascii="Cambria Math" w:hAnsi="Cambria Math"/>
                  <w:color w:val="000000" w:themeColor="text1"/>
                  <w:sz w:val="24"/>
                  <w:szCs w:val="24"/>
                </w:rPr>
                <m:t xml:space="preserve"> </m:t>
              </m:r>
            </m:num>
            <m:den>
              <m:r>
                <m:rPr>
                  <m:sty m:val="bi"/>
                </m:rPr>
                <w:rPr>
                  <w:rFonts w:ascii="Cambria Math" w:hAnsi="Cambria Math"/>
                  <w:color w:val="000000" w:themeColor="text1"/>
                  <w:sz w:val="24"/>
                  <w:szCs w:val="24"/>
                </w:rPr>
                <m:t>Grand mean</m:t>
              </m:r>
            </m:den>
          </m:f>
          <m:r>
            <m:rPr>
              <m:sty m:val="bi"/>
            </m:rPr>
            <w:rPr>
              <w:rFonts w:ascii="Cambria Math" w:hAnsi="Cambria Math"/>
              <w:color w:val="000000" w:themeColor="text1"/>
              <w:sz w:val="24"/>
              <w:szCs w:val="24"/>
            </w:rPr>
            <m:t xml:space="preserve"> ×100</m:t>
          </m:r>
        </m:oMath>
      </m:oMathPara>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PCV and GCV were classified as suggested by </w:t>
      </w:r>
      <w:proofErr w:type="spellStart"/>
      <w:r w:rsidRPr="00E30CA4">
        <w:rPr>
          <w:rFonts w:ascii="Times New Roman" w:hAnsi="Times New Roman"/>
          <w:color w:val="000000" w:themeColor="text1"/>
          <w:sz w:val="24"/>
          <w:szCs w:val="24"/>
        </w:rPr>
        <w:t>Shivasubramanian</w:t>
      </w:r>
      <w:proofErr w:type="spellEnd"/>
      <w:r w:rsidRPr="00E30CA4">
        <w:rPr>
          <w:rFonts w:ascii="Times New Roman" w:hAnsi="Times New Roman"/>
          <w:color w:val="000000" w:themeColor="text1"/>
          <w:sz w:val="24"/>
          <w:szCs w:val="24"/>
        </w:rPr>
        <w:t xml:space="preserve"> and Menon (1973) as follows.</w:t>
      </w:r>
    </w:p>
    <w:tbl>
      <w:tblPr>
        <w:tblW w:w="0" w:type="auto"/>
        <w:jc w:val="center"/>
        <w:tblLook w:val="00A0" w:firstRow="1" w:lastRow="0" w:firstColumn="1" w:lastColumn="0" w:noHBand="0" w:noVBand="0"/>
      </w:tblPr>
      <w:tblGrid>
        <w:gridCol w:w="1829"/>
        <w:gridCol w:w="1336"/>
      </w:tblGrid>
      <w:tr w:rsidR="00F8724D" w:rsidRPr="00E30CA4" w:rsidTr="0007586A">
        <w:trPr>
          <w:jc w:val="center"/>
        </w:trPr>
        <w:tc>
          <w:tcPr>
            <w:tcW w:w="1829" w:type="dxa"/>
          </w:tcPr>
          <w:p w:rsidR="00F8724D" w:rsidRPr="00E30CA4" w:rsidRDefault="00F8724D" w:rsidP="0007586A">
            <w:pPr>
              <w:autoSpaceDE w:val="0"/>
              <w:autoSpaceDN w:val="0"/>
              <w:adjustRightInd w:val="0"/>
              <w:spacing w:before="40" w:after="4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Less than 10 %</w:t>
            </w:r>
          </w:p>
        </w:tc>
        <w:tc>
          <w:tcPr>
            <w:tcW w:w="1336" w:type="dxa"/>
          </w:tcPr>
          <w:p w:rsidR="00F8724D" w:rsidRPr="00E30CA4" w:rsidRDefault="00F8724D" w:rsidP="0007586A">
            <w:pPr>
              <w:autoSpaceDE w:val="0"/>
              <w:autoSpaceDN w:val="0"/>
              <w:adjustRightInd w:val="0"/>
              <w:spacing w:before="40" w:after="4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Low</w:t>
            </w:r>
          </w:p>
        </w:tc>
      </w:tr>
      <w:tr w:rsidR="00F8724D" w:rsidRPr="00E30CA4" w:rsidTr="0007586A">
        <w:trPr>
          <w:jc w:val="center"/>
        </w:trPr>
        <w:tc>
          <w:tcPr>
            <w:tcW w:w="1829" w:type="dxa"/>
          </w:tcPr>
          <w:p w:rsidR="00F8724D" w:rsidRPr="00E30CA4" w:rsidRDefault="00F8724D" w:rsidP="0007586A">
            <w:pPr>
              <w:autoSpaceDE w:val="0"/>
              <w:autoSpaceDN w:val="0"/>
              <w:adjustRightInd w:val="0"/>
              <w:spacing w:before="40" w:after="4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10-20 %</w:t>
            </w:r>
          </w:p>
        </w:tc>
        <w:tc>
          <w:tcPr>
            <w:tcW w:w="1336" w:type="dxa"/>
          </w:tcPr>
          <w:p w:rsidR="00F8724D" w:rsidRPr="00E30CA4" w:rsidRDefault="00F8724D" w:rsidP="0007586A">
            <w:pPr>
              <w:autoSpaceDE w:val="0"/>
              <w:autoSpaceDN w:val="0"/>
              <w:adjustRightInd w:val="0"/>
              <w:spacing w:before="40" w:after="4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xml:space="preserve">: Medium </w:t>
            </w:r>
          </w:p>
        </w:tc>
      </w:tr>
      <w:tr w:rsidR="00F8724D" w:rsidRPr="00E30CA4" w:rsidTr="0007586A">
        <w:trPr>
          <w:jc w:val="center"/>
        </w:trPr>
        <w:tc>
          <w:tcPr>
            <w:tcW w:w="1829" w:type="dxa"/>
          </w:tcPr>
          <w:p w:rsidR="00F8724D" w:rsidRPr="00E30CA4" w:rsidRDefault="00F8724D" w:rsidP="0007586A">
            <w:pPr>
              <w:autoSpaceDE w:val="0"/>
              <w:autoSpaceDN w:val="0"/>
              <w:adjustRightInd w:val="0"/>
              <w:spacing w:before="40" w:after="4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lastRenderedPageBreak/>
              <w:t>More than 20 %</w:t>
            </w:r>
          </w:p>
        </w:tc>
        <w:tc>
          <w:tcPr>
            <w:tcW w:w="1336" w:type="dxa"/>
          </w:tcPr>
          <w:p w:rsidR="00F8724D" w:rsidRPr="00E30CA4" w:rsidRDefault="00F8724D" w:rsidP="0007586A">
            <w:pPr>
              <w:autoSpaceDE w:val="0"/>
              <w:autoSpaceDN w:val="0"/>
              <w:adjustRightInd w:val="0"/>
              <w:spacing w:before="40" w:after="4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High</w:t>
            </w:r>
          </w:p>
        </w:tc>
      </w:tr>
    </w:tbl>
    <w:p w:rsidR="00F8724D" w:rsidRPr="00E30CA4" w:rsidRDefault="00F8724D" w:rsidP="00F8724D">
      <w:pPr>
        <w:numPr>
          <w:ilvl w:val="2"/>
          <w:numId w:val="1"/>
        </w:numPr>
        <w:autoSpaceDE w:val="0"/>
        <w:autoSpaceDN w:val="0"/>
        <w:adjustRightInd w:val="0"/>
        <w:spacing w:before="200" w:after="200" w:line="480" w:lineRule="auto"/>
        <w:ind w:left="360"/>
        <w:jc w:val="both"/>
        <w:rPr>
          <w:rFonts w:ascii="Times New Roman" w:hAnsi="Times New Roman"/>
          <w:b/>
          <w:bCs/>
          <w:color w:val="000000" w:themeColor="text1"/>
          <w:sz w:val="24"/>
          <w:szCs w:val="24"/>
        </w:rPr>
      </w:pPr>
      <w:r w:rsidRPr="00E30CA4">
        <w:rPr>
          <w:rFonts w:ascii="Times New Roman" w:hAnsi="Times New Roman"/>
          <w:b/>
          <w:bCs/>
          <w:color w:val="000000" w:themeColor="text1"/>
          <w:sz w:val="24"/>
          <w:szCs w:val="24"/>
        </w:rPr>
        <w:t>Heritability (h</w:t>
      </w:r>
      <w:r w:rsidRPr="00E30CA4">
        <w:rPr>
          <w:rFonts w:ascii="Times New Roman" w:hAnsi="Times New Roman"/>
          <w:b/>
          <w:bCs/>
          <w:color w:val="000000" w:themeColor="text1"/>
          <w:sz w:val="24"/>
          <w:szCs w:val="24"/>
          <w:vertAlign w:val="superscript"/>
        </w:rPr>
        <w:t>2</w:t>
      </w:r>
      <w:r w:rsidRPr="00E30CA4">
        <w:rPr>
          <w:rFonts w:ascii="Times New Roman" w:hAnsi="Times New Roman"/>
          <w:b/>
          <w:bCs/>
          <w:color w:val="000000" w:themeColor="text1"/>
          <w:sz w:val="24"/>
          <w:szCs w:val="24"/>
        </w:rPr>
        <w:t>bs)</w:t>
      </w:r>
    </w:p>
    <w:p w:rsidR="00F8724D" w:rsidRPr="00E30CA4" w:rsidRDefault="00F8724D" w:rsidP="00F8724D">
      <w:pPr>
        <w:autoSpaceDE w:val="0"/>
        <w:autoSpaceDN w:val="0"/>
        <w:adjustRightInd w:val="0"/>
        <w:spacing w:before="200" w:line="480" w:lineRule="auto"/>
        <w:ind w:firstLine="720"/>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 xml:space="preserve">The heritability estimates are used to measure the degree of correspondence between phenotypic value and breeding value. It is worked out by using the formula suggested by Lush (1949) and Burton and </w:t>
      </w:r>
      <w:proofErr w:type="spellStart"/>
      <w:r w:rsidRPr="00E30CA4">
        <w:rPr>
          <w:rFonts w:ascii="Times New Roman" w:hAnsi="Times New Roman"/>
          <w:color w:val="000000" w:themeColor="text1"/>
          <w:sz w:val="24"/>
          <w:szCs w:val="24"/>
        </w:rPr>
        <w:t>Devance</w:t>
      </w:r>
      <w:proofErr w:type="spellEnd"/>
      <w:r w:rsidRPr="00E30CA4">
        <w:rPr>
          <w:rFonts w:ascii="Times New Roman" w:hAnsi="Times New Roman"/>
          <w:color w:val="000000" w:themeColor="text1"/>
          <w:sz w:val="24"/>
          <w:szCs w:val="24"/>
        </w:rPr>
        <w:t xml:space="preserve"> (1953) and expressed in percentage according to Weber and </w:t>
      </w:r>
      <w:proofErr w:type="spellStart"/>
      <w:r w:rsidRPr="00E30CA4">
        <w:rPr>
          <w:rFonts w:ascii="Times New Roman" w:hAnsi="Times New Roman"/>
          <w:color w:val="000000" w:themeColor="text1"/>
          <w:sz w:val="24"/>
          <w:szCs w:val="24"/>
        </w:rPr>
        <w:t>Moorthy</w:t>
      </w:r>
      <w:proofErr w:type="spellEnd"/>
      <w:r w:rsidRPr="00E30CA4">
        <w:rPr>
          <w:rFonts w:ascii="Times New Roman" w:hAnsi="Times New Roman"/>
          <w:color w:val="000000" w:themeColor="text1"/>
          <w:sz w:val="24"/>
          <w:szCs w:val="24"/>
        </w:rPr>
        <w:t xml:space="preserve"> (1952).</w:t>
      </w:r>
    </w:p>
    <w:p w:rsidR="00F8724D" w:rsidRPr="00E30CA4" w:rsidRDefault="00F8724D" w:rsidP="00F8724D">
      <w:pPr>
        <w:autoSpaceDE w:val="0"/>
        <w:autoSpaceDN w:val="0"/>
        <w:adjustRightInd w:val="0"/>
        <w:spacing w:after="0" w:line="480" w:lineRule="auto"/>
        <w:ind w:firstLine="720"/>
        <w:rPr>
          <w:rFonts w:ascii="Times New Roman" w:hAnsi="Times New Roman"/>
          <w:b/>
          <w:color w:val="000000" w:themeColor="text1"/>
          <w:sz w:val="24"/>
          <w:szCs w:val="24"/>
        </w:rPr>
      </w:pPr>
      <m:oMathPara>
        <m:oMath>
          <m:sSup>
            <m:sSupPr>
              <m:ctrlPr>
                <w:rPr>
                  <w:rFonts w:ascii="Cambria Math" w:hAnsi="Cambria Math"/>
                  <w:b/>
                  <w:i/>
                  <w:color w:val="000000" w:themeColor="text1"/>
                  <w:sz w:val="24"/>
                  <w:szCs w:val="24"/>
                </w:rPr>
              </m:ctrlPr>
            </m:sSupPr>
            <m:e>
              <m:r>
                <m:rPr>
                  <m:sty m:val="bi"/>
                </m:rPr>
                <w:rPr>
                  <w:rFonts w:ascii="Cambria Math" w:hAnsi="Cambria Math"/>
                  <w:color w:val="000000" w:themeColor="text1"/>
                  <w:sz w:val="24"/>
                  <w:szCs w:val="24"/>
                </w:rPr>
                <m:t>h</m:t>
              </m:r>
            </m:e>
            <m:sup>
              <m:r>
                <m:rPr>
                  <m:sty m:val="bi"/>
                </m:rPr>
                <w:rPr>
                  <w:rFonts w:ascii="Cambria Math" w:hAnsi="Cambria Math"/>
                  <w:color w:val="000000" w:themeColor="text1"/>
                  <w:sz w:val="24"/>
                  <w:szCs w:val="24"/>
                </w:rPr>
                <m:t>2</m:t>
              </m:r>
            </m:sup>
          </m:sSup>
          <m:r>
            <m:rPr>
              <m:sty m:val="b"/>
            </m:rPr>
            <w:rPr>
              <w:rFonts w:ascii="Cambria Math" w:hAnsi="Cambria Math"/>
              <w:color w:val="000000" w:themeColor="text1"/>
              <w:sz w:val="24"/>
              <w:szCs w:val="24"/>
            </w:rPr>
            <m:t xml:space="preserve">(bs) </m:t>
          </m:r>
          <m:r>
            <m:rPr>
              <m:sty m:val="bi"/>
            </m:rPr>
            <w:rPr>
              <w:rFonts w:ascii="Cambria Math" w:hAnsi="Cambria Math"/>
              <w:color w:val="000000" w:themeColor="text1"/>
              <w:sz w:val="24"/>
              <w:szCs w:val="24"/>
            </w:rPr>
            <m:t xml:space="preserve">= </m:t>
          </m:r>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Genotypic variance</m:t>
              </m:r>
              <m:r>
                <m:rPr>
                  <m:sty m:val="b"/>
                </m:rPr>
                <w:rPr>
                  <w:rFonts w:ascii="Cambria Math" w:hAnsi="Cambria Math"/>
                  <w:color w:val="000000" w:themeColor="text1"/>
                  <w:sz w:val="24"/>
                  <w:szCs w:val="24"/>
                </w:rPr>
                <m:t xml:space="preserve">  </m:t>
              </m:r>
            </m:num>
            <m:den>
              <m:r>
                <m:rPr>
                  <m:sty m:val="bi"/>
                </m:rPr>
                <w:rPr>
                  <w:rFonts w:ascii="Cambria Math" w:hAnsi="Cambria Math"/>
                  <w:color w:val="000000" w:themeColor="text1"/>
                  <w:sz w:val="24"/>
                  <w:szCs w:val="24"/>
                </w:rPr>
                <m:t>Phenotypic varince</m:t>
              </m:r>
            </m:den>
          </m:f>
        </m:oMath>
      </m:oMathPara>
    </w:p>
    <w:p w:rsidR="00F8724D" w:rsidRPr="00E30CA4" w:rsidRDefault="00F8724D" w:rsidP="00F8724D">
      <w:pPr>
        <w:autoSpaceDE w:val="0"/>
        <w:autoSpaceDN w:val="0"/>
        <w:adjustRightInd w:val="0"/>
        <w:spacing w:after="0" w:line="480" w:lineRule="auto"/>
        <w:ind w:firstLine="720"/>
        <w:rPr>
          <w:rFonts w:ascii="Times New Roman" w:hAnsi="Times New Roman"/>
          <w:color w:val="000000" w:themeColor="text1"/>
          <w:sz w:val="24"/>
          <w:szCs w:val="24"/>
        </w:rPr>
      </w:pPr>
      <w:r w:rsidRPr="00E30CA4">
        <w:rPr>
          <w:rFonts w:ascii="Times New Roman" w:hAnsi="Times New Roman"/>
          <w:color w:val="000000" w:themeColor="text1"/>
          <w:sz w:val="24"/>
          <w:szCs w:val="24"/>
        </w:rPr>
        <w:tab/>
      </w:r>
    </w:p>
    <w:p w:rsidR="00F8724D" w:rsidRPr="00E30CA4" w:rsidRDefault="00F8724D" w:rsidP="00F8724D">
      <w:pPr>
        <w:autoSpaceDE w:val="0"/>
        <w:autoSpaceDN w:val="0"/>
        <w:adjustRightInd w:val="0"/>
        <w:spacing w:after="0" w:line="480" w:lineRule="auto"/>
        <w:ind w:firstLine="720"/>
        <w:rPr>
          <w:rFonts w:ascii="Times New Roman" w:hAnsi="Times New Roman"/>
          <w:color w:val="000000" w:themeColor="text1"/>
          <w:sz w:val="24"/>
          <w:szCs w:val="24"/>
        </w:rPr>
      </w:pPr>
      <w:r w:rsidRPr="00E30CA4">
        <w:rPr>
          <w:rFonts w:ascii="Times New Roman" w:hAnsi="Times New Roman"/>
          <w:color w:val="000000" w:themeColor="text1"/>
          <w:sz w:val="24"/>
          <w:szCs w:val="24"/>
        </w:rPr>
        <w:tab/>
      </w:r>
      <w:r w:rsidRPr="00E30CA4">
        <w:rPr>
          <w:rFonts w:ascii="Times New Roman" w:hAnsi="Times New Roman"/>
          <w:color w:val="000000" w:themeColor="text1"/>
          <w:sz w:val="24"/>
          <w:szCs w:val="24"/>
        </w:rPr>
        <w:tab/>
      </w:r>
      <w:r w:rsidRPr="00E30CA4">
        <w:rPr>
          <w:rFonts w:ascii="Times New Roman" w:hAnsi="Times New Roman"/>
          <w:color w:val="000000" w:themeColor="text1"/>
          <w:sz w:val="24"/>
          <w:szCs w:val="24"/>
        </w:rPr>
        <w:tab/>
      </w:r>
      <w:r w:rsidRPr="00E30CA4">
        <w:rPr>
          <w:rFonts w:ascii="Times New Roman" w:hAnsi="Times New Roman"/>
          <w:color w:val="000000" w:themeColor="text1"/>
          <w:sz w:val="24"/>
          <w:szCs w:val="24"/>
        </w:rPr>
        <w:tab/>
      </w:r>
      <w:r w:rsidRPr="00E30CA4">
        <w:rPr>
          <w:rFonts w:ascii="Times New Roman" w:hAnsi="Times New Roman"/>
          <w:color w:val="000000" w:themeColor="text1"/>
          <w:sz w:val="24"/>
          <w:szCs w:val="24"/>
        </w:rPr>
        <w:tab/>
        <w:t xml:space="preserve"> </w:t>
      </w:r>
    </w:p>
    <w:p w:rsidR="00F8724D" w:rsidRPr="00E30CA4" w:rsidRDefault="00F8724D" w:rsidP="00F8724D">
      <w:pPr>
        <w:autoSpaceDE w:val="0"/>
        <w:autoSpaceDN w:val="0"/>
        <w:adjustRightInd w:val="0"/>
        <w:spacing w:after="0" w:line="480" w:lineRule="auto"/>
        <w:ind w:firstLine="720"/>
        <w:rPr>
          <w:rFonts w:ascii="Times New Roman" w:hAnsi="Times New Roman"/>
          <w:b/>
          <w:color w:val="000000" w:themeColor="text1"/>
          <w:sz w:val="24"/>
          <w:szCs w:val="24"/>
        </w:rPr>
      </w:pPr>
      <m:oMathPara>
        <m:oMath>
          <m:sSup>
            <m:sSupPr>
              <m:ctrlPr>
                <w:rPr>
                  <w:rFonts w:ascii="Cambria Math" w:hAnsi="Cambria Math"/>
                  <w:b/>
                  <w:i/>
                  <w:color w:val="000000" w:themeColor="text1"/>
                  <w:sz w:val="24"/>
                  <w:szCs w:val="24"/>
                </w:rPr>
              </m:ctrlPr>
            </m:sSupPr>
            <m:e>
              <m:r>
                <m:rPr>
                  <m:sty m:val="bi"/>
                </m:rPr>
                <w:rPr>
                  <w:rFonts w:ascii="Cambria Math" w:hAnsi="Cambria Math"/>
                  <w:color w:val="000000" w:themeColor="text1"/>
                  <w:sz w:val="24"/>
                  <w:szCs w:val="24"/>
                </w:rPr>
                <m:t>h</m:t>
              </m:r>
            </m:e>
            <m:sup>
              <m:r>
                <m:rPr>
                  <m:sty m:val="bi"/>
                </m:rPr>
                <w:rPr>
                  <w:rFonts w:ascii="Cambria Math" w:hAnsi="Cambria Math"/>
                  <w:color w:val="000000" w:themeColor="text1"/>
                  <w:sz w:val="24"/>
                  <w:szCs w:val="24"/>
                </w:rPr>
                <m:t>2</m:t>
              </m:r>
            </m:sup>
          </m:sSup>
          <m:r>
            <m:rPr>
              <m:sty m:val="b"/>
            </m:rPr>
            <w:rPr>
              <w:rFonts w:ascii="Cambria Math" w:hAnsi="Cambria Math"/>
              <w:color w:val="000000" w:themeColor="text1"/>
              <w:sz w:val="24"/>
              <w:szCs w:val="24"/>
            </w:rPr>
            <m:t xml:space="preserve">bs </m:t>
          </m:r>
          <m:d>
            <m:dPr>
              <m:ctrlPr>
                <w:rPr>
                  <w:rFonts w:ascii="Cambria Math" w:hAnsi="Cambria Math"/>
                  <w:b/>
                  <w:color w:val="000000" w:themeColor="text1"/>
                  <w:sz w:val="24"/>
                  <w:szCs w:val="24"/>
                </w:rPr>
              </m:ctrlPr>
            </m:dPr>
            <m:e>
              <m:r>
                <m:rPr>
                  <m:sty m:val="b"/>
                </m:rPr>
                <w:rPr>
                  <w:rFonts w:ascii="Cambria Math" w:hAnsi="Cambria Math"/>
                  <w:color w:val="000000" w:themeColor="text1"/>
                  <w:sz w:val="24"/>
                  <w:szCs w:val="24"/>
                </w:rPr>
                <m:t>%</m:t>
              </m:r>
            </m:e>
          </m:d>
          <m:r>
            <m:rPr>
              <m:sty m:val="bi"/>
            </m:rPr>
            <w:rPr>
              <w:rFonts w:ascii="Cambria Math" w:hAnsi="Cambria Math"/>
              <w:color w:val="000000" w:themeColor="text1"/>
              <w:sz w:val="24"/>
              <w:szCs w:val="24"/>
            </w:rPr>
            <m:t xml:space="preserve">= </m:t>
          </m:r>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Genotypic variance</m:t>
              </m:r>
              <m:r>
                <m:rPr>
                  <m:sty m:val="b"/>
                </m:rPr>
                <w:rPr>
                  <w:rFonts w:ascii="Cambria Math" w:hAnsi="Cambria Math"/>
                  <w:color w:val="000000" w:themeColor="text1"/>
                  <w:sz w:val="24"/>
                  <w:szCs w:val="24"/>
                </w:rPr>
                <m:t xml:space="preserve"> </m:t>
              </m:r>
            </m:num>
            <m:den>
              <m:r>
                <m:rPr>
                  <m:sty m:val="bi"/>
                </m:rPr>
                <w:rPr>
                  <w:rFonts w:ascii="Cambria Math" w:hAnsi="Cambria Math"/>
                  <w:color w:val="000000" w:themeColor="text1"/>
                  <w:sz w:val="24"/>
                  <w:szCs w:val="24"/>
                </w:rPr>
                <m:t>Phenotypic varince</m:t>
              </m:r>
            </m:den>
          </m:f>
          <m:r>
            <m:rPr>
              <m:sty m:val="bi"/>
            </m:rPr>
            <w:rPr>
              <w:rFonts w:ascii="Cambria Math" w:hAnsi="Cambria Math"/>
              <w:color w:val="000000" w:themeColor="text1"/>
              <w:sz w:val="24"/>
              <w:szCs w:val="24"/>
            </w:rPr>
            <m:t xml:space="preserve"> ×100</m:t>
          </m:r>
        </m:oMath>
      </m:oMathPara>
    </w:p>
    <w:p w:rsidR="00F8724D" w:rsidRPr="00E30CA4" w:rsidRDefault="00F8724D" w:rsidP="00F8724D">
      <w:pPr>
        <w:autoSpaceDE w:val="0"/>
        <w:autoSpaceDN w:val="0"/>
        <w:adjustRightInd w:val="0"/>
        <w:spacing w:after="0" w:line="480" w:lineRule="auto"/>
        <w:ind w:firstLine="720"/>
        <w:rPr>
          <w:rFonts w:ascii="Times New Roman" w:hAnsi="Times New Roman"/>
          <w:color w:val="000000" w:themeColor="text1"/>
          <w:sz w:val="24"/>
          <w:szCs w:val="24"/>
        </w:rPr>
      </w:pPr>
    </w:p>
    <w:p w:rsidR="00F8724D" w:rsidRPr="00E30CA4" w:rsidRDefault="00F8724D" w:rsidP="00F8724D">
      <w:pPr>
        <w:autoSpaceDE w:val="0"/>
        <w:autoSpaceDN w:val="0"/>
        <w:adjustRightInd w:val="0"/>
        <w:spacing w:before="200" w:line="480" w:lineRule="auto"/>
        <w:ind w:firstLine="720"/>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xml:space="preserve">The heritability percentage was categorized as low, moderate and high as given by Hanson </w:t>
      </w:r>
      <w:r w:rsidRPr="00E30CA4">
        <w:rPr>
          <w:rFonts w:ascii="Times New Roman" w:hAnsi="Times New Roman"/>
          <w:bCs/>
          <w:i/>
          <w:color w:val="000000" w:themeColor="text1"/>
          <w:sz w:val="24"/>
          <w:szCs w:val="24"/>
        </w:rPr>
        <w:t>et al</w:t>
      </w:r>
      <w:r w:rsidRPr="00E30CA4">
        <w:rPr>
          <w:rFonts w:ascii="Times New Roman" w:hAnsi="Times New Roman"/>
          <w:bCs/>
          <w:color w:val="000000" w:themeColor="text1"/>
          <w:sz w:val="24"/>
          <w:szCs w:val="24"/>
        </w:rPr>
        <w:t>. (1956).</w:t>
      </w:r>
    </w:p>
    <w:tbl>
      <w:tblPr>
        <w:tblW w:w="0" w:type="auto"/>
        <w:jc w:val="center"/>
        <w:tblLook w:val="00A0" w:firstRow="1" w:lastRow="0" w:firstColumn="1" w:lastColumn="0" w:noHBand="0" w:noVBand="0"/>
      </w:tblPr>
      <w:tblGrid>
        <w:gridCol w:w="1829"/>
        <w:gridCol w:w="1336"/>
      </w:tblGrid>
      <w:tr w:rsidR="00F8724D" w:rsidRPr="00E30CA4" w:rsidTr="0007586A">
        <w:trPr>
          <w:jc w:val="center"/>
        </w:trPr>
        <w:tc>
          <w:tcPr>
            <w:tcW w:w="1829"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Less than 20 %</w:t>
            </w:r>
          </w:p>
        </w:tc>
        <w:tc>
          <w:tcPr>
            <w:tcW w:w="1336"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Low</w:t>
            </w:r>
          </w:p>
        </w:tc>
      </w:tr>
      <w:tr w:rsidR="00F8724D" w:rsidRPr="00E30CA4" w:rsidTr="0007586A">
        <w:trPr>
          <w:jc w:val="center"/>
        </w:trPr>
        <w:tc>
          <w:tcPr>
            <w:tcW w:w="1829"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20-50 %</w:t>
            </w:r>
          </w:p>
        </w:tc>
        <w:tc>
          <w:tcPr>
            <w:tcW w:w="1336"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xml:space="preserve">: Medium </w:t>
            </w:r>
          </w:p>
        </w:tc>
      </w:tr>
      <w:tr w:rsidR="00F8724D" w:rsidRPr="00E30CA4" w:rsidTr="0007586A">
        <w:trPr>
          <w:jc w:val="center"/>
        </w:trPr>
        <w:tc>
          <w:tcPr>
            <w:tcW w:w="1829"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More than 50 %</w:t>
            </w:r>
          </w:p>
        </w:tc>
        <w:tc>
          <w:tcPr>
            <w:tcW w:w="1336"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High</w:t>
            </w:r>
          </w:p>
        </w:tc>
      </w:tr>
    </w:tbl>
    <w:p w:rsidR="00F8724D" w:rsidRPr="00E30CA4" w:rsidRDefault="00F8724D" w:rsidP="00F8724D">
      <w:pPr>
        <w:numPr>
          <w:ilvl w:val="2"/>
          <w:numId w:val="1"/>
        </w:numPr>
        <w:autoSpaceDE w:val="0"/>
        <w:autoSpaceDN w:val="0"/>
        <w:adjustRightInd w:val="0"/>
        <w:spacing w:before="200" w:after="200" w:line="480" w:lineRule="auto"/>
        <w:ind w:left="90"/>
        <w:jc w:val="both"/>
        <w:rPr>
          <w:rFonts w:ascii="Times New Roman" w:hAnsi="Times New Roman"/>
          <w:b/>
          <w:bCs/>
          <w:color w:val="000000" w:themeColor="text1"/>
          <w:sz w:val="24"/>
          <w:szCs w:val="24"/>
        </w:rPr>
      </w:pPr>
      <w:r w:rsidRPr="00E30CA4">
        <w:rPr>
          <w:rFonts w:ascii="Times New Roman" w:hAnsi="Times New Roman"/>
          <w:b/>
          <w:bCs/>
          <w:color w:val="000000" w:themeColor="text1"/>
          <w:sz w:val="24"/>
          <w:szCs w:val="24"/>
        </w:rPr>
        <w:t>Genetic advance (GA)</w:t>
      </w:r>
    </w:p>
    <w:p w:rsidR="00F8724D" w:rsidRPr="00E30CA4" w:rsidRDefault="00F8724D" w:rsidP="00F8724D">
      <w:pPr>
        <w:autoSpaceDE w:val="0"/>
        <w:autoSpaceDN w:val="0"/>
        <w:adjustRightInd w:val="0"/>
        <w:spacing w:before="160" w:line="480" w:lineRule="auto"/>
        <w:ind w:firstLine="720"/>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xml:space="preserve">Genetic advance (GA) was estimated as per the formula suggested by Johnson </w:t>
      </w:r>
      <w:r w:rsidRPr="00E30CA4">
        <w:rPr>
          <w:rFonts w:ascii="Times New Roman" w:hAnsi="Times New Roman"/>
          <w:bCs/>
          <w:i/>
          <w:iCs/>
          <w:color w:val="000000" w:themeColor="text1"/>
          <w:sz w:val="24"/>
          <w:szCs w:val="24"/>
        </w:rPr>
        <w:t xml:space="preserve">et al. </w:t>
      </w:r>
      <w:r w:rsidRPr="00E30CA4">
        <w:rPr>
          <w:rFonts w:ascii="Times New Roman" w:hAnsi="Times New Roman"/>
          <w:bCs/>
          <w:color w:val="000000" w:themeColor="text1"/>
          <w:sz w:val="24"/>
          <w:szCs w:val="24"/>
        </w:rPr>
        <w:t>(1955).</w:t>
      </w:r>
    </w:p>
    <w:p w:rsidR="00F8724D" w:rsidRPr="00E30CA4" w:rsidRDefault="00F8724D" w:rsidP="00F8724D">
      <w:pPr>
        <w:autoSpaceDE w:val="0"/>
        <w:autoSpaceDN w:val="0"/>
        <w:adjustRightInd w:val="0"/>
        <w:spacing w:before="160" w:line="480" w:lineRule="auto"/>
        <w:ind w:left="720" w:firstLine="720"/>
        <w:jc w:val="center"/>
        <w:rPr>
          <w:rFonts w:ascii="Times New Roman" w:hAnsi="Times New Roman"/>
          <w:b/>
          <w:bCs/>
          <w:color w:val="000000" w:themeColor="text1"/>
          <w:sz w:val="24"/>
          <w:szCs w:val="24"/>
        </w:rPr>
      </w:pPr>
      <m:oMathPara>
        <m:oMath>
          <m:r>
            <m:rPr>
              <m:sty m:val="bi"/>
            </m:rPr>
            <w:rPr>
              <w:rFonts w:ascii="Cambria Math" w:hAnsi="Cambria Math"/>
              <w:color w:val="000000" w:themeColor="text1"/>
              <w:sz w:val="24"/>
              <w:szCs w:val="24"/>
              <w:vertAlign w:val="subscript"/>
            </w:rPr>
            <m:t xml:space="preserve">GA= </m:t>
          </m:r>
          <m:sSup>
            <m:sSupPr>
              <m:ctrlPr>
                <w:rPr>
                  <w:rFonts w:ascii="Cambria Math" w:hAnsi="Cambria Math"/>
                  <w:b/>
                  <w:bCs/>
                  <w:i/>
                  <w:color w:val="000000" w:themeColor="text1"/>
                  <w:sz w:val="24"/>
                  <w:szCs w:val="24"/>
                  <w:vertAlign w:val="subscript"/>
                </w:rPr>
              </m:ctrlPr>
            </m:sSupPr>
            <m:e>
              <m:r>
                <m:rPr>
                  <m:sty m:val="bi"/>
                </m:rPr>
                <w:rPr>
                  <w:rFonts w:ascii="Cambria Math" w:hAnsi="Cambria Math"/>
                  <w:color w:val="000000" w:themeColor="text1"/>
                  <w:sz w:val="24"/>
                  <w:szCs w:val="24"/>
                  <w:vertAlign w:val="subscript"/>
                </w:rPr>
                <m:t>h</m:t>
              </m:r>
            </m:e>
            <m:sup>
              <m:r>
                <m:rPr>
                  <m:sty m:val="bi"/>
                </m:rPr>
                <w:rPr>
                  <w:rFonts w:ascii="Cambria Math" w:hAnsi="Cambria Math"/>
                  <w:color w:val="000000" w:themeColor="text1"/>
                  <w:sz w:val="24"/>
                  <w:szCs w:val="24"/>
                  <w:vertAlign w:val="subscript"/>
                </w:rPr>
                <m:t>2</m:t>
              </m:r>
            </m:sup>
          </m:sSup>
          <m:r>
            <m:rPr>
              <m:sty m:val="bi"/>
            </m:rPr>
            <w:rPr>
              <w:rFonts w:ascii="Cambria Math" w:hAnsi="Cambria Math"/>
              <w:color w:val="000000" w:themeColor="text1"/>
              <w:sz w:val="24"/>
              <w:szCs w:val="24"/>
              <w:vertAlign w:val="subscript"/>
            </w:rPr>
            <m:t xml:space="preserve">bs × </m:t>
          </m:r>
          <m:sSub>
            <m:sSubPr>
              <m:ctrlPr>
                <w:rPr>
                  <w:rFonts w:ascii="Cambria Math" w:hAnsi="Cambria Math"/>
                  <w:b/>
                  <w:bCs/>
                  <w:color w:val="000000" w:themeColor="text1"/>
                  <w:sz w:val="24"/>
                  <w:szCs w:val="24"/>
                  <w:vertAlign w:val="subscript"/>
                </w:rPr>
              </m:ctrlPr>
            </m:sSubPr>
            <m:e>
              <m:r>
                <m:rPr>
                  <m:sty m:val="b"/>
                </m:rPr>
                <w:rPr>
                  <w:rFonts w:ascii="Cambria Math" w:hAnsi="Cambria Math"/>
                  <w:color w:val="000000" w:themeColor="text1"/>
                  <w:sz w:val="24"/>
                  <w:szCs w:val="24"/>
                </w:rPr>
                <m:t>σ</m:t>
              </m:r>
            </m:e>
            <m:sub>
              <m:r>
                <m:rPr>
                  <m:sty m:val="b"/>
                </m:rPr>
                <w:rPr>
                  <w:rFonts w:ascii="Cambria Math" w:hAnsi="Cambria Math"/>
                  <w:color w:val="000000" w:themeColor="text1"/>
                  <w:sz w:val="24"/>
                  <w:szCs w:val="24"/>
                  <w:vertAlign w:val="subscript"/>
                </w:rPr>
                <m:t>p</m:t>
              </m:r>
            </m:sub>
          </m:sSub>
          <m:r>
            <m:rPr>
              <m:sty m:val="b"/>
            </m:rPr>
            <w:rPr>
              <w:rFonts w:ascii="Cambria Math" w:hAnsi="Times New Roman"/>
              <w:color w:val="000000" w:themeColor="text1"/>
              <w:sz w:val="24"/>
              <w:szCs w:val="24"/>
              <w:vertAlign w:val="subscript"/>
            </w:rPr>
            <m:t xml:space="preserve"> </m:t>
          </m:r>
          <m:r>
            <m:rPr>
              <m:sty m:val="b"/>
            </m:rPr>
            <w:rPr>
              <w:rFonts w:ascii="Cambria Math" w:hAnsi="Cambria Math"/>
              <w:color w:val="000000" w:themeColor="text1"/>
              <w:sz w:val="24"/>
              <w:szCs w:val="24"/>
              <w:vertAlign w:val="subscript"/>
            </w:rPr>
            <m:t>×</m:t>
          </m:r>
          <m:r>
            <m:rPr>
              <m:sty m:val="b"/>
            </m:rPr>
            <w:rPr>
              <w:rFonts w:ascii="Cambria Math" w:hAnsi="Times New Roman"/>
              <w:color w:val="000000" w:themeColor="text1"/>
              <w:sz w:val="24"/>
              <w:szCs w:val="24"/>
              <w:vertAlign w:val="subscript"/>
            </w:rPr>
            <m:t>K</m:t>
          </m:r>
        </m:oMath>
      </m:oMathPara>
    </w:p>
    <w:p w:rsidR="00F8724D" w:rsidRPr="00E30CA4" w:rsidRDefault="00F8724D" w:rsidP="00F8724D">
      <w:pPr>
        <w:autoSpaceDE w:val="0"/>
        <w:autoSpaceDN w:val="0"/>
        <w:adjustRightInd w:val="0"/>
        <w:spacing w:before="16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lastRenderedPageBreak/>
        <w:t>Where,</w:t>
      </w:r>
    </w:p>
    <w:p w:rsidR="00F8724D" w:rsidRPr="00E30CA4" w:rsidRDefault="00F8724D" w:rsidP="00F8724D">
      <w:pPr>
        <w:autoSpaceDE w:val="0"/>
        <w:autoSpaceDN w:val="0"/>
        <w:adjustRightInd w:val="0"/>
        <w:spacing w:before="160" w:line="480" w:lineRule="auto"/>
        <w:ind w:firstLine="720"/>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h</w:t>
      </w:r>
      <w:r w:rsidRPr="00E30CA4">
        <w:rPr>
          <w:rFonts w:ascii="Times New Roman" w:hAnsi="Times New Roman"/>
          <w:bCs/>
          <w:color w:val="000000" w:themeColor="text1"/>
          <w:sz w:val="24"/>
          <w:szCs w:val="24"/>
          <w:vertAlign w:val="superscript"/>
        </w:rPr>
        <w:t>2</w:t>
      </w:r>
      <w:r w:rsidRPr="00E30CA4">
        <w:rPr>
          <w:rFonts w:ascii="Times New Roman" w:hAnsi="Times New Roman"/>
          <w:bCs/>
          <w:color w:val="000000" w:themeColor="text1"/>
          <w:sz w:val="24"/>
          <w:szCs w:val="24"/>
        </w:rPr>
        <w:t xml:space="preserve"> = Heritability in broad sense</w:t>
      </w:r>
    </w:p>
    <w:p w:rsidR="00F8724D" w:rsidRPr="00E30CA4" w:rsidRDefault="00F8724D" w:rsidP="00F8724D">
      <w:pPr>
        <w:autoSpaceDE w:val="0"/>
        <w:autoSpaceDN w:val="0"/>
        <w:adjustRightInd w:val="0"/>
        <w:spacing w:before="160" w:line="480" w:lineRule="auto"/>
        <w:ind w:firstLine="720"/>
        <w:jc w:val="both"/>
        <w:rPr>
          <w:rFonts w:ascii="Times New Roman" w:hAnsi="Times New Roman"/>
          <w:bCs/>
          <w:color w:val="000000" w:themeColor="text1"/>
          <w:sz w:val="24"/>
          <w:szCs w:val="24"/>
        </w:rPr>
      </w:pPr>
      <w:proofErr w:type="spellStart"/>
      <w:proofErr w:type="gramStart"/>
      <w:r w:rsidRPr="00E30CA4">
        <w:rPr>
          <w:rFonts w:ascii="Times New Roman" w:hAnsi="Times New Roman"/>
          <w:bCs/>
          <w:color w:val="000000" w:themeColor="text1"/>
          <w:sz w:val="24"/>
          <w:szCs w:val="24"/>
        </w:rPr>
        <w:t>σ</w:t>
      </w:r>
      <w:r w:rsidRPr="00E30CA4">
        <w:rPr>
          <w:rFonts w:ascii="Times New Roman" w:hAnsi="Times New Roman"/>
          <w:bCs/>
          <w:color w:val="000000" w:themeColor="text1"/>
          <w:sz w:val="24"/>
          <w:szCs w:val="24"/>
          <w:vertAlign w:val="subscript"/>
        </w:rPr>
        <w:t>p</w:t>
      </w:r>
      <w:proofErr w:type="spellEnd"/>
      <w:proofErr w:type="gramEnd"/>
      <w:r w:rsidRPr="00E30CA4">
        <w:rPr>
          <w:rFonts w:ascii="Times New Roman" w:hAnsi="Times New Roman"/>
          <w:bCs/>
          <w:color w:val="000000" w:themeColor="text1"/>
          <w:sz w:val="24"/>
          <w:szCs w:val="24"/>
        </w:rPr>
        <w:t xml:space="preserve"> = Phenotypic standard deviation</w:t>
      </w:r>
    </w:p>
    <w:p w:rsidR="00F8724D" w:rsidRPr="00E30CA4" w:rsidRDefault="00F8724D" w:rsidP="00F8724D">
      <w:pPr>
        <w:autoSpaceDE w:val="0"/>
        <w:autoSpaceDN w:val="0"/>
        <w:adjustRightInd w:val="0"/>
        <w:spacing w:before="160" w:line="480" w:lineRule="auto"/>
        <w:ind w:firstLine="720"/>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xml:space="preserve">K = </w:t>
      </w:r>
      <w:r w:rsidRPr="00E30CA4">
        <w:rPr>
          <w:rFonts w:ascii="Times New Roman" w:hAnsi="Times New Roman"/>
          <w:color w:val="000000" w:themeColor="text1"/>
          <w:sz w:val="24"/>
          <w:szCs w:val="24"/>
        </w:rPr>
        <w:t xml:space="preserve">Standard selection differential (2.06) at 5 per cent selection intensity </w:t>
      </w:r>
      <w:r w:rsidRPr="00E30CA4">
        <w:rPr>
          <w:rFonts w:ascii="Times New Roman" w:hAnsi="Times New Roman"/>
          <w:bCs/>
          <w:color w:val="000000" w:themeColor="text1"/>
          <w:sz w:val="24"/>
          <w:szCs w:val="24"/>
        </w:rPr>
        <w:t xml:space="preserve"> </w:t>
      </w:r>
    </w:p>
    <w:p w:rsidR="00F8724D" w:rsidRPr="00E30CA4" w:rsidRDefault="00F8724D" w:rsidP="00F8724D">
      <w:pPr>
        <w:autoSpaceDE w:val="0"/>
        <w:autoSpaceDN w:val="0"/>
        <w:adjustRightInd w:val="0"/>
        <w:spacing w:before="160" w:line="480" w:lineRule="auto"/>
        <w:jc w:val="both"/>
        <w:rPr>
          <w:rFonts w:ascii="Times New Roman" w:hAnsi="Times New Roman"/>
          <w:color w:val="000000" w:themeColor="text1"/>
          <w:sz w:val="24"/>
          <w:szCs w:val="24"/>
        </w:rPr>
      </w:pPr>
      <w:r w:rsidRPr="00E30CA4">
        <w:rPr>
          <w:rFonts w:ascii="Times New Roman" w:hAnsi="Times New Roman"/>
          <w:color w:val="000000" w:themeColor="text1"/>
          <w:sz w:val="24"/>
          <w:szCs w:val="24"/>
        </w:rPr>
        <w:t>Genetic advance as per cent mean (GAM) was computed by the formula.</w:t>
      </w:r>
    </w:p>
    <w:p w:rsidR="00F8724D" w:rsidRPr="00E30CA4" w:rsidRDefault="00F8724D" w:rsidP="00F8724D">
      <w:pPr>
        <w:autoSpaceDE w:val="0"/>
        <w:autoSpaceDN w:val="0"/>
        <w:adjustRightInd w:val="0"/>
        <w:spacing w:before="160" w:line="480" w:lineRule="auto"/>
        <w:jc w:val="both"/>
        <w:rPr>
          <w:rFonts w:ascii="Times New Roman" w:hAnsi="Times New Roman"/>
          <w:color w:val="000000" w:themeColor="text1"/>
          <w:sz w:val="24"/>
          <w:szCs w:val="24"/>
        </w:rPr>
      </w:pPr>
    </w:p>
    <w:p w:rsidR="00F8724D" w:rsidRPr="00E30CA4" w:rsidRDefault="00F8724D" w:rsidP="00F8724D">
      <w:pPr>
        <w:autoSpaceDE w:val="0"/>
        <w:autoSpaceDN w:val="0"/>
        <w:adjustRightInd w:val="0"/>
        <w:spacing w:after="0" w:line="480" w:lineRule="auto"/>
        <w:jc w:val="both"/>
        <w:rPr>
          <w:rFonts w:ascii="Times New Roman" w:hAnsi="Times New Roman"/>
          <w:b/>
          <w:bCs/>
          <w:color w:val="000000" w:themeColor="text1"/>
          <w:sz w:val="24"/>
          <w:szCs w:val="24"/>
        </w:rPr>
      </w:pPr>
      <m:oMathPara>
        <m:oMath>
          <m:r>
            <m:rPr>
              <m:sty m:val="b"/>
            </m:rPr>
            <w:rPr>
              <w:rFonts w:ascii="Cambria Math" w:hAnsi="Cambria Math"/>
              <w:color w:val="000000" w:themeColor="text1"/>
              <w:sz w:val="24"/>
              <w:szCs w:val="24"/>
            </w:rPr>
            <m:t xml:space="preserve">GAM </m:t>
          </m:r>
          <m:d>
            <m:dPr>
              <m:ctrlPr>
                <w:rPr>
                  <w:rFonts w:ascii="Cambria Math" w:hAnsi="Cambria Math"/>
                  <w:b/>
                  <w:bCs/>
                  <w:color w:val="000000" w:themeColor="text1"/>
                  <w:sz w:val="24"/>
                  <w:szCs w:val="24"/>
                </w:rPr>
              </m:ctrlPr>
            </m:dPr>
            <m:e>
              <m:r>
                <m:rPr>
                  <m:sty m:val="b"/>
                </m:rPr>
                <w:rPr>
                  <w:rFonts w:ascii="Cambria Math" w:hAnsi="Cambria Math"/>
                  <w:color w:val="000000" w:themeColor="text1"/>
                  <w:sz w:val="24"/>
                  <w:szCs w:val="24"/>
                </w:rPr>
                <m:t>%</m:t>
              </m:r>
            </m:e>
          </m:d>
          <m:r>
            <m:rPr>
              <m:sty m:val="bi"/>
            </m:rPr>
            <w:rPr>
              <w:rFonts w:ascii="Cambria Math" w:hAnsi="Cambria Math"/>
              <w:color w:val="000000" w:themeColor="text1"/>
              <w:sz w:val="24"/>
              <w:szCs w:val="24"/>
            </w:rPr>
            <m:t xml:space="preserve">= </m:t>
          </m:r>
          <m:f>
            <m:fPr>
              <m:ctrlPr>
                <w:rPr>
                  <w:rFonts w:ascii="Cambria Math" w:hAnsi="Cambria Math"/>
                  <w:b/>
                  <w:bCs/>
                  <w:i/>
                  <w:color w:val="000000" w:themeColor="text1"/>
                  <w:sz w:val="24"/>
                  <w:szCs w:val="24"/>
                </w:rPr>
              </m:ctrlPr>
            </m:fPr>
            <m:num>
              <m:r>
                <m:rPr>
                  <m:sty m:val="bi"/>
                </m:rPr>
                <w:rPr>
                  <w:rFonts w:ascii="Cambria Math" w:hAnsi="Cambria Math"/>
                  <w:color w:val="000000" w:themeColor="text1"/>
                  <w:sz w:val="24"/>
                  <w:szCs w:val="24"/>
                </w:rPr>
                <m:t>GA</m:t>
              </m:r>
            </m:num>
            <m:den>
              <m:r>
                <m:rPr>
                  <m:sty m:val="bi"/>
                </m:rPr>
                <w:rPr>
                  <w:rFonts w:ascii="Cambria Math" w:hAnsi="Cambria Math"/>
                  <w:color w:val="000000" w:themeColor="text1"/>
                  <w:sz w:val="24"/>
                  <w:szCs w:val="24"/>
                </w:rPr>
                <m:t>Mean</m:t>
              </m:r>
            </m:den>
          </m:f>
          <m:r>
            <m:rPr>
              <m:sty m:val="bi"/>
            </m:rPr>
            <w:rPr>
              <w:rFonts w:ascii="Cambria Math" w:hAnsi="Cambria Math"/>
              <w:color w:val="000000" w:themeColor="text1"/>
              <w:sz w:val="24"/>
              <w:szCs w:val="24"/>
            </w:rPr>
            <m:t xml:space="preserve"> ×100</m:t>
          </m:r>
        </m:oMath>
      </m:oMathPara>
    </w:p>
    <w:p w:rsidR="00F8724D" w:rsidRPr="00E30CA4" w:rsidRDefault="00F8724D" w:rsidP="00F8724D">
      <w:pPr>
        <w:autoSpaceDE w:val="0"/>
        <w:autoSpaceDN w:val="0"/>
        <w:adjustRightInd w:val="0"/>
        <w:spacing w:after="0" w:line="480" w:lineRule="auto"/>
        <w:ind w:left="720" w:firstLine="720"/>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ab/>
        <w:t xml:space="preserve">          </w:t>
      </w:r>
      <w:r w:rsidRPr="00E30CA4">
        <w:rPr>
          <w:rFonts w:ascii="Times New Roman" w:hAnsi="Times New Roman"/>
          <w:bCs/>
          <w:color w:val="000000" w:themeColor="text1"/>
          <w:sz w:val="24"/>
          <w:szCs w:val="24"/>
        </w:rPr>
        <w:fldChar w:fldCharType="begin"/>
      </w:r>
      <w:r w:rsidRPr="00E30CA4">
        <w:rPr>
          <w:rFonts w:ascii="Times New Roman" w:hAnsi="Times New Roman"/>
          <w:bCs/>
          <w:color w:val="000000" w:themeColor="text1"/>
          <w:sz w:val="24"/>
          <w:szCs w:val="24"/>
        </w:rPr>
        <w:instrText xml:space="preserve"> QUOTE </w:instrText>
      </w:r>
      <w:r w:rsidRPr="00E30CA4">
        <w:rPr>
          <w:noProof/>
          <w:color w:val="000000" w:themeColor="text1"/>
          <w:sz w:val="24"/>
          <w:szCs w:val="24"/>
        </w:rPr>
        <w:drawing>
          <wp:inline distT="0" distB="0" distL="0" distR="0" wp14:anchorId="1EDFE1FB" wp14:editId="0DED2F3B">
            <wp:extent cx="8667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ln>
                      <a:noFill/>
                    </a:ln>
                  </pic:spPr>
                </pic:pic>
              </a:graphicData>
            </a:graphic>
          </wp:inline>
        </w:drawing>
      </w:r>
      <w:r w:rsidRPr="00E30CA4">
        <w:rPr>
          <w:rFonts w:ascii="Times New Roman" w:hAnsi="Times New Roman"/>
          <w:bCs/>
          <w:color w:val="000000" w:themeColor="text1"/>
          <w:sz w:val="24"/>
          <w:szCs w:val="24"/>
        </w:rPr>
        <w:instrText xml:space="preserve"> </w:instrText>
      </w:r>
      <w:r w:rsidRPr="00E30CA4">
        <w:rPr>
          <w:rFonts w:ascii="Times New Roman" w:hAnsi="Times New Roman"/>
          <w:bCs/>
          <w:color w:val="000000" w:themeColor="text1"/>
          <w:sz w:val="24"/>
          <w:szCs w:val="24"/>
        </w:rPr>
        <w:fldChar w:fldCharType="end"/>
      </w:r>
    </w:p>
    <w:p w:rsidR="00F8724D" w:rsidRPr="00E30CA4" w:rsidRDefault="00F8724D" w:rsidP="00F8724D">
      <w:pPr>
        <w:autoSpaceDE w:val="0"/>
        <w:autoSpaceDN w:val="0"/>
        <w:adjustRightInd w:val="0"/>
        <w:spacing w:before="200" w:line="480" w:lineRule="auto"/>
        <w:ind w:firstLine="720"/>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xml:space="preserve">The genetic advance as per cent over mean was categorized as suggested by Johnson </w:t>
      </w:r>
      <w:r w:rsidRPr="00E30CA4">
        <w:rPr>
          <w:rFonts w:ascii="Times New Roman" w:hAnsi="Times New Roman"/>
          <w:bCs/>
          <w:i/>
          <w:color w:val="000000" w:themeColor="text1"/>
          <w:sz w:val="24"/>
          <w:szCs w:val="24"/>
        </w:rPr>
        <w:t>et al</w:t>
      </w:r>
      <w:r w:rsidRPr="00E30CA4">
        <w:rPr>
          <w:rFonts w:ascii="Times New Roman" w:hAnsi="Times New Roman"/>
          <w:bCs/>
          <w:color w:val="000000" w:themeColor="text1"/>
          <w:sz w:val="24"/>
          <w:szCs w:val="24"/>
        </w:rPr>
        <w:t xml:space="preserve">. (1955). </w:t>
      </w:r>
    </w:p>
    <w:tbl>
      <w:tblPr>
        <w:tblW w:w="0" w:type="auto"/>
        <w:jc w:val="center"/>
        <w:tblLook w:val="00A0" w:firstRow="1" w:lastRow="0" w:firstColumn="1" w:lastColumn="0" w:noHBand="0" w:noVBand="0"/>
      </w:tblPr>
      <w:tblGrid>
        <w:gridCol w:w="1829"/>
        <w:gridCol w:w="1336"/>
      </w:tblGrid>
      <w:tr w:rsidR="00F8724D" w:rsidRPr="00E30CA4" w:rsidTr="0007586A">
        <w:trPr>
          <w:jc w:val="center"/>
        </w:trPr>
        <w:tc>
          <w:tcPr>
            <w:tcW w:w="1829"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Less than 10 %</w:t>
            </w:r>
          </w:p>
        </w:tc>
        <w:tc>
          <w:tcPr>
            <w:tcW w:w="1336"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Low</w:t>
            </w:r>
          </w:p>
        </w:tc>
      </w:tr>
      <w:tr w:rsidR="00F8724D" w:rsidRPr="00E30CA4" w:rsidTr="0007586A">
        <w:trPr>
          <w:jc w:val="center"/>
        </w:trPr>
        <w:tc>
          <w:tcPr>
            <w:tcW w:w="1829"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10-20 %</w:t>
            </w:r>
          </w:p>
        </w:tc>
        <w:tc>
          <w:tcPr>
            <w:tcW w:w="1336"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xml:space="preserve">: Medium </w:t>
            </w:r>
          </w:p>
        </w:tc>
      </w:tr>
      <w:tr w:rsidR="00F8724D" w:rsidRPr="00E30CA4" w:rsidTr="0007586A">
        <w:trPr>
          <w:jc w:val="center"/>
        </w:trPr>
        <w:tc>
          <w:tcPr>
            <w:tcW w:w="1829"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More than 20 %</w:t>
            </w:r>
          </w:p>
        </w:tc>
        <w:tc>
          <w:tcPr>
            <w:tcW w:w="1336" w:type="dxa"/>
          </w:tcPr>
          <w:p w:rsidR="00F8724D" w:rsidRPr="00E30CA4" w:rsidRDefault="00F8724D" w:rsidP="0007586A">
            <w:pPr>
              <w:autoSpaceDE w:val="0"/>
              <w:autoSpaceDN w:val="0"/>
              <w:adjustRightInd w:val="0"/>
              <w:spacing w:after="0" w:line="480" w:lineRule="auto"/>
              <w:jc w:val="both"/>
              <w:rPr>
                <w:rFonts w:ascii="Times New Roman" w:hAnsi="Times New Roman"/>
                <w:bCs/>
                <w:color w:val="000000" w:themeColor="text1"/>
                <w:sz w:val="24"/>
                <w:szCs w:val="24"/>
              </w:rPr>
            </w:pPr>
            <w:r w:rsidRPr="00E30CA4">
              <w:rPr>
                <w:rFonts w:ascii="Times New Roman" w:hAnsi="Times New Roman"/>
                <w:bCs/>
                <w:color w:val="000000" w:themeColor="text1"/>
                <w:sz w:val="24"/>
                <w:szCs w:val="24"/>
              </w:rPr>
              <w:t>: High</w:t>
            </w:r>
          </w:p>
        </w:tc>
      </w:tr>
    </w:tbl>
    <w:p w:rsidR="00AB0715" w:rsidRDefault="00AB0715"/>
    <w:sectPr w:rsidR="00AB0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17110"/>
    <w:multiLevelType w:val="hybridMultilevel"/>
    <w:tmpl w:val="5EE85588"/>
    <w:lvl w:ilvl="0" w:tplc="849CCB64">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D0180"/>
    <w:multiLevelType w:val="hybridMultilevel"/>
    <w:tmpl w:val="93129B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DD082B08">
      <w:start w:val="1"/>
      <w:numFmt w:val="lowerRoman"/>
      <w:lvlText w:val="%3."/>
      <w:lvlJc w:val="right"/>
      <w:pPr>
        <w:ind w:left="2160" w:hanging="180"/>
      </w:pPr>
      <w:rPr>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59"/>
    <w:rsid w:val="00151959"/>
    <w:rsid w:val="00AB0715"/>
    <w:rsid w:val="00F8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A802"/>
  <w15:chartTrackingRefBased/>
  <w15:docId w15:val="{1D28BD9F-BC8F-4655-99A0-AA16F33A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SANVI</dc:creator>
  <cp:keywords/>
  <dc:description/>
  <cp:lastModifiedBy>SANVI</cp:lastModifiedBy>
  <cp:revision>2</cp:revision>
  <dcterms:created xsi:type="dcterms:W3CDTF">2023-08-12T11:47:00Z</dcterms:created>
  <dcterms:modified xsi:type="dcterms:W3CDTF">2023-08-12T11:49:00Z</dcterms:modified>
</cp:coreProperties>
</file>