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194" w:lineRule="auto"/>
        <w:ind w:left="121"/>
        <w:outlineLvl w:val="0"/>
        <w:rPr>
          <w:rFonts w:ascii="Cambria" w:hAnsi="Cambria" w:eastAsia="Cambria" w:cs="Cambria"/>
          <w:sz w:val="25"/>
          <w:szCs w:val="25"/>
        </w:rPr>
      </w:pPr>
      <w:r>
        <w:rPr>
          <w:rFonts w:ascii="Cambria" w:hAnsi="Cambria" w:eastAsia="Cambria" w:cs="Cambria"/>
          <w:b/>
          <w:bCs/>
          <w:spacing w:val="4"/>
          <w:sz w:val="25"/>
          <w:szCs w:val="25"/>
        </w:rPr>
        <w:t>TREND Statement Checklist</w:t>
      </w:r>
    </w:p>
    <w:p>
      <w:pPr>
        <w:spacing w:line="47" w:lineRule="exact"/>
      </w:pPr>
    </w:p>
    <w:tbl>
      <w:tblPr>
        <w:tblStyle w:val="5"/>
        <w:tblW w:w="110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720"/>
        <w:gridCol w:w="7287"/>
        <w:gridCol w:w="631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43" w:type="dxa"/>
            <w:vMerge w:val="restart"/>
            <w:tcBorders>
              <w:bottom w:val="nil"/>
            </w:tcBorders>
            <w:shd w:val="clear" w:color="auto" w:fill="B2A1C7"/>
            <w:vAlign w:val="top"/>
          </w:tcPr>
          <w:p>
            <w:pPr>
              <w:spacing w:before="243" w:line="208" w:lineRule="auto"/>
              <w:ind w:left="118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2"/>
                <w:sz w:val="22"/>
                <w:szCs w:val="22"/>
              </w:rPr>
              <w:t>Paper</w:t>
            </w:r>
          </w:p>
          <w:p>
            <w:pPr>
              <w:spacing w:before="33" w:line="234" w:lineRule="auto"/>
              <w:ind w:left="116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2"/>
                <w:szCs w:val="22"/>
              </w:rPr>
              <w:t>Section/</w:t>
            </w:r>
          </w:p>
          <w:p>
            <w:pPr>
              <w:spacing w:line="199" w:lineRule="auto"/>
              <w:ind w:left="114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2"/>
                <w:szCs w:val="22"/>
              </w:rPr>
              <w:t>Topic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shd w:val="clear" w:color="auto" w:fill="B2A1C7"/>
            <w:vAlign w:val="top"/>
          </w:tcPr>
          <w:p>
            <w:pPr>
              <w:spacing w:before="267" w:line="211" w:lineRule="auto"/>
              <w:ind w:left="111" w:right="140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2"/>
                <w:sz w:val="22"/>
                <w:szCs w:val="22"/>
              </w:rPr>
              <w:t>Item</w:t>
            </w:r>
            <w:r>
              <w:rPr>
                <w:rFonts w:ascii="Cambria" w:hAnsi="Cambria" w:eastAsia="Cambria" w:cs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eastAsia="Cambria" w:cs="Cambria"/>
                <w:b/>
                <w:bCs/>
                <w:spacing w:val="-3"/>
                <w:sz w:val="22"/>
                <w:szCs w:val="22"/>
              </w:rPr>
              <w:t>No</w:t>
            </w:r>
          </w:p>
        </w:tc>
        <w:tc>
          <w:tcPr>
            <w:tcW w:w="7287" w:type="dxa"/>
            <w:vMerge w:val="restart"/>
            <w:tcBorders>
              <w:bottom w:val="nil"/>
            </w:tcBorders>
            <w:shd w:val="clear" w:color="auto" w:fill="B2A1C7"/>
            <w:vAlign w:val="top"/>
          </w:tcPr>
          <w:p>
            <w:pPr>
              <w:spacing w:before="243" w:line="208" w:lineRule="auto"/>
              <w:ind w:left="112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2"/>
                <w:szCs w:val="22"/>
              </w:rPr>
              <w:t>Descriptor</w:t>
            </w:r>
          </w:p>
        </w:tc>
        <w:tc>
          <w:tcPr>
            <w:tcW w:w="1355" w:type="dxa"/>
            <w:gridSpan w:val="2"/>
            <w:shd w:val="clear" w:color="auto" w:fill="B2A1C7"/>
            <w:vAlign w:val="top"/>
          </w:tcPr>
          <w:p>
            <w:pPr>
              <w:spacing w:before="243" w:line="200" w:lineRule="auto"/>
              <w:ind w:left="118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2"/>
                <w:szCs w:val="22"/>
              </w:rPr>
              <w:t>Reported?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>
            <w:pPr>
              <w:spacing w:before="2" w:line="485" w:lineRule="exact"/>
              <w:ind w:firstLine="4"/>
            </w:pPr>
            <w:r>
              <w:rPr>
                <w:position w:val="-9"/>
              </w:rPr>
              <w:drawing>
                <wp:inline distT="0" distB="0" distL="0" distR="0">
                  <wp:extent cx="393065" cy="30734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1" cy="30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B2A1C7"/>
            <w:vAlign w:val="top"/>
          </w:tcPr>
          <w:p>
            <w:pPr>
              <w:spacing w:before="238" w:line="206" w:lineRule="auto"/>
              <w:ind w:left="115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4"/>
                <w:sz w:val="22"/>
                <w:szCs w:val="22"/>
              </w:rPr>
              <w:t>Pg</w:t>
            </w:r>
            <w:r>
              <w:rPr>
                <w:rFonts w:ascii="Cambria" w:hAnsi="Cambria" w:eastAsia="Cambria" w:cs="Cambria"/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mbria" w:hAnsi="Cambria" w:eastAsia="Cambria" w:cs="Cambria"/>
                <w:b/>
                <w:bCs/>
                <w:spacing w:val="-4"/>
                <w:sz w:val="22"/>
                <w:szCs w:val="22"/>
              </w:rPr>
              <w:t>#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005" w:type="dxa"/>
            <w:gridSpan w:val="5"/>
            <w:shd w:val="clear" w:color="auto" w:fill="FFFFCC"/>
            <w:vAlign w:val="top"/>
          </w:tcPr>
          <w:p>
            <w:pPr>
              <w:spacing w:before="244" w:line="194" w:lineRule="auto"/>
              <w:ind w:left="114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2"/>
                <w:szCs w:val="22"/>
              </w:rPr>
              <w:t>Title and Abstract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285" w:lineRule="exact"/>
              <w:ind w:left="109"/>
            </w:pPr>
            <w:r>
              <w:rPr>
                <w:spacing w:val="-2"/>
                <w:position w:val="4"/>
              </w:rPr>
              <w:t>Title</w:t>
            </w:r>
            <w:r>
              <w:rPr>
                <w:spacing w:val="16"/>
                <w:w w:val="101"/>
                <w:position w:val="4"/>
              </w:rPr>
              <w:t xml:space="preserve"> </w:t>
            </w:r>
            <w:r>
              <w:rPr>
                <w:spacing w:val="-2"/>
                <w:position w:val="4"/>
              </w:rPr>
              <w:t>and</w:t>
            </w:r>
          </w:p>
          <w:p>
            <w:pPr>
              <w:pStyle w:val="6"/>
              <w:spacing w:line="186" w:lineRule="auto"/>
              <w:ind w:left="111"/>
            </w:pPr>
            <w:r>
              <w:rPr>
                <w:spacing w:val="-1"/>
              </w:rPr>
              <w:t>Abstract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4" w:line="178" w:lineRule="auto"/>
              <w:ind w:left="317"/>
            </w:pPr>
            <w:r>
              <w:t>1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60" w:line="215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3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w w:val="101"/>
                <w:position w:val="3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-1"/>
              </w:rPr>
              <w:t>Information on</w:t>
            </w:r>
            <w:r>
              <w:rPr>
                <w:spacing w:val="16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how</w:t>
            </w:r>
            <w:r>
              <w:rPr>
                <w:spacing w:val="1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unit were allocated t</w:t>
            </w:r>
            <w:r>
              <w:rPr>
                <w:spacing w:val="-2"/>
                <w:position w:val="-1"/>
              </w:rPr>
              <w:t>o</w:t>
            </w:r>
            <w:r>
              <w:rPr>
                <w:spacing w:val="15"/>
                <w:w w:val="10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interventions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60" w:line="193" w:lineRule="auto"/>
              <w:ind w:left="101"/>
            </w:pPr>
            <w:r>
              <w:rPr>
                <w:position w:val="2"/>
              </w:rPr>
              <w:drawing>
                <wp:inline distT="0" distB="0" distL="0" distR="0">
                  <wp:extent cx="57785" cy="5905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</w:rPr>
              <w:t>Structured abstract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recommended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60" w:line="193" w:lineRule="auto"/>
              <w:ind w:left="101"/>
            </w:pPr>
            <w:r>
              <w:rPr>
                <w:position w:val="2"/>
              </w:rPr>
              <w:drawing>
                <wp:inline distT="0" distB="0" distL="0" distR="0">
                  <wp:extent cx="57785" cy="552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5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Information on target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population or study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sample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005" w:type="dxa"/>
            <w:gridSpan w:val="5"/>
            <w:shd w:val="clear" w:color="auto" w:fill="FFFFCC"/>
            <w:vAlign w:val="top"/>
          </w:tcPr>
          <w:p>
            <w:pPr>
              <w:spacing w:before="259" w:line="180" w:lineRule="auto"/>
              <w:ind w:left="118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2"/>
                <w:szCs w:val="22"/>
              </w:rPr>
              <w:t>Introduction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15" w:lineRule="auto"/>
              <w:ind w:left="126"/>
            </w:pPr>
            <w:r>
              <w:rPr>
                <w:spacing w:val="-2"/>
              </w:rPr>
              <w:t>Background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1" w:line="179" w:lineRule="auto"/>
              <w:ind w:left="311"/>
            </w:pPr>
            <w:r>
              <w:t>2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8" w:line="217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5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1"/>
                <w:position w:val="5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1"/>
              </w:rPr>
              <w:t>Scientific</w:t>
            </w:r>
            <w:r>
              <w:rPr>
                <w:spacing w:val="18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background and explanation of</w:t>
            </w:r>
            <w:r>
              <w:rPr>
                <w:spacing w:val="12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rationale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P3-5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8" w:line="217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5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16"/>
                <w:position w:val="5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1"/>
              </w:rPr>
              <w:t>Theories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used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in designing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behavioral interventions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P3-5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005" w:type="dxa"/>
            <w:gridSpan w:val="5"/>
            <w:shd w:val="clear" w:color="auto" w:fill="FFFFCC"/>
            <w:vAlign w:val="top"/>
          </w:tcPr>
          <w:p>
            <w:pPr>
              <w:spacing w:before="258" w:line="181" w:lineRule="auto"/>
              <w:ind w:left="117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2"/>
                <w:sz w:val="22"/>
                <w:szCs w:val="22"/>
              </w:rPr>
              <w:t>Methods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6" w:line="215" w:lineRule="auto"/>
              <w:ind w:left="126"/>
            </w:pPr>
            <w:r>
              <w:rPr>
                <w:spacing w:val="-2"/>
              </w:rPr>
              <w:t>Participants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0" w:line="179" w:lineRule="auto"/>
              <w:ind w:left="309"/>
            </w:pPr>
            <w:r>
              <w:t>3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9" w:line="184" w:lineRule="auto"/>
              <w:ind w:left="477" w:right="472" w:hanging="376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Eligibility criteria for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participants,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including criteria at different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levels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recruitment/sampling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plan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(e.g., cities, clinics, subjects)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8" w:line="217" w:lineRule="auto"/>
              <w:ind w:left="469" w:right="913" w:hanging="368"/>
            </w:pPr>
            <w:r>
              <w:rPr>
                <w:position w:val="2"/>
              </w:rPr>
              <w:drawing>
                <wp:inline distT="0" distB="0" distL="0" distR="0">
                  <wp:extent cx="57785" cy="565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5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   </w:t>
            </w:r>
            <w:r>
              <w:t>Method of</w:t>
            </w:r>
            <w:r>
              <w:rPr>
                <w:spacing w:val="18"/>
              </w:rPr>
              <w:t xml:space="preserve"> </w:t>
            </w:r>
            <w:r>
              <w:t>recruitment</w:t>
            </w:r>
            <w:r>
              <w:rPr>
                <w:spacing w:val="14"/>
                <w:w w:val="101"/>
              </w:rPr>
              <w:t xml:space="preserve"> </w:t>
            </w:r>
            <w:r>
              <w:t>(e.g.,</w:t>
            </w:r>
            <w:r>
              <w:rPr>
                <w:spacing w:val="17"/>
              </w:rPr>
              <w:t xml:space="preserve"> </w:t>
            </w:r>
            <w:r>
              <w:t>referral, self-select</w:t>
            </w:r>
            <w:r>
              <w:rPr>
                <w:spacing w:val="-1"/>
              </w:rPr>
              <w:t>ion),including the</w:t>
            </w:r>
            <w:r>
              <w:t xml:space="preserve"> </w:t>
            </w:r>
            <w:r>
              <w:rPr>
                <w:spacing w:val="-1"/>
              </w:rPr>
              <w:t>sampling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method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if a systematic sampling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plan wa</w:t>
            </w:r>
            <w:r>
              <w:rPr>
                <w:spacing w:val="-2"/>
              </w:rPr>
              <w:t>s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implemented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7" w:line="218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1"/>
              </w:rPr>
              <w:t>Recruitment setting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7" w:line="215" w:lineRule="exact"/>
              <w:ind w:left="101"/>
            </w:pPr>
            <w:r>
              <w:rPr>
                <w:rFonts w:ascii="Arial" w:hAnsi="Arial" w:eastAsia="Arial" w:cs="Arial"/>
                <w:position w:val="5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17"/>
                <w:position w:val="5"/>
                <w:sz w:val="27"/>
                <w:szCs w:val="27"/>
              </w:rPr>
              <w:t xml:space="preserve">   </w:t>
            </w:r>
            <w:r>
              <w:rPr>
                <w:position w:val="1"/>
              </w:rPr>
              <w:t>Settings and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position w:val="1"/>
              </w:rPr>
              <w:t>locations</w:t>
            </w:r>
            <w:r>
              <w:rPr>
                <w:spacing w:val="-1"/>
                <w:position w:val="1"/>
              </w:rPr>
              <w:t xml:space="preserve"> where the data were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collected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0" w:line="180" w:lineRule="auto"/>
              <w:ind w:left="126"/>
            </w:pPr>
            <w:r>
              <w:rPr>
                <w:spacing w:val="-2"/>
              </w:rPr>
              <w:t>Interventions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2" w:line="178" w:lineRule="auto"/>
              <w:ind w:left="303"/>
            </w:pPr>
            <w:r>
              <w:t>4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60" w:line="216" w:lineRule="auto"/>
              <w:ind w:left="470" w:right="489" w:hanging="369"/>
            </w:pPr>
            <w:r>
              <w:rPr>
                <w:position w:val="2"/>
              </w:rPr>
              <w:drawing>
                <wp:inline distT="0" distB="0" distL="0" distR="0">
                  <wp:extent cx="57785" cy="565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5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Details of the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interventions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intended for each study condit</w:t>
            </w:r>
            <w:r>
              <w:rPr>
                <w:spacing w:val="-2"/>
              </w:rPr>
              <w:t>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how</w:t>
            </w:r>
            <w:r>
              <w:t xml:space="preserve"> and when they were actually administere</w:t>
            </w:r>
            <w:r>
              <w:rPr>
                <w:spacing w:val="-1"/>
              </w:rPr>
              <w:t>d, specifically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including: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bookmarkStart w:id="0" w:name="OLE_LINK1"/>
            <w:r>
              <w:rPr>
                <w:rFonts w:hint="eastAsia" w:eastAsia="宋体"/>
                <w:sz w:val="21"/>
                <w:lang w:val="en-US" w:eastAsia="zh-CN"/>
              </w:rPr>
              <w:t>P6-</w:t>
            </w:r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5" w:line="188" w:lineRule="auto"/>
              <w:ind w:left="837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06"/>
              </w:rPr>
              <w:t xml:space="preserve"> </w:t>
            </w:r>
            <w:r>
              <w:rPr>
                <w:spacing w:val="-1"/>
              </w:rPr>
              <w:t>Content: what was given?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7" w:line="186" w:lineRule="auto"/>
              <w:ind w:left="837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15"/>
              </w:rPr>
              <w:t xml:space="preserve"> </w:t>
            </w:r>
            <w:r>
              <w:rPr>
                <w:spacing w:val="-1"/>
              </w:rPr>
              <w:t>Delivery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method: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how w</w:t>
            </w:r>
            <w:r>
              <w:rPr>
                <w:spacing w:val="-2"/>
              </w:rPr>
              <w:t>as the content given?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8" w:line="188" w:lineRule="auto"/>
              <w:ind w:left="837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14"/>
              </w:rPr>
              <w:t xml:space="preserve"> </w:t>
            </w:r>
            <w:r>
              <w:rPr>
                <w:spacing w:val="-1"/>
              </w:rPr>
              <w:t>Unit of delivery: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how were the subjects grouped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durin</w:t>
            </w:r>
            <w:r>
              <w:rPr>
                <w:spacing w:val="-2"/>
              </w:rPr>
              <w:t>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delivery?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5" w:line="188" w:lineRule="auto"/>
              <w:ind w:left="837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15"/>
              </w:rPr>
              <w:t xml:space="preserve"> </w:t>
            </w:r>
            <w:r>
              <w:rPr>
                <w:spacing w:val="-1"/>
              </w:rPr>
              <w:t>Deliverer: who delivered the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interv</w:t>
            </w:r>
            <w:r>
              <w:rPr>
                <w:spacing w:val="-2"/>
              </w:rPr>
              <w:t>ention?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6" w:line="188" w:lineRule="auto"/>
              <w:ind w:left="837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12"/>
              </w:rPr>
              <w:t xml:space="preserve"> </w:t>
            </w:r>
            <w:r>
              <w:rPr>
                <w:spacing w:val="-1"/>
              </w:rPr>
              <w:t>Setting: where was the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intervention delivered?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5" w:line="225" w:lineRule="auto"/>
              <w:ind w:left="1191" w:right="119" w:hanging="354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14"/>
              </w:rPr>
              <w:t xml:space="preserve"> </w:t>
            </w:r>
            <w:r>
              <w:rPr>
                <w:spacing w:val="-1"/>
              </w:rPr>
              <w:t>Exposure quantity and durati</w:t>
            </w:r>
            <w:r>
              <w:rPr>
                <w:spacing w:val="-2"/>
              </w:rPr>
              <w:t>on: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how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many sessions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episodes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events were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intended to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e delivered?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How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long were they</w:t>
            </w:r>
          </w:p>
          <w:p>
            <w:pPr>
              <w:pStyle w:val="6"/>
              <w:spacing w:before="28" w:line="192" w:lineRule="auto"/>
              <w:ind w:left="1196"/>
            </w:pPr>
            <w:r>
              <w:rPr>
                <w:spacing w:val="-2"/>
              </w:rPr>
              <w:t>intended to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last?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8" w:line="213" w:lineRule="auto"/>
              <w:ind w:left="1196" w:right="896" w:hanging="359"/>
            </w:pPr>
            <w:r>
              <w:rPr>
                <w:rFonts w:ascii="Courier New" w:hAnsi="Courier New" w:eastAsia="Courier New" w:cs="Courier New"/>
              </w:rPr>
              <w:t>o</w:t>
            </w:r>
            <w:r>
              <w:rPr>
                <w:rFonts w:ascii="Courier New" w:hAnsi="Courier New" w:eastAsia="Courier New" w:cs="Courier New"/>
                <w:spacing w:val="97"/>
              </w:rPr>
              <w:t xml:space="preserve"> </w:t>
            </w:r>
            <w:r>
              <w:t>Timespan:</w:t>
            </w:r>
            <w:r>
              <w:rPr>
                <w:spacing w:val="18"/>
              </w:rPr>
              <w:t xml:space="preserve"> </w:t>
            </w:r>
            <w:r>
              <w:t>how</w:t>
            </w:r>
            <w:r>
              <w:rPr>
                <w:spacing w:val="15"/>
              </w:rPr>
              <w:t xml:space="preserve"> </w:t>
            </w:r>
            <w:r>
              <w:t>long was</w:t>
            </w:r>
            <w:r>
              <w:rPr>
                <w:spacing w:val="15"/>
              </w:rPr>
              <w:t xml:space="preserve"> </w:t>
            </w:r>
            <w:r>
              <w:t>it</w:t>
            </w:r>
            <w:r>
              <w:rPr>
                <w:spacing w:val="12"/>
              </w:rPr>
              <w:t xml:space="preserve"> </w:t>
            </w:r>
            <w:r>
              <w:t>inte</w:t>
            </w:r>
            <w:r>
              <w:rPr>
                <w:spacing w:val="-1"/>
              </w:rPr>
              <w:t>nded to take to deliver the</w:t>
            </w:r>
            <w:r>
              <w:t xml:space="preserve"> </w:t>
            </w:r>
            <w:r>
              <w:rPr>
                <w:spacing w:val="-1"/>
              </w:rPr>
              <w:t>intervention to each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nit?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48" w:line="188" w:lineRule="auto"/>
              <w:ind w:left="837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99"/>
              </w:rPr>
              <w:t xml:space="preserve"> </w:t>
            </w:r>
            <w:r>
              <w:rPr>
                <w:spacing w:val="-1"/>
              </w:rPr>
              <w:t>Activities to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increase compliance or adherence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(e.g.,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incentives)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45" w:line="203" w:lineRule="auto"/>
              <w:ind w:left="118"/>
            </w:pPr>
            <w:r>
              <w:rPr>
                <w:spacing w:val="-1"/>
              </w:rPr>
              <w:t>Objectives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2" w:line="177" w:lineRule="auto"/>
              <w:ind w:left="309"/>
            </w:pPr>
            <w:r>
              <w:t>5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57" w:line="215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1"/>
              </w:rPr>
              <w:t>Specific objectives and</w:t>
            </w:r>
            <w:r>
              <w:rPr>
                <w:spacing w:val="16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hypotheses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2" w:line="179" w:lineRule="auto"/>
              <w:ind w:left="118"/>
            </w:pPr>
            <w:r>
              <w:rPr>
                <w:spacing w:val="-1"/>
              </w:rPr>
              <w:t>Outcomes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2" w:line="179" w:lineRule="auto"/>
              <w:ind w:left="310"/>
            </w:pPr>
            <w:r>
              <w:t>6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60" w:line="216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5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2"/>
                <w:position w:val="5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1"/>
              </w:rPr>
              <w:t>Clearly defined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primary and secondary outcome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measures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P9-11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60" w:line="183" w:lineRule="auto"/>
              <w:ind w:left="471" w:right="736" w:hanging="370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Methods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used to collect data and any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ethods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used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enhance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quality of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measurements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P11-12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8" w:line="184" w:lineRule="auto"/>
              <w:ind w:left="477" w:right="209" w:hanging="376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2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Information on validated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instruments such as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psychometric and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biometric</w:t>
            </w:r>
            <w:r>
              <w:t xml:space="preserve"> </w:t>
            </w:r>
            <w:r>
              <w:rPr>
                <w:spacing w:val="-2"/>
              </w:rPr>
              <w:t>properties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P9-11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46" w:line="215" w:lineRule="auto"/>
              <w:ind w:left="115"/>
            </w:pPr>
            <w:r>
              <w:rPr>
                <w:spacing w:val="-1"/>
              </w:rPr>
              <w:t>Sample Size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2" w:line="177" w:lineRule="auto"/>
              <w:ind w:left="309"/>
            </w:pPr>
            <w:r>
              <w:t>7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59" w:line="184" w:lineRule="auto"/>
              <w:ind w:left="475" w:right="124" w:hanging="374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3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How sample size was determined and,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when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applicable,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explanation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t xml:space="preserve"> </w:t>
            </w:r>
            <w:r>
              <w:rPr>
                <w:spacing w:val="-1"/>
              </w:rPr>
              <w:t>interim analyses and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stopp</w:t>
            </w:r>
            <w:r>
              <w:rPr>
                <w:spacing w:val="-2"/>
              </w:rPr>
              <w:t>ing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rules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284" w:lineRule="exact"/>
              <w:ind w:left="111"/>
            </w:pPr>
            <w:r>
              <w:rPr>
                <w:spacing w:val="-1"/>
                <w:position w:val="7"/>
              </w:rPr>
              <w:t>Assignment</w:t>
            </w:r>
          </w:p>
          <w:p>
            <w:pPr>
              <w:pStyle w:val="6"/>
              <w:spacing w:line="186" w:lineRule="auto"/>
              <w:ind w:left="126"/>
            </w:pPr>
            <w:r>
              <w:rPr>
                <w:spacing w:val="-3"/>
              </w:rPr>
              <w:t>Method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9" w:line="179" w:lineRule="auto"/>
              <w:ind w:left="307"/>
            </w:pPr>
            <w:r>
              <w:t>8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8" w:line="184" w:lineRule="auto"/>
              <w:ind w:left="475" w:right="789" w:hanging="374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w w:val="10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Unit of assignment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(the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unit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 xml:space="preserve">being assigned to </w:t>
            </w:r>
            <w:r>
              <w:rPr>
                <w:spacing w:val="-2"/>
              </w:rPr>
              <w:t>study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condition,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e.g.,</w:t>
            </w:r>
            <w:r>
              <w:t xml:space="preserve"> </w:t>
            </w:r>
            <w:r>
              <w:rPr>
                <w:spacing w:val="-1"/>
              </w:rPr>
              <w:t>individual, group, community)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8" w:line="184" w:lineRule="auto"/>
              <w:ind w:left="477" w:right="374" w:hanging="376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w w:val="10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Method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used to assign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units to study conditions,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including deta</w:t>
            </w:r>
            <w:r>
              <w:rPr>
                <w:spacing w:val="-2"/>
              </w:rPr>
              <w:t>ils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any</w:t>
            </w:r>
            <w:r>
              <w:t xml:space="preserve"> </w:t>
            </w:r>
            <w:r>
              <w:rPr>
                <w:spacing w:val="-1"/>
              </w:rPr>
              <w:t>restriction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(e.g.,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blocking, stratification,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minimi</w:t>
            </w:r>
            <w:r>
              <w:rPr>
                <w:spacing w:val="-2"/>
              </w:rPr>
              <w:t>zation)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8" w:line="186" w:lineRule="auto"/>
              <w:ind w:left="464" w:right="160" w:hanging="363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w w:val="10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Inclusion of aspects employed to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help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min</w:t>
            </w:r>
            <w:r>
              <w:rPr>
                <w:spacing w:val="-2"/>
              </w:rPr>
              <w:t>imize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potential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bias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induced due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non-randomization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(e.g.,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matching)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948" w:right="621" w:bottom="0" w:left="607" w:header="0" w:footer="0" w:gutter="0"/>
          <w:cols w:space="720" w:num="1"/>
        </w:sectPr>
      </w:pPr>
    </w:p>
    <w:p>
      <w:pPr>
        <w:spacing w:before="36" w:line="194" w:lineRule="auto"/>
        <w:ind w:left="121"/>
        <w:rPr>
          <w:rFonts w:ascii="Cambria" w:hAnsi="Cambria" w:eastAsia="Cambria" w:cs="Cambria"/>
          <w:sz w:val="25"/>
          <w:szCs w:val="25"/>
        </w:rPr>
      </w:pPr>
      <w:r>
        <w:rPr>
          <w:rFonts w:ascii="Cambria" w:hAnsi="Cambria" w:eastAsia="Cambria" w:cs="Cambria"/>
          <w:b/>
          <w:bCs/>
          <w:spacing w:val="4"/>
          <w:sz w:val="25"/>
          <w:szCs w:val="25"/>
        </w:rPr>
        <w:t>TREND Statement Checklist</w:t>
      </w:r>
    </w:p>
    <w:p>
      <w:pPr>
        <w:spacing w:line="47" w:lineRule="exact"/>
      </w:pPr>
    </w:p>
    <w:tbl>
      <w:tblPr>
        <w:tblStyle w:val="5"/>
        <w:tblW w:w="110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720"/>
        <w:gridCol w:w="7287"/>
        <w:gridCol w:w="631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48" w:line="238" w:lineRule="auto"/>
              <w:ind w:left="126"/>
            </w:pPr>
            <w:r>
              <w:rPr>
                <w:spacing w:val="-3"/>
              </w:rPr>
              <w:t>Blinding</w:t>
            </w:r>
          </w:p>
          <w:p>
            <w:pPr>
              <w:pStyle w:val="6"/>
              <w:spacing w:line="215" w:lineRule="auto"/>
              <w:ind w:left="122"/>
            </w:pPr>
            <w:r>
              <w:rPr>
                <w:spacing w:val="-2"/>
              </w:rPr>
              <w:t>(masking)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1" w:line="179" w:lineRule="auto"/>
              <w:ind w:left="307"/>
            </w:pPr>
            <w:r>
              <w:t>9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59" w:line="215" w:lineRule="auto"/>
              <w:ind w:left="101"/>
            </w:pPr>
            <w:r>
              <w:rPr>
                <w:position w:val="2"/>
              </w:rPr>
              <w:drawing>
                <wp:inline distT="0" distB="0" distL="0" distR="0">
                  <wp:extent cx="57785" cy="6032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</w:rPr>
              <w:t xml:space="preserve">     </w:t>
            </w:r>
            <w:r>
              <w:rPr>
                <w:spacing w:val="-1"/>
              </w:rPr>
              <w:t>Whether or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participants, those administering the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interventions, and</w:t>
            </w:r>
          </w:p>
          <w:p>
            <w:pPr>
              <w:pStyle w:val="6"/>
              <w:spacing w:before="25" w:line="243" w:lineRule="auto"/>
              <w:ind w:left="467" w:right="124" w:hanging="2"/>
            </w:pPr>
            <w:r>
              <w:t>those assessing the outcomes were</w:t>
            </w:r>
            <w:r>
              <w:rPr>
                <w:spacing w:val="18"/>
              </w:rPr>
              <w:t xml:space="preserve"> </w:t>
            </w:r>
            <w:r>
              <w:t>blinded</w:t>
            </w:r>
            <w:r>
              <w:rPr>
                <w:spacing w:val="-1"/>
              </w:rPr>
              <w:t xml:space="preserve"> to study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condition assignment;</w:t>
            </w:r>
            <w:r>
              <w:t xml:space="preserve"> </w:t>
            </w:r>
            <w:r>
              <w:rPr>
                <w:spacing w:val="-1"/>
              </w:rPr>
              <w:t>if so, statement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regarding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how 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bli</w:t>
            </w:r>
            <w:r>
              <w:rPr>
                <w:spacing w:val="-2"/>
              </w:rPr>
              <w:t>nding was accomplished and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how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it    was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assessed.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215" w:lineRule="auto"/>
              <w:ind w:left="126"/>
            </w:pPr>
            <w:r>
              <w:rPr>
                <w:spacing w:val="-1"/>
              </w:rPr>
              <w:t>Unit of Analysis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5" w:line="179" w:lineRule="auto"/>
              <w:ind w:left="259"/>
            </w:pPr>
            <w:r>
              <w:rPr>
                <w:spacing w:val="-5"/>
              </w:rPr>
              <w:t>10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2" w:line="241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6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w w:val="101"/>
                <w:position w:val="6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2"/>
              </w:rPr>
              <w:t>Description of the smallest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unit that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is</w:t>
            </w:r>
            <w:r>
              <w:rPr>
                <w:spacing w:val="16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being anal</w:t>
            </w:r>
            <w:r>
              <w:rPr>
                <w:spacing w:val="-2"/>
                <w:position w:val="2"/>
              </w:rPr>
              <w:t>yzed to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assess</w:t>
            </w:r>
          </w:p>
          <w:p>
            <w:pPr>
              <w:pStyle w:val="6"/>
              <w:spacing w:before="27" w:line="199" w:lineRule="auto"/>
              <w:ind w:left="476"/>
            </w:pPr>
            <w:r>
              <w:rPr>
                <w:spacing w:val="-1"/>
              </w:rPr>
              <w:t>intervention effects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(e.g.,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individual, group, or community)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2" w:line="228" w:lineRule="auto"/>
              <w:ind w:left="477" w:right="490" w:hanging="376"/>
            </w:pPr>
            <w:r>
              <w:rPr>
                <w:position w:val="2"/>
              </w:rPr>
              <w:drawing>
                <wp:inline distT="0" distB="0" distL="0" distR="0">
                  <wp:extent cx="57785" cy="6032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60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If the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unit of analysis differs from 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unit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assignment,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analy</w:t>
            </w:r>
            <w:r>
              <w:rPr>
                <w:spacing w:val="-2"/>
              </w:rPr>
              <w:t>tical</w:t>
            </w:r>
            <w:r>
              <w:t xml:space="preserve"> </w:t>
            </w:r>
            <w:r>
              <w:rPr>
                <w:spacing w:val="-1"/>
              </w:rPr>
              <w:t>method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used to account for this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(e.g., adjusting the standard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error</w:t>
            </w:r>
          </w:p>
          <w:p>
            <w:pPr>
              <w:pStyle w:val="6"/>
              <w:spacing w:before="28" w:line="196" w:lineRule="auto"/>
              <w:ind w:left="471"/>
            </w:pPr>
            <w:r>
              <w:rPr>
                <w:spacing w:val="-1"/>
              </w:rPr>
              <w:t>estimates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by the design effect or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multilevel analysis)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9"/>
              <w:ind w:left="115"/>
            </w:pPr>
            <w:r>
              <w:rPr>
                <w:spacing w:val="-1"/>
              </w:rPr>
              <w:t>Statistical</w:t>
            </w:r>
          </w:p>
          <w:p>
            <w:pPr>
              <w:pStyle w:val="6"/>
              <w:spacing w:line="186" w:lineRule="auto"/>
              <w:ind w:left="126"/>
            </w:pPr>
            <w:r>
              <w:rPr>
                <w:spacing w:val="-3"/>
              </w:rPr>
              <w:t>Methods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9" w:line="178" w:lineRule="auto"/>
              <w:ind w:left="259"/>
            </w:pPr>
            <w:r>
              <w:rPr>
                <w:spacing w:val="-5"/>
              </w:rPr>
              <w:t>11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5" w:line="185" w:lineRule="auto"/>
              <w:ind w:left="470" w:right="449" w:hanging="369"/>
            </w:pPr>
            <w:r>
              <w:rPr>
                <w:rFonts w:ascii="Arial" w:hAnsi="Arial" w:eastAsia="Arial" w:cs="Arial"/>
                <w:position w:val="4"/>
                <w:sz w:val="27"/>
                <w:szCs w:val="27"/>
              </w:rPr>
              <w:t xml:space="preserve">·   </w:t>
            </w:r>
            <w:r>
              <w:t>Statistical</w:t>
            </w:r>
            <w:r>
              <w:rPr>
                <w:spacing w:val="14"/>
                <w:w w:val="101"/>
              </w:rPr>
              <w:t xml:space="preserve"> </w:t>
            </w:r>
            <w:r>
              <w:t>methods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compare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groups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primary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t xml:space="preserve"> </w:t>
            </w:r>
            <w:r>
              <w:rPr>
                <w:spacing w:val="-1"/>
              </w:rPr>
              <w:t>outcome(s),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including complex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methods of correlated data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3" w:line="186" w:lineRule="auto"/>
              <w:ind w:left="470" w:right="765" w:hanging="369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Statistical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used for additional analyses, such as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subgroup</w:t>
            </w:r>
            <w:r>
              <w:t xml:space="preserve"> </w:t>
            </w:r>
            <w:r>
              <w:rPr>
                <w:spacing w:val="-1"/>
              </w:rPr>
              <w:t>analyses and adjusted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analysis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4" w:line="221" w:lineRule="exact"/>
              <w:ind w:left="101"/>
            </w:pPr>
            <w:r>
              <w:rPr>
                <w:rFonts w:ascii="Arial" w:hAnsi="Arial" w:eastAsia="Arial" w:cs="Arial"/>
                <w:spacing w:val="-2"/>
                <w:position w:val="5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2"/>
                <w:w w:val="101"/>
                <w:position w:val="5"/>
                <w:sz w:val="27"/>
                <w:szCs w:val="27"/>
              </w:rPr>
              <w:t xml:space="preserve">   </w:t>
            </w:r>
            <w:r>
              <w:rPr>
                <w:spacing w:val="-2"/>
                <w:position w:val="1"/>
              </w:rPr>
              <w:t>Methods for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imputing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missing data,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if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used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5" w:line="220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17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1"/>
              </w:rPr>
              <w:t>Statistical software or</w:t>
            </w:r>
            <w:r>
              <w:rPr>
                <w:spacing w:val="16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programs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us</w:t>
            </w:r>
            <w:r>
              <w:rPr>
                <w:spacing w:val="-2"/>
                <w:position w:val="1"/>
              </w:rPr>
              <w:t>ed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005" w:type="dxa"/>
            <w:gridSpan w:val="5"/>
            <w:shd w:val="clear" w:color="auto" w:fill="FFFFCC"/>
            <w:vAlign w:val="top"/>
          </w:tcPr>
          <w:p>
            <w:pPr>
              <w:spacing w:before="256" w:line="183" w:lineRule="auto"/>
              <w:ind w:left="118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2"/>
                <w:szCs w:val="22"/>
              </w:rPr>
              <w:t>Results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3" w:line="215" w:lineRule="auto"/>
              <w:ind w:left="126"/>
            </w:pPr>
            <w:r>
              <w:rPr>
                <w:spacing w:val="-2"/>
              </w:rPr>
              <w:t>Participant flow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7" w:line="179" w:lineRule="auto"/>
              <w:ind w:left="259"/>
            </w:pPr>
            <w:r>
              <w:rPr>
                <w:spacing w:val="-5"/>
              </w:rPr>
              <w:t>12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5" w:line="241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6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5"/>
                <w:w w:val="101"/>
                <w:position w:val="6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2"/>
              </w:rPr>
              <w:t>Flow of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participants through each stage of the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study: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enrollment,</w:t>
            </w:r>
          </w:p>
          <w:p>
            <w:pPr>
              <w:pStyle w:val="6"/>
              <w:spacing w:before="28" w:line="218" w:lineRule="auto"/>
              <w:ind w:left="471" w:right="356"/>
            </w:pPr>
            <w:r>
              <w:t>assignment</w:t>
            </w:r>
            <w:r>
              <w:rPr>
                <w:spacing w:val="2"/>
              </w:rPr>
              <w:t>,</w:t>
            </w:r>
            <w:r>
              <w:t>allocation</w:t>
            </w:r>
            <w:r>
              <w:rPr>
                <w:spacing w:val="2"/>
              </w:rPr>
              <w:t xml:space="preserve">,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intervention</w:t>
            </w:r>
            <w:r>
              <w:rPr>
                <w:spacing w:val="2"/>
              </w:rPr>
              <w:t xml:space="preserve"> </w:t>
            </w:r>
            <w:r>
              <w:t>exposure</w:t>
            </w:r>
            <w:r>
              <w:rPr>
                <w:spacing w:val="2"/>
              </w:rPr>
              <w:t xml:space="preserve">, </w:t>
            </w:r>
            <w:r>
              <w:t>follow</w:t>
            </w:r>
            <w:r>
              <w:rPr>
                <w:spacing w:val="2"/>
              </w:rPr>
              <w:t>-</w:t>
            </w:r>
            <w:r>
              <w:t>up</w:t>
            </w:r>
            <w:r>
              <w:rPr>
                <w:spacing w:val="2"/>
              </w:rPr>
              <w:t xml:space="preserve">, </w:t>
            </w:r>
            <w:r>
              <w:t>analysis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2"/>
              </w:rPr>
              <w:t>(a</w:t>
            </w:r>
            <w:r>
              <w:t xml:space="preserve"> </w:t>
            </w:r>
            <w:r>
              <w:rPr>
                <w:spacing w:val="-2"/>
              </w:rPr>
              <w:t>diagram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is strongly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recommended)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bookmarkStart w:id="1" w:name="OLE_LINK2"/>
            <w:r>
              <w:rPr>
                <w:rFonts w:hint="eastAsia" w:eastAsia="宋体"/>
                <w:sz w:val="21"/>
                <w:lang w:val="en-US" w:eastAsia="zh-CN"/>
              </w:rPr>
              <w:t>P1</w:t>
            </w:r>
            <w:bookmarkEnd w:id="1"/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2" w:line="224" w:lineRule="auto"/>
              <w:ind w:left="1185" w:right="427" w:hanging="348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15"/>
              </w:rPr>
              <w:t xml:space="preserve"> </w:t>
            </w:r>
            <w:r>
              <w:rPr>
                <w:spacing w:val="-1"/>
              </w:rPr>
              <w:t>Enrollment: the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numbers of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participants screened for eligibility,</w:t>
            </w:r>
            <w:r>
              <w:t xml:space="preserve"> </w:t>
            </w:r>
            <w:r>
              <w:rPr>
                <w:spacing w:val="-1"/>
              </w:rPr>
              <w:t>found to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be eligible or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not eligible, declined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enrol</w:t>
            </w:r>
            <w:r>
              <w:rPr>
                <w:spacing w:val="-2"/>
              </w:rPr>
              <w:t>led,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 </w:t>
            </w:r>
            <w:r>
              <w:rPr>
                <w:spacing w:val="-1"/>
              </w:rPr>
              <w:t>enrolled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in the study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3" w:line="215" w:lineRule="auto"/>
              <w:ind w:left="1191" w:right="703" w:hanging="354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08"/>
              </w:rPr>
              <w:t xml:space="preserve"> </w:t>
            </w:r>
            <w:r>
              <w:rPr>
                <w:spacing w:val="-1"/>
              </w:rPr>
              <w:t>Assignment: the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numbers of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participants assigned to a study</w:t>
            </w:r>
            <w:r>
              <w:t xml:space="preserve"> </w:t>
            </w:r>
            <w:r>
              <w:rPr>
                <w:spacing w:val="-1"/>
              </w:rPr>
              <w:t>condition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3" w:line="223" w:lineRule="auto"/>
              <w:ind w:left="1187" w:right="274" w:hanging="350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99"/>
              </w:rPr>
              <w:t xml:space="preserve"> </w:t>
            </w:r>
            <w:r>
              <w:rPr>
                <w:spacing w:val="-1"/>
              </w:rPr>
              <w:t>Allocation and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intervention exposure: the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number of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participa</w:t>
            </w:r>
            <w:r>
              <w:rPr>
                <w:spacing w:val="-2"/>
              </w:rPr>
              <w:t>nts</w:t>
            </w:r>
            <w:r>
              <w:t xml:space="preserve"> </w:t>
            </w:r>
            <w:r>
              <w:rPr>
                <w:spacing w:val="-1"/>
              </w:rPr>
              <w:t>assigned to each study condition and the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 xml:space="preserve">participants  </w:t>
            </w:r>
            <w:r>
              <w:rPr>
                <w:spacing w:val="-2"/>
              </w:rPr>
              <w:t>who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received each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5" w:line="224" w:lineRule="auto"/>
              <w:ind w:left="1197" w:right="225" w:hanging="360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19"/>
              </w:rPr>
              <w:t xml:space="preserve"> </w:t>
            </w:r>
            <w:r>
              <w:rPr>
                <w:spacing w:val="-1"/>
              </w:rPr>
              <w:t>Follow-up: the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number of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participants who completed the follow-</w:t>
            </w:r>
            <w:r>
              <w:t xml:space="preserve"> </w:t>
            </w:r>
            <w:r>
              <w:rPr>
                <w:spacing w:val="-1"/>
              </w:rPr>
              <w:t>up or did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not complete the follow-up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(i.e</w:t>
            </w:r>
            <w:r>
              <w:rPr>
                <w:spacing w:val="-2"/>
              </w:rPr>
              <w:t>.,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lost 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follow-up),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by</w:t>
            </w:r>
          </w:p>
          <w:p>
            <w:pPr>
              <w:pStyle w:val="6"/>
              <w:spacing w:before="28" w:line="196" w:lineRule="auto"/>
              <w:ind w:left="1191"/>
            </w:pPr>
            <w:r>
              <w:rPr>
                <w:spacing w:val="-1"/>
              </w:rPr>
              <w:t>study condition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43" w:line="215" w:lineRule="auto"/>
              <w:ind w:left="1185" w:right="253" w:hanging="348"/>
            </w:pPr>
            <w:r>
              <w:rPr>
                <w:rFonts w:ascii="Courier New" w:hAnsi="Courier New" w:eastAsia="Courier New" w:cs="Courier New"/>
                <w:spacing w:val="-1"/>
              </w:rPr>
              <w:t>o</w:t>
            </w:r>
            <w:r>
              <w:rPr>
                <w:rFonts w:ascii="Courier New" w:hAnsi="Courier New" w:eastAsia="Courier New" w:cs="Courier New"/>
                <w:spacing w:val="100"/>
              </w:rPr>
              <w:t xml:space="preserve"> </w:t>
            </w:r>
            <w:r>
              <w:rPr>
                <w:spacing w:val="-1"/>
              </w:rPr>
              <w:t>Analysis: the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number of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participants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include</w:t>
            </w:r>
            <w:r>
              <w:rPr>
                <w:spacing w:val="-2"/>
              </w:rPr>
              <w:t>d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in or excluded from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main analysis,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by study condition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P13-4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5" w:line="185" w:lineRule="auto"/>
              <w:ind w:left="477" w:right="699" w:hanging="376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Description of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protocol deviations from study as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planned,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along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t xml:space="preserve"> </w:t>
            </w:r>
            <w:r>
              <w:rPr>
                <w:spacing w:val="-2"/>
              </w:rPr>
              <w:t>reasons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P13-</w:t>
            </w:r>
            <w:bookmarkStart w:id="3" w:name="_GoBack"/>
            <w:bookmarkEnd w:id="3"/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67" w:line="180" w:lineRule="auto"/>
              <w:ind w:left="126"/>
            </w:pPr>
            <w:r>
              <w:rPr>
                <w:spacing w:val="-2"/>
              </w:rPr>
              <w:t>Recruitment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8" w:line="179" w:lineRule="auto"/>
              <w:ind w:left="259"/>
            </w:pPr>
            <w:r>
              <w:rPr>
                <w:spacing w:val="-5"/>
              </w:rPr>
              <w:t>13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56" w:line="218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5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3"/>
                <w:position w:val="5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1"/>
              </w:rPr>
              <w:t>Dates defining the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periods of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recruitment and follow-up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P12-13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9" w:line="187" w:lineRule="auto"/>
              <w:ind w:left="126"/>
            </w:pPr>
            <w:r>
              <w:rPr>
                <w:spacing w:val="-3"/>
              </w:rPr>
              <w:t>Baseline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Data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9" w:line="178" w:lineRule="auto"/>
              <w:ind w:left="259"/>
            </w:pPr>
            <w:r>
              <w:rPr>
                <w:spacing w:val="-5"/>
              </w:rPr>
              <w:t>14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6" w:line="185" w:lineRule="auto"/>
              <w:ind w:left="469" w:right="428" w:hanging="368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3"/>
                <w:w w:val="10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Baseline demographic and clinical characteristics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participants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t xml:space="preserve"> </w:t>
            </w:r>
            <w:r>
              <w:rPr>
                <w:spacing w:val="-1"/>
              </w:rPr>
              <w:t>study condition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P15-16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5" w:line="185" w:lineRule="auto"/>
              <w:ind w:left="471" w:right="771" w:hanging="370"/>
            </w:pPr>
            <w:r>
              <w:rPr>
                <w:rFonts w:ascii="Arial" w:hAnsi="Arial" w:eastAsia="Arial" w:cs="Arial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position w:val="4"/>
                <w:sz w:val="27"/>
                <w:szCs w:val="27"/>
              </w:rPr>
              <w:t xml:space="preserve">   </w:t>
            </w:r>
            <w:r>
              <w:t>Baseline characteris</w:t>
            </w:r>
            <w:r>
              <w:rPr>
                <w:spacing w:val="-1"/>
              </w:rPr>
              <w:t>tics for each study condition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relevant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specific</w:t>
            </w:r>
            <w:r>
              <w:t xml:space="preserve"> </w:t>
            </w:r>
            <w:r>
              <w:rPr>
                <w:spacing w:val="-2"/>
              </w:rPr>
              <w:t>disease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prevention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P15-16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6" w:line="218" w:lineRule="auto"/>
              <w:ind w:left="470" w:right="122" w:hanging="369"/>
            </w:pPr>
            <w:r>
              <w:rPr>
                <w:position w:val="2"/>
              </w:rPr>
              <w:drawing>
                <wp:inline distT="0" distB="0" distL="0" distR="0">
                  <wp:extent cx="57785" cy="5651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</w:rPr>
              <w:t xml:space="preserve">     </w:t>
            </w:r>
            <w:r>
              <w:rPr>
                <w:spacing w:val="-1"/>
              </w:rPr>
              <w:t>Baseline comparisons of those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lost to follow-up and those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retained,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overall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by study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condition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7" w:line="183" w:lineRule="auto"/>
              <w:ind w:left="470" w:right="317" w:hanging="369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 xml:space="preserve">·   </w:t>
            </w:r>
            <w:r>
              <w:rPr>
                <w:spacing w:val="-1"/>
              </w:rPr>
              <w:t>Comparison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"/>
              </w:rPr>
              <w:t>between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baseline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target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interest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63" w:line="187" w:lineRule="auto"/>
              <w:ind w:left="126"/>
            </w:pPr>
            <w:r>
              <w:rPr>
                <w:spacing w:val="-3"/>
              </w:rPr>
              <w:t>Baseline</w:t>
            </w:r>
          </w:p>
          <w:p>
            <w:pPr>
              <w:pStyle w:val="6"/>
              <w:spacing w:before="42" w:line="215" w:lineRule="auto"/>
              <w:ind w:left="117"/>
            </w:pPr>
            <w:r>
              <w:rPr>
                <w:spacing w:val="-1"/>
              </w:rPr>
              <w:t>equivalence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3" w:line="178" w:lineRule="auto"/>
              <w:ind w:left="259"/>
            </w:pPr>
            <w:r>
              <w:rPr>
                <w:spacing w:val="-5"/>
              </w:rPr>
              <w:t>15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60" w:line="208" w:lineRule="auto"/>
              <w:ind w:left="464" w:right="255" w:hanging="363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Data on study group equivalence at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baseline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statist</w:t>
            </w:r>
            <w:r>
              <w:rPr>
                <w:spacing w:val="-2"/>
              </w:rPr>
              <w:t>ical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methods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used</w:t>
            </w:r>
            <w:r>
              <w:t xml:space="preserve"> </w:t>
            </w:r>
            <w:r>
              <w:rPr>
                <w:spacing w:val="-1"/>
              </w:rPr>
              <w:t>to control for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baseline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differences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948" w:right="621" w:bottom="0" w:left="607" w:header="0" w:footer="0" w:gutter="0"/>
          <w:cols w:space="720" w:num="1"/>
        </w:sectPr>
      </w:pPr>
    </w:p>
    <w:p>
      <w:pPr>
        <w:spacing w:before="36" w:line="194" w:lineRule="auto"/>
        <w:ind w:left="121"/>
        <w:rPr>
          <w:rFonts w:ascii="Cambria" w:hAnsi="Cambria" w:eastAsia="Cambria" w:cs="Cambria"/>
          <w:sz w:val="25"/>
          <w:szCs w:val="25"/>
        </w:rPr>
      </w:pPr>
      <w:r>
        <w:rPr>
          <w:rFonts w:ascii="Cambria" w:hAnsi="Cambria" w:eastAsia="Cambria" w:cs="Cambria"/>
          <w:b/>
          <w:bCs/>
          <w:spacing w:val="4"/>
          <w:sz w:val="25"/>
          <w:szCs w:val="25"/>
        </w:rPr>
        <w:t>TREND Statement Checklist</w:t>
      </w:r>
    </w:p>
    <w:p>
      <w:pPr>
        <w:spacing w:line="47" w:lineRule="exact"/>
      </w:pPr>
    </w:p>
    <w:tbl>
      <w:tblPr>
        <w:tblStyle w:val="5"/>
        <w:tblW w:w="110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720"/>
        <w:gridCol w:w="7287"/>
        <w:gridCol w:w="631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225" w:lineRule="auto"/>
              <w:ind w:left="126"/>
            </w:pPr>
            <w:r>
              <w:rPr>
                <w:spacing w:val="-3"/>
              </w:rPr>
              <w:t>Numbers</w:t>
            </w:r>
          </w:p>
          <w:p>
            <w:pPr>
              <w:pStyle w:val="6"/>
              <w:spacing w:line="215" w:lineRule="auto"/>
              <w:ind w:left="117"/>
            </w:pPr>
            <w:r>
              <w:rPr>
                <w:spacing w:val="-1"/>
              </w:rPr>
              <w:t>analyzed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1" w:line="179" w:lineRule="auto"/>
              <w:ind w:left="259"/>
            </w:pPr>
            <w:r>
              <w:rPr>
                <w:spacing w:val="-5"/>
              </w:rPr>
              <w:t>16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9" w:line="226" w:lineRule="auto"/>
              <w:ind w:left="469" w:right="275" w:hanging="368"/>
            </w:pPr>
            <w:r>
              <w:rPr>
                <w:position w:val="2"/>
              </w:rPr>
              <w:drawing>
                <wp:inline distT="0" distB="0" distL="0" distR="0">
                  <wp:extent cx="57785" cy="6032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Number of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participants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(denominator)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 xml:space="preserve">in each analysis </w:t>
            </w:r>
            <w:r>
              <w:rPr>
                <w:spacing w:val="-2"/>
              </w:rPr>
              <w:t xml:space="preserve">for each  </w:t>
            </w:r>
            <w:r>
              <w:t>study condition,</w:t>
            </w:r>
            <w:r>
              <w:rPr>
                <w:spacing w:val="15"/>
              </w:rPr>
              <w:t xml:space="preserve"> </w:t>
            </w:r>
            <w:r>
              <w:t>particularly when th</w:t>
            </w:r>
            <w:r>
              <w:rPr>
                <w:spacing w:val="-1"/>
              </w:rPr>
              <w:t>e denominators change for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different</w:t>
            </w:r>
            <w:r>
              <w:t xml:space="preserve"> </w:t>
            </w:r>
            <w:r>
              <w:rPr>
                <w:spacing w:val="-1"/>
              </w:rPr>
              <w:t>outcomes; statement of the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 absolute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numbers when feasible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3" w:line="186" w:lineRule="auto"/>
              <w:ind w:left="477" w:right="363" w:hanging="376"/>
            </w:pPr>
            <w:r>
              <w:rPr>
                <w:rFonts w:ascii="Arial" w:hAnsi="Arial" w:eastAsia="Arial" w:cs="Arial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position w:val="4"/>
                <w:sz w:val="27"/>
                <w:szCs w:val="27"/>
              </w:rPr>
              <w:t xml:space="preserve">   </w:t>
            </w:r>
            <w:r>
              <w:t>Indication of whether the anal</w:t>
            </w:r>
            <w:r>
              <w:rPr>
                <w:spacing w:val="-1"/>
              </w:rPr>
              <w:t>ysis strategy was “intention 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treat”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or,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if</w:t>
            </w:r>
            <w:r>
              <w:t xml:space="preserve"> </w:t>
            </w:r>
            <w:r>
              <w:rPr>
                <w:spacing w:val="-1"/>
              </w:rPr>
              <w:t>not, description of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non-compliers were treated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in the analyses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P10-11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244" w:lineRule="auto"/>
              <w:ind w:left="117" w:right="226"/>
            </w:pPr>
            <w:r>
              <w:rPr>
                <w:spacing w:val="-1"/>
              </w:rPr>
              <w:t>Outcomes and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estimation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6" w:line="178" w:lineRule="auto"/>
              <w:ind w:left="259"/>
            </w:pPr>
            <w:r>
              <w:rPr>
                <w:spacing w:val="-5"/>
              </w:rPr>
              <w:t>17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3" w:line="203" w:lineRule="auto"/>
              <w:ind w:left="470" w:right="156" w:hanging="369"/>
            </w:pPr>
            <w:r>
              <w:rPr>
                <w:rFonts w:ascii="Arial" w:hAnsi="Arial" w:eastAsia="Arial" w:cs="Arial"/>
                <w:spacing w:val="-2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1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2"/>
              </w:rPr>
              <w:t>For each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primary and secondary outcome,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summary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results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 xml:space="preserve">each     </w:t>
            </w:r>
            <w:r>
              <w:rPr>
                <w:spacing w:val="-1"/>
              </w:rPr>
              <w:t>estimation study condition, and the estimated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effect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size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confidence</w:t>
            </w:r>
            <w:r>
              <w:t xml:space="preserve"> </w:t>
            </w:r>
            <w:r>
              <w:rPr>
                <w:spacing w:val="-1"/>
              </w:rPr>
              <w:t>interval to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indicate th</w:t>
            </w:r>
            <w:r>
              <w:rPr>
                <w:spacing w:val="-2"/>
              </w:rPr>
              <w:t>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precision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P17-19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4" w:line="161" w:lineRule="auto"/>
              <w:ind w:left="101"/>
            </w:pPr>
            <w:r>
              <w:rPr>
                <w:rFonts w:ascii="Arial" w:hAnsi="Arial" w:eastAsia="Arial" w:cs="Arial"/>
                <w:spacing w:val="-1"/>
                <w:position w:val="3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position w:val="3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Inclusion of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null and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negative fi</w:t>
            </w:r>
            <w:r>
              <w:rPr>
                <w:spacing w:val="-2"/>
              </w:rPr>
              <w:t>ndings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P17-19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3" w:line="219" w:lineRule="auto"/>
              <w:ind w:left="466" w:right="495" w:hanging="365"/>
            </w:pPr>
            <w:r>
              <w:rPr>
                <w:position w:val="2"/>
              </w:rPr>
              <w:drawing>
                <wp:inline distT="0" distB="0" distL="0" distR="0">
                  <wp:extent cx="57785" cy="6032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60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</w:rPr>
              <w:t xml:space="preserve">     </w:t>
            </w:r>
            <w:r>
              <w:rPr>
                <w:spacing w:val="-1"/>
              </w:rPr>
              <w:t>Inclusion of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results from testing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pre-specified causal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pathways through</w:t>
            </w:r>
            <w:r>
              <w:t xml:space="preserve"> </w:t>
            </w:r>
            <w:r>
              <w:rPr>
                <w:spacing w:val="-1"/>
              </w:rPr>
              <w:t>which the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intervention was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intended to operate,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if any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42"/>
              <w:ind w:left="111"/>
            </w:pPr>
            <w:r>
              <w:rPr>
                <w:spacing w:val="-1"/>
              </w:rPr>
              <w:t>Ancillary</w:t>
            </w:r>
          </w:p>
          <w:p>
            <w:pPr>
              <w:pStyle w:val="6"/>
              <w:spacing w:line="207" w:lineRule="auto"/>
              <w:ind w:left="117"/>
            </w:pPr>
            <w:r>
              <w:rPr>
                <w:spacing w:val="-1"/>
              </w:rPr>
              <w:t>analyses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6" w:line="179" w:lineRule="auto"/>
              <w:ind w:left="259"/>
            </w:pPr>
            <w:r>
              <w:rPr>
                <w:spacing w:val="-5"/>
              </w:rPr>
              <w:t>18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55" w:line="185" w:lineRule="auto"/>
              <w:ind w:left="470" w:right="409" w:hanging="369"/>
            </w:pPr>
            <w:r>
              <w:rPr>
                <w:rFonts w:ascii="Arial" w:hAnsi="Arial" w:eastAsia="Arial" w:cs="Arial"/>
                <w:position w:val="4"/>
                <w:sz w:val="27"/>
                <w:szCs w:val="27"/>
              </w:rPr>
              <w:t xml:space="preserve">·   </w:t>
            </w:r>
            <w:r>
              <w:t>Summary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other</w:t>
            </w:r>
            <w:r>
              <w:rPr>
                <w:spacing w:val="8"/>
              </w:rPr>
              <w:t xml:space="preserve"> </w:t>
            </w:r>
            <w:r>
              <w:t>analyses</w:t>
            </w:r>
            <w:r>
              <w:rPr>
                <w:spacing w:val="1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>formed,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subgroup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restricted</w:t>
            </w:r>
            <w:r>
              <w:t xml:space="preserve"> analyses,</w:t>
            </w:r>
            <w:r>
              <w:rPr>
                <w:spacing w:val="12"/>
                <w:w w:val="101"/>
              </w:rPr>
              <w:t xml:space="preserve"> </w:t>
            </w:r>
            <w:r>
              <w:t>indicating w</w:t>
            </w:r>
            <w:r>
              <w:rPr>
                <w:spacing w:val="-1"/>
              </w:rPr>
              <w:t>hich are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pre-specified or exploratory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×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43" w:line="278" w:lineRule="exact"/>
              <w:ind w:left="111"/>
            </w:pPr>
            <w:r>
              <w:rPr>
                <w:spacing w:val="-1"/>
                <w:position w:val="1"/>
              </w:rPr>
              <w:t>Adverse events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67" w:line="179" w:lineRule="auto"/>
              <w:ind w:left="259"/>
            </w:pPr>
            <w:r>
              <w:rPr>
                <w:spacing w:val="-5"/>
              </w:rPr>
              <w:t>19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55" w:line="225" w:lineRule="auto"/>
              <w:ind w:left="469" w:right="337" w:hanging="368"/>
            </w:pPr>
            <w:r>
              <w:rPr>
                <w:position w:val="2"/>
              </w:rPr>
              <w:drawing>
                <wp:inline distT="0" distB="0" distL="0" distR="0">
                  <wp:extent cx="57785" cy="5651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56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     </w:t>
            </w:r>
            <w:r>
              <w:rPr>
                <w:spacing w:val="-1"/>
              </w:rPr>
              <w:t>Summary of all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important adverse events or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unintended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effec</w:t>
            </w:r>
            <w:r>
              <w:rPr>
                <w:spacing w:val="-2"/>
              </w:rPr>
              <w:t>ts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 xml:space="preserve">each   </w:t>
            </w:r>
            <w:r>
              <w:rPr>
                <w:spacing w:val="-1"/>
              </w:rPr>
              <w:t>study condition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(including summary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measures, effect size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estimates,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confidence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intervals)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005" w:type="dxa"/>
            <w:gridSpan w:val="5"/>
            <w:shd w:val="clear" w:color="auto" w:fill="FFFFCC"/>
            <w:vAlign w:val="top"/>
          </w:tcPr>
          <w:p>
            <w:pPr>
              <w:spacing w:before="263" w:line="176" w:lineRule="auto"/>
              <w:ind w:left="118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2"/>
                <w:szCs w:val="22"/>
              </w:rPr>
              <w:t>DISCUSSION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5" w:line="215" w:lineRule="auto"/>
              <w:ind w:left="126"/>
            </w:pPr>
            <w:r>
              <w:rPr>
                <w:spacing w:val="-2"/>
              </w:rPr>
              <w:t>Interpretation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9" w:line="179" w:lineRule="auto"/>
              <w:ind w:left="253"/>
            </w:pPr>
            <w:r>
              <w:rPr>
                <w:spacing w:val="-3"/>
              </w:rPr>
              <w:t>20</w:t>
            </w:r>
          </w:p>
        </w:tc>
        <w:tc>
          <w:tcPr>
            <w:tcW w:w="7287" w:type="dxa"/>
            <w:tcBorders>
              <w:bottom w:val="dotted" w:color="000000" w:sz="2" w:space="0"/>
            </w:tcBorders>
            <w:vAlign w:val="top"/>
          </w:tcPr>
          <w:p>
            <w:pPr>
              <w:pStyle w:val="6"/>
              <w:spacing w:before="57" w:line="241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6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1"/>
                <w:position w:val="6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2"/>
              </w:rPr>
              <w:t>Interpretation of the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results, taking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into account study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hypotheses,</w:t>
            </w:r>
          </w:p>
          <w:p>
            <w:pPr>
              <w:pStyle w:val="6"/>
              <w:spacing w:before="26" w:line="218" w:lineRule="auto"/>
              <w:ind w:left="471" w:right="162" w:hanging="1"/>
            </w:pPr>
            <w:r>
              <w:rPr>
                <w:spacing w:val="-1"/>
              </w:rPr>
              <w:t>sources of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potential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1"/>
              </w:rPr>
              <w:t>bias,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imprecision of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measures,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multiplicative anal</w:t>
            </w:r>
            <w:r>
              <w:rPr>
                <w:spacing w:val="-2"/>
              </w:rPr>
              <w:t>yses,</w:t>
            </w:r>
            <w:r>
              <w:t xml:space="preserve"> and other</w:t>
            </w:r>
            <w:r>
              <w:rPr>
                <w:spacing w:val="14"/>
              </w:rPr>
              <w:t xml:space="preserve"> </w:t>
            </w:r>
            <w:r>
              <w:t>limitations o</w:t>
            </w:r>
            <w:r>
              <w:rPr>
                <w:spacing w:val="-1"/>
              </w:rPr>
              <w:t>r weaknesses of the study</w:t>
            </w:r>
          </w:p>
        </w:tc>
        <w:tc>
          <w:tcPr>
            <w:tcW w:w="631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bookmarkStart w:id="2" w:name="OLE_LINK3"/>
            <w:r>
              <w:rPr>
                <w:rFonts w:hint="eastAsia" w:eastAsia="宋体"/>
                <w:sz w:val="21"/>
                <w:lang w:val="en-US" w:eastAsia="zh-CN"/>
              </w:rPr>
              <w:t>P20-</w:t>
            </w:r>
            <w:bookmarkEnd w:id="2"/>
            <w:r>
              <w:rPr>
                <w:rFonts w:hint="eastAsia" w:eastAsia="宋体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6" w:line="225" w:lineRule="auto"/>
              <w:ind w:left="475" w:right="617" w:hanging="374"/>
            </w:pPr>
            <w:r>
              <w:rPr>
                <w:position w:val="2"/>
              </w:rPr>
              <w:drawing>
                <wp:inline distT="0" distB="0" distL="0" distR="0">
                  <wp:extent cx="57785" cy="6032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6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Discussion of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results taking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into account the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mechanis</w:t>
            </w:r>
            <w:r>
              <w:rPr>
                <w:spacing w:val="-2"/>
              </w:rPr>
              <w:t>m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by which the</w:t>
            </w:r>
            <w:r>
              <w:t xml:space="preserve"> </w:t>
            </w:r>
            <w:r>
              <w:rPr>
                <w:spacing w:val="-1"/>
              </w:rPr>
              <w:t>intervention was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intended to work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(causal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 xml:space="preserve">pathways) or alternative     </w:t>
            </w:r>
            <w:r>
              <w:rPr>
                <w:spacing w:val="-1"/>
              </w:rPr>
              <w:t>mechanisms or explanations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P20-22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pStyle w:val="6"/>
              <w:spacing w:before="55" w:line="185" w:lineRule="auto"/>
              <w:ind w:left="464" w:right="122" w:hanging="363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4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Discussion of the success of and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barriers to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implementing the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intervention,</w:t>
            </w:r>
            <w:r>
              <w:t xml:space="preserve"> </w:t>
            </w:r>
            <w:r>
              <w:rPr>
                <w:spacing w:val="-1"/>
              </w:rPr>
              <w:t>fidelity of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implementation</w:t>
            </w:r>
          </w:p>
        </w:tc>
        <w:tc>
          <w:tcPr>
            <w:tcW w:w="631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  <w:bottom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P20-22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7" w:type="dxa"/>
            <w:tcBorders>
              <w:top w:val="dotted" w:color="000000" w:sz="2" w:space="0"/>
            </w:tcBorders>
            <w:vAlign w:val="top"/>
          </w:tcPr>
          <w:p>
            <w:pPr>
              <w:pStyle w:val="6"/>
              <w:spacing w:before="57" w:line="217" w:lineRule="exact"/>
              <w:ind w:left="101"/>
            </w:pPr>
            <w:r>
              <w:rPr>
                <w:rFonts w:ascii="Arial" w:hAnsi="Arial" w:eastAsia="Arial" w:cs="Arial"/>
                <w:spacing w:val="-1"/>
                <w:position w:val="5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0"/>
                <w:w w:val="101"/>
                <w:position w:val="5"/>
                <w:sz w:val="27"/>
                <w:szCs w:val="27"/>
              </w:rPr>
              <w:t xml:space="preserve">   </w:t>
            </w:r>
            <w:r>
              <w:rPr>
                <w:spacing w:val="-1"/>
                <w:position w:val="1"/>
              </w:rPr>
              <w:t>Discussion of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research,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programmatic</w:t>
            </w:r>
            <w:r>
              <w:rPr>
                <w:spacing w:val="-2"/>
                <w:position w:val="1"/>
              </w:rPr>
              <w:t>, or</w:t>
            </w:r>
            <w:r>
              <w:rPr>
                <w:spacing w:val="16"/>
                <w:w w:val="10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policy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implications</w:t>
            </w:r>
          </w:p>
        </w:tc>
        <w:tc>
          <w:tcPr>
            <w:tcW w:w="631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tcBorders>
              <w:top w:val="dotted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P20-22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46" w:line="215" w:lineRule="auto"/>
              <w:ind w:left="117"/>
            </w:pPr>
            <w:r>
              <w:rPr>
                <w:spacing w:val="-1"/>
              </w:rPr>
              <w:t>Generalizability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0" w:line="179" w:lineRule="auto"/>
              <w:ind w:left="253"/>
            </w:pPr>
            <w:r>
              <w:rPr>
                <w:spacing w:val="-3"/>
              </w:rPr>
              <w:t>21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57" w:line="228" w:lineRule="auto"/>
              <w:ind w:left="464" w:right="252" w:hanging="363"/>
            </w:pPr>
            <w:r>
              <w:rPr>
                <w:position w:val="2"/>
              </w:rPr>
              <w:drawing>
                <wp:inline distT="0" distB="0" distL="0" distR="0">
                  <wp:extent cx="57785" cy="6032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" cy="60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     </w:t>
            </w:r>
            <w:r>
              <w:t>Generalizability</w:t>
            </w:r>
            <w:r>
              <w:rPr>
                <w:spacing w:val="18"/>
              </w:rPr>
              <w:t xml:space="preserve"> </w:t>
            </w:r>
            <w:r>
              <w:t>(external validity) of t</w:t>
            </w:r>
            <w:r>
              <w:rPr>
                <w:spacing w:val="-1"/>
              </w:rPr>
              <w:t>he trial findings, taking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into account</w:t>
            </w:r>
            <w:r>
              <w:t xml:space="preserve"> the study</w:t>
            </w:r>
            <w:r>
              <w:rPr>
                <w:spacing w:val="15"/>
              </w:rPr>
              <w:t xml:space="preserve"> </w:t>
            </w:r>
            <w:r>
              <w:t xml:space="preserve">population, the </w:t>
            </w:r>
            <w:r>
              <w:rPr>
                <w:spacing w:val="-1"/>
              </w:rPr>
              <w:t>characteristics of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intervention,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length of</w:t>
            </w:r>
          </w:p>
          <w:p>
            <w:pPr>
              <w:pStyle w:val="6"/>
              <w:spacing w:before="25" w:line="217" w:lineRule="auto"/>
              <w:ind w:left="465" w:right="292"/>
            </w:pPr>
            <w:r>
              <w:rPr>
                <w:spacing w:val="-1"/>
              </w:rPr>
              <w:t>follow-up,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incentives, compliance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rates, specific sites/settings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involved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the study, and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other contextual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issues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P20-22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43" w:type="dxa"/>
            <w:vAlign w:val="top"/>
          </w:tcPr>
          <w:p>
            <w:pPr>
              <w:pStyle w:val="6"/>
              <w:spacing w:before="61" w:line="187" w:lineRule="auto"/>
              <w:ind w:left="118"/>
            </w:pPr>
            <w:r>
              <w:rPr>
                <w:spacing w:val="-1"/>
              </w:rPr>
              <w:t>Overall</w:t>
            </w:r>
          </w:p>
          <w:p>
            <w:pPr>
              <w:pStyle w:val="6"/>
              <w:spacing w:before="60" w:line="186" w:lineRule="auto"/>
              <w:ind w:left="126"/>
            </w:pPr>
            <w:r>
              <w:rPr>
                <w:spacing w:val="-2"/>
              </w:rPr>
              <w:t>Evidence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70" w:line="179" w:lineRule="auto"/>
              <w:ind w:left="253"/>
            </w:pPr>
            <w:r>
              <w:rPr>
                <w:spacing w:val="-3"/>
              </w:rPr>
              <w:t>22</w:t>
            </w:r>
          </w:p>
        </w:tc>
        <w:tc>
          <w:tcPr>
            <w:tcW w:w="7287" w:type="dxa"/>
            <w:vAlign w:val="top"/>
          </w:tcPr>
          <w:p>
            <w:pPr>
              <w:pStyle w:val="6"/>
              <w:spacing w:before="58" w:line="186" w:lineRule="auto"/>
              <w:ind w:left="470" w:right="486" w:hanging="369"/>
            </w:pPr>
            <w:r>
              <w:rPr>
                <w:rFonts w:ascii="Arial" w:hAnsi="Arial" w:eastAsia="Arial" w:cs="Arial"/>
                <w:spacing w:val="-1"/>
                <w:position w:val="4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spacing w:val="23"/>
                <w:position w:val="4"/>
                <w:sz w:val="27"/>
                <w:szCs w:val="27"/>
              </w:rPr>
              <w:t xml:space="preserve">   </w:t>
            </w:r>
            <w:r>
              <w:rPr>
                <w:spacing w:val="-1"/>
              </w:rPr>
              <w:t>General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interpretation of the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 the context of current evidence</w:t>
            </w:r>
            <w:r>
              <w:t xml:space="preserve"> </w:t>
            </w:r>
            <w:r>
              <w:rPr>
                <w:spacing w:val="-1"/>
              </w:rPr>
              <w:t>and current theory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P20-22</w:t>
            </w:r>
          </w:p>
        </w:tc>
      </w:tr>
    </w:tbl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67" w:line="215" w:lineRule="auto"/>
        <w:ind w:left="121"/>
      </w:pPr>
      <w:r>
        <w:rPr>
          <w:i/>
          <w:iCs/>
          <w:spacing w:val="-1"/>
        </w:rPr>
        <w:t xml:space="preserve">From:  </w:t>
      </w:r>
      <w:r>
        <w:rPr>
          <w:spacing w:val="-1"/>
        </w:rPr>
        <w:t>Des Jarlais,</w:t>
      </w:r>
      <w:r>
        <w:rPr>
          <w:spacing w:val="16"/>
          <w:w w:val="101"/>
        </w:rPr>
        <w:t xml:space="preserve"> </w:t>
      </w:r>
      <w:r>
        <w:rPr>
          <w:spacing w:val="-1"/>
        </w:rPr>
        <w:t>D. C.,</w:t>
      </w:r>
      <w:r>
        <w:rPr>
          <w:spacing w:val="18"/>
          <w:w w:val="101"/>
        </w:rPr>
        <w:t xml:space="preserve"> </w:t>
      </w:r>
      <w:r>
        <w:rPr>
          <w:spacing w:val="-1"/>
        </w:rPr>
        <w:t>Lyles,</w:t>
      </w:r>
      <w:r>
        <w:rPr>
          <w:spacing w:val="11"/>
        </w:rPr>
        <w:t xml:space="preserve"> </w:t>
      </w:r>
      <w:r>
        <w:rPr>
          <w:spacing w:val="-1"/>
        </w:rPr>
        <w:t>C., Crepaz,</w:t>
      </w:r>
      <w:r>
        <w:rPr>
          <w:spacing w:val="19"/>
        </w:rPr>
        <w:t xml:space="preserve"> </w:t>
      </w:r>
      <w:r>
        <w:rPr>
          <w:spacing w:val="-2"/>
        </w:rPr>
        <w:t>N., &amp; the Trend</w:t>
      </w:r>
      <w:r>
        <w:rPr>
          <w:spacing w:val="9"/>
        </w:rPr>
        <w:t xml:space="preserve"> </w:t>
      </w:r>
      <w:r>
        <w:rPr>
          <w:spacing w:val="-2"/>
        </w:rPr>
        <w:t>Group</w:t>
      </w:r>
      <w:r>
        <w:rPr>
          <w:spacing w:val="14"/>
          <w:w w:val="101"/>
        </w:rPr>
        <w:t xml:space="preserve"> </w:t>
      </w:r>
      <w:r>
        <w:rPr>
          <w:spacing w:val="-2"/>
        </w:rPr>
        <w:t>(2004).</w:t>
      </w:r>
      <w:r>
        <w:rPr>
          <w:spacing w:val="18"/>
          <w:w w:val="101"/>
        </w:rPr>
        <w:t xml:space="preserve"> </w:t>
      </w:r>
      <w:r>
        <w:rPr>
          <w:spacing w:val="-2"/>
        </w:rPr>
        <w:t>Improving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reporting</w:t>
      </w:r>
      <w:r>
        <w:rPr>
          <w:spacing w:val="10"/>
        </w:rPr>
        <w:t xml:space="preserve"> </w:t>
      </w:r>
      <w:r>
        <w:rPr>
          <w:spacing w:val="-2"/>
        </w:rPr>
        <w:t>quality</w:t>
      </w:r>
      <w:r>
        <w:rPr>
          <w:spacing w:val="10"/>
        </w:rPr>
        <w:t xml:space="preserve"> </w:t>
      </w:r>
      <w:r>
        <w:rPr>
          <w:spacing w:val="-2"/>
        </w:rPr>
        <w:t>of</w:t>
      </w:r>
    </w:p>
    <w:p>
      <w:pPr>
        <w:pStyle w:val="2"/>
        <w:spacing w:before="68" w:line="247" w:lineRule="auto"/>
        <w:ind w:left="121" w:right="356" w:firstLine="7"/>
      </w:pPr>
      <w:r>
        <w:t>nonrandomized evaluations of</w:t>
      </w:r>
      <w:r>
        <w:rPr>
          <w:spacing w:val="15"/>
        </w:rPr>
        <w:t xml:space="preserve"> </w:t>
      </w:r>
      <w:r>
        <w:t>behavioral and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health</w:t>
      </w:r>
      <w:r>
        <w:rPr>
          <w:spacing w:val="14"/>
          <w:w w:val="101"/>
        </w:rPr>
        <w:t xml:space="preserve"> </w:t>
      </w:r>
      <w:r>
        <w:t>i</w:t>
      </w:r>
      <w:r>
        <w:rPr>
          <w:spacing w:val="-1"/>
        </w:rPr>
        <w:t xml:space="preserve">nterventions: The TREND statement. </w:t>
      </w:r>
      <w:r>
        <w:rPr>
          <w:i/>
          <w:iCs/>
          <w:spacing w:val="-1"/>
        </w:rPr>
        <w:t>American Journal of</w:t>
      </w:r>
      <w:r>
        <w:rPr>
          <w:i/>
          <w:iCs/>
        </w:rPr>
        <w:t xml:space="preserve"> Public Health</w:t>
      </w:r>
      <w:r>
        <w:t>, 94, 361-366.  For</w:t>
      </w:r>
      <w:r>
        <w:rPr>
          <w:spacing w:val="27"/>
          <w:w w:val="101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information, visit:</w:t>
      </w:r>
      <w:r>
        <w:fldChar w:fldCharType="begin"/>
      </w:r>
      <w:r>
        <w:instrText xml:space="preserve"> HYPERLINK "http://www.cdc.gov/trendstatement/" </w:instrText>
      </w:r>
      <w:r>
        <w:fldChar w:fldCharType="separate"/>
      </w:r>
      <w:r>
        <w:rPr>
          <w:color w:val="0000FF"/>
          <w:u w:val="single" w:color="auto"/>
        </w:rPr>
        <w:t>http://www.cdc.gov/trendstatement/</w:t>
      </w:r>
      <w:r>
        <w:rPr>
          <w:color w:val="0000FF"/>
          <w:u w:val="single" w:color="auto"/>
        </w:rPr>
        <w:fldChar w:fldCharType="end"/>
      </w:r>
    </w:p>
    <w:sectPr>
      <w:pgSz w:w="12240" w:h="15840"/>
      <w:pgMar w:top="948" w:right="621" w:bottom="0" w:left="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dhYmUzMTJjYjNkOGM2NGZkYzAxZDQxNzc4ZTE2YjYifQ=="/>
  </w:docVars>
  <w:rsids>
    <w:rsidRoot w:val="00000000"/>
    <w:rsid w:val="00033E4F"/>
    <w:rsid w:val="081D745E"/>
    <w:rsid w:val="0EDD34DE"/>
    <w:rsid w:val="135D1D1E"/>
    <w:rsid w:val="164C530E"/>
    <w:rsid w:val="1B991925"/>
    <w:rsid w:val="1BD96175"/>
    <w:rsid w:val="22877591"/>
    <w:rsid w:val="23021ED2"/>
    <w:rsid w:val="2B7D5F86"/>
    <w:rsid w:val="2CE37ABA"/>
    <w:rsid w:val="2EE77A92"/>
    <w:rsid w:val="420233F0"/>
    <w:rsid w:val="45425970"/>
    <w:rsid w:val="56CE37BE"/>
    <w:rsid w:val="57D305A7"/>
    <w:rsid w:val="5C3150FC"/>
    <w:rsid w:val="66513CED"/>
    <w:rsid w:val="6B842FC9"/>
    <w:rsid w:val="7C3F5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1143</Words>
  <Characters>6416</Characters>
  <TotalTime>0</TotalTime>
  <ScaleCrop>false</ScaleCrop>
  <LinksUpToDate>false</LinksUpToDate>
  <CharactersWithSpaces>7453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2023-08-22T17:30:00Z</dcterms:created>
  <dc:creator>asu8</dc:creator>
  <cp:keywords>TREND, Checklist, Prevention Research Synthesis, PRS Project</cp:keywords>
  <cp:lastModifiedBy>NANA</cp:lastModifiedBy>
  <dcterms:modified xsi:type="dcterms:W3CDTF">2024-01-29T07:57:01Z</dcterms:modified>
  <dc:subject>Transparent Reporting of Evaluations with Nonrandomized Designs, TREND Checklist</dc:subject>
  <dc:title>Transparent Reporting of Evaluations with Nonrandomized Designs (TREND)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2023-08-22T17:31:19Z</vt:filetime>
  </property>
  <property fmtid="{D5CDD505-2E9C-101B-9397-08002B2CF9AE}" pid="4" name="KSOProductBuildVer">
    <vt:lpwstr>2052-12.1.0.16250</vt:lpwstr>
  </property>
  <property fmtid="{D5CDD505-2E9C-101B-9397-08002B2CF9AE}" pid="5" name="ICV">
    <vt:lpwstr>D102BE0B53EE4ED68D523368D6E3DFE7_13</vt:lpwstr>
  </property>
</Properties>
</file>