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1E95A" w14:textId="77777777" w:rsidR="00312CDB" w:rsidRPr="00EB5741" w:rsidRDefault="00312CDB" w:rsidP="00312CD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Supplemental </w:t>
      </w:r>
      <w:r w:rsidRPr="00EB5741">
        <w:rPr>
          <w:rFonts w:ascii="Times New Roman" w:hAnsi="Times New Roman" w:cs="Times New Roman"/>
          <w:b/>
          <w:bCs/>
          <w:sz w:val="24"/>
          <w:szCs w:val="24"/>
        </w:rPr>
        <w:t>Table 1. Variable operationalization</w:t>
      </w:r>
    </w:p>
    <w:p w14:paraId="3941D818" w14:textId="77777777" w:rsidR="00312CDB" w:rsidRPr="00EB5741" w:rsidRDefault="00312CDB" w:rsidP="00312CDB">
      <w:pPr>
        <w:spacing w:after="0" w:line="240" w:lineRule="auto"/>
        <w:jc w:val="center"/>
        <w:rPr>
          <w:rFonts w:ascii="Times New Roman" w:hAnsi="Times New Roman" w:cs="Times New Roman"/>
          <w:b/>
          <w:bCs/>
          <w:sz w:val="24"/>
          <w:szCs w:val="24"/>
        </w:rPr>
      </w:pPr>
    </w:p>
    <w:tbl>
      <w:tblPr>
        <w:tblStyle w:val="TableGrid"/>
        <w:tblW w:w="13225" w:type="dxa"/>
        <w:tblLook w:val="04A0" w:firstRow="1" w:lastRow="0" w:firstColumn="1" w:lastColumn="0" w:noHBand="0" w:noVBand="1"/>
      </w:tblPr>
      <w:tblGrid>
        <w:gridCol w:w="2695"/>
        <w:gridCol w:w="9090"/>
        <w:gridCol w:w="1440"/>
      </w:tblGrid>
      <w:tr w:rsidR="00312CDB" w:rsidRPr="00EB5741" w14:paraId="39D8DB03" w14:textId="77777777" w:rsidTr="00F66313">
        <w:tc>
          <w:tcPr>
            <w:tcW w:w="2695" w:type="dxa"/>
          </w:tcPr>
          <w:p w14:paraId="2E0BE59D" w14:textId="77777777" w:rsidR="00312CDB" w:rsidRPr="00EB5741" w:rsidRDefault="00312CDB" w:rsidP="00F66313">
            <w:pPr>
              <w:rPr>
                <w:rFonts w:ascii="Times New Roman" w:hAnsi="Times New Roman" w:cs="Times New Roman"/>
                <w:b/>
                <w:bCs/>
                <w:sz w:val="24"/>
                <w:szCs w:val="24"/>
              </w:rPr>
            </w:pPr>
            <w:r w:rsidRPr="00EB5741">
              <w:rPr>
                <w:rFonts w:ascii="Times New Roman" w:hAnsi="Times New Roman" w:cs="Times New Roman"/>
                <w:b/>
                <w:bCs/>
                <w:sz w:val="24"/>
                <w:szCs w:val="24"/>
              </w:rPr>
              <w:t>Variable</w:t>
            </w:r>
          </w:p>
        </w:tc>
        <w:tc>
          <w:tcPr>
            <w:tcW w:w="9090" w:type="dxa"/>
          </w:tcPr>
          <w:p w14:paraId="19748A29" w14:textId="77777777" w:rsidR="00312CDB" w:rsidRPr="00EB5741" w:rsidRDefault="00312CDB" w:rsidP="00F66313">
            <w:pPr>
              <w:rPr>
                <w:rFonts w:ascii="Times New Roman" w:hAnsi="Times New Roman" w:cs="Times New Roman"/>
                <w:b/>
                <w:bCs/>
                <w:sz w:val="24"/>
                <w:szCs w:val="24"/>
              </w:rPr>
            </w:pPr>
            <w:r w:rsidRPr="00EB5741">
              <w:rPr>
                <w:rFonts w:ascii="Times New Roman" w:hAnsi="Times New Roman" w:cs="Times New Roman"/>
                <w:b/>
                <w:bCs/>
                <w:sz w:val="24"/>
                <w:szCs w:val="24"/>
              </w:rPr>
              <w:t>Definition</w:t>
            </w:r>
          </w:p>
        </w:tc>
        <w:tc>
          <w:tcPr>
            <w:tcW w:w="1440" w:type="dxa"/>
          </w:tcPr>
          <w:p w14:paraId="26E4FD5F" w14:textId="77777777" w:rsidR="00312CDB" w:rsidRPr="00EB5741" w:rsidRDefault="00312CDB" w:rsidP="00F66313">
            <w:pPr>
              <w:rPr>
                <w:rFonts w:ascii="Times New Roman" w:hAnsi="Times New Roman" w:cs="Times New Roman"/>
                <w:b/>
                <w:bCs/>
                <w:sz w:val="24"/>
                <w:szCs w:val="24"/>
              </w:rPr>
            </w:pPr>
            <w:r w:rsidRPr="00EB5741">
              <w:rPr>
                <w:rFonts w:ascii="Times New Roman" w:hAnsi="Times New Roman" w:cs="Times New Roman"/>
                <w:b/>
                <w:bCs/>
                <w:sz w:val="24"/>
                <w:szCs w:val="24"/>
              </w:rPr>
              <w:t>Source</w:t>
            </w:r>
          </w:p>
        </w:tc>
      </w:tr>
      <w:tr w:rsidR="00312CDB" w:rsidRPr="00EB5741" w14:paraId="5079DF91" w14:textId="77777777" w:rsidTr="00F66313">
        <w:tc>
          <w:tcPr>
            <w:tcW w:w="13225" w:type="dxa"/>
            <w:gridSpan w:val="3"/>
          </w:tcPr>
          <w:p w14:paraId="4F56D017" w14:textId="77777777" w:rsidR="00312CDB" w:rsidRPr="00EB5741" w:rsidRDefault="00312CDB" w:rsidP="00F66313">
            <w:pPr>
              <w:jc w:val="center"/>
              <w:rPr>
                <w:rFonts w:ascii="Times New Roman" w:hAnsi="Times New Roman" w:cs="Times New Roman"/>
                <w:b/>
                <w:bCs/>
                <w:sz w:val="24"/>
                <w:szCs w:val="24"/>
              </w:rPr>
            </w:pPr>
            <w:r w:rsidRPr="00EB5741">
              <w:rPr>
                <w:rFonts w:ascii="Times New Roman" w:hAnsi="Times New Roman" w:cs="Times New Roman"/>
                <w:b/>
                <w:bCs/>
                <w:sz w:val="24"/>
                <w:szCs w:val="24"/>
              </w:rPr>
              <w:t>Dependent variables</w:t>
            </w:r>
          </w:p>
        </w:tc>
      </w:tr>
      <w:tr w:rsidR="00312CDB" w:rsidRPr="00EB5741" w14:paraId="22C1F737" w14:textId="77777777" w:rsidTr="00F66313">
        <w:tc>
          <w:tcPr>
            <w:tcW w:w="13225" w:type="dxa"/>
            <w:gridSpan w:val="3"/>
          </w:tcPr>
          <w:p w14:paraId="6E829604"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Consumer Assessment of Healthcare Providers and Systems (CAHPS) Hospice survey</w:t>
            </w:r>
          </w:p>
        </w:tc>
      </w:tr>
      <w:tr w:rsidR="00312CDB" w:rsidRPr="00EB5741" w14:paraId="6EBE7A5B" w14:textId="77777777" w:rsidTr="00F66313">
        <w:tc>
          <w:tcPr>
            <w:tcW w:w="2695" w:type="dxa"/>
          </w:tcPr>
          <w:p w14:paraId="0635B1DB" w14:textId="77777777" w:rsidR="00312CDB"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 xml:space="preserve">     Emotional and </w:t>
            </w:r>
          </w:p>
          <w:p w14:paraId="54F4CCDD" w14:textId="77777777" w:rsidR="00312CDB" w:rsidRPr="00EB5741" w:rsidRDefault="00312CDB" w:rsidP="00F66313">
            <w:pPr>
              <w:rPr>
                <w:rFonts w:ascii="Times New Roman" w:hAnsi="Times New Roman" w:cs="Times New Roman"/>
                <w:sz w:val="24"/>
                <w:szCs w:val="24"/>
              </w:rPr>
            </w:pPr>
            <w:r>
              <w:rPr>
                <w:rFonts w:ascii="Times New Roman" w:hAnsi="Times New Roman" w:cs="Times New Roman"/>
                <w:sz w:val="24"/>
                <w:szCs w:val="24"/>
              </w:rPr>
              <w:t xml:space="preserve">     </w:t>
            </w:r>
            <w:r w:rsidRPr="00EB5741">
              <w:rPr>
                <w:rFonts w:ascii="Times New Roman" w:hAnsi="Times New Roman" w:cs="Times New Roman"/>
                <w:sz w:val="24"/>
                <w:szCs w:val="24"/>
              </w:rPr>
              <w:t>spiritual support</w:t>
            </w:r>
          </w:p>
        </w:tc>
        <w:tc>
          <w:tcPr>
            <w:tcW w:w="9090" w:type="dxa"/>
          </w:tcPr>
          <w:p w14:paraId="4E641DDD"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Percentage of caregiver respondents that give the most positive response – “right amount” – to these items:</w:t>
            </w:r>
          </w:p>
          <w:p w14:paraId="71DA907B" w14:textId="77777777" w:rsidR="00312CDB" w:rsidRPr="00EB5741" w:rsidRDefault="00312CDB" w:rsidP="00312CDB">
            <w:pPr>
              <w:pStyle w:val="ListParagraph"/>
              <w:numPr>
                <w:ilvl w:val="0"/>
                <w:numId w:val="1"/>
              </w:numPr>
              <w:rPr>
                <w:rFonts w:ascii="Times New Roman" w:hAnsi="Times New Roman" w:cs="Times New Roman"/>
                <w:sz w:val="24"/>
                <w:szCs w:val="24"/>
              </w:rPr>
            </w:pPr>
            <w:r w:rsidRPr="00EB5741">
              <w:rPr>
                <w:rFonts w:ascii="Times New Roman" w:hAnsi="Times New Roman" w:cs="Times New Roman"/>
                <w:sz w:val="24"/>
                <w:szCs w:val="24"/>
              </w:rPr>
              <w:t>While your family member was in hospice care, how much emotional support did you get from the hospice team?</w:t>
            </w:r>
          </w:p>
          <w:p w14:paraId="68E5BFC8" w14:textId="77777777" w:rsidR="00312CDB" w:rsidRPr="00EB5741" w:rsidRDefault="00312CDB" w:rsidP="00312CDB">
            <w:pPr>
              <w:pStyle w:val="ListParagraph"/>
              <w:numPr>
                <w:ilvl w:val="0"/>
                <w:numId w:val="1"/>
              </w:numPr>
              <w:rPr>
                <w:rFonts w:ascii="Times New Roman" w:hAnsi="Times New Roman" w:cs="Times New Roman"/>
                <w:sz w:val="24"/>
                <w:szCs w:val="24"/>
              </w:rPr>
            </w:pPr>
            <w:r w:rsidRPr="00EB5741">
              <w:rPr>
                <w:rFonts w:ascii="Times New Roman" w:hAnsi="Times New Roman" w:cs="Times New Roman"/>
                <w:sz w:val="24"/>
                <w:szCs w:val="24"/>
              </w:rPr>
              <w:t>In the weeks after your family member died, how much emotional support did you get from the hospice team?</w:t>
            </w:r>
          </w:p>
          <w:p w14:paraId="50FB5AA9" w14:textId="77777777" w:rsidR="00312CDB" w:rsidRPr="00EB5741" w:rsidRDefault="00312CDB" w:rsidP="00312CDB">
            <w:pPr>
              <w:pStyle w:val="ListParagraph"/>
              <w:numPr>
                <w:ilvl w:val="0"/>
                <w:numId w:val="1"/>
              </w:numPr>
              <w:rPr>
                <w:rFonts w:ascii="Times New Roman" w:hAnsi="Times New Roman" w:cs="Times New Roman"/>
                <w:sz w:val="24"/>
                <w:szCs w:val="24"/>
              </w:rPr>
            </w:pPr>
            <w:r w:rsidRPr="00EB5741">
              <w:rPr>
                <w:rFonts w:ascii="Times New Roman" w:hAnsi="Times New Roman" w:cs="Times New Roman"/>
                <w:sz w:val="24"/>
                <w:szCs w:val="24"/>
              </w:rPr>
              <w:t>Support for religious or spiritual beliefs includes talking, praying, quiet time, or other ways of meeting your religious or spiritual needs. While your family member was in hospice care, how much support for your religious and spiritual beliefs did you get from the hospice team?</w:t>
            </w:r>
          </w:p>
        </w:tc>
        <w:tc>
          <w:tcPr>
            <w:tcW w:w="1440" w:type="dxa"/>
          </w:tcPr>
          <w:p w14:paraId="55D1DAA9"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Hospice Compare</w:t>
            </w:r>
          </w:p>
        </w:tc>
      </w:tr>
      <w:tr w:rsidR="00312CDB" w:rsidRPr="00EB5741" w14:paraId="13B4A7E6" w14:textId="77777777" w:rsidTr="00F66313">
        <w:tc>
          <w:tcPr>
            <w:tcW w:w="2695" w:type="dxa"/>
          </w:tcPr>
          <w:p w14:paraId="1C68E3A8"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 xml:space="preserve">     Treating patient with </w:t>
            </w:r>
          </w:p>
          <w:p w14:paraId="7EF25B66"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 xml:space="preserve">     respect</w:t>
            </w:r>
          </w:p>
        </w:tc>
        <w:tc>
          <w:tcPr>
            <w:tcW w:w="9090" w:type="dxa"/>
          </w:tcPr>
          <w:p w14:paraId="32A9612D"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Percentage of caregiver respondents that give the most positive response – “always” – to these items:</w:t>
            </w:r>
          </w:p>
          <w:p w14:paraId="2701BE69" w14:textId="77777777" w:rsidR="00312CDB" w:rsidRPr="00EB5741" w:rsidRDefault="00312CDB" w:rsidP="00312CDB">
            <w:pPr>
              <w:pStyle w:val="ListParagraph"/>
              <w:numPr>
                <w:ilvl w:val="0"/>
                <w:numId w:val="1"/>
              </w:numPr>
              <w:rPr>
                <w:rFonts w:ascii="Times New Roman" w:hAnsi="Times New Roman" w:cs="Times New Roman"/>
                <w:sz w:val="24"/>
                <w:szCs w:val="24"/>
              </w:rPr>
            </w:pPr>
            <w:r w:rsidRPr="00EB5741">
              <w:rPr>
                <w:rFonts w:ascii="Times New Roman" w:hAnsi="Times New Roman" w:cs="Times New Roman"/>
                <w:sz w:val="24"/>
                <w:szCs w:val="24"/>
              </w:rPr>
              <w:t>While your family member was in hospice care, how often did the hospice team treat your family member with dignity and respect?</w:t>
            </w:r>
          </w:p>
          <w:p w14:paraId="08F28B6E" w14:textId="77777777" w:rsidR="00312CDB" w:rsidRPr="00EB5741" w:rsidRDefault="00312CDB" w:rsidP="00312CDB">
            <w:pPr>
              <w:pStyle w:val="ListParagraph"/>
              <w:numPr>
                <w:ilvl w:val="0"/>
                <w:numId w:val="1"/>
              </w:numPr>
              <w:rPr>
                <w:rFonts w:ascii="Times New Roman" w:hAnsi="Times New Roman" w:cs="Times New Roman"/>
                <w:sz w:val="24"/>
                <w:szCs w:val="24"/>
              </w:rPr>
            </w:pPr>
            <w:r w:rsidRPr="00EB5741">
              <w:rPr>
                <w:rFonts w:ascii="Times New Roman" w:hAnsi="Times New Roman" w:cs="Times New Roman"/>
                <w:sz w:val="24"/>
                <w:szCs w:val="24"/>
              </w:rPr>
              <w:t>While your family member was in hospice care, how often did you feel that the hospice team really cared about your family member?</w:t>
            </w:r>
          </w:p>
        </w:tc>
        <w:tc>
          <w:tcPr>
            <w:tcW w:w="1440" w:type="dxa"/>
          </w:tcPr>
          <w:p w14:paraId="5BDBA0CC"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Hospice Compare</w:t>
            </w:r>
          </w:p>
        </w:tc>
      </w:tr>
      <w:tr w:rsidR="00312CDB" w:rsidRPr="00EB5741" w14:paraId="1E6EEEEE" w14:textId="77777777" w:rsidTr="00F66313">
        <w:tc>
          <w:tcPr>
            <w:tcW w:w="2695" w:type="dxa"/>
          </w:tcPr>
          <w:p w14:paraId="1499EAB7"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 xml:space="preserve">     Help for pain and </w:t>
            </w:r>
          </w:p>
          <w:p w14:paraId="6FCE1EE2"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 xml:space="preserve">     symptoms</w:t>
            </w:r>
          </w:p>
        </w:tc>
        <w:tc>
          <w:tcPr>
            <w:tcW w:w="9090" w:type="dxa"/>
          </w:tcPr>
          <w:p w14:paraId="5183AAFA"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Percentage of caregiver respondents that give the most positive response – “always” – to these items:</w:t>
            </w:r>
          </w:p>
          <w:p w14:paraId="434321CC" w14:textId="77777777" w:rsidR="00312CDB" w:rsidRPr="00EB5741" w:rsidRDefault="00312CDB" w:rsidP="00312CDB">
            <w:pPr>
              <w:pStyle w:val="ListParagraph"/>
              <w:numPr>
                <w:ilvl w:val="0"/>
                <w:numId w:val="1"/>
              </w:numPr>
              <w:rPr>
                <w:rFonts w:ascii="Times New Roman" w:hAnsi="Times New Roman" w:cs="Times New Roman"/>
                <w:sz w:val="24"/>
                <w:szCs w:val="24"/>
              </w:rPr>
            </w:pPr>
            <w:r w:rsidRPr="00EB5741">
              <w:rPr>
                <w:rFonts w:ascii="Times New Roman" w:hAnsi="Times New Roman" w:cs="Times New Roman"/>
                <w:sz w:val="24"/>
                <w:szCs w:val="24"/>
              </w:rPr>
              <w:t>Did your family member get as much help with pain as he or she needed?</w:t>
            </w:r>
          </w:p>
          <w:p w14:paraId="017454F2" w14:textId="77777777" w:rsidR="00312CDB" w:rsidRPr="00EB5741" w:rsidRDefault="00312CDB" w:rsidP="00312CDB">
            <w:pPr>
              <w:pStyle w:val="ListParagraph"/>
              <w:numPr>
                <w:ilvl w:val="0"/>
                <w:numId w:val="1"/>
              </w:numPr>
              <w:rPr>
                <w:rFonts w:ascii="Times New Roman" w:hAnsi="Times New Roman" w:cs="Times New Roman"/>
                <w:sz w:val="24"/>
                <w:szCs w:val="24"/>
              </w:rPr>
            </w:pPr>
            <w:r w:rsidRPr="00EB5741">
              <w:rPr>
                <w:rFonts w:ascii="Times New Roman" w:hAnsi="Times New Roman" w:cs="Times New Roman"/>
                <w:sz w:val="24"/>
                <w:szCs w:val="24"/>
              </w:rPr>
              <w:t>How often did your family member get the help he or she needed for trouble breathing?</w:t>
            </w:r>
          </w:p>
          <w:p w14:paraId="66EB867A" w14:textId="77777777" w:rsidR="00312CDB" w:rsidRPr="00EB5741" w:rsidRDefault="00312CDB" w:rsidP="00312CDB">
            <w:pPr>
              <w:pStyle w:val="ListParagraph"/>
              <w:numPr>
                <w:ilvl w:val="0"/>
                <w:numId w:val="1"/>
              </w:numPr>
              <w:rPr>
                <w:rFonts w:ascii="Times New Roman" w:hAnsi="Times New Roman" w:cs="Times New Roman"/>
                <w:sz w:val="24"/>
                <w:szCs w:val="24"/>
              </w:rPr>
            </w:pPr>
            <w:r w:rsidRPr="00EB5741">
              <w:rPr>
                <w:rFonts w:ascii="Times New Roman" w:hAnsi="Times New Roman" w:cs="Times New Roman"/>
                <w:sz w:val="24"/>
                <w:szCs w:val="24"/>
              </w:rPr>
              <w:t>How often did your family member get the help he or she needed for trouble with constipation?</w:t>
            </w:r>
          </w:p>
          <w:p w14:paraId="7492E9DC" w14:textId="77777777" w:rsidR="00312CDB" w:rsidRPr="00EB5741" w:rsidRDefault="00312CDB" w:rsidP="00312CDB">
            <w:pPr>
              <w:pStyle w:val="ListParagraph"/>
              <w:numPr>
                <w:ilvl w:val="0"/>
                <w:numId w:val="1"/>
              </w:numPr>
              <w:rPr>
                <w:rFonts w:ascii="Times New Roman" w:hAnsi="Times New Roman" w:cs="Times New Roman"/>
                <w:sz w:val="24"/>
                <w:szCs w:val="24"/>
              </w:rPr>
            </w:pPr>
            <w:r w:rsidRPr="00EB5741">
              <w:rPr>
                <w:rFonts w:ascii="Times New Roman" w:hAnsi="Times New Roman" w:cs="Times New Roman"/>
                <w:sz w:val="24"/>
                <w:szCs w:val="24"/>
              </w:rPr>
              <w:t>How often did your family member receive the help he or she needed from the hospice team for feelings of anxiety or sadness?</w:t>
            </w:r>
          </w:p>
        </w:tc>
        <w:tc>
          <w:tcPr>
            <w:tcW w:w="1440" w:type="dxa"/>
          </w:tcPr>
          <w:p w14:paraId="432285AC"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Hospice Compare</w:t>
            </w:r>
          </w:p>
        </w:tc>
      </w:tr>
      <w:tr w:rsidR="00312CDB" w:rsidRPr="00EB5741" w14:paraId="6F704359" w14:textId="77777777" w:rsidTr="00F66313">
        <w:tc>
          <w:tcPr>
            <w:tcW w:w="2695" w:type="dxa"/>
          </w:tcPr>
          <w:p w14:paraId="20D0D2F7"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 xml:space="preserve">     Communication with </w:t>
            </w:r>
          </w:p>
          <w:p w14:paraId="063A118B"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 xml:space="preserve">     family</w:t>
            </w:r>
          </w:p>
        </w:tc>
        <w:tc>
          <w:tcPr>
            <w:tcW w:w="9090" w:type="dxa"/>
          </w:tcPr>
          <w:p w14:paraId="7CBFC3BB"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Percentage of caregiver respondents that give the most positive response – “always” – to these items:</w:t>
            </w:r>
          </w:p>
          <w:p w14:paraId="63C4CCA6" w14:textId="77777777" w:rsidR="00312CDB" w:rsidRPr="00EB5741" w:rsidRDefault="00312CDB" w:rsidP="00312CDB">
            <w:pPr>
              <w:pStyle w:val="ListParagraph"/>
              <w:numPr>
                <w:ilvl w:val="0"/>
                <w:numId w:val="1"/>
              </w:numPr>
              <w:rPr>
                <w:rFonts w:ascii="Times New Roman" w:hAnsi="Times New Roman" w:cs="Times New Roman"/>
                <w:sz w:val="24"/>
                <w:szCs w:val="24"/>
              </w:rPr>
            </w:pPr>
            <w:r w:rsidRPr="00EB5741">
              <w:rPr>
                <w:rFonts w:ascii="Times New Roman" w:hAnsi="Times New Roman" w:cs="Times New Roman"/>
                <w:sz w:val="24"/>
                <w:szCs w:val="24"/>
              </w:rPr>
              <w:lastRenderedPageBreak/>
              <w:t>How often did the hospice team keep you informed about when they would arrive to care for your family member?</w:t>
            </w:r>
          </w:p>
          <w:p w14:paraId="0FEBF5EB" w14:textId="77777777" w:rsidR="00312CDB" w:rsidRPr="00EB5741" w:rsidRDefault="00312CDB" w:rsidP="00312CDB">
            <w:pPr>
              <w:pStyle w:val="ListParagraph"/>
              <w:numPr>
                <w:ilvl w:val="0"/>
                <w:numId w:val="1"/>
              </w:numPr>
              <w:rPr>
                <w:rFonts w:ascii="Times New Roman" w:hAnsi="Times New Roman" w:cs="Times New Roman"/>
                <w:sz w:val="24"/>
                <w:szCs w:val="24"/>
              </w:rPr>
            </w:pPr>
            <w:r w:rsidRPr="00EB5741">
              <w:rPr>
                <w:rFonts w:ascii="Times New Roman" w:hAnsi="Times New Roman" w:cs="Times New Roman"/>
                <w:sz w:val="24"/>
                <w:szCs w:val="24"/>
              </w:rPr>
              <w:t>How often did the hospice team explain things in a way that was easy to understand?</w:t>
            </w:r>
          </w:p>
          <w:p w14:paraId="6A45E447" w14:textId="77777777" w:rsidR="00312CDB" w:rsidRPr="00EB5741" w:rsidRDefault="00312CDB" w:rsidP="00312CDB">
            <w:pPr>
              <w:pStyle w:val="ListParagraph"/>
              <w:numPr>
                <w:ilvl w:val="0"/>
                <w:numId w:val="1"/>
              </w:numPr>
              <w:rPr>
                <w:rFonts w:ascii="Times New Roman" w:hAnsi="Times New Roman" w:cs="Times New Roman"/>
                <w:sz w:val="24"/>
                <w:szCs w:val="24"/>
              </w:rPr>
            </w:pPr>
            <w:r w:rsidRPr="00EB5741">
              <w:rPr>
                <w:rFonts w:ascii="Times New Roman" w:hAnsi="Times New Roman" w:cs="Times New Roman"/>
                <w:sz w:val="24"/>
                <w:szCs w:val="24"/>
              </w:rPr>
              <w:t>How often did the hospice team listen carefully to you when you talked with them about problems with your family member’s hospice care?</w:t>
            </w:r>
          </w:p>
          <w:p w14:paraId="16536292" w14:textId="77777777" w:rsidR="00312CDB" w:rsidRPr="00EB5741" w:rsidRDefault="00312CDB" w:rsidP="00312CDB">
            <w:pPr>
              <w:pStyle w:val="ListParagraph"/>
              <w:numPr>
                <w:ilvl w:val="0"/>
                <w:numId w:val="1"/>
              </w:numPr>
              <w:rPr>
                <w:rFonts w:ascii="Times New Roman" w:hAnsi="Times New Roman" w:cs="Times New Roman"/>
                <w:sz w:val="24"/>
                <w:szCs w:val="24"/>
              </w:rPr>
            </w:pPr>
            <w:r w:rsidRPr="00EB5741">
              <w:rPr>
                <w:rFonts w:ascii="Times New Roman" w:hAnsi="Times New Roman" w:cs="Times New Roman"/>
                <w:sz w:val="24"/>
                <w:szCs w:val="24"/>
              </w:rPr>
              <w:t>How often did the hospice team keep you informed about your family member’s condition?</w:t>
            </w:r>
          </w:p>
          <w:p w14:paraId="17F9284C" w14:textId="77777777" w:rsidR="00312CDB" w:rsidRPr="00EB5741" w:rsidRDefault="00312CDB" w:rsidP="00312CDB">
            <w:pPr>
              <w:pStyle w:val="ListParagraph"/>
              <w:numPr>
                <w:ilvl w:val="0"/>
                <w:numId w:val="1"/>
              </w:numPr>
              <w:rPr>
                <w:rFonts w:ascii="Times New Roman" w:hAnsi="Times New Roman" w:cs="Times New Roman"/>
                <w:sz w:val="24"/>
                <w:szCs w:val="24"/>
              </w:rPr>
            </w:pPr>
            <w:r w:rsidRPr="00EB5741">
              <w:rPr>
                <w:rFonts w:ascii="Times New Roman" w:hAnsi="Times New Roman" w:cs="Times New Roman"/>
                <w:sz w:val="24"/>
                <w:szCs w:val="24"/>
              </w:rPr>
              <w:t>How often did the hospice team listen carefully to you?</w:t>
            </w:r>
          </w:p>
          <w:p w14:paraId="4C8BBA5C" w14:textId="77777777" w:rsidR="00312CDB" w:rsidRPr="00EB5741" w:rsidRDefault="00312CDB" w:rsidP="00312CDB">
            <w:pPr>
              <w:pStyle w:val="ListParagraph"/>
              <w:numPr>
                <w:ilvl w:val="0"/>
                <w:numId w:val="1"/>
              </w:numPr>
              <w:rPr>
                <w:rFonts w:ascii="Times New Roman" w:hAnsi="Times New Roman" w:cs="Times New Roman"/>
                <w:sz w:val="24"/>
                <w:szCs w:val="24"/>
              </w:rPr>
            </w:pPr>
            <w:r w:rsidRPr="00EB5741">
              <w:rPr>
                <w:rFonts w:ascii="Times New Roman" w:hAnsi="Times New Roman" w:cs="Times New Roman"/>
                <w:sz w:val="24"/>
                <w:szCs w:val="24"/>
              </w:rPr>
              <w:t>How often did anyone from the hospice team give you confusing or contradictory information about your family member’s condition or care?</w:t>
            </w:r>
          </w:p>
        </w:tc>
        <w:tc>
          <w:tcPr>
            <w:tcW w:w="1440" w:type="dxa"/>
          </w:tcPr>
          <w:p w14:paraId="27793197"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lastRenderedPageBreak/>
              <w:t>Hospice Compare</w:t>
            </w:r>
          </w:p>
        </w:tc>
      </w:tr>
      <w:tr w:rsidR="00312CDB" w:rsidRPr="00EB5741" w14:paraId="7CD3FF8A" w14:textId="77777777" w:rsidTr="00F66313">
        <w:tc>
          <w:tcPr>
            <w:tcW w:w="2695" w:type="dxa"/>
          </w:tcPr>
          <w:p w14:paraId="40D490D6"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 xml:space="preserve">     </w:t>
            </w:r>
            <w:r>
              <w:rPr>
                <w:rFonts w:ascii="Times New Roman" w:hAnsi="Times New Roman" w:cs="Times New Roman"/>
                <w:sz w:val="24"/>
                <w:szCs w:val="24"/>
              </w:rPr>
              <w:t>Providing</w:t>
            </w:r>
            <w:r w:rsidRPr="00EB5741">
              <w:rPr>
                <w:rFonts w:ascii="Times New Roman" w:hAnsi="Times New Roman" w:cs="Times New Roman"/>
                <w:sz w:val="24"/>
                <w:szCs w:val="24"/>
              </w:rPr>
              <w:t xml:space="preserve"> timely help</w:t>
            </w:r>
          </w:p>
        </w:tc>
        <w:tc>
          <w:tcPr>
            <w:tcW w:w="9090" w:type="dxa"/>
          </w:tcPr>
          <w:p w14:paraId="35C543F9"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Percentage of caregiver respondents that give the most positive response – “always” – to these items:</w:t>
            </w:r>
          </w:p>
          <w:p w14:paraId="6BCD8650" w14:textId="77777777" w:rsidR="00312CDB" w:rsidRPr="00EB5741" w:rsidRDefault="00312CDB" w:rsidP="00312CDB">
            <w:pPr>
              <w:pStyle w:val="ListParagraph"/>
              <w:numPr>
                <w:ilvl w:val="0"/>
                <w:numId w:val="1"/>
              </w:numPr>
              <w:rPr>
                <w:rFonts w:ascii="Times New Roman" w:hAnsi="Times New Roman" w:cs="Times New Roman"/>
                <w:sz w:val="24"/>
                <w:szCs w:val="24"/>
              </w:rPr>
            </w:pPr>
            <w:r w:rsidRPr="00EB5741">
              <w:rPr>
                <w:rFonts w:ascii="Times New Roman" w:hAnsi="Times New Roman" w:cs="Times New Roman"/>
                <w:sz w:val="24"/>
                <w:szCs w:val="24"/>
              </w:rPr>
              <w:t>When you or your family member asked for help from the hospice team, how often did you get help as soon as you needed it?</w:t>
            </w:r>
          </w:p>
          <w:p w14:paraId="46A6A99E" w14:textId="77777777" w:rsidR="00312CDB" w:rsidRPr="00EB5741" w:rsidRDefault="00312CDB" w:rsidP="00312CDB">
            <w:pPr>
              <w:pStyle w:val="ListParagraph"/>
              <w:numPr>
                <w:ilvl w:val="0"/>
                <w:numId w:val="1"/>
              </w:numPr>
              <w:rPr>
                <w:rFonts w:ascii="Times New Roman" w:hAnsi="Times New Roman" w:cs="Times New Roman"/>
                <w:sz w:val="24"/>
                <w:szCs w:val="24"/>
              </w:rPr>
            </w:pPr>
            <w:r w:rsidRPr="00EB5741">
              <w:rPr>
                <w:rFonts w:ascii="Times New Roman" w:hAnsi="Times New Roman" w:cs="Times New Roman"/>
                <w:sz w:val="24"/>
                <w:szCs w:val="24"/>
              </w:rPr>
              <w:t>How often did you get the help you needed from the hospice team during evenings, weekends, or holidays?</w:t>
            </w:r>
          </w:p>
        </w:tc>
        <w:tc>
          <w:tcPr>
            <w:tcW w:w="1440" w:type="dxa"/>
          </w:tcPr>
          <w:p w14:paraId="02C5E44D"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Hospice Compare</w:t>
            </w:r>
          </w:p>
        </w:tc>
      </w:tr>
      <w:tr w:rsidR="00312CDB" w:rsidRPr="00EB5741" w14:paraId="45470E3B" w14:textId="77777777" w:rsidTr="00F66313">
        <w:tc>
          <w:tcPr>
            <w:tcW w:w="2695" w:type="dxa"/>
          </w:tcPr>
          <w:p w14:paraId="6BFF395C" w14:textId="77777777" w:rsidR="00312CDB"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 xml:space="preserve">     Training family to </w:t>
            </w:r>
          </w:p>
          <w:p w14:paraId="3948624D" w14:textId="77777777" w:rsidR="00312CDB" w:rsidRPr="00EB5741" w:rsidRDefault="00312CDB" w:rsidP="00F66313">
            <w:pPr>
              <w:rPr>
                <w:rFonts w:ascii="Times New Roman" w:hAnsi="Times New Roman" w:cs="Times New Roman"/>
                <w:sz w:val="24"/>
                <w:szCs w:val="24"/>
              </w:rPr>
            </w:pPr>
            <w:r>
              <w:rPr>
                <w:rFonts w:ascii="Times New Roman" w:hAnsi="Times New Roman" w:cs="Times New Roman"/>
                <w:sz w:val="24"/>
                <w:szCs w:val="24"/>
              </w:rPr>
              <w:t xml:space="preserve">     </w:t>
            </w:r>
            <w:r w:rsidRPr="00EB5741">
              <w:rPr>
                <w:rFonts w:ascii="Times New Roman" w:hAnsi="Times New Roman" w:cs="Times New Roman"/>
                <w:sz w:val="24"/>
                <w:szCs w:val="24"/>
              </w:rPr>
              <w:t>care for patient</w:t>
            </w:r>
          </w:p>
        </w:tc>
        <w:tc>
          <w:tcPr>
            <w:tcW w:w="9090" w:type="dxa"/>
          </w:tcPr>
          <w:p w14:paraId="28F002C2"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Percentage of caregiver respondents that give the most positive response – “yes, definitely” – to these items:</w:t>
            </w:r>
          </w:p>
          <w:p w14:paraId="1AA69DB4" w14:textId="77777777" w:rsidR="00312CDB" w:rsidRPr="00EB5741" w:rsidRDefault="00312CDB" w:rsidP="00312CDB">
            <w:pPr>
              <w:pStyle w:val="ListParagraph"/>
              <w:numPr>
                <w:ilvl w:val="0"/>
                <w:numId w:val="1"/>
              </w:numPr>
              <w:rPr>
                <w:rFonts w:ascii="Times New Roman" w:hAnsi="Times New Roman" w:cs="Times New Roman"/>
                <w:sz w:val="24"/>
                <w:szCs w:val="24"/>
              </w:rPr>
            </w:pPr>
            <w:r w:rsidRPr="00EB5741">
              <w:rPr>
                <w:rFonts w:ascii="Times New Roman" w:hAnsi="Times New Roman" w:cs="Times New Roman"/>
                <w:sz w:val="24"/>
                <w:szCs w:val="24"/>
              </w:rPr>
              <w:t>Did the hospice team give you the training you needed about what side effects to watch for from pain medication?</w:t>
            </w:r>
          </w:p>
          <w:p w14:paraId="04FCB1F9" w14:textId="77777777" w:rsidR="00312CDB" w:rsidRPr="00EB5741" w:rsidRDefault="00312CDB" w:rsidP="00312CDB">
            <w:pPr>
              <w:pStyle w:val="ListParagraph"/>
              <w:numPr>
                <w:ilvl w:val="0"/>
                <w:numId w:val="1"/>
              </w:numPr>
              <w:rPr>
                <w:rFonts w:ascii="Times New Roman" w:hAnsi="Times New Roman" w:cs="Times New Roman"/>
                <w:sz w:val="24"/>
                <w:szCs w:val="24"/>
              </w:rPr>
            </w:pPr>
            <w:r w:rsidRPr="00EB5741">
              <w:rPr>
                <w:rFonts w:ascii="Times New Roman" w:hAnsi="Times New Roman" w:cs="Times New Roman"/>
                <w:sz w:val="24"/>
                <w:szCs w:val="24"/>
              </w:rPr>
              <w:t xml:space="preserve">Did the hospice team give you the training you needed about </w:t>
            </w:r>
            <w:proofErr w:type="gramStart"/>
            <w:r w:rsidRPr="00EB5741">
              <w:rPr>
                <w:rFonts w:ascii="Times New Roman" w:hAnsi="Times New Roman" w:cs="Times New Roman"/>
                <w:sz w:val="24"/>
                <w:szCs w:val="24"/>
              </w:rPr>
              <w:t>if and when</w:t>
            </w:r>
            <w:proofErr w:type="gramEnd"/>
            <w:r w:rsidRPr="00EB5741">
              <w:rPr>
                <w:rFonts w:ascii="Times New Roman" w:hAnsi="Times New Roman" w:cs="Times New Roman"/>
                <w:sz w:val="24"/>
                <w:szCs w:val="24"/>
              </w:rPr>
              <w:t xml:space="preserve"> to give more pain medicine to your family </w:t>
            </w:r>
            <w:proofErr w:type="gramStart"/>
            <w:r w:rsidRPr="00EB5741">
              <w:rPr>
                <w:rFonts w:ascii="Times New Roman" w:hAnsi="Times New Roman" w:cs="Times New Roman"/>
                <w:sz w:val="24"/>
                <w:szCs w:val="24"/>
              </w:rPr>
              <w:t>member</w:t>
            </w:r>
            <w:proofErr w:type="gramEnd"/>
            <w:r w:rsidRPr="00EB5741">
              <w:rPr>
                <w:rFonts w:ascii="Times New Roman" w:hAnsi="Times New Roman" w:cs="Times New Roman"/>
                <w:sz w:val="24"/>
                <w:szCs w:val="24"/>
              </w:rPr>
              <w:t>?</w:t>
            </w:r>
          </w:p>
          <w:p w14:paraId="6D445E0B" w14:textId="77777777" w:rsidR="00312CDB" w:rsidRPr="00EB5741" w:rsidRDefault="00312CDB" w:rsidP="00312CDB">
            <w:pPr>
              <w:pStyle w:val="ListParagraph"/>
              <w:numPr>
                <w:ilvl w:val="0"/>
                <w:numId w:val="1"/>
              </w:numPr>
              <w:rPr>
                <w:rFonts w:ascii="Times New Roman" w:hAnsi="Times New Roman" w:cs="Times New Roman"/>
                <w:sz w:val="24"/>
                <w:szCs w:val="24"/>
              </w:rPr>
            </w:pPr>
            <w:r w:rsidRPr="00EB5741">
              <w:rPr>
                <w:rFonts w:ascii="Times New Roman" w:hAnsi="Times New Roman" w:cs="Times New Roman"/>
                <w:sz w:val="24"/>
                <w:szCs w:val="24"/>
              </w:rPr>
              <w:t>Did the hospice team give you the training you needed about how to help your family member if he or she had trouble breathing?</w:t>
            </w:r>
          </w:p>
          <w:p w14:paraId="72D8BBDC" w14:textId="77777777" w:rsidR="00312CDB" w:rsidRPr="00EB5741" w:rsidRDefault="00312CDB" w:rsidP="00312CDB">
            <w:pPr>
              <w:pStyle w:val="ListParagraph"/>
              <w:numPr>
                <w:ilvl w:val="0"/>
                <w:numId w:val="1"/>
              </w:numPr>
              <w:rPr>
                <w:rFonts w:ascii="Times New Roman" w:hAnsi="Times New Roman" w:cs="Times New Roman"/>
                <w:sz w:val="24"/>
                <w:szCs w:val="24"/>
              </w:rPr>
            </w:pPr>
            <w:r w:rsidRPr="00EB5741">
              <w:rPr>
                <w:rFonts w:ascii="Times New Roman" w:hAnsi="Times New Roman" w:cs="Times New Roman"/>
                <w:sz w:val="24"/>
                <w:szCs w:val="24"/>
              </w:rPr>
              <w:t>Did the hospice team give you the training you needed about what to do if your family member became restless or agitated?</w:t>
            </w:r>
          </w:p>
          <w:p w14:paraId="7FABEE77" w14:textId="77777777" w:rsidR="00312CDB" w:rsidRPr="00EB5741" w:rsidRDefault="00312CDB" w:rsidP="00312CDB">
            <w:pPr>
              <w:pStyle w:val="ListParagraph"/>
              <w:numPr>
                <w:ilvl w:val="0"/>
                <w:numId w:val="1"/>
              </w:numPr>
              <w:rPr>
                <w:rFonts w:ascii="Times New Roman" w:hAnsi="Times New Roman" w:cs="Times New Roman"/>
                <w:sz w:val="24"/>
                <w:szCs w:val="24"/>
              </w:rPr>
            </w:pPr>
            <w:r w:rsidRPr="00EB5741">
              <w:rPr>
                <w:rFonts w:ascii="Times New Roman" w:hAnsi="Times New Roman" w:cs="Times New Roman"/>
                <w:sz w:val="24"/>
                <w:szCs w:val="24"/>
              </w:rPr>
              <w:t>Side effects of pain medicine include things like sleepiness. Did any member of the hospice team discuss side effects of pain medicine with your or your family member?</w:t>
            </w:r>
          </w:p>
        </w:tc>
        <w:tc>
          <w:tcPr>
            <w:tcW w:w="1440" w:type="dxa"/>
          </w:tcPr>
          <w:p w14:paraId="01E83BB4"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Hospice Compare</w:t>
            </w:r>
          </w:p>
        </w:tc>
      </w:tr>
      <w:tr w:rsidR="00312CDB" w:rsidRPr="00EB5741" w14:paraId="035F46AE" w14:textId="77777777" w:rsidTr="00F66313">
        <w:tc>
          <w:tcPr>
            <w:tcW w:w="2695" w:type="dxa"/>
          </w:tcPr>
          <w:p w14:paraId="51F9BCDC"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 xml:space="preserve">     Rating of this hospice</w:t>
            </w:r>
          </w:p>
        </w:tc>
        <w:tc>
          <w:tcPr>
            <w:tcW w:w="9090" w:type="dxa"/>
          </w:tcPr>
          <w:p w14:paraId="74CF2314"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Percentage of caregiver respondents that give the answer 9 or 10 to these items:</w:t>
            </w:r>
          </w:p>
          <w:p w14:paraId="4981AA54" w14:textId="77777777" w:rsidR="00312CDB" w:rsidRPr="00EB5741" w:rsidRDefault="00312CDB" w:rsidP="00312CDB">
            <w:pPr>
              <w:pStyle w:val="ListParagraph"/>
              <w:numPr>
                <w:ilvl w:val="0"/>
                <w:numId w:val="1"/>
              </w:numPr>
              <w:rPr>
                <w:rFonts w:ascii="Times New Roman" w:hAnsi="Times New Roman" w:cs="Times New Roman"/>
                <w:sz w:val="24"/>
                <w:szCs w:val="24"/>
              </w:rPr>
            </w:pPr>
            <w:r w:rsidRPr="00EB5741">
              <w:rPr>
                <w:rFonts w:ascii="Times New Roman" w:hAnsi="Times New Roman" w:cs="Times New Roman"/>
                <w:sz w:val="24"/>
                <w:szCs w:val="24"/>
              </w:rPr>
              <w:t>Using any number from 0 to 10, where 0 is the worst hospice care possible and 10 is the best hospice care possible, what number would you use to rate your family member’s hospice care?</w:t>
            </w:r>
          </w:p>
        </w:tc>
        <w:tc>
          <w:tcPr>
            <w:tcW w:w="1440" w:type="dxa"/>
          </w:tcPr>
          <w:p w14:paraId="0E70404B"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Hospice Compare</w:t>
            </w:r>
          </w:p>
        </w:tc>
      </w:tr>
      <w:tr w:rsidR="00312CDB" w:rsidRPr="00EB5741" w14:paraId="677111DD" w14:textId="77777777" w:rsidTr="00F66313">
        <w:tc>
          <w:tcPr>
            <w:tcW w:w="2695" w:type="dxa"/>
          </w:tcPr>
          <w:p w14:paraId="792734FC" w14:textId="77777777" w:rsidR="00312CDB" w:rsidRDefault="00312CDB" w:rsidP="00F66313">
            <w:pPr>
              <w:rPr>
                <w:rFonts w:ascii="Times New Roman" w:hAnsi="Times New Roman" w:cs="Times New Roman"/>
                <w:sz w:val="24"/>
                <w:szCs w:val="24"/>
              </w:rPr>
            </w:pPr>
            <w:r w:rsidRPr="00EB5741">
              <w:rPr>
                <w:rFonts w:ascii="Times New Roman" w:hAnsi="Times New Roman" w:cs="Times New Roman"/>
                <w:sz w:val="24"/>
                <w:szCs w:val="24"/>
              </w:rPr>
              <w:lastRenderedPageBreak/>
              <w:t xml:space="preserve">     Willing to recommend </w:t>
            </w:r>
          </w:p>
          <w:p w14:paraId="70289517" w14:textId="77777777" w:rsidR="00312CDB" w:rsidRPr="00EB5741" w:rsidRDefault="00312CDB" w:rsidP="00F66313">
            <w:pPr>
              <w:rPr>
                <w:rFonts w:ascii="Times New Roman" w:hAnsi="Times New Roman" w:cs="Times New Roman"/>
                <w:sz w:val="24"/>
                <w:szCs w:val="24"/>
              </w:rPr>
            </w:pPr>
            <w:r>
              <w:rPr>
                <w:rFonts w:ascii="Times New Roman" w:hAnsi="Times New Roman" w:cs="Times New Roman"/>
                <w:sz w:val="24"/>
                <w:szCs w:val="24"/>
              </w:rPr>
              <w:t xml:space="preserve">     </w:t>
            </w:r>
            <w:r w:rsidRPr="00EB5741">
              <w:rPr>
                <w:rFonts w:ascii="Times New Roman" w:hAnsi="Times New Roman" w:cs="Times New Roman"/>
                <w:sz w:val="24"/>
                <w:szCs w:val="24"/>
              </w:rPr>
              <w:t>this</w:t>
            </w:r>
            <w:r>
              <w:rPr>
                <w:rFonts w:ascii="Times New Roman" w:hAnsi="Times New Roman" w:cs="Times New Roman"/>
                <w:sz w:val="24"/>
                <w:szCs w:val="24"/>
              </w:rPr>
              <w:t xml:space="preserve"> </w:t>
            </w:r>
            <w:r w:rsidRPr="00EB5741">
              <w:rPr>
                <w:rFonts w:ascii="Times New Roman" w:hAnsi="Times New Roman" w:cs="Times New Roman"/>
                <w:sz w:val="24"/>
                <w:szCs w:val="24"/>
              </w:rPr>
              <w:t>hospice</w:t>
            </w:r>
          </w:p>
        </w:tc>
        <w:tc>
          <w:tcPr>
            <w:tcW w:w="9090" w:type="dxa"/>
          </w:tcPr>
          <w:p w14:paraId="5FEC82C6"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Percentage of caregiver respondents that give the most positive response – “yes, definitely” – to these items:</w:t>
            </w:r>
          </w:p>
          <w:p w14:paraId="0F61C3AB" w14:textId="77777777" w:rsidR="00312CDB" w:rsidRPr="00EB5741" w:rsidRDefault="00312CDB" w:rsidP="00312CDB">
            <w:pPr>
              <w:pStyle w:val="ListParagraph"/>
              <w:numPr>
                <w:ilvl w:val="0"/>
                <w:numId w:val="1"/>
              </w:numPr>
              <w:rPr>
                <w:rFonts w:ascii="Times New Roman" w:hAnsi="Times New Roman" w:cs="Times New Roman"/>
                <w:sz w:val="24"/>
                <w:szCs w:val="24"/>
              </w:rPr>
            </w:pPr>
            <w:r w:rsidRPr="00EB5741">
              <w:rPr>
                <w:rFonts w:ascii="Times New Roman" w:hAnsi="Times New Roman" w:cs="Times New Roman"/>
                <w:sz w:val="24"/>
                <w:szCs w:val="24"/>
              </w:rPr>
              <w:t>Would you recommend this hospice to your friends and family?</w:t>
            </w:r>
          </w:p>
        </w:tc>
        <w:tc>
          <w:tcPr>
            <w:tcW w:w="1440" w:type="dxa"/>
          </w:tcPr>
          <w:p w14:paraId="349C3384"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Hospice Compare</w:t>
            </w:r>
          </w:p>
        </w:tc>
      </w:tr>
      <w:tr w:rsidR="00312CDB" w:rsidRPr="00EB5741" w14:paraId="2F15E0B8" w14:textId="77777777" w:rsidTr="00F66313">
        <w:tc>
          <w:tcPr>
            <w:tcW w:w="13225" w:type="dxa"/>
            <w:gridSpan w:val="3"/>
          </w:tcPr>
          <w:p w14:paraId="77C72CFD" w14:textId="77777777" w:rsidR="00312CDB" w:rsidRPr="00EB5741" w:rsidRDefault="00312CDB" w:rsidP="00F66313">
            <w:pPr>
              <w:jc w:val="center"/>
              <w:rPr>
                <w:rFonts w:ascii="Times New Roman" w:hAnsi="Times New Roman" w:cs="Times New Roman"/>
                <w:b/>
                <w:bCs/>
                <w:sz w:val="24"/>
                <w:szCs w:val="24"/>
              </w:rPr>
            </w:pPr>
            <w:r w:rsidRPr="00EB5741">
              <w:rPr>
                <w:rFonts w:ascii="Times New Roman" w:hAnsi="Times New Roman" w:cs="Times New Roman"/>
                <w:b/>
                <w:bCs/>
                <w:sz w:val="24"/>
                <w:szCs w:val="24"/>
              </w:rPr>
              <w:t>Independent variables</w:t>
            </w:r>
          </w:p>
        </w:tc>
      </w:tr>
      <w:tr w:rsidR="00312CDB" w:rsidRPr="00EB5741" w14:paraId="35C1BA63" w14:textId="77777777" w:rsidTr="00F66313">
        <w:tc>
          <w:tcPr>
            <w:tcW w:w="13225" w:type="dxa"/>
            <w:gridSpan w:val="3"/>
          </w:tcPr>
          <w:p w14:paraId="755AC197" w14:textId="77777777" w:rsidR="00312CDB" w:rsidRPr="00EB5741" w:rsidRDefault="00312CDB" w:rsidP="00F66313">
            <w:pPr>
              <w:jc w:val="center"/>
              <w:rPr>
                <w:rFonts w:ascii="Times New Roman" w:hAnsi="Times New Roman" w:cs="Times New Roman"/>
                <w:b/>
                <w:bCs/>
                <w:sz w:val="24"/>
                <w:szCs w:val="24"/>
              </w:rPr>
            </w:pPr>
            <w:r w:rsidRPr="00EB5741">
              <w:rPr>
                <w:rFonts w:ascii="Times New Roman" w:hAnsi="Times New Roman" w:cs="Times New Roman"/>
                <w:b/>
                <w:bCs/>
                <w:sz w:val="24"/>
                <w:szCs w:val="24"/>
              </w:rPr>
              <w:t>Facility-level characteristics</w:t>
            </w:r>
          </w:p>
        </w:tc>
      </w:tr>
      <w:tr w:rsidR="00312CDB" w:rsidRPr="00EB5741" w14:paraId="322159FC" w14:textId="77777777" w:rsidTr="00F66313">
        <w:tc>
          <w:tcPr>
            <w:tcW w:w="2695" w:type="dxa"/>
          </w:tcPr>
          <w:p w14:paraId="64183D9B"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Composite process measure</w:t>
            </w:r>
          </w:p>
        </w:tc>
        <w:tc>
          <w:tcPr>
            <w:tcW w:w="9090" w:type="dxa"/>
          </w:tcPr>
          <w:p w14:paraId="110054C1"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Percentage of patients for whom the hospice performed all seven care processes, as applicable</w:t>
            </w:r>
          </w:p>
          <w:p w14:paraId="54C023BD" w14:textId="77777777" w:rsidR="00312CDB" w:rsidRPr="00EB5741" w:rsidRDefault="00312CDB" w:rsidP="00312CDB">
            <w:pPr>
              <w:pStyle w:val="ListParagraph"/>
              <w:numPr>
                <w:ilvl w:val="0"/>
                <w:numId w:val="1"/>
              </w:numPr>
              <w:rPr>
                <w:rFonts w:ascii="Times New Roman" w:hAnsi="Times New Roman" w:cs="Times New Roman"/>
                <w:sz w:val="24"/>
                <w:szCs w:val="24"/>
              </w:rPr>
            </w:pPr>
            <w:r w:rsidRPr="00EB5741">
              <w:rPr>
                <w:rFonts w:ascii="Times New Roman" w:hAnsi="Times New Roman" w:cs="Times New Roman"/>
                <w:sz w:val="24"/>
                <w:szCs w:val="24"/>
              </w:rPr>
              <w:t>Beliefs/</w:t>
            </w:r>
            <w:r>
              <w:rPr>
                <w:rFonts w:ascii="Times New Roman" w:hAnsi="Times New Roman" w:cs="Times New Roman"/>
                <w:sz w:val="24"/>
                <w:szCs w:val="24"/>
              </w:rPr>
              <w:t>v</w:t>
            </w:r>
            <w:r w:rsidRPr="00EB5741">
              <w:rPr>
                <w:rFonts w:ascii="Times New Roman" w:hAnsi="Times New Roman" w:cs="Times New Roman"/>
                <w:sz w:val="24"/>
                <w:szCs w:val="24"/>
              </w:rPr>
              <w:t xml:space="preserve">alues </w:t>
            </w:r>
            <w:r>
              <w:rPr>
                <w:rFonts w:ascii="Times New Roman" w:hAnsi="Times New Roman" w:cs="Times New Roman"/>
                <w:sz w:val="24"/>
                <w:szCs w:val="24"/>
              </w:rPr>
              <w:t>a</w:t>
            </w:r>
            <w:r w:rsidRPr="00EB5741">
              <w:rPr>
                <w:rFonts w:ascii="Times New Roman" w:hAnsi="Times New Roman" w:cs="Times New Roman"/>
                <w:sz w:val="24"/>
                <w:szCs w:val="24"/>
              </w:rPr>
              <w:t xml:space="preserve">ddressed (if desired by the patient)  </w:t>
            </w:r>
          </w:p>
          <w:p w14:paraId="6A27E944" w14:textId="77777777" w:rsidR="00312CDB" w:rsidRPr="00EB5741" w:rsidRDefault="00312CDB" w:rsidP="00312CDB">
            <w:pPr>
              <w:pStyle w:val="ListParagraph"/>
              <w:numPr>
                <w:ilvl w:val="0"/>
                <w:numId w:val="2"/>
              </w:numPr>
              <w:rPr>
                <w:rFonts w:ascii="Times New Roman" w:hAnsi="Times New Roman" w:cs="Times New Roman"/>
                <w:sz w:val="24"/>
                <w:szCs w:val="24"/>
              </w:rPr>
            </w:pPr>
            <w:r w:rsidRPr="00EB5741">
              <w:rPr>
                <w:rFonts w:ascii="Times New Roman" w:hAnsi="Times New Roman" w:cs="Times New Roman"/>
                <w:sz w:val="24"/>
                <w:szCs w:val="24"/>
              </w:rPr>
              <w:t xml:space="preserve">Treatment </w:t>
            </w:r>
            <w:r>
              <w:rPr>
                <w:rFonts w:ascii="Times New Roman" w:hAnsi="Times New Roman" w:cs="Times New Roman"/>
                <w:sz w:val="24"/>
                <w:szCs w:val="24"/>
              </w:rPr>
              <w:t>p</w:t>
            </w:r>
            <w:r w:rsidRPr="00EB5741">
              <w:rPr>
                <w:rFonts w:ascii="Times New Roman" w:hAnsi="Times New Roman" w:cs="Times New Roman"/>
                <w:sz w:val="24"/>
                <w:szCs w:val="24"/>
              </w:rPr>
              <w:t xml:space="preserve">references  </w:t>
            </w:r>
          </w:p>
          <w:p w14:paraId="182CCD37" w14:textId="77777777" w:rsidR="00312CDB" w:rsidRPr="00EB5741" w:rsidRDefault="00312CDB" w:rsidP="00312CDB">
            <w:pPr>
              <w:pStyle w:val="ListParagraph"/>
              <w:numPr>
                <w:ilvl w:val="0"/>
                <w:numId w:val="2"/>
              </w:numPr>
              <w:rPr>
                <w:rFonts w:ascii="Times New Roman" w:hAnsi="Times New Roman" w:cs="Times New Roman"/>
                <w:sz w:val="24"/>
                <w:szCs w:val="24"/>
              </w:rPr>
            </w:pPr>
            <w:r w:rsidRPr="00EB5741">
              <w:rPr>
                <w:rFonts w:ascii="Times New Roman" w:hAnsi="Times New Roman" w:cs="Times New Roman"/>
                <w:sz w:val="24"/>
                <w:szCs w:val="24"/>
              </w:rPr>
              <w:t xml:space="preserve">Pain </w:t>
            </w:r>
            <w:r>
              <w:rPr>
                <w:rFonts w:ascii="Times New Roman" w:hAnsi="Times New Roman" w:cs="Times New Roman"/>
                <w:sz w:val="24"/>
                <w:szCs w:val="24"/>
              </w:rPr>
              <w:t>s</w:t>
            </w:r>
            <w:r w:rsidRPr="00EB5741">
              <w:rPr>
                <w:rFonts w:ascii="Times New Roman" w:hAnsi="Times New Roman" w:cs="Times New Roman"/>
                <w:sz w:val="24"/>
                <w:szCs w:val="24"/>
              </w:rPr>
              <w:t>creening</w:t>
            </w:r>
          </w:p>
          <w:p w14:paraId="09C985F5" w14:textId="77777777" w:rsidR="00312CDB" w:rsidRPr="00EB5741" w:rsidRDefault="00312CDB" w:rsidP="00312CDB">
            <w:pPr>
              <w:pStyle w:val="ListParagraph"/>
              <w:numPr>
                <w:ilvl w:val="0"/>
                <w:numId w:val="2"/>
              </w:numPr>
              <w:rPr>
                <w:rFonts w:ascii="Times New Roman" w:hAnsi="Times New Roman" w:cs="Times New Roman"/>
                <w:sz w:val="24"/>
                <w:szCs w:val="24"/>
              </w:rPr>
            </w:pPr>
            <w:r w:rsidRPr="00EB5741">
              <w:rPr>
                <w:rFonts w:ascii="Times New Roman" w:hAnsi="Times New Roman" w:cs="Times New Roman"/>
                <w:sz w:val="24"/>
                <w:szCs w:val="24"/>
              </w:rPr>
              <w:t xml:space="preserve">Pain </w:t>
            </w:r>
            <w:r>
              <w:rPr>
                <w:rFonts w:ascii="Times New Roman" w:hAnsi="Times New Roman" w:cs="Times New Roman"/>
                <w:sz w:val="24"/>
                <w:szCs w:val="24"/>
              </w:rPr>
              <w:t>a</w:t>
            </w:r>
            <w:r w:rsidRPr="00EB5741">
              <w:rPr>
                <w:rFonts w:ascii="Times New Roman" w:hAnsi="Times New Roman" w:cs="Times New Roman"/>
                <w:sz w:val="24"/>
                <w:szCs w:val="24"/>
              </w:rPr>
              <w:t>ssessment</w:t>
            </w:r>
          </w:p>
          <w:p w14:paraId="1324CCB7" w14:textId="77777777" w:rsidR="00312CDB" w:rsidRPr="00EB5741" w:rsidRDefault="00312CDB" w:rsidP="00312CDB">
            <w:pPr>
              <w:pStyle w:val="ListParagraph"/>
              <w:numPr>
                <w:ilvl w:val="0"/>
                <w:numId w:val="2"/>
              </w:numPr>
              <w:rPr>
                <w:rFonts w:ascii="Times New Roman" w:hAnsi="Times New Roman" w:cs="Times New Roman"/>
                <w:sz w:val="24"/>
                <w:szCs w:val="24"/>
              </w:rPr>
            </w:pPr>
            <w:r w:rsidRPr="00EB5741">
              <w:rPr>
                <w:rFonts w:ascii="Times New Roman" w:hAnsi="Times New Roman" w:cs="Times New Roman"/>
                <w:sz w:val="24"/>
                <w:szCs w:val="24"/>
              </w:rPr>
              <w:t xml:space="preserve">Dyspnea </w:t>
            </w:r>
            <w:r>
              <w:rPr>
                <w:rFonts w:ascii="Times New Roman" w:hAnsi="Times New Roman" w:cs="Times New Roman"/>
                <w:sz w:val="24"/>
                <w:szCs w:val="24"/>
              </w:rPr>
              <w:t>t</w:t>
            </w:r>
            <w:r w:rsidRPr="00EB5741">
              <w:rPr>
                <w:rFonts w:ascii="Times New Roman" w:hAnsi="Times New Roman" w:cs="Times New Roman"/>
                <w:sz w:val="24"/>
                <w:szCs w:val="24"/>
              </w:rPr>
              <w:t>reatment</w:t>
            </w:r>
          </w:p>
          <w:p w14:paraId="05CE519D" w14:textId="77777777" w:rsidR="00312CDB" w:rsidRDefault="00312CDB" w:rsidP="00312CDB">
            <w:pPr>
              <w:pStyle w:val="ListParagraph"/>
              <w:numPr>
                <w:ilvl w:val="0"/>
                <w:numId w:val="2"/>
              </w:numPr>
              <w:rPr>
                <w:rFonts w:ascii="Times New Roman" w:hAnsi="Times New Roman" w:cs="Times New Roman"/>
                <w:sz w:val="24"/>
                <w:szCs w:val="24"/>
              </w:rPr>
            </w:pPr>
            <w:r w:rsidRPr="00EB5741">
              <w:rPr>
                <w:rFonts w:ascii="Times New Roman" w:hAnsi="Times New Roman" w:cs="Times New Roman"/>
                <w:sz w:val="24"/>
                <w:szCs w:val="24"/>
              </w:rPr>
              <w:t xml:space="preserve">Dyspnea </w:t>
            </w:r>
            <w:r>
              <w:rPr>
                <w:rFonts w:ascii="Times New Roman" w:hAnsi="Times New Roman" w:cs="Times New Roman"/>
                <w:sz w:val="24"/>
                <w:szCs w:val="24"/>
              </w:rPr>
              <w:t>s</w:t>
            </w:r>
            <w:r w:rsidRPr="00EB5741">
              <w:rPr>
                <w:rFonts w:ascii="Times New Roman" w:hAnsi="Times New Roman" w:cs="Times New Roman"/>
                <w:sz w:val="24"/>
                <w:szCs w:val="24"/>
              </w:rPr>
              <w:t>creening</w:t>
            </w:r>
          </w:p>
          <w:p w14:paraId="571DB24D" w14:textId="77777777" w:rsidR="00312CDB" w:rsidRPr="00EC22E6" w:rsidRDefault="00312CDB" w:rsidP="00312CDB">
            <w:pPr>
              <w:pStyle w:val="ListParagraph"/>
              <w:numPr>
                <w:ilvl w:val="0"/>
                <w:numId w:val="2"/>
              </w:numPr>
              <w:rPr>
                <w:rFonts w:ascii="Times New Roman" w:hAnsi="Times New Roman" w:cs="Times New Roman"/>
                <w:sz w:val="24"/>
                <w:szCs w:val="24"/>
              </w:rPr>
            </w:pPr>
            <w:r w:rsidRPr="00EC22E6">
              <w:rPr>
                <w:rFonts w:ascii="Times New Roman" w:hAnsi="Times New Roman" w:cs="Times New Roman"/>
                <w:sz w:val="24"/>
                <w:szCs w:val="24"/>
              </w:rPr>
              <w:t>Patients treated with an opioid who are given a bowel regimen</w:t>
            </w:r>
          </w:p>
        </w:tc>
        <w:tc>
          <w:tcPr>
            <w:tcW w:w="1440" w:type="dxa"/>
          </w:tcPr>
          <w:p w14:paraId="294E0BA4"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Hospice Compare</w:t>
            </w:r>
          </w:p>
        </w:tc>
      </w:tr>
      <w:tr w:rsidR="00312CDB" w:rsidRPr="00EB5741" w14:paraId="6C8DEA47" w14:textId="77777777" w:rsidTr="00F66313">
        <w:tc>
          <w:tcPr>
            <w:tcW w:w="2695" w:type="dxa"/>
          </w:tcPr>
          <w:p w14:paraId="4485F65B"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Size</w:t>
            </w:r>
          </w:p>
        </w:tc>
        <w:tc>
          <w:tcPr>
            <w:tcW w:w="9090" w:type="dxa"/>
          </w:tcPr>
          <w:p w14:paraId="6248EAC8" w14:textId="77777777" w:rsidR="00312CDB" w:rsidRPr="00EB5741" w:rsidRDefault="00312CDB" w:rsidP="00F66313">
            <w:pPr>
              <w:rPr>
                <w:rFonts w:ascii="Times New Roman" w:hAnsi="Times New Roman" w:cs="Times New Roman"/>
                <w:sz w:val="24"/>
                <w:szCs w:val="24"/>
              </w:rPr>
            </w:pPr>
            <w:r>
              <w:rPr>
                <w:rFonts w:ascii="Times New Roman" w:hAnsi="Times New Roman" w:cs="Times New Roman"/>
                <w:sz w:val="24"/>
                <w:szCs w:val="24"/>
              </w:rPr>
              <w:t>Total annual unduplicated service days</w:t>
            </w:r>
          </w:p>
        </w:tc>
        <w:tc>
          <w:tcPr>
            <w:tcW w:w="1440" w:type="dxa"/>
          </w:tcPr>
          <w:p w14:paraId="2263DFD0"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Cost report</w:t>
            </w:r>
          </w:p>
        </w:tc>
      </w:tr>
      <w:tr w:rsidR="00312CDB" w:rsidRPr="00EB5741" w14:paraId="30AF6AAE" w14:textId="77777777" w:rsidTr="00F66313">
        <w:tc>
          <w:tcPr>
            <w:tcW w:w="2695" w:type="dxa"/>
          </w:tcPr>
          <w:p w14:paraId="1B619D15"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Level of care</w:t>
            </w:r>
          </w:p>
        </w:tc>
        <w:tc>
          <w:tcPr>
            <w:tcW w:w="9090" w:type="dxa"/>
          </w:tcPr>
          <w:p w14:paraId="0AD3E8B4"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Percentages of patients received different levels of care</w:t>
            </w:r>
            <w:r>
              <w:rPr>
                <w:rFonts w:ascii="Times New Roman" w:hAnsi="Times New Roman" w:cs="Times New Roman"/>
                <w:sz w:val="24"/>
                <w:szCs w:val="24"/>
              </w:rPr>
              <w:t>. Each level ranges from 0 to 100.</w:t>
            </w:r>
          </w:p>
          <w:p w14:paraId="7E92EC19" w14:textId="77777777" w:rsidR="00312CDB" w:rsidRPr="00EB5741" w:rsidRDefault="00312CDB" w:rsidP="00312CDB">
            <w:pPr>
              <w:pStyle w:val="ListParagraph"/>
              <w:numPr>
                <w:ilvl w:val="0"/>
                <w:numId w:val="3"/>
              </w:numPr>
              <w:rPr>
                <w:rFonts w:ascii="Times New Roman" w:hAnsi="Times New Roman" w:cs="Times New Roman"/>
                <w:sz w:val="24"/>
                <w:szCs w:val="24"/>
              </w:rPr>
            </w:pPr>
            <w:r w:rsidRPr="00EB5741">
              <w:rPr>
                <w:rFonts w:ascii="Times New Roman" w:hAnsi="Times New Roman" w:cs="Times New Roman"/>
                <w:sz w:val="24"/>
                <w:szCs w:val="24"/>
              </w:rPr>
              <w:t xml:space="preserve">Continuous home care day (patient is not in an inpatient facility, and receives continuous care during a period of crisis </w:t>
            </w:r>
            <w:proofErr w:type="gramStart"/>
            <w:r w:rsidRPr="00EB5741">
              <w:rPr>
                <w:rFonts w:ascii="Times New Roman" w:hAnsi="Times New Roman" w:cs="Times New Roman"/>
                <w:sz w:val="24"/>
                <w:szCs w:val="24"/>
              </w:rPr>
              <w:t>in order to</w:t>
            </w:r>
            <w:proofErr w:type="gramEnd"/>
            <w:r w:rsidRPr="00EB5741">
              <w:rPr>
                <w:rFonts w:ascii="Times New Roman" w:hAnsi="Times New Roman" w:cs="Times New Roman"/>
                <w:sz w:val="24"/>
                <w:szCs w:val="24"/>
              </w:rPr>
              <w:t xml:space="preserve"> maintain the individual at home)</w:t>
            </w:r>
          </w:p>
          <w:p w14:paraId="65786973" w14:textId="77777777" w:rsidR="00312CDB" w:rsidRPr="00EB5741" w:rsidRDefault="00312CDB" w:rsidP="00312CDB">
            <w:pPr>
              <w:pStyle w:val="ListParagraph"/>
              <w:numPr>
                <w:ilvl w:val="0"/>
                <w:numId w:val="3"/>
              </w:numPr>
              <w:rPr>
                <w:rFonts w:ascii="Times New Roman" w:hAnsi="Times New Roman" w:cs="Times New Roman"/>
                <w:sz w:val="24"/>
                <w:szCs w:val="24"/>
              </w:rPr>
            </w:pPr>
            <w:r w:rsidRPr="00EB5741">
              <w:rPr>
                <w:rFonts w:ascii="Times New Roman" w:hAnsi="Times New Roman" w:cs="Times New Roman"/>
                <w:sz w:val="24"/>
                <w:szCs w:val="24"/>
              </w:rPr>
              <w:t>Routine home care day (patient is at home and not receiving continuous home care day)</w:t>
            </w:r>
          </w:p>
          <w:p w14:paraId="5772500B" w14:textId="77777777" w:rsidR="00312CDB" w:rsidRPr="00EB5741" w:rsidRDefault="00312CDB" w:rsidP="00312CDB">
            <w:pPr>
              <w:pStyle w:val="ListParagraph"/>
              <w:numPr>
                <w:ilvl w:val="0"/>
                <w:numId w:val="3"/>
              </w:numPr>
              <w:rPr>
                <w:rFonts w:ascii="Times New Roman" w:hAnsi="Times New Roman" w:cs="Times New Roman"/>
                <w:sz w:val="24"/>
                <w:szCs w:val="24"/>
              </w:rPr>
            </w:pPr>
            <w:r w:rsidRPr="00EB5741">
              <w:rPr>
                <w:rFonts w:ascii="Times New Roman" w:hAnsi="Times New Roman" w:cs="Times New Roman"/>
                <w:sz w:val="24"/>
                <w:szCs w:val="24"/>
              </w:rPr>
              <w:t>Inpatient respite care day (patient receives care in an approved inpatient facility to provide respite for the individual’s family or other persons caring for the individual at home)</w:t>
            </w:r>
          </w:p>
          <w:p w14:paraId="5775AC15" w14:textId="77777777" w:rsidR="00312CDB" w:rsidRPr="00EB5741" w:rsidRDefault="00312CDB" w:rsidP="00312CDB">
            <w:pPr>
              <w:pStyle w:val="ListParagraph"/>
              <w:numPr>
                <w:ilvl w:val="0"/>
                <w:numId w:val="3"/>
              </w:numPr>
              <w:rPr>
                <w:rFonts w:ascii="Times New Roman" w:hAnsi="Times New Roman" w:cs="Times New Roman"/>
                <w:sz w:val="24"/>
                <w:szCs w:val="24"/>
              </w:rPr>
            </w:pPr>
            <w:r w:rsidRPr="00EB5741">
              <w:rPr>
                <w:rFonts w:ascii="Times New Roman" w:hAnsi="Times New Roman" w:cs="Times New Roman"/>
                <w:sz w:val="24"/>
                <w:szCs w:val="24"/>
              </w:rPr>
              <w:t>General inpatient care day (patient receives care in a hospice facility, hospital, or skilled nursing facility for pain control or acute or chronic symptom management that cannot be managed in other settings)</w:t>
            </w:r>
          </w:p>
        </w:tc>
        <w:tc>
          <w:tcPr>
            <w:tcW w:w="1440" w:type="dxa"/>
          </w:tcPr>
          <w:p w14:paraId="585785A8"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Cost report</w:t>
            </w:r>
          </w:p>
        </w:tc>
      </w:tr>
      <w:tr w:rsidR="00312CDB" w:rsidRPr="00EB5741" w14:paraId="3EE8EE60" w14:textId="77777777" w:rsidTr="00F66313">
        <w:tc>
          <w:tcPr>
            <w:tcW w:w="2695" w:type="dxa"/>
          </w:tcPr>
          <w:p w14:paraId="549C5739"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Ownership status</w:t>
            </w:r>
          </w:p>
        </w:tc>
        <w:tc>
          <w:tcPr>
            <w:tcW w:w="9090" w:type="dxa"/>
          </w:tcPr>
          <w:p w14:paraId="0CCB0086"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Facilities are categorized into for-profit and not-for-profit based on their ownership status</w:t>
            </w:r>
          </w:p>
        </w:tc>
        <w:tc>
          <w:tcPr>
            <w:tcW w:w="1440" w:type="dxa"/>
          </w:tcPr>
          <w:p w14:paraId="62DFCDD9"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Cost report</w:t>
            </w:r>
          </w:p>
        </w:tc>
      </w:tr>
      <w:tr w:rsidR="00312CDB" w:rsidRPr="00EB5741" w14:paraId="6F117EFF" w14:textId="77777777" w:rsidTr="00F66313">
        <w:tc>
          <w:tcPr>
            <w:tcW w:w="2695" w:type="dxa"/>
          </w:tcPr>
          <w:p w14:paraId="090DABF9"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Chain affiliation</w:t>
            </w:r>
          </w:p>
        </w:tc>
        <w:tc>
          <w:tcPr>
            <w:tcW w:w="9090" w:type="dxa"/>
          </w:tcPr>
          <w:p w14:paraId="6C8B33CA"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Facilities are categorized into chain affiliated and non-chain affiliated hospices</w:t>
            </w:r>
          </w:p>
        </w:tc>
        <w:tc>
          <w:tcPr>
            <w:tcW w:w="1440" w:type="dxa"/>
          </w:tcPr>
          <w:p w14:paraId="334EBF66"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Cost report</w:t>
            </w:r>
          </w:p>
        </w:tc>
      </w:tr>
      <w:tr w:rsidR="00312CDB" w:rsidRPr="00EB5741" w14:paraId="7C612F7C" w14:textId="77777777" w:rsidTr="00F66313">
        <w:tc>
          <w:tcPr>
            <w:tcW w:w="2695" w:type="dxa"/>
          </w:tcPr>
          <w:p w14:paraId="0D41FFC4" w14:textId="77777777" w:rsidR="00312CDB" w:rsidRPr="00EB5741" w:rsidRDefault="00312CDB" w:rsidP="00F66313">
            <w:pPr>
              <w:rPr>
                <w:rFonts w:ascii="Times New Roman" w:hAnsi="Times New Roman" w:cs="Times New Roman"/>
                <w:sz w:val="24"/>
                <w:szCs w:val="24"/>
              </w:rPr>
            </w:pPr>
            <w:r>
              <w:rPr>
                <w:rFonts w:ascii="Times New Roman" w:hAnsi="Times New Roman" w:cs="Times New Roman"/>
                <w:sz w:val="24"/>
                <w:szCs w:val="24"/>
              </w:rPr>
              <w:t>Organizational longevity</w:t>
            </w:r>
          </w:p>
        </w:tc>
        <w:tc>
          <w:tcPr>
            <w:tcW w:w="9090" w:type="dxa"/>
          </w:tcPr>
          <w:p w14:paraId="37FDB0E2"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Time the facility has been operational, in years</w:t>
            </w:r>
          </w:p>
        </w:tc>
        <w:tc>
          <w:tcPr>
            <w:tcW w:w="1440" w:type="dxa"/>
          </w:tcPr>
          <w:p w14:paraId="1A77AE2A"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Cost report</w:t>
            </w:r>
          </w:p>
        </w:tc>
      </w:tr>
      <w:tr w:rsidR="00312CDB" w:rsidRPr="00EB5741" w14:paraId="0D6D1C5B" w14:textId="77777777" w:rsidTr="00F66313">
        <w:tc>
          <w:tcPr>
            <w:tcW w:w="2695" w:type="dxa"/>
          </w:tcPr>
          <w:p w14:paraId="3767AB06"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Financial performance</w:t>
            </w:r>
          </w:p>
        </w:tc>
        <w:tc>
          <w:tcPr>
            <w:tcW w:w="9090" w:type="dxa"/>
          </w:tcPr>
          <w:p w14:paraId="1F18CC24" w14:textId="77777777" w:rsidR="00312CDB" w:rsidRPr="00EB5741" w:rsidRDefault="00312CDB" w:rsidP="00F66313">
            <w:pPr>
              <w:rPr>
                <w:rFonts w:ascii="Times New Roman" w:hAnsi="Times New Roman" w:cs="Times New Roman"/>
                <w:sz w:val="24"/>
                <w:szCs w:val="24"/>
              </w:rPr>
            </w:pPr>
            <w:r>
              <w:rPr>
                <w:rFonts w:ascii="Times New Roman" w:hAnsi="Times New Roman" w:cs="Times New Roman"/>
                <w:sz w:val="24"/>
                <w:szCs w:val="24"/>
              </w:rPr>
              <w:t>Total</w:t>
            </w:r>
            <w:r w:rsidRPr="00EB5741">
              <w:rPr>
                <w:rFonts w:ascii="Times New Roman" w:hAnsi="Times New Roman" w:cs="Times New Roman"/>
                <w:sz w:val="24"/>
                <w:szCs w:val="24"/>
              </w:rPr>
              <w:t xml:space="preserve"> margin, calculated as (</w:t>
            </w:r>
            <w:r>
              <w:rPr>
                <w:rFonts w:ascii="Times New Roman" w:hAnsi="Times New Roman" w:cs="Times New Roman"/>
                <w:sz w:val="24"/>
                <w:szCs w:val="24"/>
              </w:rPr>
              <w:t>total</w:t>
            </w:r>
            <w:r w:rsidRPr="00EB5741">
              <w:rPr>
                <w:rFonts w:ascii="Times New Roman" w:hAnsi="Times New Roman" w:cs="Times New Roman"/>
                <w:sz w:val="24"/>
                <w:szCs w:val="24"/>
              </w:rPr>
              <w:t xml:space="preserve"> revenue – </w:t>
            </w:r>
            <w:r>
              <w:rPr>
                <w:rFonts w:ascii="Times New Roman" w:hAnsi="Times New Roman" w:cs="Times New Roman"/>
                <w:sz w:val="24"/>
                <w:szCs w:val="24"/>
              </w:rPr>
              <w:t>total</w:t>
            </w:r>
            <w:r w:rsidRPr="00EB5741">
              <w:rPr>
                <w:rFonts w:ascii="Times New Roman" w:hAnsi="Times New Roman" w:cs="Times New Roman"/>
                <w:sz w:val="24"/>
                <w:szCs w:val="24"/>
              </w:rPr>
              <w:t xml:space="preserve"> expense)/</w:t>
            </w:r>
            <w:r>
              <w:rPr>
                <w:rFonts w:ascii="Times New Roman" w:hAnsi="Times New Roman" w:cs="Times New Roman"/>
                <w:sz w:val="24"/>
                <w:szCs w:val="24"/>
              </w:rPr>
              <w:t>total</w:t>
            </w:r>
            <w:r w:rsidRPr="00EB5741">
              <w:rPr>
                <w:rFonts w:ascii="Times New Roman" w:hAnsi="Times New Roman" w:cs="Times New Roman"/>
                <w:sz w:val="24"/>
                <w:szCs w:val="24"/>
              </w:rPr>
              <w:t xml:space="preserve"> revenue</w:t>
            </w:r>
          </w:p>
        </w:tc>
        <w:tc>
          <w:tcPr>
            <w:tcW w:w="1440" w:type="dxa"/>
          </w:tcPr>
          <w:p w14:paraId="155C3515"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Cost report</w:t>
            </w:r>
          </w:p>
        </w:tc>
      </w:tr>
      <w:tr w:rsidR="00312CDB" w:rsidRPr="00EB5741" w14:paraId="1BA0B8D0" w14:textId="77777777" w:rsidTr="00F66313">
        <w:tc>
          <w:tcPr>
            <w:tcW w:w="2695" w:type="dxa"/>
          </w:tcPr>
          <w:p w14:paraId="2DE58B9A"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Payer mix</w:t>
            </w:r>
          </w:p>
        </w:tc>
        <w:tc>
          <w:tcPr>
            <w:tcW w:w="9090" w:type="dxa"/>
          </w:tcPr>
          <w:p w14:paraId="5A2963CB"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Percentages of patient days whose primary payer was Medicare, Medicaid, or other pay</w:t>
            </w:r>
          </w:p>
        </w:tc>
        <w:tc>
          <w:tcPr>
            <w:tcW w:w="1440" w:type="dxa"/>
          </w:tcPr>
          <w:p w14:paraId="00E63C37"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Cost report</w:t>
            </w:r>
          </w:p>
        </w:tc>
      </w:tr>
      <w:tr w:rsidR="00312CDB" w:rsidRPr="00EB5741" w14:paraId="49B4979C" w14:textId="77777777" w:rsidTr="00F66313">
        <w:tc>
          <w:tcPr>
            <w:tcW w:w="2695" w:type="dxa"/>
          </w:tcPr>
          <w:p w14:paraId="7FDECB31"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Location</w:t>
            </w:r>
          </w:p>
        </w:tc>
        <w:tc>
          <w:tcPr>
            <w:tcW w:w="9090" w:type="dxa"/>
          </w:tcPr>
          <w:p w14:paraId="21261505"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Using facility’s zip code information, different location types were assigned to each facility</w:t>
            </w:r>
          </w:p>
          <w:p w14:paraId="4D012693" w14:textId="77777777" w:rsidR="00312CDB" w:rsidRPr="00EB5741" w:rsidRDefault="00312CDB" w:rsidP="00312CDB">
            <w:pPr>
              <w:pStyle w:val="ListParagraph"/>
              <w:numPr>
                <w:ilvl w:val="0"/>
                <w:numId w:val="4"/>
              </w:numPr>
              <w:rPr>
                <w:rFonts w:ascii="Times New Roman" w:hAnsi="Times New Roman" w:cs="Times New Roman"/>
                <w:sz w:val="24"/>
                <w:szCs w:val="24"/>
              </w:rPr>
            </w:pPr>
            <w:r w:rsidRPr="00EB5741">
              <w:rPr>
                <w:rFonts w:ascii="Times New Roman" w:hAnsi="Times New Roman" w:cs="Times New Roman"/>
                <w:sz w:val="24"/>
                <w:szCs w:val="24"/>
              </w:rPr>
              <w:t xml:space="preserve">Metropolitan </w:t>
            </w:r>
          </w:p>
          <w:p w14:paraId="4031B35D" w14:textId="77777777" w:rsidR="00312CDB" w:rsidRPr="00EB5741" w:rsidRDefault="00312CDB" w:rsidP="00312CDB">
            <w:pPr>
              <w:pStyle w:val="ListParagraph"/>
              <w:numPr>
                <w:ilvl w:val="0"/>
                <w:numId w:val="4"/>
              </w:numPr>
              <w:rPr>
                <w:rFonts w:ascii="Times New Roman" w:hAnsi="Times New Roman" w:cs="Times New Roman"/>
                <w:sz w:val="24"/>
                <w:szCs w:val="24"/>
              </w:rPr>
            </w:pPr>
            <w:r w:rsidRPr="00EB5741">
              <w:rPr>
                <w:rFonts w:ascii="Times New Roman" w:hAnsi="Times New Roman" w:cs="Times New Roman"/>
                <w:sz w:val="24"/>
                <w:szCs w:val="24"/>
              </w:rPr>
              <w:lastRenderedPageBreak/>
              <w:t>Micropolitan</w:t>
            </w:r>
          </w:p>
          <w:p w14:paraId="4DBAC815" w14:textId="77777777" w:rsidR="00312CDB" w:rsidRPr="00EB5741" w:rsidRDefault="00312CDB" w:rsidP="00312CDB">
            <w:pPr>
              <w:pStyle w:val="ListParagraph"/>
              <w:numPr>
                <w:ilvl w:val="0"/>
                <w:numId w:val="4"/>
              </w:numPr>
              <w:rPr>
                <w:rFonts w:ascii="Times New Roman" w:hAnsi="Times New Roman" w:cs="Times New Roman"/>
                <w:sz w:val="24"/>
                <w:szCs w:val="24"/>
              </w:rPr>
            </w:pPr>
            <w:r w:rsidRPr="00EB5741">
              <w:rPr>
                <w:rFonts w:ascii="Times New Roman" w:hAnsi="Times New Roman" w:cs="Times New Roman"/>
                <w:sz w:val="24"/>
                <w:szCs w:val="24"/>
              </w:rPr>
              <w:t>Small town</w:t>
            </w:r>
          </w:p>
          <w:p w14:paraId="119AAA8B" w14:textId="77777777" w:rsidR="00312CDB" w:rsidRPr="00EB5741" w:rsidRDefault="00312CDB" w:rsidP="00312CDB">
            <w:pPr>
              <w:pStyle w:val="ListParagraph"/>
              <w:numPr>
                <w:ilvl w:val="0"/>
                <w:numId w:val="4"/>
              </w:numPr>
              <w:rPr>
                <w:rFonts w:ascii="Times New Roman" w:hAnsi="Times New Roman" w:cs="Times New Roman"/>
                <w:sz w:val="24"/>
                <w:szCs w:val="24"/>
              </w:rPr>
            </w:pPr>
            <w:r w:rsidRPr="00EB5741">
              <w:rPr>
                <w:rFonts w:ascii="Times New Roman" w:hAnsi="Times New Roman" w:cs="Times New Roman"/>
                <w:sz w:val="24"/>
                <w:szCs w:val="24"/>
              </w:rPr>
              <w:t>Rural area</w:t>
            </w:r>
          </w:p>
        </w:tc>
        <w:tc>
          <w:tcPr>
            <w:tcW w:w="1440" w:type="dxa"/>
          </w:tcPr>
          <w:p w14:paraId="758D52F6" w14:textId="77777777" w:rsidR="00312CDB" w:rsidRPr="00EB5741" w:rsidRDefault="00312CDB" w:rsidP="00F66313">
            <w:pPr>
              <w:rPr>
                <w:rFonts w:ascii="Times New Roman" w:hAnsi="Times New Roman" w:cs="Times New Roman"/>
                <w:sz w:val="24"/>
                <w:szCs w:val="24"/>
              </w:rPr>
            </w:pPr>
            <w:r>
              <w:rPr>
                <w:rFonts w:ascii="Times New Roman" w:hAnsi="Times New Roman" w:cs="Times New Roman"/>
                <w:sz w:val="24"/>
                <w:szCs w:val="24"/>
              </w:rPr>
              <w:lastRenderedPageBreak/>
              <w:t>RUCA</w:t>
            </w:r>
          </w:p>
        </w:tc>
      </w:tr>
      <w:tr w:rsidR="00312CDB" w:rsidRPr="00EB5741" w14:paraId="33C08D8A" w14:textId="77777777" w:rsidTr="00F66313">
        <w:tc>
          <w:tcPr>
            <w:tcW w:w="13225" w:type="dxa"/>
            <w:gridSpan w:val="3"/>
          </w:tcPr>
          <w:p w14:paraId="30291969" w14:textId="77777777" w:rsidR="00312CDB" w:rsidRPr="00EB5741" w:rsidRDefault="00312CDB" w:rsidP="00F66313">
            <w:pPr>
              <w:jc w:val="center"/>
              <w:rPr>
                <w:rFonts w:ascii="Times New Roman" w:hAnsi="Times New Roman" w:cs="Times New Roman"/>
                <w:b/>
                <w:bCs/>
                <w:sz w:val="24"/>
                <w:szCs w:val="24"/>
              </w:rPr>
            </w:pPr>
            <w:r w:rsidRPr="00EB5741">
              <w:rPr>
                <w:rFonts w:ascii="Times New Roman" w:hAnsi="Times New Roman" w:cs="Times New Roman"/>
                <w:b/>
                <w:bCs/>
                <w:sz w:val="24"/>
                <w:szCs w:val="24"/>
              </w:rPr>
              <w:t>Community-level characteristics</w:t>
            </w:r>
          </w:p>
        </w:tc>
      </w:tr>
      <w:tr w:rsidR="00312CDB" w:rsidRPr="00EB5741" w14:paraId="52969A12" w14:textId="77777777" w:rsidTr="00F66313">
        <w:tc>
          <w:tcPr>
            <w:tcW w:w="2695" w:type="dxa"/>
          </w:tcPr>
          <w:p w14:paraId="7D02AA0A" w14:textId="77777777" w:rsidR="00312CDB" w:rsidRPr="00EB5741" w:rsidRDefault="00312CDB" w:rsidP="00F66313">
            <w:pPr>
              <w:rPr>
                <w:rFonts w:ascii="Times New Roman" w:hAnsi="Times New Roman" w:cs="Times New Roman"/>
                <w:sz w:val="24"/>
                <w:szCs w:val="24"/>
              </w:rPr>
            </w:pPr>
            <w:r>
              <w:rPr>
                <w:rFonts w:ascii="Times New Roman" w:hAnsi="Times New Roman" w:cs="Times New Roman"/>
                <w:sz w:val="24"/>
                <w:szCs w:val="24"/>
              </w:rPr>
              <w:t>Competition</w:t>
            </w:r>
          </w:p>
        </w:tc>
        <w:tc>
          <w:tcPr>
            <w:tcW w:w="9090" w:type="dxa"/>
          </w:tcPr>
          <w:p w14:paraId="6A4249B3" w14:textId="7B0A8FAF" w:rsidR="00312CDB" w:rsidRDefault="00312CDB" w:rsidP="00F66313">
            <w:pPr>
              <w:rPr>
                <w:rFonts w:ascii="Times New Roman" w:hAnsi="Times New Roman" w:cs="Times New Roman"/>
                <w:sz w:val="24"/>
                <w:szCs w:val="24"/>
              </w:rPr>
            </w:pPr>
            <w:proofErr w:type="gramStart"/>
            <w:r>
              <w:rPr>
                <w:rFonts w:ascii="Times New Roman" w:hAnsi="Times New Roman" w:cs="Times New Roman"/>
                <w:sz w:val="24"/>
                <w:szCs w:val="24"/>
              </w:rPr>
              <w:t>Herfindahl</w:t>
            </w:r>
            <w:proofErr w:type="gramEnd"/>
            <w:r>
              <w:rPr>
                <w:rFonts w:ascii="Times New Roman" w:hAnsi="Times New Roman" w:cs="Times New Roman"/>
                <w:sz w:val="24"/>
                <w:szCs w:val="24"/>
              </w:rPr>
              <w:t>-Hirschman Index</w:t>
            </w:r>
            <w:r w:rsidR="00A66CB9">
              <w:rPr>
                <w:rFonts w:ascii="Times New Roman" w:hAnsi="Times New Roman" w:cs="Times New Roman"/>
                <w:sz w:val="24"/>
                <w:szCs w:val="24"/>
              </w:rPr>
              <w:t xml:space="preserve"> is </w:t>
            </w:r>
            <w:r>
              <w:rPr>
                <w:rFonts w:ascii="Times New Roman" w:hAnsi="Times New Roman" w:cs="Times New Roman"/>
                <w:sz w:val="24"/>
                <w:szCs w:val="24"/>
              </w:rPr>
              <w:t>calculated by squaring the market share of each facility in the county and then summing the resulting numbers.</w:t>
            </w:r>
            <w:r w:rsidR="00A66CB9">
              <w:rPr>
                <w:rFonts w:ascii="Times New Roman" w:hAnsi="Times New Roman" w:cs="Times New Roman"/>
                <w:sz w:val="24"/>
                <w:szCs w:val="24"/>
              </w:rPr>
              <w:t xml:space="preserve"> </w:t>
            </w:r>
            <w:r w:rsidR="00240C3C">
              <w:rPr>
                <w:rFonts w:ascii="Times New Roman" w:hAnsi="Times New Roman" w:cs="Times New Roman"/>
                <w:sz w:val="24"/>
                <w:szCs w:val="24"/>
              </w:rPr>
              <w:t>The</w:t>
            </w:r>
            <w:r>
              <w:rPr>
                <w:rFonts w:ascii="Times New Roman" w:hAnsi="Times New Roman" w:cs="Times New Roman"/>
                <w:sz w:val="24"/>
                <w:szCs w:val="24"/>
              </w:rPr>
              <w:t xml:space="preserve"> measure ranges from 0 to 100</w:t>
            </w:r>
            <w:r w:rsidR="00240C3C">
              <w:rPr>
                <w:rFonts w:ascii="Times New Roman" w:hAnsi="Times New Roman" w:cs="Times New Roman"/>
                <w:sz w:val="24"/>
                <w:szCs w:val="24"/>
              </w:rPr>
              <w:t>00</w:t>
            </w:r>
            <w:r>
              <w:rPr>
                <w:rFonts w:ascii="Times New Roman" w:hAnsi="Times New Roman" w:cs="Times New Roman"/>
                <w:sz w:val="24"/>
                <w:szCs w:val="24"/>
              </w:rPr>
              <w:t xml:space="preserve"> where the </w:t>
            </w:r>
            <w:r w:rsidR="00240C3C">
              <w:rPr>
                <w:rFonts w:ascii="Times New Roman" w:hAnsi="Times New Roman" w:cs="Times New Roman"/>
                <w:sz w:val="24"/>
                <w:szCs w:val="24"/>
              </w:rPr>
              <w:t>lower</w:t>
            </w:r>
            <w:r>
              <w:rPr>
                <w:rFonts w:ascii="Times New Roman" w:hAnsi="Times New Roman" w:cs="Times New Roman"/>
                <w:sz w:val="24"/>
                <w:szCs w:val="24"/>
              </w:rPr>
              <w:t xml:space="preserve"> number indicates fiercer competition. </w:t>
            </w:r>
          </w:p>
          <w:p w14:paraId="0C1252D7" w14:textId="77777777" w:rsidR="00312CDB" w:rsidRPr="00EB5741" w:rsidRDefault="00312CDB" w:rsidP="00F66313">
            <w:pPr>
              <w:rPr>
                <w:rFonts w:ascii="Times New Roman" w:hAnsi="Times New Roman" w:cs="Times New Roman"/>
                <w:sz w:val="24"/>
                <w:szCs w:val="24"/>
              </w:rPr>
            </w:pPr>
            <w:r>
              <w:rPr>
                <w:rFonts w:ascii="Times New Roman" w:hAnsi="Times New Roman" w:cs="Times New Roman"/>
                <w:sz w:val="24"/>
                <w:szCs w:val="24"/>
              </w:rPr>
              <w:t>Total patient days was used to calculate the facility market share.</w:t>
            </w:r>
          </w:p>
        </w:tc>
        <w:tc>
          <w:tcPr>
            <w:tcW w:w="1440" w:type="dxa"/>
          </w:tcPr>
          <w:p w14:paraId="3600AA6B" w14:textId="084BC0FF" w:rsidR="00312CDB" w:rsidRPr="00240C3C" w:rsidRDefault="00A66CB9" w:rsidP="00F66313">
            <w:pPr>
              <w:rPr>
                <w:rFonts w:ascii="Times New Roman" w:hAnsi="Times New Roman" w:cs="Times New Roman"/>
                <w:sz w:val="24"/>
                <w:szCs w:val="24"/>
              </w:rPr>
            </w:pPr>
            <w:r w:rsidRPr="00240C3C">
              <w:rPr>
                <w:rFonts w:ascii="Times New Roman" w:hAnsi="Times New Roman" w:cs="Times New Roman"/>
                <w:sz w:val="24"/>
                <w:szCs w:val="24"/>
              </w:rPr>
              <w:t>Authors’ work</w:t>
            </w:r>
          </w:p>
        </w:tc>
      </w:tr>
      <w:tr w:rsidR="00312CDB" w:rsidRPr="00EB5741" w14:paraId="7E216AC1" w14:textId="77777777" w:rsidTr="00F66313">
        <w:tc>
          <w:tcPr>
            <w:tcW w:w="2695" w:type="dxa"/>
          </w:tcPr>
          <w:p w14:paraId="76A17E26"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People 65 and over</w:t>
            </w:r>
          </w:p>
        </w:tc>
        <w:tc>
          <w:tcPr>
            <w:tcW w:w="9090" w:type="dxa"/>
          </w:tcPr>
          <w:p w14:paraId="2C71814D"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Percentage of population that is 65 and over</w:t>
            </w:r>
          </w:p>
        </w:tc>
        <w:tc>
          <w:tcPr>
            <w:tcW w:w="1440" w:type="dxa"/>
          </w:tcPr>
          <w:p w14:paraId="197A2671" w14:textId="77777777" w:rsidR="00312CDB" w:rsidRPr="00EB5741" w:rsidRDefault="00312CDB" w:rsidP="00F66313">
            <w:pPr>
              <w:rPr>
                <w:rFonts w:ascii="Times New Roman" w:hAnsi="Times New Roman" w:cs="Times New Roman"/>
                <w:sz w:val="24"/>
                <w:szCs w:val="24"/>
              </w:rPr>
            </w:pPr>
            <w:r>
              <w:rPr>
                <w:rFonts w:ascii="Times New Roman" w:hAnsi="Times New Roman" w:cs="Times New Roman"/>
                <w:sz w:val="24"/>
                <w:szCs w:val="24"/>
              </w:rPr>
              <w:t>ACS</w:t>
            </w:r>
          </w:p>
        </w:tc>
      </w:tr>
      <w:tr w:rsidR="00312CDB" w:rsidRPr="00EB5741" w14:paraId="7A2D2063" w14:textId="77777777" w:rsidTr="00F66313">
        <w:tc>
          <w:tcPr>
            <w:tcW w:w="2695" w:type="dxa"/>
          </w:tcPr>
          <w:p w14:paraId="630966AC"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Per capita income</w:t>
            </w:r>
          </w:p>
        </w:tc>
        <w:tc>
          <w:tcPr>
            <w:tcW w:w="9090" w:type="dxa"/>
          </w:tcPr>
          <w:p w14:paraId="7AB4B85C"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 xml:space="preserve">Per capita personal income ($) is calculated as total the personal income of the residents of an area divided by the population of the area.  </w:t>
            </w:r>
          </w:p>
        </w:tc>
        <w:tc>
          <w:tcPr>
            <w:tcW w:w="1440" w:type="dxa"/>
          </w:tcPr>
          <w:p w14:paraId="0211A680" w14:textId="77777777" w:rsidR="00312CDB" w:rsidRPr="00EB5741" w:rsidRDefault="00312CDB" w:rsidP="00F66313">
            <w:pPr>
              <w:rPr>
                <w:rFonts w:ascii="Times New Roman" w:hAnsi="Times New Roman" w:cs="Times New Roman"/>
                <w:sz w:val="24"/>
                <w:szCs w:val="24"/>
              </w:rPr>
            </w:pPr>
            <w:r>
              <w:rPr>
                <w:rFonts w:ascii="Times New Roman" w:hAnsi="Times New Roman" w:cs="Times New Roman"/>
                <w:sz w:val="24"/>
                <w:szCs w:val="24"/>
              </w:rPr>
              <w:t>ACS</w:t>
            </w:r>
          </w:p>
        </w:tc>
      </w:tr>
      <w:tr w:rsidR="00312CDB" w:rsidRPr="00EB5741" w14:paraId="43CE795F" w14:textId="77777777" w:rsidTr="00F66313">
        <w:tc>
          <w:tcPr>
            <w:tcW w:w="2695" w:type="dxa"/>
          </w:tcPr>
          <w:p w14:paraId="30407665"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Minority population</w:t>
            </w:r>
          </w:p>
        </w:tc>
        <w:tc>
          <w:tcPr>
            <w:tcW w:w="9090" w:type="dxa"/>
          </w:tcPr>
          <w:p w14:paraId="340AD7FC"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Percentage of population who are non-White in the area</w:t>
            </w:r>
          </w:p>
        </w:tc>
        <w:tc>
          <w:tcPr>
            <w:tcW w:w="1440" w:type="dxa"/>
          </w:tcPr>
          <w:p w14:paraId="1F0CA97A" w14:textId="77777777" w:rsidR="00312CDB" w:rsidRPr="00EB5741" w:rsidRDefault="00312CDB" w:rsidP="00F66313">
            <w:pPr>
              <w:rPr>
                <w:rFonts w:ascii="Times New Roman" w:hAnsi="Times New Roman" w:cs="Times New Roman"/>
                <w:sz w:val="24"/>
                <w:szCs w:val="24"/>
              </w:rPr>
            </w:pPr>
            <w:r>
              <w:rPr>
                <w:rFonts w:ascii="Times New Roman" w:hAnsi="Times New Roman" w:cs="Times New Roman"/>
                <w:sz w:val="24"/>
                <w:szCs w:val="24"/>
              </w:rPr>
              <w:t>ACS</w:t>
            </w:r>
          </w:p>
        </w:tc>
      </w:tr>
      <w:tr w:rsidR="00312CDB" w:rsidRPr="00EB5741" w14:paraId="22575A47" w14:textId="77777777" w:rsidTr="00F66313">
        <w:tc>
          <w:tcPr>
            <w:tcW w:w="2695" w:type="dxa"/>
          </w:tcPr>
          <w:p w14:paraId="6313195C"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Education level</w:t>
            </w:r>
          </w:p>
        </w:tc>
        <w:tc>
          <w:tcPr>
            <w:tcW w:w="9090" w:type="dxa"/>
          </w:tcPr>
          <w:p w14:paraId="6EC0D52E" w14:textId="77777777" w:rsidR="00312CDB" w:rsidRPr="00EB5741" w:rsidRDefault="00312CDB" w:rsidP="00F66313">
            <w:pPr>
              <w:rPr>
                <w:rFonts w:ascii="Times New Roman" w:hAnsi="Times New Roman" w:cs="Times New Roman"/>
                <w:sz w:val="24"/>
                <w:szCs w:val="24"/>
              </w:rPr>
            </w:pPr>
            <w:r w:rsidRPr="00EB5741">
              <w:rPr>
                <w:rFonts w:ascii="Times New Roman" w:hAnsi="Times New Roman" w:cs="Times New Roman"/>
                <w:sz w:val="24"/>
                <w:szCs w:val="24"/>
              </w:rPr>
              <w:t xml:space="preserve">Percentage of population age 25-64 that did have a school diploma or equivalent </w:t>
            </w:r>
            <w:r>
              <w:rPr>
                <w:rFonts w:ascii="Times New Roman" w:hAnsi="Times New Roman" w:cs="Times New Roman"/>
                <w:sz w:val="24"/>
                <w:szCs w:val="24"/>
              </w:rPr>
              <w:t>and higher education</w:t>
            </w:r>
          </w:p>
        </w:tc>
        <w:tc>
          <w:tcPr>
            <w:tcW w:w="1440" w:type="dxa"/>
          </w:tcPr>
          <w:p w14:paraId="76BF4217" w14:textId="77777777" w:rsidR="00312CDB" w:rsidRPr="00EB5741" w:rsidRDefault="00312CDB" w:rsidP="00F66313">
            <w:pPr>
              <w:rPr>
                <w:rFonts w:ascii="Times New Roman" w:hAnsi="Times New Roman" w:cs="Times New Roman"/>
                <w:sz w:val="24"/>
                <w:szCs w:val="24"/>
              </w:rPr>
            </w:pPr>
            <w:r>
              <w:rPr>
                <w:rFonts w:ascii="Times New Roman" w:hAnsi="Times New Roman" w:cs="Times New Roman"/>
                <w:sz w:val="24"/>
                <w:szCs w:val="24"/>
              </w:rPr>
              <w:t>ACS</w:t>
            </w:r>
          </w:p>
        </w:tc>
      </w:tr>
    </w:tbl>
    <w:p w14:paraId="0C2F1B41" w14:textId="77777777" w:rsidR="00312CDB" w:rsidRPr="00EB5741" w:rsidRDefault="00312CDB" w:rsidP="00312CDB">
      <w:pPr>
        <w:spacing w:after="0" w:line="240" w:lineRule="auto"/>
        <w:rPr>
          <w:rFonts w:ascii="Times New Roman" w:hAnsi="Times New Roman" w:cs="Times New Roman"/>
          <w:sz w:val="24"/>
          <w:szCs w:val="24"/>
        </w:rPr>
      </w:pPr>
      <w:r>
        <w:rPr>
          <w:rFonts w:ascii="Times New Roman" w:hAnsi="Times New Roman" w:cs="Times New Roman"/>
          <w:sz w:val="24"/>
          <w:szCs w:val="24"/>
        </w:rPr>
        <w:t>Note: ACS – American Community Survey, RUCA – Rural-urban commuting area</w:t>
      </w:r>
    </w:p>
    <w:p w14:paraId="06354EB4" w14:textId="77777777" w:rsidR="00312CDB" w:rsidRPr="00EB5741" w:rsidRDefault="00312CDB" w:rsidP="00312CDB">
      <w:pPr>
        <w:spacing w:after="0" w:line="240" w:lineRule="auto"/>
        <w:rPr>
          <w:rFonts w:ascii="Times New Roman" w:hAnsi="Times New Roman" w:cs="Times New Roman"/>
          <w:sz w:val="24"/>
          <w:szCs w:val="24"/>
        </w:rPr>
      </w:pPr>
    </w:p>
    <w:p w14:paraId="46190ACF" w14:textId="77777777" w:rsidR="00312CDB" w:rsidRDefault="00312CDB" w:rsidP="00312CDB">
      <w:pPr>
        <w:spacing w:after="0" w:line="240" w:lineRule="auto"/>
        <w:jc w:val="center"/>
        <w:rPr>
          <w:rFonts w:ascii="Times New Roman" w:hAnsi="Times New Roman" w:cs="Times New Roman"/>
          <w:b/>
          <w:bCs/>
          <w:sz w:val="24"/>
          <w:szCs w:val="24"/>
        </w:rPr>
      </w:pPr>
    </w:p>
    <w:p w14:paraId="49C0829D" w14:textId="77777777" w:rsidR="00312CDB" w:rsidRDefault="00312CDB" w:rsidP="00312CDB">
      <w:pPr>
        <w:spacing w:after="0" w:line="240" w:lineRule="auto"/>
        <w:jc w:val="center"/>
        <w:rPr>
          <w:rFonts w:ascii="Times New Roman" w:hAnsi="Times New Roman" w:cs="Times New Roman"/>
          <w:b/>
          <w:bCs/>
          <w:sz w:val="24"/>
          <w:szCs w:val="24"/>
        </w:rPr>
      </w:pPr>
    </w:p>
    <w:p w14:paraId="795F8B96" w14:textId="77777777" w:rsidR="00312CDB" w:rsidRDefault="00312CDB" w:rsidP="00312CDB">
      <w:pPr>
        <w:spacing w:after="0" w:line="240" w:lineRule="auto"/>
        <w:jc w:val="center"/>
        <w:rPr>
          <w:rFonts w:ascii="Times New Roman" w:hAnsi="Times New Roman" w:cs="Times New Roman"/>
          <w:b/>
          <w:bCs/>
          <w:sz w:val="24"/>
          <w:szCs w:val="24"/>
        </w:rPr>
      </w:pPr>
    </w:p>
    <w:p w14:paraId="64390EF8" w14:textId="77777777" w:rsidR="00240C3C" w:rsidRDefault="00240C3C" w:rsidP="00312CDB">
      <w:pPr>
        <w:spacing w:after="0" w:line="240" w:lineRule="auto"/>
        <w:jc w:val="center"/>
        <w:rPr>
          <w:rFonts w:ascii="Times New Roman" w:hAnsi="Times New Roman" w:cs="Times New Roman"/>
          <w:b/>
          <w:bCs/>
          <w:sz w:val="24"/>
          <w:szCs w:val="24"/>
        </w:rPr>
      </w:pPr>
    </w:p>
    <w:p w14:paraId="617AEF6D" w14:textId="77777777" w:rsidR="00312CDB" w:rsidRDefault="00312CDB" w:rsidP="00312CDB">
      <w:pPr>
        <w:spacing w:after="0" w:line="240" w:lineRule="auto"/>
        <w:jc w:val="center"/>
        <w:rPr>
          <w:rFonts w:ascii="Times New Roman" w:hAnsi="Times New Roman" w:cs="Times New Roman"/>
          <w:b/>
          <w:bCs/>
          <w:sz w:val="24"/>
          <w:szCs w:val="24"/>
        </w:rPr>
      </w:pPr>
    </w:p>
    <w:p w14:paraId="44402534" w14:textId="77777777" w:rsidR="00312CDB" w:rsidRDefault="00312CDB" w:rsidP="00312CDB">
      <w:pPr>
        <w:spacing w:after="0" w:line="240" w:lineRule="auto"/>
        <w:jc w:val="center"/>
        <w:rPr>
          <w:rFonts w:ascii="Times New Roman" w:hAnsi="Times New Roman" w:cs="Times New Roman"/>
          <w:b/>
          <w:bCs/>
          <w:sz w:val="24"/>
          <w:szCs w:val="24"/>
        </w:rPr>
      </w:pPr>
    </w:p>
    <w:p w14:paraId="6BE0185A" w14:textId="77777777" w:rsidR="00312CDB" w:rsidRDefault="00312CDB" w:rsidP="00312CDB">
      <w:pPr>
        <w:spacing w:after="0" w:line="240" w:lineRule="auto"/>
        <w:jc w:val="center"/>
        <w:rPr>
          <w:rFonts w:ascii="Times New Roman" w:hAnsi="Times New Roman" w:cs="Times New Roman"/>
          <w:b/>
          <w:bCs/>
          <w:sz w:val="24"/>
          <w:szCs w:val="24"/>
        </w:rPr>
      </w:pPr>
    </w:p>
    <w:p w14:paraId="0F131415" w14:textId="77777777" w:rsidR="00312CDB" w:rsidRDefault="00312CDB" w:rsidP="00312CDB">
      <w:pPr>
        <w:spacing w:after="0" w:line="240" w:lineRule="auto"/>
        <w:jc w:val="center"/>
        <w:rPr>
          <w:rFonts w:ascii="Times New Roman" w:hAnsi="Times New Roman" w:cs="Times New Roman"/>
          <w:b/>
          <w:bCs/>
          <w:sz w:val="24"/>
          <w:szCs w:val="24"/>
        </w:rPr>
      </w:pPr>
    </w:p>
    <w:p w14:paraId="69F625F2" w14:textId="77777777" w:rsidR="00312CDB" w:rsidRDefault="00312CDB" w:rsidP="00312CDB">
      <w:pPr>
        <w:spacing w:after="0" w:line="240" w:lineRule="auto"/>
        <w:jc w:val="center"/>
        <w:rPr>
          <w:rFonts w:ascii="Times New Roman" w:hAnsi="Times New Roman" w:cs="Times New Roman"/>
          <w:b/>
          <w:bCs/>
          <w:sz w:val="24"/>
          <w:szCs w:val="24"/>
        </w:rPr>
      </w:pPr>
    </w:p>
    <w:p w14:paraId="231A9739" w14:textId="77777777" w:rsidR="00312CDB" w:rsidRDefault="00312CDB" w:rsidP="00312CDB">
      <w:pPr>
        <w:spacing w:after="0" w:line="240" w:lineRule="auto"/>
        <w:jc w:val="center"/>
        <w:rPr>
          <w:rFonts w:ascii="Times New Roman" w:hAnsi="Times New Roman" w:cs="Times New Roman"/>
          <w:b/>
          <w:bCs/>
          <w:sz w:val="24"/>
          <w:szCs w:val="24"/>
        </w:rPr>
      </w:pPr>
    </w:p>
    <w:p w14:paraId="4E28252C" w14:textId="77777777" w:rsidR="00312CDB" w:rsidRDefault="00312CDB" w:rsidP="00312CDB">
      <w:pPr>
        <w:spacing w:after="0" w:line="240" w:lineRule="auto"/>
        <w:jc w:val="center"/>
        <w:rPr>
          <w:rFonts w:ascii="Times New Roman" w:hAnsi="Times New Roman" w:cs="Times New Roman"/>
          <w:b/>
          <w:bCs/>
          <w:sz w:val="24"/>
          <w:szCs w:val="24"/>
        </w:rPr>
      </w:pPr>
    </w:p>
    <w:p w14:paraId="7526DD0D" w14:textId="77777777" w:rsidR="00312CDB" w:rsidRDefault="00312CDB" w:rsidP="00312CDB">
      <w:pPr>
        <w:spacing w:after="0" w:line="240" w:lineRule="auto"/>
        <w:jc w:val="center"/>
        <w:rPr>
          <w:rFonts w:ascii="Times New Roman" w:hAnsi="Times New Roman" w:cs="Times New Roman"/>
          <w:b/>
          <w:bCs/>
          <w:sz w:val="24"/>
          <w:szCs w:val="24"/>
        </w:rPr>
      </w:pPr>
    </w:p>
    <w:p w14:paraId="6EFB3448" w14:textId="77777777" w:rsidR="00312CDB" w:rsidRDefault="00312CDB" w:rsidP="00312CDB">
      <w:pPr>
        <w:spacing w:after="0" w:line="240" w:lineRule="auto"/>
        <w:jc w:val="center"/>
        <w:rPr>
          <w:rFonts w:ascii="Times New Roman" w:hAnsi="Times New Roman" w:cs="Times New Roman"/>
          <w:b/>
          <w:bCs/>
          <w:sz w:val="24"/>
          <w:szCs w:val="24"/>
        </w:rPr>
      </w:pPr>
    </w:p>
    <w:p w14:paraId="36119209" w14:textId="77777777" w:rsidR="00312CDB" w:rsidRDefault="00312CDB" w:rsidP="00312CDB">
      <w:pPr>
        <w:spacing w:after="0" w:line="240" w:lineRule="auto"/>
        <w:jc w:val="center"/>
        <w:rPr>
          <w:rFonts w:ascii="Times New Roman" w:hAnsi="Times New Roman" w:cs="Times New Roman"/>
          <w:b/>
          <w:bCs/>
          <w:sz w:val="24"/>
          <w:szCs w:val="24"/>
        </w:rPr>
      </w:pPr>
    </w:p>
    <w:p w14:paraId="5B1C420D" w14:textId="77777777" w:rsidR="00312CDB" w:rsidRDefault="00312CDB" w:rsidP="00312CDB">
      <w:pPr>
        <w:spacing w:after="0" w:line="240" w:lineRule="auto"/>
        <w:jc w:val="center"/>
        <w:rPr>
          <w:rFonts w:ascii="Times New Roman" w:hAnsi="Times New Roman" w:cs="Times New Roman"/>
          <w:b/>
          <w:bCs/>
          <w:sz w:val="24"/>
          <w:szCs w:val="24"/>
        </w:rPr>
      </w:pPr>
    </w:p>
    <w:p w14:paraId="661EE44E" w14:textId="77777777" w:rsidR="00312CDB" w:rsidRDefault="00312CDB" w:rsidP="00312CDB">
      <w:pPr>
        <w:spacing w:after="0" w:line="240" w:lineRule="auto"/>
        <w:jc w:val="center"/>
        <w:rPr>
          <w:rFonts w:ascii="Times New Roman" w:hAnsi="Times New Roman" w:cs="Times New Roman"/>
          <w:b/>
          <w:bCs/>
          <w:sz w:val="24"/>
          <w:szCs w:val="24"/>
        </w:rPr>
      </w:pPr>
    </w:p>
    <w:p w14:paraId="4A2980A4" w14:textId="5FD9FDA2" w:rsidR="00312CDB" w:rsidRPr="00EB5741" w:rsidRDefault="00312CDB" w:rsidP="00312CD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Supplemental Table 2</w:t>
      </w:r>
      <w:r w:rsidRPr="00EB5741">
        <w:rPr>
          <w:rFonts w:ascii="Times New Roman" w:hAnsi="Times New Roman" w:cs="Times New Roman"/>
          <w:b/>
          <w:bCs/>
          <w:sz w:val="24"/>
          <w:szCs w:val="24"/>
        </w:rPr>
        <w:t xml:space="preserve">. </w:t>
      </w:r>
      <w:r>
        <w:rPr>
          <w:rFonts w:ascii="Times New Roman" w:hAnsi="Times New Roman" w:cs="Times New Roman"/>
          <w:b/>
          <w:bCs/>
          <w:sz w:val="24"/>
          <w:szCs w:val="24"/>
        </w:rPr>
        <w:t xml:space="preserve">Relationship between </w:t>
      </w:r>
      <w:r w:rsidRPr="00EB5741">
        <w:rPr>
          <w:rFonts w:ascii="Times New Roman" w:hAnsi="Times New Roman" w:cs="Times New Roman"/>
          <w:b/>
          <w:bCs/>
          <w:sz w:val="24"/>
          <w:szCs w:val="24"/>
        </w:rPr>
        <w:t>CAHPS scores</w:t>
      </w:r>
      <w:r>
        <w:rPr>
          <w:rFonts w:ascii="Times New Roman" w:hAnsi="Times New Roman" w:cs="Times New Roman"/>
          <w:b/>
          <w:bCs/>
          <w:sz w:val="24"/>
          <w:szCs w:val="24"/>
        </w:rPr>
        <w:t xml:space="preserve"> and hospice facility- and community-level characteristics for 2017-2019 </w:t>
      </w:r>
      <w:r w:rsidRPr="00EB5741">
        <w:rPr>
          <w:rFonts w:ascii="Times New Roman" w:hAnsi="Times New Roman" w:cs="Times New Roman"/>
          <w:b/>
          <w:bCs/>
          <w:sz w:val="24"/>
          <w:szCs w:val="24"/>
        </w:rPr>
        <w:t>(N=</w:t>
      </w:r>
      <w:r w:rsidR="00A92BBF">
        <w:rPr>
          <w:rFonts w:ascii="Times New Roman" w:hAnsi="Times New Roman" w:cs="Times New Roman"/>
          <w:b/>
          <w:bCs/>
          <w:sz w:val="24"/>
          <w:szCs w:val="24"/>
        </w:rPr>
        <w:t>6,224 hospice-year observations</w:t>
      </w:r>
      <w:r>
        <w:rPr>
          <w:rFonts w:ascii="Times New Roman" w:hAnsi="Times New Roman" w:cs="Times New Roman"/>
          <w:b/>
          <w:bCs/>
          <w:sz w:val="24"/>
          <w:szCs w:val="24"/>
        </w:rPr>
        <w:t>)</w:t>
      </w:r>
    </w:p>
    <w:p w14:paraId="3538FA88" w14:textId="77777777" w:rsidR="00312CDB" w:rsidRPr="00EB5741" w:rsidRDefault="00312CDB" w:rsidP="00312CDB">
      <w:pPr>
        <w:spacing w:after="0" w:line="240" w:lineRule="auto"/>
        <w:rPr>
          <w:rFonts w:ascii="Times New Roman" w:hAnsi="Times New Roman" w:cs="Times New Roman"/>
          <w:sz w:val="24"/>
          <w:szCs w:val="24"/>
        </w:rPr>
      </w:pPr>
    </w:p>
    <w:tbl>
      <w:tblPr>
        <w:tblStyle w:val="TableGrid"/>
        <w:tblW w:w="13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1344"/>
        <w:gridCol w:w="1308"/>
        <w:gridCol w:w="1139"/>
        <w:gridCol w:w="1505"/>
        <w:gridCol w:w="1132"/>
        <w:gridCol w:w="1132"/>
        <w:gridCol w:w="1132"/>
        <w:gridCol w:w="1161"/>
        <w:gridCol w:w="6"/>
      </w:tblGrid>
      <w:tr w:rsidR="00312CDB" w:rsidRPr="00FF1864" w14:paraId="5C60D59D" w14:textId="77777777" w:rsidTr="00F66313">
        <w:trPr>
          <w:gridAfter w:val="1"/>
          <w:wAfter w:w="6" w:type="dxa"/>
          <w:cantSplit/>
          <w:trHeight w:val="971"/>
        </w:trPr>
        <w:tc>
          <w:tcPr>
            <w:tcW w:w="3170" w:type="dxa"/>
            <w:tcBorders>
              <w:top w:val="single" w:sz="4" w:space="0" w:color="auto"/>
              <w:bottom w:val="single" w:sz="4" w:space="0" w:color="auto"/>
            </w:tcBorders>
          </w:tcPr>
          <w:p w14:paraId="65EFFCE9" w14:textId="77777777" w:rsidR="00312CDB" w:rsidRPr="00FF1864" w:rsidRDefault="00312CDB" w:rsidP="00F66313">
            <w:pPr>
              <w:rPr>
                <w:rFonts w:ascii="Times New Roman" w:hAnsi="Times New Roman" w:cs="Times New Roman"/>
                <w:b/>
                <w:bCs/>
                <w:sz w:val="20"/>
                <w:szCs w:val="20"/>
              </w:rPr>
            </w:pPr>
            <w:r w:rsidRPr="00FF1864">
              <w:rPr>
                <w:rFonts w:ascii="Times New Roman" w:hAnsi="Times New Roman" w:cs="Times New Roman"/>
                <w:b/>
                <w:bCs/>
                <w:sz w:val="20"/>
                <w:szCs w:val="20"/>
              </w:rPr>
              <w:t>Variables</w:t>
            </w:r>
          </w:p>
          <w:p w14:paraId="42C657C0" w14:textId="77777777" w:rsidR="00312CDB" w:rsidRPr="00FF1864" w:rsidRDefault="00312CDB" w:rsidP="00F66313">
            <w:pPr>
              <w:rPr>
                <w:rFonts w:ascii="Times New Roman" w:hAnsi="Times New Roman" w:cs="Times New Roman"/>
                <w:b/>
                <w:bCs/>
                <w:sz w:val="20"/>
                <w:szCs w:val="20"/>
              </w:rPr>
            </w:pPr>
          </w:p>
        </w:tc>
        <w:tc>
          <w:tcPr>
            <w:tcW w:w="1344" w:type="dxa"/>
            <w:tcBorders>
              <w:top w:val="single" w:sz="4" w:space="0" w:color="auto"/>
              <w:bottom w:val="single" w:sz="4" w:space="0" w:color="auto"/>
            </w:tcBorders>
          </w:tcPr>
          <w:p w14:paraId="4E214A2C"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Emotional and spiritual support</w:t>
            </w:r>
          </w:p>
        </w:tc>
        <w:tc>
          <w:tcPr>
            <w:tcW w:w="1308" w:type="dxa"/>
            <w:tcBorders>
              <w:top w:val="single" w:sz="4" w:space="0" w:color="auto"/>
              <w:bottom w:val="single" w:sz="4" w:space="0" w:color="auto"/>
            </w:tcBorders>
          </w:tcPr>
          <w:p w14:paraId="6E2769A0" w14:textId="77777777" w:rsidR="00312CDB" w:rsidRPr="00FF1864" w:rsidRDefault="00312CDB" w:rsidP="00F66313">
            <w:pPr>
              <w:jc w:val="center"/>
              <w:rPr>
                <w:rFonts w:ascii="Times New Roman" w:hAnsi="Times New Roman" w:cs="Times New Roman"/>
                <w:sz w:val="20"/>
                <w:szCs w:val="20"/>
              </w:rPr>
            </w:pPr>
            <w:r w:rsidRPr="00FF1864">
              <w:rPr>
                <w:rFonts w:ascii="Times New Roman" w:hAnsi="Times New Roman" w:cs="Times New Roman"/>
                <w:sz w:val="20"/>
                <w:szCs w:val="20"/>
              </w:rPr>
              <w:t>Treating patient with respect</w:t>
            </w:r>
          </w:p>
        </w:tc>
        <w:tc>
          <w:tcPr>
            <w:tcW w:w="1139" w:type="dxa"/>
            <w:tcBorders>
              <w:top w:val="single" w:sz="4" w:space="0" w:color="auto"/>
              <w:bottom w:val="single" w:sz="4" w:space="0" w:color="auto"/>
            </w:tcBorders>
          </w:tcPr>
          <w:p w14:paraId="790C11B0" w14:textId="77777777" w:rsidR="00312CDB" w:rsidRPr="00FF1864" w:rsidRDefault="00312CDB" w:rsidP="00F66313">
            <w:pPr>
              <w:jc w:val="center"/>
              <w:rPr>
                <w:rFonts w:ascii="Times New Roman" w:hAnsi="Times New Roman" w:cs="Times New Roman"/>
                <w:sz w:val="20"/>
                <w:szCs w:val="20"/>
              </w:rPr>
            </w:pPr>
            <w:r w:rsidRPr="00FF1864">
              <w:rPr>
                <w:rFonts w:ascii="Times New Roman" w:hAnsi="Times New Roman" w:cs="Times New Roman"/>
                <w:sz w:val="20"/>
                <w:szCs w:val="20"/>
              </w:rPr>
              <w:t>Help for pain and symptoms</w:t>
            </w:r>
          </w:p>
        </w:tc>
        <w:tc>
          <w:tcPr>
            <w:tcW w:w="1505" w:type="dxa"/>
            <w:tcBorders>
              <w:top w:val="single" w:sz="4" w:space="0" w:color="auto"/>
              <w:bottom w:val="single" w:sz="4" w:space="0" w:color="auto"/>
            </w:tcBorders>
          </w:tcPr>
          <w:p w14:paraId="5F0F82CC" w14:textId="77777777" w:rsidR="00312CDB" w:rsidRPr="00FF1864" w:rsidRDefault="00312CDB" w:rsidP="00F66313">
            <w:pPr>
              <w:jc w:val="center"/>
              <w:rPr>
                <w:rFonts w:ascii="Times New Roman" w:hAnsi="Times New Roman" w:cs="Times New Roman"/>
                <w:sz w:val="20"/>
                <w:szCs w:val="20"/>
              </w:rPr>
            </w:pPr>
            <w:r w:rsidRPr="00FF1864">
              <w:rPr>
                <w:rFonts w:ascii="Times New Roman" w:hAnsi="Times New Roman" w:cs="Times New Roman"/>
                <w:sz w:val="20"/>
                <w:szCs w:val="20"/>
              </w:rPr>
              <w:t>Communication with family</w:t>
            </w:r>
          </w:p>
        </w:tc>
        <w:tc>
          <w:tcPr>
            <w:tcW w:w="1132" w:type="dxa"/>
            <w:tcBorders>
              <w:top w:val="single" w:sz="4" w:space="0" w:color="auto"/>
              <w:bottom w:val="single" w:sz="4" w:space="0" w:color="auto"/>
            </w:tcBorders>
          </w:tcPr>
          <w:p w14:paraId="7119C1AB" w14:textId="77777777" w:rsidR="00312CDB" w:rsidRPr="00FF1864" w:rsidRDefault="00312CDB" w:rsidP="00F66313">
            <w:pPr>
              <w:jc w:val="center"/>
              <w:rPr>
                <w:rFonts w:ascii="Times New Roman" w:hAnsi="Times New Roman" w:cs="Times New Roman"/>
                <w:sz w:val="20"/>
                <w:szCs w:val="20"/>
              </w:rPr>
            </w:pPr>
            <w:r>
              <w:rPr>
                <w:rFonts w:ascii="Times New Roman" w:hAnsi="Times New Roman" w:cs="Times New Roman"/>
                <w:sz w:val="20"/>
                <w:szCs w:val="20"/>
              </w:rPr>
              <w:t>Providing</w:t>
            </w:r>
            <w:r w:rsidRPr="00FF1864">
              <w:rPr>
                <w:rFonts w:ascii="Times New Roman" w:hAnsi="Times New Roman" w:cs="Times New Roman"/>
                <w:sz w:val="20"/>
                <w:szCs w:val="20"/>
              </w:rPr>
              <w:t xml:space="preserve"> timely help</w:t>
            </w:r>
          </w:p>
        </w:tc>
        <w:tc>
          <w:tcPr>
            <w:tcW w:w="1132" w:type="dxa"/>
            <w:tcBorders>
              <w:top w:val="single" w:sz="4" w:space="0" w:color="auto"/>
              <w:bottom w:val="single" w:sz="4" w:space="0" w:color="auto"/>
            </w:tcBorders>
          </w:tcPr>
          <w:p w14:paraId="0427BD1A" w14:textId="77777777" w:rsidR="00312CDB" w:rsidRPr="00FF1864" w:rsidRDefault="00312CDB" w:rsidP="00F66313">
            <w:pPr>
              <w:jc w:val="center"/>
              <w:rPr>
                <w:rFonts w:ascii="Times New Roman" w:hAnsi="Times New Roman" w:cs="Times New Roman"/>
                <w:sz w:val="20"/>
                <w:szCs w:val="20"/>
              </w:rPr>
            </w:pPr>
            <w:r w:rsidRPr="00FF1864">
              <w:rPr>
                <w:rFonts w:ascii="Times New Roman" w:hAnsi="Times New Roman" w:cs="Times New Roman"/>
                <w:sz w:val="20"/>
                <w:szCs w:val="20"/>
              </w:rPr>
              <w:t>Training family to care for patient</w:t>
            </w:r>
          </w:p>
        </w:tc>
        <w:tc>
          <w:tcPr>
            <w:tcW w:w="1132" w:type="dxa"/>
            <w:tcBorders>
              <w:top w:val="single" w:sz="4" w:space="0" w:color="auto"/>
              <w:bottom w:val="single" w:sz="4" w:space="0" w:color="auto"/>
            </w:tcBorders>
          </w:tcPr>
          <w:p w14:paraId="038E4B37" w14:textId="77777777" w:rsidR="00312CDB" w:rsidRPr="00FF1864" w:rsidRDefault="00312CDB" w:rsidP="00F66313">
            <w:pPr>
              <w:jc w:val="center"/>
              <w:rPr>
                <w:rFonts w:ascii="Times New Roman" w:hAnsi="Times New Roman" w:cs="Times New Roman"/>
                <w:sz w:val="20"/>
                <w:szCs w:val="20"/>
              </w:rPr>
            </w:pPr>
            <w:r w:rsidRPr="00FF1864">
              <w:rPr>
                <w:rFonts w:ascii="Times New Roman" w:hAnsi="Times New Roman" w:cs="Times New Roman"/>
                <w:sz w:val="20"/>
                <w:szCs w:val="20"/>
              </w:rPr>
              <w:t>Rating of this hospice</w:t>
            </w:r>
          </w:p>
        </w:tc>
        <w:tc>
          <w:tcPr>
            <w:tcW w:w="1161" w:type="dxa"/>
            <w:tcBorders>
              <w:top w:val="single" w:sz="4" w:space="0" w:color="auto"/>
              <w:bottom w:val="single" w:sz="4" w:space="0" w:color="auto"/>
            </w:tcBorders>
          </w:tcPr>
          <w:p w14:paraId="04E83C60" w14:textId="77777777" w:rsidR="00312CDB" w:rsidRPr="00FF1864" w:rsidRDefault="00312CDB" w:rsidP="00F66313">
            <w:pPr>
              <w:jc w:val="center"/>
              <w:rPr>
                <w:rFonts w:ascii="Times New Roman" w:hAnsi="Times New Roman" w:cs="Times New Roman"/>
                <w:sz w:val="20"/>
                <w:szCs w:val="20"/>
              </w:rPr>
            </w:pPr>
            <w:r w:rsidRPr="00FF1864">
              <w:rPr>
                <w:rFonts w:ascii="Times New Roman" w:hAnsi="Times New Roman" w:cs="Times New Roman"/>
                <w:sz w:val="20"/>
                <w:szCs w:val="20"/>
              </w:rPr>
              <w:t>Willing to recommend this hospice</w:t>
            </w:r>
          </w:p>
        </w:tc>
      </w:tr>
      <w:tr w:rsidR="00312CDB" w:rsidRPr="00FF1864" w14:paraId="4D666620" w14:textId="77777777" w:rsidTr="00F66313">
        <w:trPr>
          <w:trHeight w:val="217"/>
        </w:trPr>
        <w:tc>
          <w:tcPr>
            <w:tcW w:w="13029" w:type="dxa"/>
            <w:gridSpan w:val="10"/>
          </w:tcPr>
          <w:p w14:paraId="09EFBE5B" w14:textId="77777777" w:rsidR="00312CDB" w:rsidRPr="00FF1864" w:rsidRDefault="00312CDB" w:rsidP="00F66313">
            <w:pPr>
              <w:jc w:val="center"/>
              <w:rPr>
                <w:rFonts w:ascii="Times New Roman" w:hAnsi="Times New Roman" w:cs="Times New Roman"/>
                <w:b/>
                <w:bCs/>
                <w:sz w:val="20"/>
                <w:szCs w:val="20"/>
              </w:rPr>
            </w:pPr>
            <w:r w:rsidRPr="00FF1864">
              <w:rPr>
                <w:rFonts w:ascii="Times New Roman" w:hAnsi="Times New Roman" w:cs="Times New Roman"/>
                <w:b/>
                <w:bCs/>
                <w:sz w:val="20"/>
                <w:szCs w:val="20"/>
              </w:rPr>
              <w:t>Facility-level characteristics</w:t>
            </w:r>
          </w:p>
        </w:tc>
      </w:tr>
      <w:tr w:rsidR="00312CDB" w:rsidRPr="00FF1864" w14:paraId="3062CD53" w14:textId="77777777" w:rsidTr="00F66313">
        <w:trPr>
          <w:gridAfter w:val="1"/>
          <w:wAfter w:w="6" w:type="dxa"/>
          <w:trHeight w:val="278"/>
        </w:trPr>
        <w:tc>
          <w:tcPr>
            <w:tcW w:w="3170" w:type="dxa"/>
          </w:tcPr>
          <w:p w14:paraId="6C68B4E3"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Composite process measure</w:t>
            </w:r>
          </w:p>
        </w:tc>
        <w:tc>
          <w:tcPr>
            <w:tcW w:w="1344" w:type="dxa"/>
            <w:vAlign w:val="bottom"/>
          </w:tcPr>
          <w:p w14:paraId="07F04B73"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0.012**</w:t>
            </w:r>
          </w:p>
        </w:tc>
        <w:tc>
          <w:tcPr>
            <w:tcW w:w="1308" w:type="dxa"/>
            <w:vAlign w:val="bottom"/>
          </w:tcPr>
          <w:p w14:paraId="288B2C4F"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0.008*</w:t>
            </w:r>
          </w:p>
        </w:tc>
        <w:tc>
          <w:tcPr>
            <w:tcW w:w="1139" w:type="dxa"/>
            <w:vAlign w:val="bottom"/>
          </w:tcPr>
          <w:p w14:paraId="7E2F88A5"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0.007</w:t>
            </w:r>
          </w:p>
        </w:tc>
        <w:tc>
          <w:tcPr>
            <w:tcW w:w="1505" w:type="dxa"/>
            <w:vAlign w:val="bottom"/>
          </w:tcPr>
          <w:p w14:paraId="009A19C2"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0.015**</w:t>
            </w:r>
          </w:p>
        </w:tc>
        <w:tc>
          <w:tcPr>
            <w:tcW w:w="1132" w:type="dxa"/>
            <w:vAlign w:val="bottom"/>
          </w:tcPr>
          <w:p w14:paraId="32DAC5AC"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0.002</w:t>
            </w:r>
          </w:p>
        </w:tc>
        <w:tc>
          <w:tcPr>
            <w:tcW w:w="1132" w:type="dxa"/>
            <w:vAlign w:val="bottom"/>
          </w:tcPr>
          <w:p w14:paraId="0DDE390C"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0.01</w:t>
            </w:r>
            <w:r>
              <w:rPr>
                <w:rFonts w:ascii="Times New Roman" w:hAnsi="Times New Roman" w:cs="Times New Roman"/>
                <w:color w:val="000000"/>
                <w:sz w:val="20"/>
                <w:szCs w:val="20"/>
              </w:rPr>
              <w:t>0</w:t>
            </w:r>
          </w:p>
        </w:tc>
        <w:tc>
          <w:tcPr>
            <w:tcW w:w="1132" w:type="dxa"/>
            <w:vAlign w:val="bottom"/>
          </w:tcPr>
          <w:p w14:paraId="213F2D02"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0.01</w:t>
            </w:r>
            <w:r>
              <w:rPr>
                <w:rFonts w:ascii="Times New Roman" w:hAnsi="Times New Roman" w:cs="Times New Roman"/>
                <w:color w:val="000000"/>
                <w:sz w:val="20"/>
                <w:szCs w:val="20"/>
              </w:rPr>
              <w:t>0</w:t>
            </w:r>
          </w:p>
        </w:tc>
        <w:tc>
          <w:tcPr>
            <w:tcW w:w="1161" w:type="dxa"/>
            <w:vAlign w:val="bottom"/>
          </w:tcPr>
          <w:p w14:paraId="0FAE64EF"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0.011</w:t>
            </w:r>
          </w:p>
        </w:tc>
      </w:tr>
      <w:tr w:rsidR="00312CDB" w:rsidRPr="00FF1864" w14:paraId="6C60AECD" w14:textId="77777777" w:rsidTr="00F66313">
        <w:trPr>
          <w:gridAfter w:val="1"/>
          <w:wAfter w:w="6" w:type="dxa"/>
          <w:trHeight w:val="217"/>
        </w:trPr>
        <w:tc>
          <w:tcPr>
            <w:tcW w:w="3170" w:type="dxa"/>
          </w:tcPr>
          <w:p w14:paraId="596BB697"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Total hospice days</w:t>
            </w:r>
          </w:p>
        </w:tc>
        <w:tc>
          <w:tcPr>
            <w:tcW w:w="1344" w:type="dxa"/>
            <w:vAlign w:val="bottom"/>
          </w:tcPr>
          <w:p w14:paraId="1448A15A" w14:textId="77777777" w:rsidR="00312CDB" w:rsidRPr="00FF1864" w:rsidRDefault="00312CDB" w:rsidP="00F66313">
            <w:pPr>
              <w:rPr>
                <w:rFonts w:ascii="Times New Roman" w:hAnsi="Times New Roman" w:cs="Times New Roman"/>
                <w:sz w:val="20"/>
                <w:szCs w:val="20"/>
              </w:rPr>
            </w:pPr>
            <w:r>
              <w:rPr>
                <w:rFonts w:ascii="Times New Roman" w:hAnsi="Times New Roman" w:cs="Times New Roman"/>
                <w:sz w:val="20"/>
                <w:szCs w:val="20"/>
              </w:rPr>
              <w:t>-0.001</w:t>
            </w:r>
          </w:p>
        </w:tc>
        <w:tc>
          <w:tcPr>
            <w:tcW w:w="1308" w:type="dxa"/>
            <w:vAlign w:val="bottom"/>
          </w:tcPr>
          <w:p w14:paraId="4162B770" w14:textId="77777777" w:rsidR="00312CDB" w:rsidRPr="00FF1864" w:rsidRDefault="00312CDB" w:rsidP="00F66313">
            <w:pPr>
              <w:rPr>
                <w:rFonts w:ascii="Times New Roman" w:hAnsi="Times New Roman" w:cs="Times New Roman"/>
                <w:sz w:val="20"/>
                <w:szCs w:val="20"/>
              </w:rPr>
            </w:pPr>
            <w:r>
              <w:rPr>
                <w:rFonts w:ascii="Times New Roman" w:hAnsi="Times New Roman" w:cs="Times New Roman"/>
                <w:sz w:val="20"/>
                <w:szCs w:val="20"/>
              </w:rPr>
              <w:t>-0.001</w:t>
            </w:r>
          </w:p>
        </w:tc>
        <w:tc>
          <w:tcPr>
            <w:tcW w:w="1139" w:type="dxa"/>
            <w:vAlign w:val="bottom"/>
          </w:tcPr>
          <w:p w14:paraId="032410F1" w14:textId="77777777" w:rsidR="00312CDB" w:rsidRPr="00FF1864" w:rsidRDefault="00312CDB" w:rsidP="00F66313">
            <w:pPr>
              <w:rPr>
                <w:rFonts w:ascii="Times New Roman" w:hAnsi="Times New Roman" w:cs="Times New Roman"/>
                <w:sz w:val="20"/>
                <w:szCs w:val="20"/>
              </w:rPr>
            </w:pPr>
            <w:r>
              <w:rPr>
                <w:rFonts w:ascii="Times New Roman" w:hAnsi="Times New Roman" w:cs="Times New Roman"/>
                <w:sz w:val="20"/>
                <w:szCs w:val="20"/>
              </w:rPr>
              <w:t>-0.001</w:t>
            </w:r>
          </w:p>
        </w:tc>
        <w:tc>
          <w:tcPr>
            <w:tcW w:w="1505" w:type="dxa"/>
            <w:vAlign w:val="bottom"/>
          </w:tcPr>
          <w:p w14:paraId="19AAAB72" w14:textId="77777777" w:rsidR="00312CDB" w:rsidRPr="00FF1864" w:rsidRDefault="00312CDB" w:rsidP="00F66313">
            <w:pPr>
              <w:rPr>
                <w:rFonts w:ascii="Times New Roman" w:hAnsi="Times New Roman" w:cs="Times New Roman"/>
                <w:sz w:val="20"/>
                <w:szCs w:val="20"/>
              </w:rPr>
            </w:pPr>
            <w:r>
              <w:rPr>
                <w:rFonts w:ascii="Times New Roman" w:hAnsi="Times New Roman" w:cs="Times New Roman"/>
                <w:sz w:val="20"/>
                <w:szCs w:val="20"/>
              </w:rPr>
              <w:t>-0.001</w:t>
            </w:r>
          </w:p>
        </w:tc>
        <w:tc>
          <w:tcPr>
            <w:tcW w:w="1132" w:type="dxa"/>
            <w:vAlign w:val="bottom"/>
          </w:tcPr>
          <w:p w14:paraId="437FE93E" w14:textId="77777777" w:rsidR="00312CDB" w:rsidRPr="00FF1864" w:rsidRDefault="00312CDB" w:rsidP="00F66313">
            <w:pPr>
              <w:rPr>
                <w:rFonts w:ascii="Times New Roman" w:hAnsi="Times New Roman" w:cs="Times New Roman"/>
                <w:sz w:val="20"/>
                <w:szCs w:val="20"/>
              </w:rPr>
            </w:pPr>
            <w:r>
              <w:rPr>
                <w:rFonts w:ascii="Times New Roman" w:hAnsi="Times New Roman" w:cs="Times New Roman"/>
                <w:sz w:val="20"/>
                <w:szCs w:val="20"/>
              </w:rPr>
              <w:t>-0.001</w:t>
            </w:r>
          </w:p>
        </w:tc>
        <w:tc>
          <w:tcPr>
            <w:tcW w:w="1132" w:type="dxa"/>
            <w:vAlign w:val="bottom"/>
          </w:tcPr>
          <w:p w14:paraId="1D23BC2D" w14:textId="77777777" w:rsidR="00312CDB" w:rsidRPr="00FF1864" w:rsidRDefault="00312CDB" w:rsidP="00F66313">
            <w:pPr>
              <w:rPr>
                <w:rFonts w:ascii="Times New Roman" w:hAnsi="Times New Roman" w:cs="Times New Roman"/>
                <w:sz w:val="20"/>
                <w:szCs w:val="20"/>
              </w:rPr>
            </w:pPr>
            <w:r>
              <w:rPr>
                <w:rFonts w:ascii="Times New Roman" w:hAnsi="Times New Roman" w:cs="Times New Roman"/>
                <w:sz w:val="20"/>
                <w:szCs w:val="20"/>
              </w:rPr>
              <w:t>-0.001</w:t>
            </w:r>
          </w:p>
        </w:tc>
        <w:tc>
          <w:tcPr>
            <w:tcW w:w="1132" w:type="dxa"/>
            <w:vAlign w:val="bottom"/>
          </w:tcPr>
          <w:p w14:paraId="7EF6DD37" w14:textId="77777777" w:rsidR="00312CDB" w:rsidRPr="00FF1864" w:rsidRDefault="00312CDB" w:rsidP="00F66313">
            <w:pPr>
              <w:rPr>
                <w:rFonts w:ascii="Times New Roman" w:hAnsi="Times New Roman" w:cs="Times New Roman"/>
                <w:sz w:val="20"/>
                <w:szCs w:val="20"/>
              </w:rPr>
            </w:pPr>
            <w:r>
              <w:rPr>
                <w:rFonts w:ascii="Times New Roman" w:hAnsi="Times New Roman" w:cs="Times New Roman"/>
                <w:sz w:val="20"/>
                <w:szCs w:val="20"/>
              </w:rPr>
              <w:t>-0.001</w:t>
            </w:r>
          </w:p>
        </w:tc>
        <w:tc>
          <w:tcPr>
            <w:tcW w:w="1161" w:type="dxa"/>
            <w:vAlign w:val="bottom"/>
          </w:tcPr>
          <w:p w14:paraId="5F918323" w14:textId="77777777" w:rsidR="00312CDB" w:rsidRPr="00FF1864" w:rsidRDefault="00312CDB" w:rsidP="00F66313">
            <w:pPr>
              <w:rPr>
                <w:rFonts w:ascii="Times New Roman" w:hAnsi="Times New Roman" w:cs="Times New Roman"/>
                <w:sz w:val="20"/>
                <w:szCs w:val="20"/>
              </w:rPr>
            </w:pPr>
            <w:r>
              <w:rPr>
                <w:rFonts w:ascii="Times New Roman" w:hAnsi="Times New Roman" w:cs="Times New Roman"/>
                <w:sz w:val="20"/>
                <w:szCs w:val="20"/>
              </w:rPr>
              <w:t>-0.001</w:t>
            </w:r>
          </w:p>
        </w:tc>
      </w:tr>
      <w:tr w:rsidR="00312CDB" w:rsidRPr="00FF1864" w14:paraId="4D3D9C04" w14:textId="77777777" w:rsidTr="00F66313">
        <w:trPr>
          <w:gridAfter w:val="1"/>
          <w:wAfter w:w="6" w:type="dxa"/>
          <w:trHeight w:val="217"/>
        </w:trPr>
        <w:tc>
          <w:tcPr>
            <w:tcW w:w="3170" w:type="dxa"/>
          </w:tcPr>
          <w:p w14:paraId="541EED8D"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Level of care</w:t>
            </w:r>
          </w:p>
        </w:tc>
        <w:tc>
          <w:tcPr>
            <w:tcW w:w="1344" w:type="dxa"/>
          </w:tcPr>
          <w:p w14:paraId="418C1676" w14:textId="77777777" w:rsidR="00312CDB" w:rsidRPr="00FF1864" w:rsidRDefault="00312CDB" w:rsidP="00F66313">
            <w:pPr>
              <w:rPr>
                <w:rFonts w:ascii="Times New Roman" w:hAnsi="Times New Roman" w:cs="Times New Roman"/>
                <w:sz w:val="20"/>
                <w:szCs w:val="20"/>
              </w:rPr>
            </w:pPr>
          </w:p>
        </w:tc>
        <w:tc>
          <w:tcPr>
            <w:tcW w:w="1308" w:type="dxa"/>
          </w:tcPr>
          <w:p w14:paraId="36467759" w14:textId="77777777" w:rsidR="00312CDB" w:rsidRPr="00FF1864" w:rsidRDefault="00312CDB" w:rsidP="00F66313">
            <w:pPr>
              <w:rPr>
                <w:rFonts w:ascii="Times New Roman" w:hAnsi="Times New Roman" w:cs="Times New Roman"/>
                <w:sz w:val="20"/>
                <w:szCs w:val="20"/>
              </w:rPr>
            </w:pPr>
          </w:p>
        </w:tc>
        <w:tc>
          <w:tcPr>
            <w:tcW w:w="1139" w:type="dxa"/>
          </w:tcPr>
          <w:p w14:paraId="485D59F0" w14:textId="77777777" w:rsidR="00312CDB" w:rsidRPr="00FF1864" w:rsidRDefault="00312CDB" w:rsidP="00F66313">
            <w:pPr>
              <w:rPr>
                <w:rFonts w:ascii="Times New Roman" w:hAnsi="Times New Roman" w:cs="Times New Roman"/>
                <w:sz w:val="20"/>
                <w:szCs w:val="20"/>
              </w:rPr>
            </w:pPr>
          </w:p>
        </w:tc>
        <w:tc>
          <w:tcPr>
            <w:tcW w:w="1505" w:type="dxa"/>
          </w:tcPr>
          <w:p w14:paraId="40502667" w14:textId="77777777" w:rsidR="00312CDB" w:rsidRPr="00FF1864" w:rsidRDefault="00312CDB" w:rsidP="00F66313">
            <w:pPr>
              <w:rPr>
                <w:rFonts w:ascii="Times New Roman" w:hAnsi="Times New Roman" w:cs="Times New Roman"/>
                <w:sz w:val="20"/>
                <w:szCs w:val="20"/>
              </w:rPr>
            </w:pPr>
          </w:p>
        </w:tc>
        <w:tc>
          <w:tcPr>
            <w:tcW w:w="1132" w:type="dxa"/>
          </w:tcPr>
          <w:p w14:paraId="5DDE0B91" w14:textId="77777777" w:rsidR="00312CDB" w:rsidRPr="00FF1864" w:rsidRDefault="00312CDB" w:rsidP="00F66313">
            <w:pPr>
              <w:rPr>
                <w:rFonts w:ascii="Times New Roman" w:hAnsi="Times New Roman" w:cs="Times New Roman"/>
                <w:sz w:val="20"/>
                <w:szCs w:val="20"/>
              </w:rPr>
            </w:pPr>
          </w:p>
        </w:tc>
        <w:tc>
          <w:tcPr>
            <w:tcW w:w="1132" w:type="dxa"/>
          </w:tcPr>
          <w:p w14:paraId="2A6EA4D3" w14:textId="77777777" w:rsidR="00312CDB" w:rsidRPr="00FF1864" w:rsidRDefault="00312CDB" w:rsidP="00F66313">
            <w:pPr>
              <w:rPr>
                <w:rFonts w:ascii="Times New Roman" w:hAnsi="Times New Roman" w:cs="Times New Roman"/>
                <w:sz w:val="20"/>
                <w:szCs w:val="20"/>
              </w:rPr>
            </w:pPr>
          </w:p>
        </w:tc>
        <w:tc>
          <w:tcPr>
            <w:tcW w:w="1132" w:type="dxa"/>
          </w:tcPr>
          <w:p w14:paraId="71B602BF" w14:textId="77777777" w:rsidR="00312CDB" w:rsidRPr="00FF1864" w:rsidRDefault="00312CDB" w:rsidP="00F66313">
            <w:pPr>
              <w:rPr>
                <w:rFonts w:ascii="Times New Roman" w:hAnsi="Times New Roman" w:cs="Times New Roman"/>
                <w:sz w:val="20"/>
                <w:szCs w:val="20"/>
              </w:rPr>
            </w:pPr>
          </w:p>
        </w:tc>
        <w:tc>
          <w:tcPr>
            <w:tcW w:w="1161" w:type="dxa"/>
          </w:tcPr>
          <w:p w14:paraId="6E946041" w14:textId="77777777" w:rsidR="00312CDB" w:rsidRPr="00FF1864" w:rsidRDefault="00312CDB" w:rsidP="00F66313">
            <w:pPr>
              <w:rPr>
                <w:rFonts w:ascii="Times New Roman" w:hAnsi="Times New Roman" w:cs="Times New Roman"/>
                <w:sz w:val="20"/>
                <w:szCs w:val="20"/>
              </w:rPr>
            </w:pPr>
          </w:p>
        </w:tc>
      </w:tr>
      <w:tr w:rsidR="00312CDB" w:rsidRPr="00FF1864" w14:paraId="4B9E29B6" w14:textId="77777777" w:rsidTr="00F66313">
        <w:trPr>
          <w:gridAfter w:val="1"/>
          <w:wAfter w:w="6" w:type="dxa"/>
          <w:trHeight w:val="217"/>
        </w:trPr>
        <w:tc>
          <w:tcPr>
            <w:tcW w:w="3170" w:type="dxa"/>
          </w:tcPr>
          <w:p w14:paraId="4F972FC7"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 xml:space="preserve">     Routine home care</w:t>
            </w:r>
          </w:p>
        </w:tc>
        <w:tc>
          <w:tcPr>
            <w:tcW w:w="1344" w:type="dxa"/>
          </w:tcPr>
          <w:p w14:paraId="7610B577"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ref</w:t>
            </w:r>
          </w:p>
        </w:tc>
        <w:tc>
          <w:tcPr>
            <w:tcW w:w="1308" w:type="dxa"/>
          </w:tcPr>
          <w:p w14:paraId="7A0E7DB4"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ref</w:t>
            </w:r>
          </w:p>
        </w:tc>
        <w:tc>
          <w:tcPr>
            <w:tcW w:w="1139" w:type="dxa"/>
          </w:tcPr>
          <w:p w14:paraId="18F95CC0"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ref</w:t>
            </w:r>
          </w:p>
        </w:tc>
        <w:tc>
          <w:tcPr>
            <w:tcW w:w="1505" w:type="dxa"/>
          </w:tcPr>
          <w:p w14:paraId="3167FD0E"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ref</w:t>
            </w:r>
          </w:p>
        </w:tc>
        <w:tc>
          <w:tcPr>
            <w:tcW w:w="1132" w:type="dxa"/>
          </w:tcPr>
          <w:p w14:paraId="7D63CA9D"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ref</w:t>
            </w:r>
          </w:p>
        </w:tc>
        <w:tc>
          <w:tcPr>
            <w:tcW w:w="1132" w:type="dxa"/>
          </w:tcPr>
          <w:p w14:paraId="7860E2A4"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ref</w:t>
            </w:r>
          </w:p>
        </w:tc>
        <w:tc>
          <w:tcPr>
            <w:tcW w:w="1132" w:type="dxa"/>
          </w:tcPr>
          <w:p w14:paraId="37E3A64A"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ref</w:t>
            </w:r>
          </w:p>
        </w:tc>
        <w:tc>
          <w:tcPr>
            <w:tcW w:w="1161" w:type="dxa"/>
          </w:tcPr>
          <w:p w14:paraId="336F3056"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ref</w:t>
            </w:r>
          </w:p>
        </w:tc>
      </w:tr>
      <w:tr w:rsidR="00312CDB" w:rsidRPr="00FF1864" w14:paraId="00304F3B" w14:textId="77777777" w:rsidTr="00F66313">
        <w:trPr>
          <w:gridAfter w:val="1"/>
          <w:wAfter w:w="6" w:type="dxa"/>
          <w:trHeight w:val="206"/>
        </w:trPr>
        <w:tc>
          <w:tcPr>
            <w:tcW w:w="3170" w:type="dxa"/>
          </w:tcPr>
          <w:p w14:paraId="0DB2F620"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 xml:space="preserve">     Continuous home care</w:t>
            </w:r>
          </w:p>
        </w:tc>
        <w:tc>
          <w:tcPr>
            <w:tcW w:w="1344" w:type="dxa"/>
            <w:vAlign w:val="bottom"/>
          </w:tcPr>
          <w:p w14:paraId="2598D649"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0.019</w:t>
            </w:r>
          </w:p>
        </w:tc>
        <w:tc>
          <w:tcPr>
            <w:tcW w:w="1308" w:type="dxa"/>
            <w:vAlign w:val="bottom"/>
          </w:tcPr>
          <w:p w14:paraId="73616BE2"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0.021</w:t>
            </w:r>
          </w:p>
        </w:tc>
        <w:tc>
          <w:tcPr>
            <w:tcW w:w="1139" w:type="dxa"/>
            <w:vAlign w:val="bottom"/>
          </w:tcPr>
          <w:p w14:paraId="7B74B43C"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0.023</w:t>
            </w:r>
          </w:p>
        </w:tc>
        <w:tc>
          <w:tcPr>
            <w:tcW w:w="1505" w:type="dxa"/>
            <w:vAlign w:val="bottom"/>
          </w:tcPr>
          <w:p w14:paraId="47335ACE"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0.015</w:t>
            </w:r>
          </w:p>
        </w:tc>
        <w:tc>
          <w:tcPr>
            <w:tcW w:w="1132" w:type="dxa"/>
            <w:vAlign w:val="bottom"/>
          </w:tcPr>
          <w:p w14:paraId="182F782A"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0.012</w:t>
            </w:r>
          </w:p>
        </w:tc>
        <w:tc>
          <w:tcPr>
            <w:tcW w:w="1132" w:type="dxa"/>
            <w:vAlign w:val="bottom"/>
          </w:tcPr>
          <w:p w14:paraId="7021A93D"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-0.014</w:t>
            </w:r>
          </w:p>
        </w:tc>
        <w:tc>
          <w:tcPr>
            <w:tcW w:w="1132" w:type="dxa"/>
            <w:vAlign w:val="bottom"/>
          </w:tcPr>
          <w:p w14:paraId="56667C06"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0.022</w:t>
            </w:r>
          </w:p>
        </w:tc>
        <w:tc>
          <w:tcPr>
            <w:tcW w:w="1161" w:type="dxa"/>
            <w:vAlign w:val="bottom"/>
          </w:tcPr>
          <w:p w14:paraId="34B0DD8E"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0.019</w:t>
            </w:r>
          </w:p>
        </w:tc>
      </w:tr>
      <w:tr w:rsidR="00312CDB" w:rsidRPr="00FF1864" w14:paraId="372EE48D" w14:textId="77777777" w:rsidTr="00F66313">
        <w:trPr>
          <w:gridAfter w:val="1"/>
          <w:wAfter w:w="6" w:type="dxa"/>
          <w:trHeight w:val="217"/>
        </w:trPr>
        <w:tc>
          <w:tcPr>
            <w:tcW w:w="3170" w:type="dxa"/>
          </w:tcPr>
          <w:p w14:paraId="585C3837"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 xml:space="preserve">     Inpatient respite care</w:t>
            </w:r>
          </w:p>
        </w:tc>
        <w:tc>
          <w:tcPr>
            <w:tcW w:w="1344" w:type="dxa"/>
            <w:vAlign w:val="bottom"/>
          </w:tcPr>
          <w:p w14:paraId="64E56F25"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0.015</w:t>
            </w:r>
          </w:p>
        </w:tc>
        <w:tc>
          <w:tcPr>
            <w:tcW w:w="1308" w:type="dxa"/>
            <w:vAlign w:val="bottom"/>
          </w:tcPr>
          <w:p w14:paraId="50E5CC83"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-0.055</w:t>
            </w:r>
          </w:p>
        </w:tc>
        <w:tc>
          <w:tcPr>
            <w:tcW w:w="1139" w:type="dxa"/>
            <w:vAlign w:val="bottom"/>
          </w:tcPr>
          <w:p w14:paraId="1AE390EA"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-0.018</w:t>
            </w:r>
          </w:p>
        </w:tc>
        <w:tc>
          <w:tcPr>
            <w:tcW w:w="1505" w:type="dxa"/>
            <w:vAlign w:val="bottom"/>
          </w:tcPr>
          <w:p w14:paraId="273B13E3"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0.015</w:t>
            </w:r>
          </w:p>
        </w:tc>
        <w:tc>
          <w:tcPr>
            <w:tcW w:w="1132" w:type="dxa"/>
            <w:vAlign w:val="bottom"/>
          </w:tcPr>
          <w:p w14:paraId="2076ABC1"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0.064</w:t>
            </w:r>
          </w:p>
        </w:tc>
        <w:tc>
          <w:tcPr>
            <w:tcW w:w="1132" w:type="dxa"/>
            <w:vAlign w:val="bottom"/>
          </w:tcPr>
          <w:p w14:paraId="03A7DF1D"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0.119</w:t>
            </w:r>
          </w:p>
        </w:tc>
        <w:tc>
          <w:tcPr>
            <w:tcW w:w="1132" w:type="dxa"/>
            <w:vAlign w:val="bottom"/>
          </w:tcPr>
          <w:p w14:paraId="5A270066"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0.221**</w:t>
            </w:r>
          </w:p>
        </w:tc>
        <w:tc>
          <w:tcPr>
            <w:tcW w:w="1161" w:type="dxa"/>
            <w:vAlign w:val="bottom"/>
          </w:tcPr>
          <w:p w14:paraId="254730FB"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 xml:space="preserve">0.216** </w:t>
            </w:r>
          </w:p>
        </w:tc>
      </w:tr>
      <w:tr w:rsidR="00312CDB" w:rsidRPr="00FF1864" w14:paraId="6C1C4518" w14:textId="77777777" w:rsidTr="00F66313">
        <w:trPr>
          <w:gridAfter w:val="1"/>
          <w:wAfter w:w="6" w:type="dxa"/>
          <w:trHeight w:val="217"/>
        </w:trPr>
        <w:tc>
          <w:tcPr>
            <w:tcW w:w="3170" w:type="dxa"/>
          </w:tcPr>
          <w:p w14:paraId="1D02C71F"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 xml:space="preserve">     General inpatient care</w:t>
            </w:r>
          </w:p>
        </w:tc>
        <w:tc>
          <w:tcPr>
            <w:tcW w:w="1344" w:type="dxa"/>
            <w:vAlign w:val="bottom"/>
          </w:tcPr>
          <w:p w14:paraId="0E9DB832"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-0.012</w:t>
            </w:r>
          </w:p>
        </w:tc>
        <w:tc>
          <w:tcPr>
            <w:tcW w:w="1308" w:type="dxa"/>
            <w:vAlign w:val="bottom"/>
          </w:tcPr>
          <w:p w14:paraId="53B01806"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-0.021</w:t>
            </w:r>
          </w:p>
        </w:tc>
        <w:tc>
          <w:tcPr>
            <w:tcW w:w="1139" w:type="dxa"/>
            <w:vAlign w:val="bottom"/>
          </w:tcPr>
          <w:p w14:paraId="2596916C"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-0.026</w:t>
            </w:r>
          </w:p>
        </w:tc>
        <w:tc>
          <w:tcPr>
            <w:tcW w:w="1505" w:type="dxa"/>
            <w:vAlign w:val="bottom"/>
          </w:tcPr>
          <w:p w14:paraId="1C559DA6"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-0.008</w:t>
            </w:r>
          </w:p>
        </w:tc>
        <w:tc>
          <w:tcPr>
            <w:tcW w:w="1132" w:type="dxa"/>
            <w:vAlign w:val="bottom"/>
          </w:tcPr>
          <w:p w14:paraId="1B8DB2BD"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0.043</w:t>
            </w:r>
          </w:p>
        </w:tc>
        <w:tc>
          <w:tcPr>
            <w:tcW w:w="1132" w:type="dxa"/>
            <w:vAlign w:val="bottom"/>
          </w:tcPr>
          <w:p w14:paraId="260EB070"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-0.081**</w:t>
            </w:r>
          </w:p>
        </w:tc>
        <w:tc>
          <w:tcPr>
            <w:tcW w:w="1132" w:type="dxa"/>
            <w:vAlign w:val="bottom"/>
          </w:tcPr>
          <w:p w14:paraId="1C937FDF"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0.027</w:t>
            </w:r>
          </w:p>
        </w:tc>
        <w:tc>
          <w:tcPr>
            <w:tcW w:w="1161" w:type="dxa"/>
            <w:vAlign w:val="bottom"/>
          </w:tcPr>
          <w:p w14:paraId="619D56EA"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0.043</w:t>
            </w:r>
          </w:p>
        </w:tc>
      </w:tr>
      <w:tr w:rsidR="00312CDB" w:rsidRPr="00FF1864" w14:paraId="21C8FFF5" w14:textId="77777777" w:rsidTr="00F66313">
        <w:trPr>
          <w:gridAfter w:val="1"/>
          <w:wAfter w:w="6" w:type="dxa"/>
          <w:trHeight w:val="206"/>
        </w:trPr>
        <w:tc>
          <w:tcPr>
            <w:tcW w:w="3170" w:type="dxa"/>
          </w:tcPr>
          <w:p w14:paraId="13938DC0"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Ownership status</w:t>
            </w:r>
          </w:p>
        </w:tc>
        <w:tc>
          <w:tcPr>
            <w:tcW w:w="1344" w:type="dxa"/>
          </w:tcPr>
          <w:p w14:paraId="1EB1C51C" w14:textId="77777777" w:rsidR="00312CDB" w:rsidRPr="00FF1864" w:rsidRDefault="00312CDB" w:rsidP="00F66313">
            <w:pPr>
              <w:rPr>
                <w:rFonts w:ascii="Times New Roman" w:hAnsi="Times New Roman" w:cs="Times New Roman"/>
                <w:sz w:val="20"/>
                <w:szCs w:val="20"/>
              </w:rPr>
            </w:pPr>
          </w:p>
        </w:tc>
        <w:tc>
          <w:tcPr>
            <w:tcW w:w="1308" w:type="dxa"/>
          </w:tcPr>
          <w:p w14:paraId="24E38C27" w14:textId="77777777" w:rsidR="00312CDB" w:rsidRPr="00FF1864" w:rsidRDefault="00312CDB" w:rsidP="00F66313">
            <w:pPr>
              <w:rPr>
                <w:rFonts w:ascii="Times New Roman" w:hAnsi="Times New Roman" w:cs="Times New Roman"/>
                <w:sz w:val="20"/>
                <w:szCs w:val="20"/>
              </w:rPr>
            </w:pPr>
          </w:p>
        </w:tc>
        <w:tc>
          <w:tcPr>
            <w:tcW w:w="1139" w:type="dxa"/>
          </w:tcPr>
          <w:p w14:paraId="48848ADC" w14:textId="77777777" w:rsidR="00312CDB" w:rsidRPr="00FF1864" w:rsidRDefault="00312CDB" w:rsidP="00F66313">
            <w:pPr>
              <w:rPr>
                <w:rFonts w:ascii="Times New Roman" w:hAnsi="Times New Roman" w:cs="Times New Roman"/>
                <w:sz w:val="20"/>
                <w:szCs w:val="20"/>
              </w:rPr>
            </w:pPr>
          </w:p>
        </w:tc>
        <w:tc>
          <w:tcPr>
            <w:tcW w:w="1505" w:type="dxa"/>
          </w:tcPr>
          <w:p w14:paraId="1FCFF9D5" w14:textId="77777777" w:rsidR="00312CDB" w:rsidRPr="00FF1864" w:rsidRDefault="00312CDB" w:rsidP="00F66313">
            <w:pPr>
              <w:rPr>
                <w:rFonts w:ascii="Times New Roman" w:hAnsi="Times New Roman" w:cs="Times New Roman"/>
                <w:sz w:val="20"/>
                <w:szCs w:val="20"/>
              </w:rPr>
            </w:pPr>
          </w:p>
        </w:tc>
        <w:tc>
          <w:tcPr>
            <w:tcW w:w="1132" w:type="dxa"/>
          </w:tcPr>
          <w:p w14:paraId="08B0270A" w14:textId="77777777" w:rsidR="00312CDB" w:rsidRPr="00FF1864" w:rsidRDefault="00312CDB" w:rsidP="00F66313">
            <w:pPr>
              <w:rPr>
                <w:rFonts w:ascii="Times New Roman" w:hAnsi="Times New Roman" w:cs="Times New Roman"/>
                <w:sz w:val="20"/>
                <w:szCs w:val="20"/>
              </w:rPr>
            </w:pPr>
          </w:p>
        </w:tc>
        <w:tc>
          <w:tcPr>
            <w:tcW w:w="1132" w:type="dxa"/>
          </w:tcPr>
          <w:p w14:paraId="68D6691F" w14:textId="77777777" w:rsidR="00312CDB" w:rsidRPr="00FF1864" w:rsidRDefault="00312CDB" w:rsidP="00F66313">
            <w:pPr>
              <w:rPr>
                <w:rFonts w:ascii="Times New Roman" w:hAnsi="Times New Roman" w:cs="Times New Roman"/>
                <w:sz w:val="20"/>
                <w:szCs w:val="20"/>
              </w:rPr>
            </w:pPr>
          </w:p>
        </w:tc>
        <w:tc>
          <w:tcPr>
            <w:tcW w:w="1132" w:type="dxa"/>
          </w:tcPr>
          <w:p w14:paraId="048BB6D6" w14:textId="77777777" w:rsidR="00312CDB" w:rsidRPr="00FF1864" w:rsidRDefault="00312CDB" w:rsidP="00F66313">
            <w:pPr>
              <w:rPr>
                <w:rFonts w:ascii="Times New Roman" w:hAnsi="Times New Roman" w:cs="Times New Roman"/>
                <w:sz w:val="20"/>
                <w:szCs w:val="20"/>
              </w:rPr>
            </w:pPr>
          </w:p>
        </w:tc>
        <w:tc>
          <w:tcPr>
            <w:tcW w:w="1161" w:type="dxa"/>
          </w:tcPr>
          <w:p w14:paraId="7EF1EAC8" w14:textId="77777777" w:rsidR="00312CDB" w:rsidRPr="00FF1864" w:rsidRDefault="00312CDB" w:rsidP="00F66313">
            <w:pPr>
              <w:rPr>
                <w:rFonts w:ascii="Times New Roman" w:hAnsi="Times New Roman" w:cs="Times New Roman"/>
                <w:sz w:val="20"/>
                <w:szCs w:val="20"/>
              </w:rPr>
            </w:pPr>
          </w:p>
        </w:tc>
      </w:tr>
      <w:tr w:rsidR="00312CDB" w:rsidRPr="00FF1864" w14:paraId="3D65341E" w14:textId="77777777" w:rsidTr="00F66313">
        <w:trPr>
          <w:gridAfter w:val="1"/>
          <w:wAfter w:w="6" w:type="dxa"/>
          <w:trHeight w:val="217"/>
        </w:trPr>
        <w:tc>
          <w:tcPr>
            <w:tcW w:w="3170" w:type="dxa"/>
          </w:tcPr>
          <w:p w14:paraId="371012E0" w14:textId="77777777" w:rsidR="00312CDB" w:rsidRPr="00FF1864" w:rsidRDefault="00312CDB" w:rsidP="00F66313">
            <w:pPr>
              <w:rPr>
                <w:rFonts w:ascii="Times New Roman" w:hAnsi="Times New Roman" w:cs="Times New Roman"/>
                <w:sz w:val="20"/>
                <w:szCs w:val="20"/>
              </w:rPr>
            </w:pPr>
            <w:r w:rsidRPr="00441090">
              <w:rPr>
                <w:rFonts w:ascii="Times New Roman" w:hAnsi="Times New Roman" w:cs="Times New Roman"/>
                <w:sz w:val="20"/>
                <w:szCs w:val="20"/>
              </w:rPr>
              <w:t xml:space="preserve">     Not-for-profit </w:t>
            </w:r>
          </w:p>
        </w:tc>
        <w:tc>
          <w:tcPr>
            <w:tcW w:w="1344" w:type="dxa"/>
          </w:tcPr>
          <w:p w14:paraId="7EB0F00A"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ref</w:t>
            </w:r>
          </w:p>
        </w:tc>
        <w:tc>
          <w:tcPr>
            <w:tcW w:w="1308" w:type="dxa"/>
          </w:tcPr>
          <w:p w14:paraId="64F5B993"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ref</w:t>
            </w:r>
          </w:p>
        </w:tc>
        <w:tc>
          <w:tcPr>
            <w:tcW w:w="1139" w:type="dxa"/>
          </w:tcPr>
          <w:p w14:paraId="41DD25AD"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ref</w:t>
            </w:r>
          </w:p>
        </w:tc>
        <w:tc>
          <w:tcPr>
            <w:tcW w:w="1505" w:type="dxa"/>
          </w:tcPr>
          <w:p w14:paraId="5BFB3F8E"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ref</w:t>
            </w:r>
          </w:p>
        </w:tc>
        <w:tc>
          <w:tcPr>
            <w:tcW w:w="1132" w:type="dxa"/>
          </w:tcPr>
          <w:p w14:paraId="50C1FF08"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ref</w:t>
            </w:r>
          </w:p>
        </w:tc>
        <w:tc>
          <w:tcPr>
            <w:tcW w:w="1132" w:type="dxa"/>
          </w:tcPr>
          <w:p w14:paraId="3D61A495"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ref</w:t>
            </w:r>
          </w:p>
        </w:tc>
        <w:tc>
          <w:tcPr>
            <w:tcW w:w="1132" w:type="dxa"/>
          </w:tcPr>
          <w:p w14:paraId="65F3B753"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ref</w:t>
            </w:r>
          </w:p>
        </w:tc>
        <w:tc>
          <w:tcPr>
            <w:tcW w:w="1161" w:type="dxa"/>
          </w:tcPr>
          <w:p w14:paraId="51CCEB21"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ref</w:t>
            </w:r>
          </w:p>
        </w:tc>
      </w:tr>
      <w:tr w:rsidR="00312CDB" w:rsidRPr="00FF1864" w14:paraId="5B3081E1" w14:textId="77777777" w:rsidTr="00F66313">
        <w:trPr>
          <w:gridAfter w:val="1"/>
          <w:wAfter w:w="6" w:type="dxa"/>
          <w:trHeight w:val="217"/>
        </w:trPr>
        <w:tc>
          <w:tcPr>
            <w:tcW w:w="3170" w:type="dxa"/>
          </w:tcPr>
          <w:p w14:paraId="6E8D48A6" w14:textId="77777777" w:rsidR="00312CDB" w:rsidRPr="00FF1864" w:rsidRDefault="00312CDB" w:rsidP="00F66313">
            <w:pPr>
              <w:rPr>
                <w:rFonts w:ascii="Times New Roman" w:hAnsi="Times New Roman" w:cs="Times New Roman"/>
                <w:sz w:val="20"/>
                <w:szCs w:val="20"/>
              </w:rPr>
            </w:pPr>
            <w:r w:rsidRPr="00441090">
              <w:rPr>
                <w:rFonts w:ascii="Times New Roman" w:hAnsi="Times New Roman" w:cs="Times New Roman"/>
                <w:sz w:val="20"/>
                <w:szCs w:val="20"/>
              </w:rPr>
              <w:t xml:space="preserve">     For-profit</w:t>
            </w:r>
          </w:p>
        </w:tc>
        <w:tc>
          <w:tcPr>
            <w:tcW w:w="1344" w:type="dxa"/>
            <w:vAlign w:val="bottom"/>
          </w:tcPr>
          <w:p w14:paraId="3D28FBC5" w14:textId="77777777" w:rsidR="00312CDB" w:rsidRPr="00FF1864" w:rsidRDefault="00312CDB" w:rsidP="00F66313">
            <w:pPr>
              <w:rPr>
                <w:rFonts w:ascii="Times New Roman" w:hAnsi="Times New Roman" w:cs="Times New Roman"/>
                <w:color w:val="000000"/>
                <w:sz w:val="20"/>
                <w:szCs w:val="20"/>
              </w:rPr>
            </w:pPr>
            <w:r w:rsidRPr="00FF1864">
              <w:rPr>
                <w:rFonts w:ascii="Times New Roman" w:hAnsi="Times New Roman" w:cs="Times New Roman"/>
                <w:color w:val="000000"/>
                <w:sz w:val="20"/>
                <w:szCs w:val="20"/>
              </w:rPr>
              <w:t>-1.147***</w:t>
            </w:r>
          </w:p>
        </w:tc>
        <w:tc>
          <w:tcPr>
            <w:tcW w:w="1308" w:type="dxa"/>
            <w:vAlign w:val="bottom"/>
          </w:tcPr>
          <w:p w14:paraId="684F8AF5" w14:textId="77777777" w:rsidR="00312CDB" w:rsidRPr="00FF1864" w:rsidRDefault="00312CDB" w:rsidP="00F66313">
            <w:pPr>
              <w:rPr>
                <w:rFonts w:ascii="Times New Roman" w:hAnsi="Times New Roman" w:cs="Times New Roman"/>
                <w:color w:val="000000"/>
                <w:sz w:val="20"/>
                <w:szCs w:val="20"/>
              </w:rPr>
            </w:pPr>
            <w:r w:rsidRPr="00FF1864">
              <w:rPr>
                <w:rFonts w:ascii="Times New Roman" w:hAnsi="Times New Roman" w:cs="Times New Roman"/>
                <w:color w:val="000000"/>
                <w:sz w:val="20"/>
                <w:szCs w:val="20"/>
              </w:rPr>
              <w:t>-1.124***</w:t>
            </w:r>
          </w:p>
        </w:tc>
        <w:tc>
          <w:tcPr>
            <w:tcW w:w="1139" w:type="dxa"/>
            <w:vAlign w:val="bottom"/>
          </w:tcPr>
          <w:p w14:paraId="4E92C367"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-1.535***</w:t>
            </w:r>
          </w:p>
        </w:tc>
        <w:tc>
          <w:tcPr>
            <w:tcW w:w="1505" w:type="dxa"/>
            <w:vAlign w:val="bottom"/>
          </w:tcPr>
          <w:p w14:paraId="6F5F1D8F"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-1.679***</w:t>
            </w:r>
          </w:p>
        </w:tc>
        <w:tc>
          <w:tcPr>
            <w:tcW w:w="1132" w:type="dxa"/>
            <w:vAlign w:val="bottom"/>
          </w:tcPr>
          <w:p w14:paraId="2EFDDA4E"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-1.572***</w:t>
            </w:r>
          </w:p>
        </w:tc>
        <w:tc>
          <w:tcPr>
            <w:tcW w:w="1132" w:type="dxa"/>
            <w:vAlign w:val="bottom"/>
          </w:tcPr>
          <w:p w14:paraId="5BACB6C7"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-1.430***</w:t>
            </w:r>
          </w:p>
        </w:tc>
        <w:tc>
          <w:tcPr>
            <w:tcW w:w="1132" w:type="dxa"/>
            <w:vAlign w:val="bottom"/>
          </w:tcPr>
          <w:p w14:paraId="0BECE556"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-2.039***</w:t>
            </w:r>
          </w:p>
        </w:tc>
        <w:tc>
          <w:tcPr>
            <w:tcW w:w="1161" w:type="dxa"/>
            <w:vAlign w:val="bottom"/>
          </w:tcPr>
          <w:p w14:paraId="1A26BD15"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-2.547***</w:t>
            </w:r>
          </w:p>
        </w:tc>
      </w:tr>
      <w:tr w:rsidR="00312CDB" w:rsidRPr="00FF1864" w14:paraId="0D621D8E" w14:textId="77777777" w:rsidTr="00F66313">
        <w:trPr>
          <w:gridAfter w:val="1"/>
          <w:wAfter w:w="6" w:type="dxa"/>
          <w:trHeight w:val="206"/>
        </w:trPr>
        <w:tc>
          <w:tcPr>
            <w:tcW w:w="3170" w:type="dxa"/>
          </w:tcPr>
          <w:p w14:paraId="6EF377DE"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Chain affiliation</w:t>
            </w:r>
          </w:p>
        </w:tc>
        <w:tc>
          <w:tcPr>
            <w:tcW w:w="1344" w:type="dxa"/>
          </w:tcPr>
          <w:p w14:paraId="0D4A6568" w14:textId="77777777" w:rsidR="00312CDB" w:rsidRPr="00FF1864" w:rsidRDefault="00312CDB" w:rsidP="00F66313">
            <w:pPr>
              <w:rPr>
                <w:rFonts w:ascii="Times New Roman" w:hAnsi="Times New Roman" w:cs="Times New Roman"/>
                <w:sz w:val="20"/>
                <w:szCs w:val="20"/>
              </w:rPr>
            </w:pPr>
          </w:p>
        </w:tc>
        <w:tc>
          <w:tcPr>
            <w:tcW w:w="1308" w:type="dxa"/>
          </w:tcPr>
          <w:p w14:paraId="7A20EDAA" w14:textId="77777777" w:rsidR="00312CDB" w:rsidRPr="00FF1864" w:rsidRDefault="00312CDB" w:rsidP="00F66313">
            <w:pPr>
              <w:rPr>
                <w:rFonts w:ascii="Times New Roman" w:hAnsi="Times New Roman" w:cs="Times New Roman"/>
                <w:sz w:val="20"/>
                <w:szCs w:val="20"/>
              </w:rPr>
            </w:pPr>
          </w:p>
        </w:tc>
        <w:tc>
          <w:tcPr>
            <w:tcW w:w="1139" w:type="dxa"/>
          </w:tcPr>
          <w:p w14:paraId="5C4A9D60" w14:textId="77777777" w:rsidR="00312CDB" w:rsidRPr="00FF1864" w:rsidRDefault="00312CDB" w:rsidP="00F66313">
            <w:pPr>
              <w:rPr>
                <w:rFonts w:ascii="Times New Roman" w:hAnsi="Times New Roman" w:cs="Times New Roman"/>
                <w:sz w:val="20"/>
                <w:szCs w:val="20"/>
              </w:rPr>
            </w:pPr>
          </w:p>
        </w:tc>
        <w:tc>
          <w:tcPr>
            <w:tcW w:w="1505" w:type="dxa"/>
          </w:tcPr>
          <w:p w14:paraId="35844737" w14:textId="77777777" w:rsidR="00312CDB" w:rsidRPr="00FF1864" w:rsidRDefault="00312CDB" w:rsidP="00F66313">
            <w:pPr>
              <w:rPr>
                <w:rFonts w:ascii="Times New Roman" w:hAnsi="Times New Roman" w:cs="Times New Roman"/>
                <w:sz w:val="20"/>
                <w:szCs w:val="20"/>
              </w:rPr>
            </w:pPr>
          </w:p>
        </w:tc>
        <w:tc>
          <w:tcPr>
            <w:tcW w:w="1132" w:type="dxa"/>
          </w:tcPr>
          <w:p w14:paraId="2EACCC91" w14:textId="77777777" w:rsidR="00312CDB" w:rsidRPr="00FF1864" w:rsidRDefault="00312CDB" w:rsidP="00F66313">
            <w:pPr>
              <w:rPr>
                <w:rFonts w:ascii="Times New Roman" w:hAnsi="Times New Roman" w:cs="Times New Roman"/>
                <w:sz w:val="20"/>
                <w:szCs w:val="20"/>
              </w:rPr>
            </w:pPr>
          </w:p>
        </w:tc>
        <w:tc>
          <w:tcPr>
            <w:tcW w:w="1132" w:type="dxa"/>
          </w:tcPr>
          <w:p w14:paraId="3630AA5F" w14:textId="77777777" w:rsidR="00312CDB" w:rsidRPr="00FF1864" w:rsidRDefault="00312CDB" w:rsidP="00F66313">
            <w:pPr>
              <w:rPr>
                <w:rFonts w:ascii="Times New Roman" w:hAnsi="Times New Roman" w:cs="Times New Roman"/>
                <w:sz w:val="20"/>
                <w:szCs w:val="20"/>
              </w:rPr>
            </w:pPr>
          </w:p>
        </w:tc>
        <w:tc>
          <w:tcPr>
            <w:tcW w:w="1132" w:type="dxa"/>
          </w:tcPr>
          <w:p w14:paraId="0404D43C" w14:textId="77777777" w:rsidR="00312CDB" w:rsidRPr="00FF1864" w:rsidRDefault="00312CDB" w:rsidP="00F66313">
            <w:pPr>
              <w:rPr>
                <w:rFonts w:ascii="Times New Roman" w:hAnsi="Times New Roman" w:cs="Times New Roman"/>
                <w:sz w:val="20"/>
                <w:szCs w:val="20"/>
              </w:rPr>
            </w:pPr>
          </w:p>
        </w:tc>
        <w:tc>
          <w:tcPr>
            <w:tcW w:w="1161" w:type="dxa"/>
          </w:tcPr>
          <w:p w14:paraId="484EAD7B" w14:textId="77777777" w:rsidR="00312CDB" w:rsidRPr="00FF1864" w:rsidRDefault="00312CDB" w:rsidP="00F66313">
            <w:pPr>
              <w:rPr>
                <w:rFonts w:ascii="Times New Roman" w:hAnsi="Times New Roman" w:cs="Times New Roman"/>
                <w:sz w:val="20"/>
                <w:szCs w:val="20"/>
              </w:rPr>
            </w:pPr>
          </w:p>
        </w:tc>
      </w:tr>
      <w:tr w:rsidR="00312CDB" w:rsidRPr="00FF1864" w14:paraId="12B6BF2E" w14:textId="77777777" w:rsidTr="00F66313">
        <w:trPr>
          <w:gridAfter w:val="1"/>
          <w:wAfter w:w="6" w:type="dxa"/>
          <w:trHeight w:val="217"/>
        </w:trPr>
        <w:tc>
          <w:tcPr>
            <w:tcW w:w="3170" w:type="dxa"/>
          </w:tcPr>
          <w:p w14:paraId="08148A36"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 xml:space="preserve">     No</w:t>
            </w:r>
          </w:p>
        </w:tc>
        <w:tc>
          <w:tcPr>
            <w:tcW w:w="1344" w:type="dxa"/>
          </w:tcPr>
          <w:p w14:paraId="1706E0E2"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ref</w:t>
            </w:r>
          </w:p>
        </w:tc>
        <w:tc>
          <w:tcPr>
            <w:tcW w:w="1308" w:type="dxa"/>
          </w:tcPr>
          <w:p w14:paraId="7DEDF878"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ref</w:t>
            </w:r>
          </w:p>
        </w:tc>
        <w:tc>
          <w:tcPr>
            <w:tcW w:w="1139" w:type="dxa"/>
          </w:tcPr>
          <w:p w14:paraId="2D62008A"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ref</w:t>
            </w:r>
          </w:p>
        </w:tc>
        <w:tc>
          <w:tcPr>
            <w:tcW w:w="1505" w:type="dxa"/>
          </w:tcPr>
          <w:p w14:paraId="23BB8C2B"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ref</w:t>
            </w:r>
          </w:p>
        </w:tc>
        <w:tc>
          <w:tcPr>
            <w:tcW w:w="1132" w:type="dxa"/>
          </w:tcPr>
          <w:p w14:paraId="6CFD25E2"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ref</w:t>
            </w:r>
          </w:p>
        </w:tc>
        <w:tc>
          <w:tcPr>
            <w:tcW w:w="1132" w:type="dxa"/>
          </w:tcPr>
          <w:p w14:paraId="46A34E41"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ref</w:t>
            </w:r>
          </w:p>
        </w:tc>
        <w:tc>
          <w:tcPr>
            <w:tcW w:w="1132" w:type="dxa"/>
          </w:tcPr>
          <w:p w14:paraId="01FDF6E6"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ref</w:t>
            </w:r>
          </w:p>
        </w:tc>
        <w:tc>
          <w:tcPr>
            <w:tcW w:w="1161" w:type="dxa"/>
          </w:tcPr>
          <w:p w14:paraId="06F57C85"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ref</w:t>
            </w:r>
          </w:p>
        </w:tc>
      </w:tr>
      <w:tr w:rsidR="00312CDB" w:rsidRPr="00FF1864" w14:paraId="6FBAA326" w14:textId="77777777" w:rsidTr="00F66313">
        <w:trPr>
          <w:gridAfter w:val="1"/>
          <w:wAfter w:w="6" w:type="dxa"/>
          <w:trHeight w:val="217"/>
        </w:trPr>
        <w:tc>
          <w:tcPr>
            <w:tcW w:w="3170" w:type="dxa"/>
          </w:tcPr>
          <w:p w14:paraId="07D10F69"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 xml:space="preserve">     Yes</w:t>
            </w:r>
          </w:p>
        </w:tc>
        <w:tc>
          <w:tcPr>
            <w:tcW w:w="1344" w:type="dxa"/>
            <w:vAlign w:val="bottom"/>
          </w:tcPr>
          <w:p w14:paraId="7A48F337" w14:textId="77777777" w:rsidR="00312CDB" w:rsidRPr="00FF1864" w:rsidRDefault="00312CDB" w:rsidP="00F66313">
            <w:pPr>
              <w:rPr>
                <w:rFonts w:ascii="Times New Roman" w:hAnsi="Times New Roman" w:cs="Times New Roman"/>
                <w:color w:val="000000"/>
                <w:sz w:val="20"/>
                <w:szCs w:val="20"/>
              </w:rPr>
            </w:pPr>
            <w:r w:rsidRPr="00FF1864">
              <w:rPr>
                <w:rFonts w:ascii="Times New Roman" w:hAnsi="Times New Roman" w:cs="Times New Roman"/>
                <w:color w:val="000000"/>
                <w:sz w:val="20"/>
                <w:szCs w:val="20"/>
              </w:rPr>
              <w:t>-0.241*</w:t>
            </w:r>
          </w:p>
        </w:tc>
        <w:tc>
          <w:tcPr>
            <w:tcW w:w="1308" w:type="dxa"/>
            <w:vAlign w:val="bottom"/>
          </w:tcPr>
          <w:p w14:paraId="5BA772C9" w14:textId="77777777" w:rsidR="00312CDB" w:rsidRPr="00FF1864" w:rsidRDefault="00312CDB" w:rsidP="00F66313">
            <w:pPr>
              <w:rPr>
                <w:rFonts w:ascii="Times New Roman" w:hAnsi="Times New Roman" w:cs="Times New Roman"/>
                <w:color w:val="000000"/>
                <w:sz w:val="20"/>
                <w:szCs w:val="20"/>
              </w:rPr>
            </w:pPr>
            <w:r w:rsidRPr="00FF1864">
              <w:rPr>
                <w:rFonts w:ascii="Times New Roman" w:hAnsi="Times New Roman" w:cs="Times New Roman"/>
                <w:color w:val="000000"/>
                <w:sz w:val="20"/>
                <w:szCs w:val="20"/>
              </w:rPr>
              <w:t>-0.562***</w:t>
            </w:r>
          </w:p>
        </w:tc>
        <w:tc>
          <w:tcPr>
            <w:tcW w:w="1139" w:type="dxa"/>
            <w:vAlign w:val="bottom"/>
          </w:tcPr>
          <w:p w14:paraId="41EB7D89"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-1.204***</w:t>
            </w:r>
          </w:p>
        </w:tc>
        <w:tc>
          <w:tcPr>
            <w:tcW w:w="1505" w:type="dxa"/>
            <w:vAlign w:val="bottom"/>
          </w:tcPr>
          <w:p w14:paraId="023BB58F"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-0.767***</w:t>
            </w:r>
          </w:p>
        </w:tc>
        <w:tc>
          <w:tcPr>
            <w:tcW w:w="1132" w:type="dxa"/>
            <w:vAlign w:val="bottom"/>
          </w:tcPr>
          <w:p w14:paraId="47B0D8AF"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-1.689***</w:t>
            </w:r>
          </w:p>
        </w:tc>
        <w:tc>
          <w:tcPr>
            <w:tcW w:w="1132" w:type="dxa"/>
            <w:vAlign w:val="bottom"/>
          </w:tcPr>
          <w:p w14:paraId="66759215"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-0.828***</w:t>
            </w:r>
          </w:p>
        </w:tc>
        <w:tc>
          <w:tcPr>
            <w:tcW w:w="1132" w:type="dxa"/>
            <w:vAlign w:val="bottom"/>
          </w:tcPr>
          <w:p w14:paraId="47721EAC"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-1.395***</w:t>
            </w:r>
          </w:p>
        </w:tc>
        <w:tc>
          <w:tcPr>
            <w:tcW w:w="1161" w:type="dxa"/>
            <w:vAlign w:val="bottom"/>
          </w:tcPr>
          <w:p w14:paraId="000F8DAC"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-1.528***</w:t>
            </w:r>
          </w:p>
        </w:tc>
      </w:tr>
      <w:tr w:rsidR="00312CDB" w:rsidRPr="00FF1864" w14:paraId="1F3C1C72" w14:textId="77777777" w:rsidTr="00F66313">
        <w:trPr>
          <w:gridAfter w:val="1"/>
          <w:wAfter w:w="6" w:type="dxa"/>
          <w:trHeight w:val="217"/>
        </w:trPr>
        <w:tc>
          <w:tcPr>
            <w:tcW w:w="3170" w:type="dxa"/>
          </w:tcPr>
          <w:p w14:paraId="6611D454" w14:textId="77777777" w:rsidR="00312CDB" w:rsidRPr="00FF1864" w:rsidRDefault="00312CDB" w:rsidP="00F66313">
            <w:pPr>
              <w:rPr>
                <w:rFonts w:ascii="Times New Roman" w:hAnsi="Times New Roman" w:cs="Times New Roman"/>
                <w:sz w:val="20"/>
                <w:szCs w:val="20"/>
              </w:rPr>
            </w:pPr>
            <w:r>
              <w:rPr>
                <w:rFonts w:ascii="Times New Roman" w:hAnsi="Times New Roman" w:cs="Times New Roman"/>
                <w:sz w:val="20"/>
                <w:szCs w:val="20"/>
              </w:rPr>
              <w:t>Organizational longevity (years)</w:t>
            </w:r>
          </w:p>
        </w:tc>
        <w:tc>
          <w:tcPr>
            <w:tcW w:w="1344" w:type="dxa"/>
            <w:vAlign w:val="bottom"/>
          </w:tcPr>
          <w:p w14:paraId="550B74CE"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0.025***</w:t>
            </w:r>
          </w:p>
        </w:tc>
        <w:tc>
          <w:tcPr>
            <w:tcW w:w="1308" w:type="dxa"/>
            <w:vAlign w:val="bottom"/>
          </w:tcPr>
          <w:p w14:paraId="338CD7F5"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0.006</w:t>
            </w:r>
          </w:p>
        </w:tc>
        <w:tc>
          <w:tcPr>
            <w:tcW w:w="1139" w:type="dxa"/>
            <w:vAlign w:val="bottom"/>
          </w:tcPr>
          <w:p w14:paraId="3D4592AB"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0.019</w:t>
            </w:r>
          </w:p>
        </w:tc>
        <w:tc>
          <w:tcPr>
            <w:tcW w:w="1505" w:type="dxa"/>
            <w:vAlign w:val="bottom"/>
          </w:tcPr>
          <w:p w14:paraId="31187A98"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0.024*</w:t>
            </w:r>
          </w:p>
        </w:tc>
        <w:tc>
          <w:tcPr>
            <w:tcW w:w="1132" w:type="dxa"/>
            <w:vAlign w:val="bottom"/>
          </w:tcPr>
          <w:p w14:paraId="1323F635"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0.049***</w:t>
            </w:r>
          </w:p>
        </w:tc>
        <w:tc>
          <w:tcPr>
            <w:tcW w:w="1132" w:type="dxa"/>
            <w:vAlign w:val="bottom"/>
          </w:tcPr>
          <w:p w14:paraId="65A912B0"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0.064***</w:t>
            </w:r>
          </w:p>
        </w:tc>
        <w:tc>
          <w:tcPr>
            <w:tcW w:w="1132" w:type="dxa"/>
            <w:vAlign w:val="bottom"/>
          </w:tcPr>
          <w:p w14:paraId="223ED610"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0.073***</w:t>
            </w:r>
          </w:p>
        </w:tc>
        <w:tc>
          <w:tcPr>
            <w:tcW w:w="1161" w:type="dxa"/>
            <w:vAlign w:val="bottom"/>
          </w:tcPr>
          <w:p w14:paraId="5FA6DB68"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0.118***</w:t>
            </w:r>
          </w:p>
        </w:tc>
      </w:tr>
      <w:tr w:rsidR="00312CDB" w:rsidRPr="00FF1864" w14:paraId="682C077E" w14:textId="77777777" w:rsidTr="00F66313">
        <w:trPr>
          <w:gridAfter w:val="1"/>
          <w:wAfter w:w="6" w:type="dxa"/>
          <w:trHeight w:val="206"/>
        </w:trPr>
        <w:tc>
          <w:tcPr>
            <w:tcW w:w="3170" w:type="dxa"/>
          </w:tcPr>
          <w:p w14:paraId="601BF7F6"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Financial performance</w:t>
            </w:r>
          </w:p>
        </w:tc>
        <w:tc>
          <w:tcPr>
            <w:tcW w:w="1344" w:type="dxa"/>
            <w:vAlign w:val="bottom"/>
          </w:tcPr>
          <w:p w14:paraId="2C047B33"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-0.005*</w:t>
            </w:r>
          </w:p>
        </w:tc>
        <w:tc>
          <w:tcPr>
            <w:tcW w:w="1308" w:type="dxa"/>
            <w:vAlign w:val="bottom"/>
          </w:tcPr>
          <w:p w14:paraId="42F71D68"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-0.003</w:t>
            </w:r>
          </w:p>
        </w:tc>
        <w:tc>
          <w:tcPr>
            <w:tcW w:w="1139" w:type="dxa"/>
            <w:vAlign w:val="bottom"/>
          </w:tcPr>
          <w:p w14:paraId="1D2FFC5E"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-0.008*</w:t>
            </w:r>
          </w:p>
        </w:tc>
        <w:tc>
          <w:tcPr>
            <w:tcW w:w="1505" w:type="dxa"/>
            <w:vAlign w:val="bottom"/>
          </w:tcPr>
          <w:p w14:paraId="54F176F7"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-0.007*</w:t>
            </w:r>
          </w:p>
        </w:tc>
        <w:tc>
          <w:tcPr>
            <w:tcW w:w="1132" w:type="dxa"/>
            <w:vAlign w:val="bottom"/>
          </w:tcPr>
          <w:p w14:paraId="4E6DD33F"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-0.014***</w:t>
            </w:r>
          </w:p>
        </w:tc>
        <w:tc>
          <w:tcPr>
            <w:tcW w:w="1132" w:type="dxa"/>
            <w:vAlign w:val="bottom"/>
          </w:tcPr>
          <w:p w14:paraId="664DF8D8"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-0.009*</w:t>
            </w:r>
          </w:p>
        </w:tc>
        <w:tc>
          <w:tcPr>
            <w:tcW w:w="1132" w:type="dxa"/>
            <w:vAlign w:val="bottom"/>
          </w:tcPr>
          <w:p w14:paraId="585051F4"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-0.008*</w:t>
            </w:r>
          </w:p>
        </w:tc>
        <w:tc>
          <w:tcPr>
            <w:tcW w:w="1161" w:type="dxa"/>
            <w:vAlign w:val="bottom"/>
          </w:tcPr>
          <w:p w14:paraId="1C64F587"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-0.007</w:t>
            </w:r>
          </w:p>
        </w:tc>
      </w:tr>
      <w:tr w:rsidR="00312CDB" w:rsidRPr="00FF1864" w14:paraId="603AB646" w14:textId="77777777" w:rsidTr="00F66313">
        <w:trPr>
          <w:gridAfter w:val="1"/>
          <w:wAfter w:w="6" w:type="dxa"/>
          <w:trHeight w:val="217"/>
        </w:trPr>
        <w:tc>
          <w:tcPr>
            <w:tcW w:w="3170" w:type="dxa"/>
          </w:tcPr>
          <w:p w14:paraId="7C28699A"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Payer mix</w:t>
            </w:r>
          </w:p>
        </w:tc>
        <w:tc>
          <w:tcPr>
            <w:tcW w:w="1344" w:type="dxa"/>
          </w:tcPr>
          <w:p w14:paraId="35682A50" w14:textId="77777777" w:rsidR="00312CDB" w:rsidRPr="00FF1864" w:rsidRDefault="00312CDB" w:rsidP="00F66313">
            <w:pPr>
              <w:rPr>
                <w:rFonts w:ascii="Times New Roman" w:hAnsi="Times New Roman" w:cs="Times New Roman"/>
                <w:sz w:val="20"/>
                <w:szCs w:val="20"/>
              </w:rPr>
            </w:pPr>
          </w:p>
        </w:tc>
        <w:tc>
          <w:tcPr>
            <w:tcW w:w="1308" w:type="dxa"/>
          </w:tcPr>
          <w:p w14:paraId="782C1228" w14:textId="77777777" w:rsidR="00312CDB" w:rsidRPr="00FF1864" w:rsidRDefault="00312CDB" w:rsidP="00F66313">
            <w:pPr>
              <w:rPr>
                <w:rFonts w:ascii="Times New Roman" w:hAnsi="Times New Roman" w:cs="Times New Roman"/>
                <w:sz w:val="20"/>
                <w:szCs w:val="20"/>
              </w:rPr>
            </w:pPr>
          </w:p>
        </w:tc>
        <w:tc>
          <w:tcPr>
            <w:tcW w:w="1139" w:type="dxa"/>
          </w:tcPr>
          <w:p w14:paraId="4DC1733B" w14:textId="77777777" w:rsidR="00312CDB" w:rsidRPr="00FF1864" w:rsidRDefault="00312CDB" w:rsidP="00F66313">
            <w:pPr>
              <w:rPr>
                <w:rFonts w:ascii="Times New Roman" w:hAnsi="Times New Roman" w:cs="Times New Roman"/>
                <w:sz w:val="20"/>
                <w:szCs w:val="20"/>
              </w:rPr>
            </w:pPr>
          </w:p>
        </w:tc>
        <w:tc>
          <w:tcPr>
            <w:tcW w:w="1505" w:type="dxa"/>
          </w:tcPr>
          <w:p w14:paraId="116E6B17" w14:textId="77777777" w:rsidR="00312CDB" w:rsidRPr="00FF1864" w:rsidRDefault="00312CDB" w:rsidP="00F66313">
            <w:pPr>
              <w:rPr>
                <w:rFonts w:ascii="Times New Roman" w:hAnsi="Times New Roman" w:cs="Times New Roman"/>
                <w:sz w:val="20"/>
                <w:szCs w:val="20"/>
              </w:rPr>
            </w:pPr>
          </w:p>
        </w:tc>
        <w:tc>
          <w:tcPr>
            <w:tcW w:w="1132" w:type="dxa"/>
          </w:tcPr>
          <w:p w14:paraId="540EFDDD" w14:textId="77777777" w:rsidR="00312CDB" w:rsidRPr="00FF1864" w:rsidRDefault="00312CDB" w:rsidP="00F66313">
            <w:pPr>
              <w:rPr>
                <w:rFonts w:ascii="Times New Roman" w:hAnsi="Times New Roman" w:cs="Times New Roman"/>
                <w:sz w:val="20"/>
                <w:szCs w:val="20"/>
              </w:rPr>
            </w:pPr>
          </w:p>
        </w:tc>
        <w:tc>
          <w:tcPr>
            <w:tcW w:w="1132" w:type="dxa"/>
          </w:tcPr>
          <w:p w14:paraId="5E2DDD14" w14:textId="77777777" w:rsidR="00312CDB" w:rsidRPr="00FF1864" w:rsidRDefault="00312CDB" w:rsidP="00F66313">
            <w:pPr>
              <w:rPr>
                <w:rFonts w:ascii="Times New Roman" w:hAnsi="Times New Roman" w:cs="Times New Roman"/>
                <w:sz w:val="20"/>
                <w:szCs w:val="20"/>
              </w:rPr>
            </w:pPr>
          </w:p>
        </w:tc>
        <w:tc>
          <w:tcPr>
            <w:tcW w:w="1132" w:type="dxa"/>
          </w:tcPr>
          <w:p w14:paraId="20872148" w14:textId="77777777" w:rsidR="00312CDB" w:rsidRPr="00FF1864" w:rsidRDefault="00312CDB" w:rsidP="00F66313">
            <w:pPr>
              <w:rPr>
                <w:rFonts w:ascii="Times New Roman" w:hAnsi="Times New Roman" w:cs="Times New Roman"/>
                <w:sz w:val="20"/>
                <w:szCs w:val="20"/>
              </w:rPr>
            </w:pPr>
          </w:p>
        </w:tc>
        <w:tc>
          <w:tcPr>
            <w:tcW w:w="1161" w:type="dxa"/>
          </w:tcPr>
          <w:p w14:paraId="7B1498E6" w14:textId="77777777" w:rsidR="00312CDB" w:rsidRPr="00FF1864" w:rsidRDefault="00312CDB" w:rsidP="00F66313">
            <w:pPr>
              <w:rPr>
                <w:rFonts w:ascii="Times New Roman" w:hAnsi="Times New Roman" w:cs="Times New Roman"/>
                <w:sz w:val="20"/>
                <w:szCs w:val="20"/>
              </w:rPr>
            </w:pPr>
          </w:p>
        </w:tc>
      </w:tr>
      <w:tr w:rsidR="00312CDB" w:rsidRPr="00FF1864" w14:paraId="67FCAB22" w14:textId="77777777" w:rsidTr="00F66313">
        <w:trPr>
          <w:gridAfter w:val="1"/>
          <w:wAfter w:w="6" w:type="dxa"/>
          <w:trHeight w:val="217"/>
        </w:trPr>
        <w:tc>
          <w:tcPr>
            <w:tcW w:w="3170" w:type="dxa"/>
          </w:tcPr>
          <w:p w14:paraId="476F8C0C"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 xml:space="preserve">     Other pay</w:t>
            </w:r>
          </w:p>
        </w:tc>
        <w:tc>
          <w:tcPr>
            <w:tcW w:w="1344" w:type="dxa"/>
          </w:tcPr>
          <w:p w14:paraId="1D5C826D"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ref</w:t>
            </w:r>
          </w:p>
        </w:tc>
        <w:tc>
          <w:tcPr>
            <w:tcW w:w="1308" w:type="dxa"/>
          </w:tcPr>
          <w:p w14:paraId="01044FD1"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ref</w:t>
            </w:r>
          </w:p>
        </w:tc>
        <w:tc>
          <w:tcPr>
            <w:tcW w:w="1139" w:type="dxa"/>
          </w:tcPr>
          <w:p w14:paraId="1D76AB97"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ref</w:t>
            </w:r>
          </w:p>
        </w:tc>
        <w:tc>
          <w:tcPr>
            <w:tcW w:w="1505" w:type="dxa"/>
          </w:tcPr>
          <w:p w14:paraId="6CA18F34"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ref</w:t>
            </w:r>
          </w:p>
        </w:tc>
        <w:tc>
          <w:tcPr>
            <w:tcW w:w="1132" w:type="dxa"/>
          </w:tcPr>
          <w:p w14:paraId="0CFFB0F2"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ref</w:t>
            </w:r>
          </w:p>
        </w:tc>
        <w:tc>
          <w:tcPr>
            <w:tcW w:w="1132" w:type="dxa"/>
          </w:tcPr>
          <w:p w14:paraId="4833F720"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ref</w:t>
            </w:r>
          </w:p>
        </w:tc>
        <w:tc>
          <w:tcPr>
            <w:tcW w:w="1132" w:type="dxa"/>
          </w:tcPr>
          <w:p w14:paraId="0C9C5DD8"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ref</w:t>
            </w:r>
          </w:p>
        </w:tc>
        <w:tc>
          <w:tcPr>
            <w:tcW w:w="1161" w:type="dxa"/>
          </w:tcPr>
          <w:p w14:paraId="65C8EB6D"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ref</w:t>
            </w:r>
          </w:p>
        </w:tc>
      </w:tr>
      <w:tr w:rsidR="00312CDB" w:rsidRPr="00FF1864" w14:paraId="75069A2A" w14:textId="77777777" w:rsidTr="00F66313">
        <w:trPr>
          <w:gridAfter w:val="1"/>
          <w:wAfter w:w="6" w:type="dxa"/>
          <w:trHeight w:val="206"/>
        </w:trPr>
        <w:tc>
          <w:tcPr>
            <w:tcW w:w="3170" w:type="dxa"/>
          </w:tcPr>
          <w:p w14:paraId="633E1ED3"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 xml:space="preserve">     Medicare</w:t>
            </w:r>
          </w:p>
        </w:tc>
        <w:tc>
          <w:tcPr>
            <w:tcW w:w="1344" w:type="dxa"/>
            <w:vAlign w:val="bottom"/>
          </w:tcPr>
          <w:p w14:paraId="61317EEF"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0.057***</w:t>
            </w:r>
          </w:p>
        </w:tc>
        <w:tc>
          <w:tcPr>
            <w:tcW w:w="1308" w:type="dxa"/>
            <w:vAlign w:val="bottom"/>
          </w:tcPr>
          <w:p w14:paraId="42DF8173"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0.030**</w:t>
            </w:r>
          </w:p>
        </w:tc>
        <w:tc>
          <w:tcPr>
            <w:tcW w:w="1139" w:type="dxa"/>
            <w:vAlign w:val="bottom"/>
          </w:tcPr>
          <w:p w14:paraId="1375DE77"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0.025</w:t>
            </w:r>
          </w:p>
        </w:tc>
        <w:tc>
          <w:tcPr>
            <w:tcW w:w="1505" w:type="dxa"/>
            <w:vAlign w:val="bottom"/>
          </w:tcPr>
          <w:p w14:paraId="2BE42BDC"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0.025*</w:t>
            </w:r>
          </w:p>
        </w:tc>
        <w:tc>
          <w:tcPr>
            <w:tcW w:w="1132" w:type="dxa"/>
            <w:vAlign w:val="bottom"/>
          </w:tcPr>
          <w:p w14:paraId="6B736C56"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0.065***</w:t>
            </w:r>
          </w:p>
        </w:tc>
        <w:tc>
          <w:tcPr>
            <w:tcW w:w="1132" w:type="dxa"/>
            <w:vAlign w:val="bottom"/>
          </w:tcPr>
          <w:p w14:paraId="46102224"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0.031</w:t>
            </w:r>
          </w:p>
        </w:tc>
        <w:tc>
          <w:tcPr>
            <w:tcW w:w="1132" w:type="dxa"/>
            <w:vAlign w:val="bottom"/>
          </w:tcPr>
          <w:p w14:paraId="73FAA581"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0.050**</w:t>
            </w:r>
          </w:p>
        </w:tc>
        <w:tc>
          <w:tcPr>
            <w:tcW w:w="1161" w:type="dxa"/>
            <w:vAlign w:val="bottom"/>
          </w:tcPr>
          <w:p w14:paraId="71AC2B50"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0.061***</w:t>
            </w:r>
          </w:p>
        </w:tc>
      </w:tr>
      <w:tr w:rsidR="00312CDB" w:rsidRPr="00FF1864" w14:paraId="6FD26522" w14:textId="77777777" w:rsidTr="00F66313">
        <w:trPr>
          <w:gridAfter w:val="1"/>
          <w:wAfter w:w="6" w:type="dxa"/>
          <w:trHeight w:val="217"/>
        </w:trPr>
        <w:tc>
          <w:tcPr>
            <w:tcW w:w="3170" w:type="dxa"/>
          </w:tcPr>
          <w:p w14:paraId="19553213"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 xml:space="preserve">     Medicaid</w:t>
            </w:r>
          </w:p>
        </w:tc>
        <w:tc>
          <w:tcPr>
            <w:tcW w:w="1344" w:type="dxa"/>
            <w:vAlign w:val="bottom"/>
          </w:tcPr>
          <w:p w14:paraId="746EBD45"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0.039**</w:t>
            </w:r>
          </w:p>
        </w:tc>
        <w:tc>
          <w:tcPr>
            <w:tcW w:w="1308" w:type="dxa"/>
            <w:vAlign w:val="bottom"/>
          </w:tcPr>
          <w:p w14:paraId="575FED03"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-0.003</w:t>
            </w:r>
          </w:p>
        </w:tc>
        <w:tc>
          <w:tcPr>
            <w:tcW w:w="1139" w:type="dxa"/>
            <w:vAlign w:val="bottom"/>
          </w:tcPr>
          <w:p w14:paraId="16146A21"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-0.027</w:t>
            </w:r>
          </w:p>
        </w:tc>
        <w:tc>
          <w:tcPr>
            <w:tcW w:w="1505" w:type="dxa"/>
            <w:vAlign w:val="bottom"/>
          </w:tcPr>
          <w:p w14:paraId="283825E4"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-0.019</w:t>
            </w:r>
          </w:p>
        </w:tc>
        <w:tc>
          <w:tcPr>
            <w:tcW w:w="1132" w:type="dxa"/>
            <w:vAlign w:val="bottom"/>
          </w:tcPr>
          <w:p w14:paraId="0D12749F"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0.019</w:t>
            </w:r>
          </w:p>
        </w:tc>
        <w:tc>
          <w:tcPr>
            <w:tcW w:w="1132" w:type="dxa"/>
            <w:vAlign w:val="bottom"/>
          </w:tcPr>
          <w:p w14:paraId="1810B49B"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-0.003</w:t>
            </w:r>
          </w:p>
        </w:tc>
        <w:tc>
          <w:tcPr>
            <w:tcW w:w="1132" w:type="dxa"/>
            <w:vAlign w:val="bottom"/>
          </w:tcPr>
          <w:p w14:paraId="53ED64AA"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-0.039</w:t>
            </w:r>
          </w:p>
        </w:tc>
        <w:tc>
          <w:tcPr>
            <w:tcW w:w="1161" w:type="dxa"/>
            <w:vAlign w:val="bottom"/>
          </w:tcPr>
          <w:p w14:paraId="553BBD1A"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-0.01</w:t>
            </w:r>
          </w:p>
        </w:tc>
      </w:tr>
      <w:tr w:rsidR="00312CDB" w:rsidRPr="00FF1864" w14:paraId="1CEFF3C9" w14:textId="77777777" w:rsidTr="00F66313">
        <w:trPr>
          <w:trHeight w:val="186"/>
        </w:trPr>
        <w:tc>
          <w:tcPr>
            <w:tcW w:w="13029" w:type="dxa"/>
            <w:gridSpan w:val="10"/>
          </w:tcPr>
          <w:p w14:paraId="757ECF9F" w14:textId="77777777" w:rsidR="00312CDB" w:rsidRPr="00FF1864" w:rsidRDefault="00312CDB" w:rsidP="00F66313">
            <w:pPr>
              <w:jc w:val="center"/>
              <w:rPr>
                <w:rFonts w:ascii="Times New Roman" w:hAnsi="Times New Roman" w:cs="Times New Roman"/>
                <w:b/>
                <w:bCs/>
                <w:sz w:val="20"/>
                <w:szCs w:val="20"/>
              </w:rPr>
            </w:pPr>
            <w:r w:rsidRPr="00FF1864">
              <w:rPr>
                <w:rFonts w:ascii="Times New Roman" w:hAnsi="Times New Roman" w:cs="Times New Roman"/>
                <w:b/>
                <w:bCs/>
                <w:sz w:val="20"/>
                <w:szCs w:val="20"/>
              </w:rPr>
              <w:t>Community-level characteristics</w:t>
            </w:r>
          </w:p>
        </w:tc>
      </w:tr>
      <w:tr w:rsidR="00312CDB" w:rsidRPr="00FF1864" w14:paraId="0BCC00EB" w14:textId="77777777" w:rsidTr="00F66313">
        <w:trPr>
          <w:gridAfter w:val="1"/>
          <w:wAfter w:w="6" w:type="dxa"/>
          <w:trHeight w:val="217"/>
        </w:trPr>
        <w:tc>
          <w:tcPr>
            <w:tcW w:w="3170" w:type="dxa"/>
          </w:tcPr>
          <w:p w14:paraId="3C682496"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Location</w:t>
            </w:r>
          </w:p>
        </w:tc>
        <w:tc>
          <w:tcPr>
            <w:tcW w:w="1344" w:type="dxa"/>
          </w:tcPr>
          <w:p w14:paraId="02505BAC" w14:textId="77777777" w:rsidR="00312CDB" w:rsidRPr="00FF1864" w:rsidRDefault="00312CDB" w:rsidP="00F66313">
            <w:pPr>
              <w:rPr>
                <w:rFonts w:ascii="Times New Roman" w:hAnsi="Times New Roman" w:cs="Times New Roman"/>
                <w:color w:val="000000"/>
                <w:sz w:val="20"/>
                <w:szCs w:val="20"/>
              </w:rPr>
            </w:pPr>
          </w:p>
        </w:tc>
        <w:tc>
          <w:tcPr>
            <w:tcW w:w="1308" w:type="dxa"/>
          </w:tcPr>
          <w:p w14:paraId="5FD98C68" w14:textId="77777777" w:rsidR="00312CDB" w:rsidRPr="00FF1864" w:rsidRDefault="00312CDB" w:rsidP="00F66313">
            <w:pPr>
              <w:rPr>
                <w:rFonts w:ascii="Times New Roman" w:hAnsi="Times New Roman" w:cs="Times New Roman"/>
                <w:color w:val="000000"/>
                <w:sz w:val="20"/>
                <w:szCs w:val="20"/>
              </w:rPr>
            </w:pPr>
          </w:p>
        </w:tc>
        <w:tc>
          <w:tcPr>
            <w:tcW w:w="1139" w:type="dxa"/>
          </w:tcPr>
          <w:p w14:paraId="37EC5118" w14:textId="77777777" w:rsidR="00312CDB" w:rsidRPr="00FF1864" w:rsidRDefault="00312CDB" w:rsidP="00F66313">
            <w:pPr>
              <w:rPr>
                <w:rFonts w:ascii="Times New Roman" w:hAnsi="Times New Roman" w:cs="Times New Roman"/>
                <w:color w:val="000000"/>
                <w:sz w:val="20"/>
                <w:szCs w:val="20"/>
              </w:rPr>
            </w:pPr>
          </w:p>
        </w:tc>
        <w:tc>
          <w:tcPr>
            <w:tcW w:w="1505" w:type="dxa"/>
          </w:tcPr>
          <w:p w14:paraId="7FEFD1FE" w14:textId="77777777" w:rsidR="00312CDB" w:rsidRPr="00FF1864" w:rsidRDefault="00312CDB" w:rsidP="00F66313">
            <w:pPr>
              <w:rPr>
                <w:rFonts w:ascii="Times New Roman" w:hAnsi="Times New Roman" w:cs="Times New Roman"/>
                <w:color w:val="000000"/>
                <w:sz w:val="20"/>
                <w:szCs w:val="20"/>
              </w:rPr>
            </w:pPr>
          </w:p>
        </w:tc>
        <w:tc>
          <w:tcPr>
            <w:tcW w:w="1132" w:type="dxa"/>
          </w:tcPr>
          <w:p w14:paraId="2E57FA08" w14:textId="77777777" w:rsidR="00312CDB" w:rsidRPr="00FF1864" w:rsidRDefault="00312CDB" w:rsidP="00F66313">
            <w:pPr>
              <w:rPr>
                <w:rFonts w:ascii="Times New Roman" w:hAnsi="Times New Roman" w:cs="Times New Roman"/>
                <w:color w:val="000000"/>
                <w:sz w:val="20"/>
                <w:szCs w:val="20"/>
              </w:rPr>
            </w:pPr>
          </w:p>
        </w:tc>
        <w:tc>
          <w:tcPr>
            <w:tcW w:w="1132" w:type="dxa"/>
          </w:tcPr>
          <w:p w14:paraId="001FC905" w14:textId="77777777" w:rsidR="00312CDB" w:rsidRPr="00FF1864" w:rsidRDefault="00312CDB" w:rsidP="00F66313">
            <w:pPr>
              <w:rPr>
                <w:rFonts w:ascii="Times New Roman" w:hAnsi="Times New Roman" w:cs="Times New Roman"/>
                <w:color w:val="000000"/>
                <w:sz w:val="20"/>
                <w:szCs w:val="20"/>
              </w:rPr>
            </w:pPr>
          </w:p>
        </w:tc>
        <w:tc>
          <w:tcPr>
            <w:tcW w:w="1132" w:type="dxa"/>
          </w:tcPr>
          <w:p w14:paraId="5E6F7C90" w14:textId="77777777" w:rsidR="00312CDB" w:rsidRPr="00FF1864" w:rsidRDefault="00312CDB" w:rsidP="00F66313">
            <w:pPr>
              <w:rPr>
                <w:rFonts w:ascii="Times New Roman" w:hAnsi="Times New Roman" w:cs="Times New Roman"/>
                <w:color w:val="000000"/>
                <w:sz w:val="20"/>
                <w:szCs w:val="20"/>
              </w:rPr>
            </w:pPr>
          </w:p>
        </w:tc>
        <w:tc>
          <w:tcPr>
            <w:tcW w:w="1161" w:type="dxa"/>
          </w:tcPr>
          <w:p w14:paraId="760A7F8B" w14:textId="77777777" w:rsidR="00312CDB" w:rsidRPr="00FF1864" w:rsidRDefault="00312CDB" w:rsidP="00F66313">
            <w:pPr>
              <w:rPr>
                <w:rFonts w:ascii="Times New Roman" w:hAnsi="Times New Roman" w:cs="Times New Roman"/>
                <w:color w:val="000000"/>
                <w:sz w:val="20"/>
                <w:szCs w:val="20"/>
              </w:rPr>
            </w:pPr>
          </w:p>
        </w:tc>
      </w:tr>
      <w:tr w:rsidR="00312CDB" w:rsidRPr="00FF1864" w14:paraId="729D6169" w14:textId="77777777" w:rsidTr="00F66313">
        <w:trPr>
          <w:gridAfter w:val="1"/>
          <w:wAfter w:w="6" w:type="dxa"/>
          <w:trHeight w:val="217"/>
        </w:trPr>
        <w:tc>
          <w:tcPr>
            <w:tcW w:w="3170" w:type="dxa"/>
          </w:tcPr>
          <w:p w14:paraId="2C4BEFF2"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 xml:space="preserve">     Metropolitan</w:t>
            </w:r>
          </w:p>
        </w:tc>
        <w:tc>
          <w:tcPr>
            <w:tcW w:w="1344" w:type="dxa"/>
          </w:tcPr>
          <w:p w14:paraId="7840CFB5" w14:textId="77777777" w:rsidR="00312CDB" w:rsidRPr="00FF1864" w:rsidRDefault="00312CDB" w:rsidP="00F66313">
            <w:pPr>
              <w:rPr>
                <w:rFonts w:ascii="Times New Roman" w:hAnsi="Times New Roman" w:cs="Times New Roman"/>
                <w:color w:val="000000"/>
                <w:sz w:val="20"/>
                <w:szCs w:val="20"/>
              </w:rPr>
            </w:pPr>
            <w:r w:rsidRPr="00FF1864">
              <w:rPr>
                <w:rFonts w:ascii="Times New Roman" w:hAnsi="Times New Roman" w:cs="Times New Roman"/>
                <w:sz w:val="20"/>
                <w:szCs w:val="20"/>
              </w:rPr>
              <w:t>ref</w:t>
            </w:r>
          </w:p>
        </w:tc>
        <w:tc>
          <w:tcPr>
            <w:tcW w:w="1308" w:type="dxa"/>
          </w:tcPr>
          <w:p w14:paraId="696D46D1" w14:textId="77777777" w:rsidR="00312CDB" w:rsidRPr="00FF1864" w:rsidRDefault="00312CDB" w:rsidP="00F66313">
            <w:pPr>
              <w:rPr>
                <w:rFonts w:ascii="Times New Roman" w:hAnsi="Times New Roman" w:cs="Times New Roman"/>
                <w:color w:val="000000"/>
                <w:sz w:val="20"/>
                <w:szCs w:val="20"/>
              </w:rPr>
            </w:pPr>
            <w:r w:rsidRPr="00FF1864">
              <w:rPr>
                <w:rFonts w:ascii="Times New Roman" w:hAnsi="Times New Roman" w:cs="Times New Roman"/>
                <w:sz w:val="20"/>
                <w:szCs w:val="20"/>
              </w:rPr>
              <w:t>ref</w:t>
            </w:r>
          </w:p>
        </w:tc>
        <w:tc>
          <w:tcPr>
            <w:tcW w:w="1139" w:type="dxa"/>
          </w:tcPr>
          <w:p w14:paraId="2042A7B4" w14:textId="77777777" w:rsidR="00312CDB" w:rsidRPr="00FF1864" w:rsidRDefault="00312CDB" w:rsidP="00F66313">
            <w:pPr>
              <w:rPr>
                <w:rFonts w:ascii="Times New Roman" w:hAnsi="Times New Roman" w:cs="Times New Roman"/>
                <w:color w:val="000000"/>
                <w:sz w:val="20"/>
                <w:szCs w:val="20"/>
              </w:rPr>
            </w:pPr>
            <w:r w:rsidRPr="00FF1864">
              <w:rPr>
                <w:rFonts w:ascii="Times New Roman" w:hAnsi="Times New Roman" w:cs="Times New Roman"/>
                <w:sz w:val="20"/>
                <w:szCs w:val="20"/>
              </w:rPr>
              <w:t>ref</w:t>
            </w:r>
          </w:p>
        </w:tc>
        <w:tc>
          <w:tcPr>
            <w:tcW w:w="1505" w:type="dxa"/>
          </w:tcPr>
          <w:p w14:paraId="38286DD2" w14:textId="77777777" w:rsidR="00312CDB" w:rsidRPr="00FF1864" w:rsidRDefault="00312CDB" w:rsidP="00F66313">
            <w:pPr>
              <w:rPr>
                <w:rFonts w:ascii="Times New Roman" w:hAnsi="Times New Roman" w:cs="Times New Roman"/>
                <w:color w:val="000000"/>
                <w:sz w:val="20"/>
                <w:szCs w:val="20"/>
              </w:rPr>
            </w:pPr>
            <w:r w:rsidRPr="00FF1864">
              <w:rPr>
                <w:rFonts w:ascii="Times New Roman" w:hAnsi="Times New Roman" w:cs="Times New Roman"/>
                <w:sz w:val="20"/>
                <w:szCs w:val="20"/>
              </w:rPr>
              <w:t>ref</w:t>
            </w:r>
          </w:p>
        </w:tc>
        <w:tc>
          <w:tcPr>
            <w:tcW w:w="1132" w:type="dxa"/>
          </w:tcPr>
          <w:p w14:paraId="0209EB6F" w14:textId="77777777" w:rsidR="00312CDB" w:rsidRPr="00FF1864" w:rsidRDefault="00312CDB" w:rsidP="00F66313">
            <w:pPr>
              <w:rPr>
                <w:rFonts w:ascii="Times New Roman" w:hAnsi="Times New Roman" w:cs="Times New Roman"/>
                <w:color w:val="000000"/>
                <w:sz w:val="20"/>
                <w:szCs w:val="20"/>
              </w:rPr>
            </w:pPr>
            <w:r w:rsidRPr="00FF1864">
              <w:rPr>
                <w:rFonts w:ascii="Times New Roman" w:hAnsi="Times New Roman" w:cs="Times New Roman"/>
                <w:sz w:val="20"/>
                <w:szCs w:val="20"/>
              </w:rPr>
              <w:t>ref</w:t>
            </w:r>
          </w:p>
        </w:tc>
        <w:tc>
          <w:tcPr>
            <w:tcW w:w="1132" w:type="dxa"/>
          </w:tcPr>
          <w:p w14:paraId="5199A224" w14:textId="77777777" w:rsidR="00312CDB" w:rsidRPr="00FF1864" w:rsidRDefault="00312CDB" w:rsidP="00F66313">
            <w:pPr>
              <w:rPr>
                <w:rFonts w:ascii="Times New Roman" w:hAnsi="Times New Roman" w:cs="Times New Roman"/>
                <w:color w:val="000000"/>
                <w:sz w:val="20"/>
                <w:szCs w:val="20"/>
              </w:rPr>
            </w:pPr>
            <w:r w:rsidRPr="00FF1864">
              <w:rPr>
                <w:rFonts w:ascii="Times New Roman" w:hAnsi="Times New Roman" w:cs="Times New Roman"/>
                <w:sz w:val="20"/>
                <w:szCs w:val="20"/>
              </w:rPr>
              <w:t>ref</w:t>
            </w:r>
          </w:p>
        </w:tc>
        <w:tc>
          <w:tcPr>
            <w:tcW w:w="1132" w:type="dxa"/>
          </w:tcPr>
          <w:p w14:paraId="0DEE2E5A" w14:textId="77777777" w:rsidR="00312CDB" w:rsidRPr="00FF1864" w:rsidRDefault="00312CDB" w:rsidP="00F66313">
            <w:pPr>
              <w:rPr>
                <w:rFonts w:ascii="Times New Roman" w:hAnsi="Times New Roman" w:cs="Times New Roman"/>
                <w:color w:val="000000"/>
                <w:sz w:val="20"/>
                <w:szCs w:val="20"/>
              </w:rPr>
            </w:pPr>
            <w:r w:rsidRPr="00FF1864">
              <w:rPr>
                <w:rFonts w:ascii="Times New Roman" w:hAnsi="Times New Roman" w:cs="Times New Roman"/>
                <w:sz w:val="20"/>
                <w:szCs w:val="20"/>
              </w:rPr>
              <w:t>ref</w:t>
            </w:r>
          </w:p>
        </w:tc>
        <w:tc>
          <w:tcPr>
            <w:tcW w:w="1161" w:type="dxa"/>
          </w:tcPr>
          <w:p w14:paraId="0574F310" w14:textId="77777777" w:rsidR="00312CDB" w:rsidRPr="00FF1864" w:rsidRDefault="00312CDB" w:rsidP="00F66313">
            <w:pPr>
              <w:rPr>
                <w:rFonts w:ascii="Times New Roman" w:hAnsi="Times New Roman" w:cs="Times New Roman"/>
                <w:color w:val="000000"/>
                <w:sz w:val="20"/>
                <w:szCs w:val="20"/>
              </w:rPr>
            </w:pPr>
            <w:r w:rsidRPr="00FF1864">
              <w:rPr>
                <w:rFonts w:ascii="Times New Roman" w:hAnsi="Times New Roman" w:cs="Times New Roman"/>
                <w:sz w:val="20"/>
                <w:szCs w:val="20"/>
              </w:rPr>
              <w:t>ref</w:t>
            </w:r>
          </w:p>
        </w:tc>
      </w:tr>
      <w:tr w:rsidR="00312CDB" w:rsidRPr="00FF1864" w14:paraId="21B68679" w14:textId="77777777" w:rsidTr="00F66313">
        <w:trPr>
          <w:gridAfter w:val="1"/>
          <w:wAfter w:w="6" w:type="dxa"/>
          <w:trHeight w:val="217"/>
        </w:trPr>
        <w:tc>
          <w:tcPr>
            <w:tcW w:w="3170" w:type="dxa"/>
          </w:tcPr>
          <w:p w14:paraId="1AAEE69E"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 xml:space="preserve">     Micropolitan</w:t>
            </w:r>
          </w:p>
        </w:tc>
        <w:tc>
          <w:tcPr>
            <w:tcW w:w="1344" w:type="dxa"/>
            <w:vAlign w:val="bottom"/>
          </w:tcPr>
          <w:p w14:paraId="42D1FD69" w14:textId="77777777" w:rsidR="00312CDB" w:rsidRPr="00FF1864" w:rsidRDefault="00312CDB" w:rsidP="00F66313">
            <w:pPr>
              <w:rPr>
                <w:rFonts w:ascii="Times New Roman" w:hAnsi="Times New Roman" w:cs="Times New Roman"/>
                <w:color w:val="000000"/>
                <w:sz w:val="20"/>
                <w:szCs w:val="20"/>
              </w:rPr>
            </w:pPr>
            <w:r w:rsidRPr="00FF1864">
              <w:rPr>
                <w:rFonts w:ascii="Times New Roman" w:hAnsi="Times New Roman" w:cs="Times New Roman"/>
                <w:color w:val="000000"/>
                <w:sz w:val="20"/>
                <w:szCs w:val="20"/>
              </w:rPr>
              <w:t>-0.105</w:t>
            </w:r>
          </w:p>
        </w:tc>
        <w:tc>
          <w:tcPr>
            <w:tcW w:w="1308" w:type="dxa"/>
            <w:vAlign w:val="bottom"/>
          </w:tcPr>
          <w:p w14:paraId="0CF37FF6" w14:textId="77777777" w:rsidR="00312CDB" w:rsidRPr="00FF1864" w:rsidRDefault="00312CDB" w:rsidP="00F66313">
            <w:pPr>
              <w:rPr>
                <w:rFonts w:ascii="Times New Roman" w:hAnsi="Times New Roman" w:cs="Times New Roman"/>
                <w:color w:val="000000"/>
                <w:sz w:val="20"/>
                <w:szCs w:val="20"/>
              </w:rPr>
            </w:pPr>
            <w:r w:rsidRPr="00FF1864">
              <w:rPr>
                <w:rFonts w:ascii="Times New Roman" w:hAnsi="Times New Roman" w:cs="Times New Roman"/>
                <w:color w:val="000000"/>
                <w:sz w:val="20"/>
                <w:szCs w:val="20"/>
              </w:rPr>
              <w:t>0.179</w:t>
            </w:r>
          </w:p>
        </w:tc>
        <w:tc>
          <w:tcPr>
            <w:tcW w:w="1139" w:type="dxa"/>
            <w:vAlign w:val="bottom"/>
          </w:tcPr>
          <w:p w14:paraId="7480B989" w14:textId="77777777" w:rsidR="00312CDB" w:rsidRPr="00FF1864" w:rsidRDefault="00312CDB" w:rsidP="00F66313">
            <w:pPr>
              <w:rPr>
                <w:rFonts w:ascii="Times New Roman" w:hAnsi="Times New Roman" w:cs="Times New Roman"/>
                <w:color w:val="000000"/>
                <w:sz w:val="20"/>
                <w:szCs w:val="20"/>
              </w:rPr>
            </w:pPr>
            <w:r w:rsidRPr="00FF1864">
              <w:rPr>
                <w:rFonts w:ascii="Times New Roman" w:hAnsi="Times New Roman" w:cs="Times New Roman"/>
                <w:color w:val="000000"/>
                <w:sz w:val="20"/>
                <w:szCs w:val="20"/>
              </w:rPr>
              <w:t>0.723*</w:t>
            </w:r>
          </w:p>
        </w:tc>
        <w:tc>
          <w:tcPr>
            <w:tcW w:w="1505" w:type="dxa"/>
            <w:vAlign w:val="bottom"/>
          </w:tcPr>
          <w:p w14:paraId="095AAD51" w14:textId="77777777" w:rsidR="00312CDB" w:rsidRPr="00FF1864" w:rsidRDefault="00312CDB" w:rsidP="00F66313">
            <w:pPr>
              <w:rPr>
                <w:rFonts w:ascii="Times New Roman" w:hAnsi="Times New Roman" w:cs="Times New Roman"/>
                <w:color w:val="000000"/>
                <w:sz w:val="20"/>
                <w:szCs w:val="20"/>
              </w:rPr>
            </w:pPr>
            <w:r w:rsidRPr="00FF1864">
              <w:rPr>
                <w:rFonts w:ascii="Times New Roman" w:hAnsi="Times New Roman" w:cs="Times New Roman"/>
                <w:color w:val="000000"/>
                <w:sz w:val="20"/>
                <w:szCs w:val="20"/>
              </w:rPr>
              <w:t>0.287</w:t>
            </w:r>
          </w:p>
        </w:tc>
        <w:tc>
          <w:tcPr>
            <w:tcW w:w="1132" w:type="dxa"/>
            <w:vAlign w:val="bottom"/>
          </w:tcPr>
          <w:p w14:paraId="76B7A94E" w14:textId="77777777" w:rsidR="00312CDB" w:rsidRPr="00FF1864" w:rsidRDefault="00312CDB" w:rsidP="00F66313">
            <w:pPr>
              <w:rPr>
                <w:rFonts w:ascii="Times New Roman" w:hAnsi="Times New Roman" w:cs="Times New Roman"/>
                <w:color w:val="000000"/>
                <w:sz w:val="20"/>
                <w:szCs w:val="20"/>
              </w:rPr>
            </w:pPr>
            <w:r w:rsidRPr="00FF1864">
              <w:rPr>
                <w:rFonts w:ascii="Times New Roman" w:hAnsi="Times New Roman" w:cs="Times New Roman"/>
                <w:color w:val="000000"/>
                <w:sz w:val="20"/>
                <w:szCs w:val="20"/>
              </w:rPr>
              <w:t>1.147**</w:t>
            </w:r>
          </w:p>
        </w:tc>
        <w:tc>
          <w:tcPr>
            <w:tcW w:w="1132" w:type="dxa"/>
            <w:vAlign w:val="bottom"/>
          </w:tcPr>
          <w:p w14:paraId="7EE70DF8" w14:textId="77777777" w:rsidR="00312CDB" w:rsidRPr="00FF1864" w:rsidRDefault="00312CDB" w:rsidP="00F66313">
            <w:pPr>
              <w:rPr>
                <w:rFonts w:ascii="Times New Roman" w:hAnsi="Times New Roman" w:cs="Times New Roman"/>
                <w:color w:val="000000"/>
                <w:sz w:val="20"/>
                <w:szCs w:val="20"/>
              </w:rPr>
            </w:pPr>
            <w:r w:rsidRPr="00FF1864">
              <w:rPr>
                <w:rFonts w:ascii="Times New Roman" w:hAnsi="Times New Roman" w:cs="Times New Roman"/>
                <w:color w:val="000000"/>
                <w:sz w:val="20"/>
                <w:szCs w:val="20"/>
              </w:rPr>
              <w:t>1.389***</w:t>
            </w:r>
          </w:p>
        </w:tc>
        <w:tc>
          <w:tcPr>
            <w:tcW w:w="1132" w:type="dxa"/>
            <w:vAlign w:val="bottom"/>
          </w:tcPr>
          <w:p w14:paraId="010FCE05" w14:textId="77777777" w:rsidR="00312CDB" w:rsidRPr="00FF1864" w:rsidRDefault="00312CDB" w:rsidP="00F66313">
            <w:pPr>
              <w:rPr>
                <w:rFonts w:ascii="Times New Roman" w:hAnsi="Times New Roman" w:cs="Times New Roman"/>
                <w:color w:val="000000"/>
                <w:sz w:val="20"/>
                <w:szCs w:val="20"/>
              </w:rPr>
            </w:pPr>
            <w:r w:rsidRPr="00FF1864">
              <w:rPr>
                <w:rFonts w:ascii="Times New Roman" w:hAnsi="Times New Roman" w:cs="Times New Roman"/>
                <w:color w:val="000000"/>
                <w:sz w:val="20"/>
                <w:szCs w:val="20"/>
              </w:rPr>
              <w:t>0.216</w:t>
            </w:r>
          </w:p>
        </w:tc>
        <w:tc>
          <w:tcPr>
            <w:tcW w:w="1161" w:type="dxa"/>
            <w:vAlign w:val="bottom"/>
          </w:tcPr>
          <w:p w14:paraId="565F5115" w14:textId="77777777" w:rsidR="00312CDB" w:rsidRPr="00FF1864" w:rsidRDefault="00312CDB" w:rsidP="00F66313">
            <w:pPr>
              <w:rPr>
                <w:rFonts w:ascii="Times New Roman" w:hAnsi="Times New Roman" w:cs="Times New Roman"/>
                <w:color w:val="000000"/>
                <w:sz w:val="20"/>
                <w:szCs w:val="20"/>
              </w:rPr>
            </w:pPr>
            <w:r w:rsidRPr="00FF1864">
              <w:rPr>
                <w:rFonts w:ascii="Times New Roman" w:hAnsi="Times New Roman" w:cs="Times New Roman"/>
                <w:color w:val="000000"/>
                <w:sz w:val="20"/>
                <w:szCs w:val="20"/>
              </w:rPr>
              <w:t xml:space="preserve">0.839*  </w:t>
            </w:r>
          </w:p>
        </w:tc>
      </w:tr>
      <w:tr w:rsidR="00312CDB" w:rsidRPr="00FF1864" w14:paraId="64B236EC" w14:textId="77777777" w:rsidTr="00F66313">
        <w:trPr>
          <w:gridAfter w:val="1"/>
          <w:wAfter w:w="6" w:type="dxa"/>
          <w:trHeight w:val="217"/>
        </w:trPr>
        <w:tc>
          <w:tcPr>
            <w:tcW w:w="3170" w:type="dxa"/>
          </w:tcPr>
          <w:p w14:paraId="725187DA"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 xml:space="preserve">     Small town</w:t>
            </w:r>
          </w:p>
        </w:tc>
        <w:tc>
          <w:tcPr>
            <w:tcW w:w="1344" w:type="dxa"/>
            <w:vAlign w:val="bottom"/>
          </w:tcPr>
          <w:p w14:paraId="3CD5A35E" w14:textId="77777777" w:rsidR="00312CDB" w:rsidRPr="00FF1864" w:rsidRDefault="00312CDB" w:rsidP="00F66313">
            <w:pPr>
              <w:rPr>
                <w:rFonts w:ascii="Times New Roman" w:hAnsi="Times New Roman" w:cs="Times New Roman"/>
                <w:color w:val="000000"/>
                <w:sz w:val="20"/>
                <w:szCs w:val="20"/>
              </w:rPr>
            </w:pPr>
            <w:r w:rsidRPr="00FF1864">
              <w:rPr>
                <w:rFonts w:ascii="Times New Roman" w:hAnsi="Times New Roman" w:cs="Times New Roman"/>
                <w:color w:val="000000"/>
                <w:sz w:val="20"/>
                <w:szCs w:val="20"/>
              </w:rPr>
              <w:t>-0.073</w:t>
            </w:r>
          </w:p>
        </w:tc>
        <w:tc>
          <w:tcPr>
            <w:tcW w:w="1308" w:type="dxa"/>
            <w:vAlign w:val="bottom"/>
          </w:tcPr>
          <w:p w14:paraId="6AE919A6" w14:textId="77777777" w:rsidR="00312CDB" w:rsidRPr="00FF1864" w:rsidRDefault="00312CDB" w:rsidP="00F66313">
            <w:pPr>
              <w:rPr>
                <w:rFonts w:ascii="Times New Roman" w:hAnsi="Times New Roman" w:cs="Times New Roman"/>
                <w:color w:val="000000"/>
                <w:sz w:val="20"/>
                <w:szCs w:val="20"/>
              </w:rPr>
            </w:pPr>
            <w:r w:rsidRPr="00FF1864">
              <w:rPr>
                <w:rFonts w:ascii="Times New Roman" w:hAnsi="Times New Roman" w:cs="Times New Roman"/>
                <w:color w:val="000000"/>
                <w:sz w:val="20"/>
                <w:szCs w:val="20"/>
              </w:rPr>
              <w:t>0.879**</w:t>
            </w:r>
          </w:p>
        </w:tc>
        <w:tc>
          <w:tcPr>
            <w:tcW w:w="1139" w:type="dxa"/>
            <w:vAlign w:val="bottom"/>
          </w:tcPr>
          <w:p w14:paraId="0B89E09B" w14:textId="77777777" w:rsidR="00312CDB" w:rsidRPr="00FF1864" w:rsidRDefault="00312CDB" w:rsidP="00F66313">
            <w:pPr>
              <w:rPr>
                <w:rFonts w:ascii="Times New Roman" w:hAnsi="Times New Roman" w:cs="Times New Roman"/>
                <w:color w:val="000000"/>
                <w:sz w:val="20"/>
                <w:szCs w:val="20"/>
              </w:rPr>
            </w:pPr>
            <w:r w:rsidRPr="00FF1864">
              <w:rPr>
                <w:rFonts w:ascii="Times New Roman" w:hAnsi="Times New Roman" w:cs="Times New Roman"/>
                <w:color w:val="000000"/>
                <w:sz w:val="20"/>
                <w:szCs w:val="20"/>
              </w:rPr>
              <w:t>1.907***</w:t>
            </w:r>
          </w:p>
        </w:tc>
        <w:tc>
          <w:tcPr>
            <w:tcW w:w="1505" w:type="dxa"/>
            <w:vAlign w:val="bottom"/>
          </w:tcPr>
          <w:p w14:paraId="437A51FB" w14:textId="77777777" w:rsidR="00312CDB" w:rsidRPr="00FF1864" w:rsidRDefault="00312CDB" w:rsidP="00F66313">
            <w:pPr>
              <w:rPr>
                <w:rFonts w:ascii="Times New Roman" w:hAnsi="Times New Roman" w:cs="Times New Roman"/>
                <w:color w:val="000000"/>
                <w:sz w:val="20"/>
                <w:szCs w:val="20"/>
              </w:rPr>
            </w:pPr>
            <w:r w:rsidRPr="00FF1864">
              <w:rPr>
                <w:rFonts w:ascii="Times New Roman" w:hAnsi="Times New Roman" w:cs="Times New Roman"/>
                <w:color w:val="000000"/>
                <w:sz w:val="20"/>
                <w:szCs w:val="20"/>
              </w:rPr>
              <w:t>1.474***</w:t>
            </w:r>
          </w:p>
        </w:tc>
        <w:tc>
          <w:tcPr>
            <w:tcW w:w="1132" w:type="dxa"/>
            <w:vAlign w:val="bottom"/>
          </w:tcPr>
          <w:p w14:paraId="46A7E273" w14:textId="77777777" w:rsidR="00312CDB" w:rsidRPr="00FF1864" w:rsidRDefault="00312CDB" w:rsidP="00F66313">
            <w:pPr>
              <w:rPr>
                <w:rFonts w:ascii="Times New Roman" w:hAnsi="Times New Roman" w:cs="Times New Roman"/>
                <w:color w:val="000000"/>
                <w:sz w:val="20"/>
                <w:szCs w:val="20"/>
              </w:rPr>
            </w:pPr>
            <w:r w:rsidRPr="00FF1864">
              <w:rPr>
                <w:rFonts w:ascii="Times New Roman" w:hAnsi="Times New Roman" w:cs="Times New Roman"/>
                <w:color w:val="000000"/>
                <w:sz w:val="20"/>
                <w:szCs w:val="20"/>
              </w:rPr>
              <w:t>1.922***</w:t>
            </w:r>
          </w:p>
        </w:tc>
        <w:tc>
          <w:tcPr>
            <w:tcW w:w="1132" w:type="dxa"/>
            <w:vAlign w:val="bottom"/>
          </w:tcPr>
          <w:p w14:paraId="31A72E92" w14:textId="77777777" w:rsidR="00312CDB" w:rsidRPr="00FF1864" w:rsidRDefault="00312CDB" w:rsidP="00F66313">
            <w:pPr>
              <w:rPr>
                <w:rFonts w:ascii="Times New Roman" w:hAnsi="Times New Roman" w:cs="Times New Roman"/>
                <w:color w:val="000000"/>
                <w:sz w:val="20"/>
                <w:szCs w:val="20"/>
              </w:rPr>
            </w:pPr>
            <w:r w:rsidRPr="00FF1864">
              <w:rPr>
                <w:rFonts w:ascii="Times New Roman" w:hAnsi="Times New Roman" w:cs="Times New Roman"/>
                <w:color w:val="000000"/>
                <w:sz w:val="20"/>
                <w:szCs w:val="20"/>
              </w:rPr>
              <w:t>1.954***</w:t>
            </w:r>
          </w:p>
        </w:tc>
        <w:tc>
          <w:tcPr>
            <w:tcW w:w="1132" w:type="dxa"/>
            <w:vAlign w:val="bottom"/>
          </w:tcPr>
          <w:p w14:paraId="75B253E1" w14:textId="77777777" w:rsidR="00312CDB" w:rsidRPr="00FF1864" w:rsidRDefault="00312CDB" w:rsidP="00F66313">
            <w:pPr>
              <w:rPr>
                <w:rFonts w:ascii="Times New Roman" w:hAnsi="Times New Roman" w:cs="Times New Roman"/>
                <w:color w:val="000000"/>
                <w:sz w:val="20"/>
                <w:szCs w:val="20"/>
              </w:rPr>
            </w:pPr>
            <w:r w:rsidRPr="00FF1864">
              <w:rPr>
                <w:rFonts w:ascii="Times New Roman" w:hAnsi="Times New Roman" w:cs="Times New Roman"/>
                <w:color w:val="000000"/>
                <w:sz w:val="20"/>
                <w:szCs w:val="20"/>
              </w:rPr>
              <w:t>1.289*</w:t>
            </w:r>
          </w:p>
        </w:tc>
        <w:tc>
          <w:tcPr>
            <w:tcW w:w="1161" w:type="dxa"/>
            <w:vAlign w:val="bottom"/>
          </w:tcPr>
          <w:p w14:paraId="5548CB75" w14:textId="77777777" w:rsidR="00312CDB" w:rsidRPr="00FF1864" w:rsidRDefault="00312CDB" w:rsidP="00F66313">
            <w:pPr>
              <w:rPr>
                <w:rFonts w:ascii="Times New Roman" w:hAnsi="Times New Roman" w:cs="Times New Roman"/>
                <w:color w:val="000000"/>
                <w:sz w:val="20"/>
                <w:szCs w:val="20"/>
              </w:rPr>
            </w:pPr>
            <w:r w:rsidRPr="00FF1864">
              <w:rPr>
                <w:rFonts w:ascii="Times New Roman" w:hAnsi="Times New Roman" w:cs="Times New Roman"/>
                <w:color w:val="000000"/>
                <w:sz w:val="20"/>
                <w:szCs w:val="20"/>
              </w:rPr>
              <w:t xml:space="preserve">1.541** </w:t>
            </w:r>
          </w:p>
        </w:tc>
      </w:tr>
      <w:tr w:rsidR="00312CDB" w:rsidRPr="00FF1864" w14:paraId="0D5DA1B4" w14:textId="77777777" w:rsidTr="00F66313">
        <w:trPr>
          <w:gridAfter w:val="1"/>
          <w:wAfter w:w="6" w:type="dxa"/>
          <w:trHeight w:val="217"/>
        </w:trPr>
        <w:tc>
          <w:tcPr>
            <w:tcW w:w="3170" w:type="dxa"/>
          </w:tcPr>
          <w:p w14:paraId="23F1D966"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 xml:space="preserve">     Rural area</w:t>
            </w:r>
          </w:p>
        </w:tc>
        <w:tc>
          <w:tcPr>
            <w:tcW w:w="1344" w:type="dxa"/>
            <w:vAlign w:val="bottom"/>
          </w:tcPr>
          <w:p w14:paraId="102DD37B" w14:textId="77777777" w:rsidR="00312CDB" w:rsidRPr="00FF1864" w:rsidRDefault="00312CDB" w:rsidP="00F66313">
            <w:pPr>
              <w:rPr>
                <w:rFonts w:ascii="Times New Roman" w:hAnsi="Times New Roman" w:cs="Times New Roman"/>
                <w:color w:val="000000"/>
                <w:sz w:val="20"/>
                <w:szCs w:val="20"/>
              </w:rPr>
            </w:pPr>
            <w:r w:rsidRPr="00FF1864">
              <w:rPr>
                <w:rFonts w:ascii="Times New Roman" w:hAnsi="Times New Roman" w:cs="Times New Roman"/>
                <w:color w:val="000000"/>
                <w:sz w:val="20"/>
                <w:szCs w:val="20"/>
              </w:rPr>
              <w:t>-0.157</w:t>
            </w:r>
          </w:p>
        </w:tc>
        <w:tc>
          <w:tcPr>
            <w:tcW w:w="1308" w:type="dxa"/>
            <w:vAlign w:val="bottom"/>
          </w:tcPr>
          <w:p w14:paraId="4916DCB7" w14:textId="77777777" w:rsidR="00312CDB" w:rsidRPr="00FF1864" w:rsidRDefault="00312CDB" w:rsidP="00F66313">
            <w:pPr>
              <w:rPr>
                <w:rFonts w:ascii="Times New Roman" w:hAnsi="Times New Roman" w:cs="Times New Roman"/>
                <w:color w:val="000000"/>
                <w:sz w:val="20"/>
                <w:szCs w:val="20"/>
              </w:rPr>
            </w:pPr>
            <w:r w:rsidRPr="00FF1864">
              <w:rPr>
                <w:rFonts w:ascii="Times New Roman" w:hAnsi="Times New Roman" w:cs="Times New Roman"/>
                <w:color w:val="000000"/>
                <w:sz w:val="20"/>
                <w:szCs w:val="20"/>
              </w:rPr>
              <w:t>0.618</w:t>
            </w:r>
          </w:p>
        </w:tc>
        <w:tc>
          <w:tcPr>
            <w:tcW w:w="1139" w:type="dxa"/>
            <w:vAlign w:val="bottom"/>
          </w:tcPr>
          <w:p w14:paraId="0D1E39D1" w14:textId="77777777" w:rsidR="00312CDB" w:rsidRPr="00FF1864" w:rsidRDefault="00312CDB" w:rsidP="00F66313">
            <w:pPr>
              <w:rPr>
                <w:rFonts w:ascii="Times New Roman" w:hAnsi="Times New Roman" w:cs="Times New Roman"/>
                <w:color w:val="000000"/>
                <w:sz w:val="20"/>
                <w:szCs w:val="20"/>
              </w:rPr>
            </w:pPr>
            <w:r w:rsidRPr="00FF1864">
              <w:rPr>
                <w:rFonts w:ascii="Times New Roman" w:hAnsi="Times New Roman" w:cs="Times New Roman"/>
                <w:color w:val="000000"/>
                <w:sz w:val="20"/>
                <w:szCs w:val="20"/>
              </w:rPr>
              <w:t>1.109</w:t>
            </w:r>
          </w:p>
        </w:tc>
        <w:tc>
          <w:tcPr>
            <w:tcW w:w="1505" w:type="dxa"/>
            <w:vAlign w:val="bottom"/>
          </w:tcPr>
          <w:p w14:paraId="5B9CB887" w14:textId="77777777" w:rsidR="00312CDB" w:rsidRPr="00FF1864" w:rsidRDefault="00312CDB" w:rsidP="00F66313">
            <w:pPr>
              <w:rPr>
                <w:rFonts w:ascii="Times New Roman" w:hAnsi="Times New Roman" w:cs="Times New Roman"/>
                <w:color w:val="000000"/>
                <w:sz w:val="20"/>
                <w:szCs w:val="20"/>
              </w:rPr>
            </w:pPr>
            <w:r w:rsidRPr="00FF1864">
              <w:rPr>
                <w:rFonts w:ascii="Times New Roman" w:hAnsi="Times New Roman" w:cs="Times New Roman"/>
                <w:color w:val="000000"/>
                <w:sz w:val="20"/>
                <w:szCs w:val="20"/>
              </w:rPr>
              <w:t>1.076</w:t>
            </w:r>
          </w:p>
        </w:tc>
        <w:tc>
          <w:tcPr>
            <w:tcW w:w="1132" w:type="dxa"/>
            <w:vAlign w:val="bottom"/>
          </w:tcPr>
          <w:p w14:paraId="265FF653" w14:textId="77777777" w:rsidR="00312CDB" w:rsidRPr="00FF1864" w:rsidRDefault="00312CDB" w:rsidP="00F66313">
            <w:pPr>
              <w:rPr>
                <w:rFonts w:ascii="Times New Roman" w:hAnsi="Times New Roman" w:cs="Times New Roman"/>
                <w:color w:val="000000"/>
                <w:sz w:val="20"/>
                <w:szCs w:val="20"/>
              </w:rPr>
            </w:pPr>
            <w:r w:rsidRPr="00FF1864">
              <w:rPr>
                <w:rFonts w:ascii="Times New Roman" w:hAnsi="Times New Roman" w:cs="Times New Roman"/>
                <w:color w:val="000000"/>
                <w:sz w:val="20"/>
                <w:szCs w:val="20"/>
              </w:rPr>
              <w:t>1.676</w:t>
            </w:r>
          </w:p>
        </w:tc>
        <w:tc>
          <w:tcPr>
            <w:tcW w:w="1132" w:type="dxa"/>
            <w:vAlign w:val="bottom"/>
          </w:tcPr>
          <w:p w14:paraId="4A799B7A" w14:textId="77777777" w:rsidR="00312CDB" w:rsidRPr="00FF1864" w:rsidRDefault="00312CDB" w:rsidP="00F66313">
            <w:pPr>
              <w:rPr>
                <w:rFonts w:ascii="Times New Roman" w:hAnsi="Times New Roman" w:cs="Times New Roman"/>
                <w:color w:val="000000"/>
                <w:sz w:val="20"/>
                <w:szCs w:val="20"/>
              </w:rPr>
            </w:pPr>
            <w:r w:rsidRPr="00FF1864">
              <w:rPr>
                <w:rFonts w:ascii="Times New Roman" w:hAnsi="Times New Roman" w:cs="Times New Roman"/>
                <w:color w:val="000000"/>
                <w:sz w:val="20"/>
                <w:szCs w:val="20"/>
              </w:rPr>
              <w:t>1.587</w:t>
            </w:r>
          </w:p>
        </w:tc>
        <w:tc>
          <w:tcPr>
            <w:tcW w:w="1132" w:type="dxa"/>
            <w:vAlign w:val="bottom"/>
          </w:tcPr>
          <w:p w14:paraId="364E828B" w14:textId="77777777" w:rsidR="00312CDB" w:rsidRPr="00FF1864" w:rsidRDefault="00312CDB" w:rsidP="00F66313">
            <w:pPr>
              <w:rPr>
                <w:rFonts w:ascii="Times New Roman" w:hAnsi="Times New Roman" w:cs="Times New Roman"/>
                <w:color w:val="000000"/>
                <w:sz w:val="20"/>
                <w:szCs w:val="20"/>
              </w:rPr>
            </w:pPr>
            <w:r w:rsidRPr="00FF1864">
              <w:rPr>
                <w:rFonts w:ascii="Times New Roman" w:hAnsi="Times New Roman" w:cs="Times New Roman"/>
                <w:color w:val="000000"/>
                <w:sz w:val="20"/>
                <w:szCs w:val="20"/>
              </w:rPr>
              <w:t>0.596</w:t>
            </w:r>
          </w:p>
        </w:tc>
        <w:tc>
          <w:tcPr>
            <w:tcW w:w="1161" w:type="dxa"/>
            <w:vAlign w:val="bottom"/>
          </w:tcPr>
          <w:p w14:paraId="7CF2E58F" w14:textId="77777777" w:rsidR="00312CDB" w:rsidRPr="00FF1864" w:rsidRDefault="00312CDB" w:rsidP="00F66313">
            <w:pPr>
              <w:rPr>
                <w:rFonts w:ascii="Times New Roman" w:hAnsi="Times New Roman" w:cs="Times New Roman"/>
                <w:color w:val="000000"/>
                <w:sz w:val="20"/>
                <w:szCs w:val="20"/>
              </w:rPr>
            </w:pPr>
            <w:r w:rsidRPr="00FF1864">
              <w:rPr>
                <w:rFonts w:ascii="Times New Roman" w:hAnsi="Times New Roman" w:cs="Times New Roman"/>
                <w:color w:val="000000"/>
                <w:sz w:val="20"/>
                <w:szCs w:val="20"/>
              </w:rPr>
              <w:t>0.67</w:t>
            </w:r>
            <w:r>
              <w:rPr>
                <w:rFonts w:ascii="Times New Roman" w:hAnsi="Times New Roman" w:cs="Times New Roman"/>
                <w:color w:val="000000"/>
                <w:sz w:val="20"/>
                <w:szCs w:val="20"/>
              </w:rPr>
              <w:t>0</w:t>
            </w:r>
          </w:p>
        </w:tc>
      </w:tr>
      <w:tr w:rsidR="00312CDB" w:rsidRPr="00FF1864" w14:paraId="5D379F68" w14:textId="77777777" w:rsidTr="00F66313">
        <w:trPr>
          <w:gridAfter w:val="1"/>
          <w:wAfter w:w="6" w:type="dxa"/>
          <w:trHeight w:val="217"/>
        </w:trPr>
        <w:tc>
          <w:tcPr>
            <w:tcW w:w="3170" w:type="dxa"/>
          </w:tcPr>
          <w:p w14:paraId="5C112884"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Competition</w:t>
            </w:r>
          </w:p>
        </w:tc>
        <w:tc>
          <w:tcPr>
            <w:tcW w:w="1344" w:type="dxa"/>
            <w:vAlign w:val="bottom"/>
          </w:tcPr>
          <w:p w14:paraId="194C3DA7"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-0.039***</w:t>
            </w:r>
          </w:p>
        </w:tc>
        <w:tc>
          <w:tcPr>
            <w:tcW w:w="1308" w:type="dxa"/>
            <w:vAlign w:val="bottom"/>
          </w:tcPr>
          <w:p w14:paraId="1CE5E026"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-0.049***</w:t>
            </w:r>
          </w:p>
        </w:tc>
        <w:tc>
          <w:tcPr>
            <w:tcW w:w="1139" w:type="dxa"/>
            <w:vAlign w:val="bottom"/>
          </w:tcPr>
          <w:p w14:paraId="39D4D949"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-0.061***</w:t>
            </w:r>
          </w:p>
        </w:tc>
        <w:tc>
          <w:tcPr>
            <w:tcW w:w="1505" w:type="dxa"/>
            <w:vAlign w:val="bottom"/>
          </w:tcPr>
          <w:p w14:paraId="35A0AA4D"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-0.056***</w:t>
            </w:r>
          </w:p>
        </w:tc>
        <w:tc>
          <w:tcPr>
            <w:tcW w:w="1132" w:type="dxa"/>
            <w:vAlign w:val="bottom"/>
          </w:tcPr>
          <w:p w14:paraId="6FB20B36"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-0.062***</w:t>
            </w:r>
          </w:p>
        </w:tc>
        <w:tc>
          <w:tcPr>
            <w:tcW w:w="1132" w:type="dxa"/>
            <w:vAlign w:val="bottom"/>
          </w:tcPr>
          <w:p w14:paraId="1C64FC26"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-0.082***</w:t>
            </w:r>
          </w:p>
        </w:tc>
        <w:tc>
          <w:tcPr>
            <w:tcW w:w="1132" w:type="dxa"/>
            <w:vAlign w:val="bottom"/>
          </w:tcPr>
          <w:p w14:paraId="6929F613"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-0.062***</w:t>
            </w:r>
          </w:p>
        </w:tc>
        <w:tc>
          <w:tcPr>
            <w:tcW w:w="1161" w:type="dxa"/>
            <w:vAlign w:val="bottom"/>
          </w:tcPr>
          <w:p w14:paraId="09D2208E"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-0.088***</w:t>
            </w:r>
          </w:p>
        </w:tc>
      </w:tr>
      <w:tr w:rsidR="00312CDB" w:rsidRPr="00FF1864" w14:paraId="43C43EC1" w14:textId="77777777" w:rsidTr="00F66313">
        <w:trPr>
          <w:gridAfter w:val="1"/>
          <w:wAfter w:w="6" w:type="dxa"/>
          <w:trHeight w:val="206"/>
        </w:trPr>
        <w:tc>
          <w:tcPr>
            <w:tcW w:w="3170" w:type="dxa"/>
          </w:tcPr>
          <w:p w14:paraId="39EB3EFC"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People 65 and over</w:t>
            </w:r>
          </w:p>
        </w:tc>
        <w:tc>
          <w:tcPr>
            <w:tcW w:w="1344" w:type="dxa"/>
            <w:vAlign w:val="bottom"/>
          </w:tcPr>
          <w:p w14:paraId="10DC1A19"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-0.014</w:t>
            </w:r>
          </w:p>
        </w:tc>
        <w:tc>
          <w:tcPr>
            <w:tcW w:w="1308" w:type="dxa"/>
            <w:vAlign w:val="bottom"/>
          </w:tcPr>
          <w:p w14:paraId="66E1EEAC"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0.01</w:t>
            </w:r>
          </w:p>
        </w:tc>
        <w:tc>
          <w:tcPr>
            <w:tcW w:w="1139" w:type="dxa"/>
            <w:vAlign w:val="bottom"/>
          </w:tcPr>
          <w:p w14:paraId="048E222B"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0.015</w:t>
            </w:r>
          </w:p>
        </w:tc>
        <w:tc>
          <w:tcPr>
            <w:tcW w:w="1505" w:type="dxa"/>
            <w:vAlign w:val="bottom"/>
          </w:tcPr>
          <w:p w14:paraId="5BC16B64"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0.015</w:t>
            </w:r>
          </w:p>
        </w:tc>
        <w:tc>
          <w:tcPr>
            <w:tcW w:w="1132" w:type="dxa"/>
            <w:vAlign w:val="bottom"/>
          </w:tcPr>
          <w:p w14:paraId="2641B5C5"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0.026</w:t>
            </w:r>
          </w:p>
        </w:tc>
        <w:tc>
          <w:tcPr>
            <w:tcW w:w="1132" w:type="dxa"/>
            <w:vAlign w:val="bottom"/>
          </w:tcPr>
          <w:p w14:paraId="41E70342"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0.024</w:t>
            </w:r>
          </w:p>
        </w:tc>
        <w:tc>
          <w:tcPr>
            <w:tcW w:w="1132" w:type="dxa"/>
            <w:vAlign w:val="bottom"/>
          </w:tcPr>
          <w:p w14:paraId="5674D9C3"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0.034</w:t>
            </w:r>
          </w:p>
        </w:tc>
        <w:tc>
          <w:tcPr>
            <w:tcW w:w="1161" w:type="dxa"/>
            <w:vAlign w:val="bottom"/>
          </w:tcPr>
          <w:p w14:paraId="5BD2DF10"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0.01</w:t>
            </w:r>
            <w:r>
              <w:rPr>
                <w:rFonts w:ascii="Times New Roman" w:hAnsi="Times New Roman" w:cs="Times New Roman"/>
                <w:color w:val="000000"/>
                <w:sz w:val="20"/>
                <w:szCs w:val="20"/>
              </w:rPr>
              <w:t>0</w:t>
            </w:r>
          </w:p>
        </w:tc>
      </w:tr>
      <w:tr w:rsidR="00312CDB" w:rsidRPr="00FF1864" w14:paraId="71211203" w14:textId="77777777" w:rsidTr="00F66313">
        <w:trPr>
          <w:gridAfter w:val="1"/>
          <w:wAfter w:w="6" w:type="dxa"/>
          <w:trHeight w:val="217"/>
        </w:trPr>
        <w:tc>
          <w:tcPr>
            <w:tcW w:w="3170" w:type="dxa"/>
          </w:tcPr>
          <w:p w14:paraId="5AA85910"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Per capita income</w:t>
            </w:r>
          </w:p>
        </w:tc>
        <w:tc>
          <w:tcPr>
            <w:tcW w:w="1344" w:type="dxa"/>
            <w:vAlign w:val="bottom"/>
          </w:tcPr>
          <w:p w14:paraId="076DAAAF"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-0.00</w:t>
            </w:r>
            <w:r>
              <w:rPr>
                <w:rFonts w:ascii="Times New Roman" w:hAnsi="Times New Roman" w:cs="Times New Roman"/>
                <w:color w:val="000000"/>
                <w:sz w:val="20"/>
                <w:szCs w:val="20"/>
              </w:rPr>
              <w:t>1</w:t>
            </w:r>
            <w:r w:rsidRPr="00FF1864">
              <w:rPr>
                <w:rFonts w:ascii="Times New Roman" w:hAnsi="Times New Roman" w:cs="Times New Roman"/>
                <w:color w:val="000000"/>
                <w:sz w:val="20"/>
                <w:szCs w:val="20"/>
              </w:rPr>
              <w:t>**</w:t>
            </w:r>
          </w:p>
        </w:tc>
        <w:tc>
          <w:tcPr>
            <w:tcW w:w="1308" w:type="dxa"/>
            <w:vAlign w:val="bottom"/>
          </w:tcPr>
          <w:p w14:paraId="1539B652"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-0.00</w:t>
            </w:r>
            <w:r>
              <w:rPr>
                <w:rFonts w:ascii="Times New Roman" w:hAnsi="Times New Roman" w:cs="Times New Roman"/>
                <w:color w:val="000000"/>
                <w:sz w:val="20"/>
                <w:szCs w:val="20"/>
              </w:rPr>
              <w:t>1</w:t>
            </w:r>
            <w:r w:rsidRPr="00FF1864">
              <w:rPr>
                <w:rFonts w:ascii="Times New Roman" w:hAnsi="Times New Roman" w:cs="Times New Roman"/>
                <w:color w:val="000000"/>
                <w:sz w:val="20"/>
                <w:szCs w:val="20"/>
              </w:rPr>
              <w:t>***</w:t>
            </w:r>
          </w:p>
        </w:tc>
        <w:tc>
          <w:tcPr>
            <w:tcW w:w="1139" w:type="dxa"/>
            <w:vAlign w:val="bottom"/>
          </w:tcPr>
          <w:p w14:paraId="62142AD9"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-0.00</w:t>
            </w:r>
            <w:r>
              <w:rPr>
                <w:rFonts w:ascii="Times New Roman" w:hAnsi="Times New Roman" w:cs="Times New Roman"/>
                <w:color w:val="000000"/>
                <w:sz w:val="20"/>
                <w:szCs w:val="20"/>
              </w:rPr>
              <w:t>1</w:t>
            </w:r>
            <w:r w:rsidRPr="00FF1864">
              <w:rPr>
                <w:rFonts w:ascii="Times New Roman" w:hAnsi="Times New Roman" w:cs="Times New Roman"/>
                <w:color w:val="000000"/>
                <w:sz w:val="20"/>
                <w:szCs w:val="20"/>
              </w:rPr>
              <w:t>***</w:t>
            </w:r>
          </w:p>
        </w:tc>
        <w:tc>
          <w:tcPr>
            <w:tcW w:w="1505" w:type="dxa"/>
            <w:vAlign w:val="bottom"/>
          </w:tcPr>
          <w:p w14:paraId="3ABCB67A"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-0.00</w:t>
            </w:r>
            <w:r>
              <w:rPr>
                <w:rFonts w:ascii="Times New Roman" w:hAnsi="Times New Roman" w:cs="Times New Roman"/>
                <w:color w:val="000000"/>
                <w:sz w:val="20"/>
                <w:szCs w:val="20"/>
              </w:rPr>
              <w:t>1</w:t>
            </w:r>
            <w:r w:rsidRPr="00FF1864">
              <w:rPr>
                <w:rFonts w:ascii="Times New Roman" w:hAnsi="Times New Roman" w:cs="Times New Roman"/>
                <w:color w:val="000000"/>
                <w:sz w:val="20"/>
                <w:szCs w:val="20"/>
              </w:rPr>
              <w:t>***</w:t>
            </w:r>
          </w:p>
        </w:tc>
        <w:tc>
          <w:tcPr>
            <w:tcW w:w="1132" w:type="dxa"/>
            <w:vAlign w:val="bottom"/>
          </w:tcPr>
          <w:p w14:paraId="74B13285"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-0.00</w:t>
            </w:r>
            <w:r>
              <w:rPr>
                <w:rFonts w:ascii="Times New Roman" w:hAnsi="Times New Roman" w:cs="Times New Roman"/>
                <w:color w:val="000000"/>
                <w:sz w:val="20"/>
                <w:szCs w:val="20"/>
              </w:rPr>
              <w:t>1</w:t>
            </w:r>
            <w:r w:rsidRPr="00FF1864">
              <w:rPr>
                <w:rFonts w:ascii="Times New Roman" w:hAnsi="Times New Roman" w:cs="Times New Roman"/>
                <w:color w:val="000000"/>
                <w:sz w:val="20"/>
                <w:szCs w:val="20"/>
              </w:rPr>
              <w:t>***</w:t>
            </w:r>
          </w:p>
        </w:tc>
        <w:tc>
          <w:tcPr>
            <w:tcW w:w="1132" w:type="dxa"/>
            <w:vAlign w:val="bottom"/>
          </w:tcPr>
          <w:p w14:paraId="4CEC0E1A"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-0.00</w:t>
            </w:r>
            <w:r>
              <w:rPr>
                <w:rFonts w:ascii="Times New Roman" w:hAnsi="Times New Roman" w:cs="Times New Roman"/>
                <w:color w:val="000000"/>
                <w:sz w:val="20"/>
                <w:szCs w:val="20"/>
              </w:rPr>
              <w:t>1</w:t>
            </w:r>
            <w:r w:rsidRPr="00FF1864">
              <w:rPr>
                <w:rFonts w:ascii="Times New Roman" w:hAnsi="Times New Roman" w:cs="Times New Roman"/>
                <w:color w:val="000000"/>
                <w:sz w:val="20"/>
                <w:szCs w:val="20"/>
              </w:rPr>
              <w:t>***</w:t>
            </w:r>
          </w:p>
        </w:tc>
        <w:tc>
          <w:tcPr>
            <w:tcW w:w="1132" w:type="dxa"/>
            <w:vAlign w:val="bottom"/>
          </w:tcPr>
          <w:p w14:paraId="16E5E9F8"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-0.00</w:t>
            </w:r>
            <w:r>
              <w:rPr>
                <w:rFonts w:ascii="Times New Roman" w:hAnsi="Times New Roman" w:cs="Times New Roman"/>
                <w:color w:val="000000"/>
                <w:sz w:val="20"/>
                <w:szCs w:val="20"/>
              </w:rPr>
              <w:t>1</w:t>
            </w:r>
            <w:r w:rsidRPr="00FF1864">
              <w:rPr>
                <w:rFonts w:ascii="Times New Roman" w:hAnsi="Times New Roman" w:cs="Times New Roman"/>
                <w:color w:val="000000"/>
                <w:sz w:val="20"/>
                <w:szCs w:val="20"/>
              </w:rPr>
              <w:t>***</w:t>
            </w:r>
          </w:p>
        </w:tc>
        <w:tc>
          <w:tcPr>
            <w:tcW w:w="1161" w:type="dxa"/>
            <w:vAlign w:val="bottom"/>
          </w:tcPr>
          <w:p w14:paraId="0D4D7F80"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-0.00</w:t>
            </w:r>
            <w:r>
              <w:rPr>
                <w:rFonts w:ascii="Times New Roman" w:hAnsi="Times New Roman" w:cs="Times New Roman"/>
                <w:color w:val="000000"/>
                <w:sz w:val="20"/>
                <w:szCs w:val="20"/>
              </w:rPr>
              <w:t>1</w:t>
            </w:r>
            <w:r w:rsidRPr="00FF1864">
              <w:rPr>
                <w:rFonts w:ascii="Times New Roman" w:hAnsi="Times New Roman" w:cs="Times New Roman"/>
                <w:color w:val="000000"/>
                <w:sz w:val="20"/>
                <w:szCs w:val="20"/>
              </w:rPr>
              <w:t>***</w:t>
            </w:r>
          </w:p>
        </w:tc>
      </w:tr>
      <w:tr w:rsidR="00312CDB" w:rsidRPr="00FF1864" w14:paraId="6DB09ABD" w14:textId="77777777" w:rsidTr="00F66313">
        <w:trPr>
          <w:gridAfter w:val="1"/>
          <w:wAfter w:w="6" w:type="dxa"/>
          <w:trHeight w:val="217"/>
        </w:trPr>
        <w:tc>
          <w:tcPr>
            <w:tcW w:w="3170" w:type="dxa"/>
          </w:tcPr>
          <w:p w14:paraId="1CBCE5FE"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Minority population</w:t>
            </w:r>
          </w:p>
        </w:tc>
        <w:tc>
          <w:tcPr>
            <w:tcW w:w="1344" w:type="dxa"/>
            <w:vAlign w:val="bottom"/>
          </w:tcPr>
          <w:p w14:paraId="15D00024"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-0.051***</w:t>
            </w:r>
          </w:p>
        </w:tc>
        <w:tc>
          <w:tcPr>
            <w:tcW w:w="1308" w:type="dxa"/>
            <w:vAlign w:val="bottom"/>
          </w:tcPr>
          <w:p w14:paraId="67A227C3"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-0.042***</w:t>
            </w:r>
          </w:p>
        </w:tc>
        <w:tc>
          <w:tcPr>
            <w:tcW w:w="1139" w:type="dxa"/>
            <w:vAlign w:val="bottom"/>
          </w:tcPr>
          <w:p w14:paraId="52DC5701"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-0.057***</w:t>
            </w:r>
          </w:p>
        </w:tc>
        <w:tc>
          <w:tcPr>
            <w:tcW w:w="1505" w:type="dxa"/>
            <w:vAlign w:val="bottom"/>
          </w:tcPr>
          <w:p w14:paraId="6A02A22B"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-0.055***</w:t>
            </w:r>
          </w:p>
        </w:tc>
        <w:tc>
          <w:tcPr>
            <w:tcW w:w="1132" w:type="dxa"/>
            <w:vAlign w:val="bottom"/>
          </w:tcPr>
          <w:p w14:paraId="02143F8A"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-0.079***</w:t>
            </w:r>
          </w:p>
        </w:tc>
        <w:tc>
          <w:tcPr>
            <w:tcW w:w="1132" w:type="dxa"/>
            <w:vAlign w:val="bottom"/>
          </w:tcPr>
          <w:p w14:paraId="5DD64488"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-0.054***</w:t>
            </w:r>
          </w:p>
        </w:tc>
        <w:tc>
          <w:tcPr>
            <w:tcW w:w="1132" w:type="dxa"/>
            <w:vAlign w:val="bottom"/>
          </w:tcPr>
          <w:p w14:paraId="0010067B"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-0.069***</w:t>
            </w:r>
          </w:p>
        </w:tc>
        <w:tc>
          <w:tcPr>
            <w:tcW w:w="1161" w:type="dxa"/>
            <w:vAlign w:val="bottom"/>
          </w:tcPr>
          <w:p w14:paraId="01D5447A"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-0.081***</w:t>
            </w:r>
          </w:p>
        </w:tc>
      </w:tr>
      <w:tr w:rsidR="00312CDB" w:rsidRPr="00FF1864" w14:paraId="633C76D9" w14:textId="77777777" w:rsidTr="00F66313">
        <w:trPr>
          <w:gridAfter w:val="1"/>
          <w:wAfter w:w="6" w:type="dxa"/>
          <w:trHeight w:val="206"/>
        </w:trPr>
        <w:tc>
          <w:tcPr>
            <w:tcW w:w="3170" w:type="dxa"/>
            <w:tcBorders>
              <w:bottom w:val="single" w:sz="4" w:space="0" w:color="auto"/>
            </w:tcBorders>
          </w:tcPr>
          <w:p w14:paraId="2B2D48C7"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sz w:val="20"/>
                <w:szCs w:val="20"/>
              </w:rPr>
              <w:t>Education level</w:t>
            </w:r>
          </w:p>
        </w:tc>
        <w:tc>
          <w:tcPr>
            <w:tcW w:w="1344" w:type="dxa"/>
            <w:tcBorders>
              <w:bottom w:val="single" w:sz="4" w:space="0" w:color="auto"/>
            </w:tcBorders>
            <w:vAlign w:val="bottom"/>
          </w:tcPr>
          <w:p w14:paraId="034DD556"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0.01</w:t>
            </w:r>
            <w:r>
              <w:rPr>
                <w:rFonts w:ascii="Times New Roman" w:hAnsi="Times New Roman" w:cs="Times New Roman"/>
                <w:color w:val="000000"/>
                <w:sz w:val="20"/>
                <w:szCs w:val="20"/>
              </w:rPr>
              <w:t>0</w:t>
            </w:r>
          </w:p>
        </w:tc>
        <w:tc>
          <w:tcPr>
            <w:tcW w:w="1308" w:type="dxa"/>
            <w:tcBorders>
              <w:bottom w:val="single" w:sz="4" w:space="0" w:color="auto"/>
            </w:tcBorders>
            <w:vAlign w:val="bottom"/>
          </w:tcPr>
          <w:p w14:paraId="5BFDEBF4"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0.009</w:t>
            </w:r>
          </w:p>
        </w:tc>
        <w:tc>
          <w:tcPr>
            <w:tcW w:w="1139" w:type="dxa"/>
            <w:tcBorders>
              <w:bottom w:val="single" w:sz="4" w:space="0" w:color="auto"/>
            </w:tcBorders>
            <w:vAlign w:val="bottom"/>
          </w:tcPr>
          <w:p w14:paraId="3751D3D3"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0.016</w:t>
            </w:r>
          </w:p>
        </w:tc>
        <w:tc>
          <w:tcPr>
            <w:tcW w:w="1505" w:type="dxa"/>
            <w:tcBorders>
              <w:bottom w:val="single" w:sz="4" w:space="0" w:color="auto"/>
            </w:tcBorders>
            <w:vAlign w:val="bottom"/>
          </w:tcPr>
          <w:p w14:paraId="59380A83"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0.016</w:t>
            </w:r>
          </w:p>
        </w:tc>
        <w:tc>
          <w:tcPr>
            <w:tcW w:w="1132" w:type="dxa"/>
            <w:tcBorders>
              <w:bottom w:val="single" w:sz="4" w:space="0" w:color="auto"/>
            </w:tcBorders>
            <w:vAlign w:val="bottom"/>
          </w:tcPr>
          <w:p w14:paraId="55F81AA8"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0.022</w:t>
            </w:r>
          </w:p>
        </w:tc>
        <w:tc>
          <w:tcPr>
            <w:tcW w:w="1132" w:type="dxa"/>
            <w:tcBorders>
              <w:bottom w:val="single" w:sz="4" w:space="0" w:color="auto"/>
            </w:tcBorders>
            <w:vAlign w:val="bottom"/>
          </w:tcPr>
          <w:p w14:paraId="2A237B6B"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0.009</w:t>
            </w:r>
          </w:p>
        </w:tc>
        <w:tc>
          <w:tcPr>
            <w:tcW w:w="1132" w:type="dxa"/>
            <w:tcBorders>
              <w:bottom w:val="single" w:sz="4" w:space="0" w:color="auto"/>
            </w:tcBorders>
            <w:vAlign w:val="bottom"/>
          </w:tcPr>
          <w:p w14:paraId="2E42904A"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-0.006</w:t>
            </w:r>
          </w:p>
        </w:tc>
        <w:tc>
          <w:tcPr>
            <w:tcW w:w="1161" w:type="dxa"/>
            <w:tcBorders>
              <w:bottom w:val="single" w:sz="4" w:space="0" w:color="auto"/>
            </w:tcBorders>
            <w:vAlign w:val="bottom"/>
          </w:tcPr>
          <w:p w14:paraId="4AA6273F" w14:textId="77777777" w:rsidR="00312CDB" w:rsidRPr="00FF1864" w:rsidRDefault="00312CDB" w:rsidP="00F66313">
            <w:pPr>
              <w:rPr>
                <w:rFonts w:ascii="Times New Roman" w:hAnsi="Times New Roman" w:cs="Times New Roman"/>
                <w:sz w:val="20"/>
                <w:szCs w:val="20"/>
              </w:rPr>
            </w:pPr>
            <w:r w:rsidRPr="00FF1864">
              <w:rPr>
                <w:rFonts w:ascii="Times New Roman" w:hAnsi="Times New Roman" w:cs="Times New Roman"/>
                <w:color w:val="000000"/>
                <w:sz w:val="20"/>
                <w:szCs w:val="20"/>
              </w:rPr>
              <w:t>-0.004</w:t>
            </w:r>
          </w:p>
        </w:tc>
      </w:tr>
    </w:tbl>
    <w:p w14:paraId="511D8246" w14:textId="667E8F30" w:rsidR="003561C5" w:rsidRDefault="00312CDB" w:rsidP="00A627BD">
      <w:pPr>
        <w:spacing w:after="0" w:line="240" w:lineRule="auto"/>
      </w:pPr>
      <w:r w:rsidRPr="005222A9">
        <w:rPr>
          <w:rFonts w:ascii="Times New Roman" w:hAnsi="Times New Roman" w:cs="Times New Roman"/>
          <w:sz w:val="20"/>
          <w:szCs w:val="20"/>
        </w:rPr>
        <w:t>* p&lt;0.05, ** p&lt;0.01, *** p&lt;0.00</w:t>
      </w:r>
      <w:r w:rsidR="00F350FB">
        <w:rPr>
          <w:rFonts w:ascii="Times New Roman" w:hAnsi="Times New Roman" w:cs="Times New Roman"/>
          <w:sz w:val="20"/>
          <w:szCs w:val="20"/>
        </w:rPr>
        <w:t>1</w:t>
      </w:r>
    </w:p>
    <w:sectPr w:rsidR="003561C5" w:rsidSect="00312CD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DCA"/>
    <w:multiLevelType w:val="hybridMultilevel"/>
    <w:tmpl w:val="0ED8B956"/>
    <w:lvl w:ilvl="0" w:tplc="559231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06C73"/>
    <w:multiLevelType w:val="hybridMultilevel"/>
    <w:tmpl w:val="99828ADC"/>
    <w:lvl w:ilvl="0" w:tplc="559231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4A7E7A"/>
    <w:multiLevelType w:val="hybridMultilevel"/>
    <w:tmpl w:val="0FEE8152"/>
    <w:lvl w:ilvl="0" w:tplc="559231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ED798B"/>
    <w:multiLevelType w:val="hybridMultilevel"/>
    <w:tmpl w:val="34A89ADE"/>
    <w:lvl w:ilvl="0" w:tplc="559231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8595727">
    <w:abstractNumId w:val="2"/>
  </w:num>
  <w:num w:numId="2" w16cid:durableId="1769158385">
    <w:abstractNumId w:val="0"/>
  </w:num>
  <w:num w:numId="3" w16cid:durableId="1146628090">
    <w:abstractNumId w:val="1"/>
  </w:num>
  <w:num w:numId="4" w16cid:durableId="116459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3NLc0MDQ2NTS1MDNQ0lEKTi0uzszPAykwrAUAu1wnpSwAAAA="/>
  </w:docVars>
  <w:rsids>
    <w:rsidRoot w:val="001B5DAB"/>
    <w:rsid w:val="000007A8"/>
    <w:rsid w:val="00006CE1"/>
    <w:rsid w:val="00006F32"/>
    <w:rsid w:val="00012E09"/>
    <w:rsid w:val="00013E93"/>
    <w:rsid w:val="00015916"/>
    <w:rsid w:val="00016207"/>
    <w:rsid w:val="00016FD5"/>
    <w:rsid w:val="000206A6"/>
    <w:rsid w:val="00037075"/>
    <w:rsid w:val="00037A82"/>
    <w:rsid w:val="00037E05"/>
    <w:rsid w:val="00046F06"/>
    <w:rsid w:val="00050750"/>
    <w:rsid w:val="00055FE3"/>
    <w:rsid w:val="000568B3"/>
    <w:rsid w:val="0005710D"/>
    <w:rsid w:val="0005762B"/>
    <w:rsid w:val="00061829"/>
    <w:rsid w:val="000647A3"/>
    <w:rsid w:val="0007175B"/>
    <w:rsid w:val="00073581"/>
    <w:rsid w:val="00084DC6"/>
    <w:rsid w:val="0008587C"/>
    <w:rsid w:val="00085DBB"/>
    <w:rsid w:val="0008659C"/>
    <w:rsid w:val="00095640"/>
    <w:rsid w:val="00096701"/>
    <w:rsid w:val="000A0EA9"/>
    <w:rsid w:val="000A55BF"/>
    <w:rsid w:val="000A64EF"/>
    <w:rsid w:val="000B00A8"/>
    <w:rsid w:val="000B1C44"/>
    <w:rsid w:val="000B4F3F"/>
    <w:rsid w:val="000B5F77"/>
    <w:rsid w:val="000D059F"/>
    <w:rsid w:val="000D0E4D"/>
    <w:rsid w:val="000D4D48"/>
    <w:rsid w:val="000E1409"/>
    <w:rsid w:val="000F27D8"/>
    <w:rsid w:val="000F4668"/>
    <w:rsid w:val="000F6184"/>
    <w:rsid w:val="001029AC"/>
    <w:rsid w:val="00107F60"/>
    <w:rsid w:val="0011047A"/>
    <w:rsid w:val="00112B38"/>
    <w:rsid w:val="00113AFD"/>
    <w:rsid w:val="00114BF9"/>
    <w:rsid w:val="001167B0"/>
    <w:rsid w:val="00120BDF"/>
    <w:rsid w:val="00126E17"/>
    <w:rsid w:val="001314F0"/>
    <w:rsid w:val="001356BD"/>
    <w:rsid w:val="0014639F"/>
    <w:rsid w:val="00146A69"/>
    <w:rsid w:val="001510C3"/>
    <w:rsid w:val="00152B74"/>
    <w:rsid w:val="0015395B"/>
    <w:rsid w:val="00155C6F"/>
    <w:rsid w:val="00157307"/>
    <w:rsid w:val="00157578"/>
    <w:rsid w:val="0016157F"/>
    <w:rsid w:val="0016211D"/>
    <w:rsid w:val="00175C97"/>
    <w:rsid w:val="00184212"/>
    <w:rsid w:val="001860E0"/>
    <w:rsid w:val="00186F82"/>
    <w:rsid w:val="00187FD5"/>
    <w:rsid w:val="001916E4"/>
    <w:rsid w:val="0019188A"/>
    <w:rsid w:val="00193478"/>
    <w:rsid w:val="00196A53"/>
    <w:rsid w:val="001A4488"/>
    <w:rsid w:val="001A793D"/>
    <w:rsid w:val="001B0F59"/>
    <w:rsid w:val="001B5DAB"/>
    <w:rsid w:val="001B7F9A"/>
    <w:rsid w:val="001C2789"/>
    <w:rsid w:val="001C3DAD"/>
    <w:rsid w:val="001D61C7"/>
    <w:rsid w:val="001D6D78"/>
    <w:rsid w:val="001D6EB5"/>
    <w:rsid w:val="001D77F4"/>
    <w:rsid w:val="001D79C1"/>
    <w:rsid w:val="001E170F"/>
    <w:rsid w:val="001E307E"/>
    <w:rsid w:val="001F1856"/>
    <w:rsid w:val="001F2EF1"/>
    <w:rsid w:val="00201440"/>
    <w:rsid w:val="002028AA"/>
    <w:rsid w:val="00202DC6"/>
    <w:rsid w:val="00204F28"/>
    <w:rsid w:val="002133B0"/>
    <w:rsid w:val="00214FFA"/>
    <w:rsid w:val="00215F41"/>
    <w:rsid w:val="00220E98"/>
    <w:rsid w:val="002211F3"/>
    <w:rsid w:val="00226045"/>
    <w:rsid w:val="002264C0"/>
    <w:rsid w:val="002304B3"/>
    <w:rsid w:val="002305A0"/>
    <w:rsid w:val="00236EA5"/>
    <w:rsid w:val="00240C3C"/>
    <w:rsid w:val="00247128"/>
    <w:rsid w:val="002508B7"/>
    <w:rsid w:val="002538A8"/>
    <w:rsid w:val="0025451C"/>
    <w:rsid w:val="0025739C"/>
    <w:rsid w:val="0027063D"/>
    <w:rsid w:val="00274614"/>
    <w:rsid w:val="00274711"/>
    <w:rsid w:val="00283D01"/>
    <w:rsid w:val="00285A67"/>
    <w:rsid w:val="00290074"/>
    <w:rsid w:val="00294B35"/>
    <w:rsid w:val="002A6347"/>
    <w:rsid w:val="002B0B6A"/>
    <w:rsid w:val="002B0B76"/>
    <w:rsid w:val="002B793C"/>
    <w:rsid w:val="002C1F72"/>
    <w:rsid w:val="002C7F3C"/>
    <w:rsid w:val="002D5C27"/>
    <w:rsid w:val="002E67A1"/>
    <w:rsid w:val="002F30F5"/>
    <w:rsid w:val="002F5CE4"/>
    <w:rsid w:val="0030167A"/>
    <w:rsid w:val="003059ED"/>
    <w:rsid w:val="00312CDB"/>
    <w:rsid w:val="00313286"/>
    <w:rsid w:val="00314266"/>
    <w:rsid w:val="00315747"/>
    <w:rsid w:val="00315F27"/>
    <w:rsid w:val="00324601"/>
    <w:rsid w:val="003310F8"/>
    <w:rsid w:val="0033296C"/>
    <w:rsid w:val="0033313B"/>
    <w:rsid w:val="003352EB"/>
    <w:rsid w:val="003370FD"/>
    <w:rsid w:val="003438F0"/>
    <w:rsid w:val="003452F6"/>
    <w:rsid w:val="003469D7"/>
    <w:rsid w:val="00347460"/>
    <w:rsid w:val="00351964"/>
    <w:rsid w:val="00352260"/>
    <w:rsid w:val="003559CB"/>
    <w:rsid w:val="00355D21"/>
    <w:rsid w:val="003561C5"/>
    <w:rsid w:val="00361279"/>
    <w:rsid w:val="00361FCC"/>
    <w:rsid w:val="0036378C"/>
    <w:rsid w:val="0036622A"/>
    <w:rsid w:val="00367AC0"/>
    <w:rsid w:val="00372226"/>
    <w:rsid w:val="00372BF1"/>
    <w:rsid w:val="003769C2"/>
    <w:rsid w:val="003815EB"/>
    <w:rsid w:val="0038521F"/>
    <w:rsid w:val="00397B71"/>
    <w:rsid w:val="003A24F6"/>
    <w:rsid w:val="003A4C0F"/>
    <w:rsid w:val="003B2721"/>
    <w:rsid w:val="003C2D70"/>
    <w:rsid w:val="003C3866"/>
    <w:rsid w:val="003C62BE"/>
    <w:rsid w:val="003D006B"/>
    <w:rsid w:val="003D2C1A"/>
    <w:rsid w:val="003D3EA7"/>
    <w:rsid w:val="003D79DA"/>
    <w:rsid w:val="004061C4"/>
    <w:rsid w:val="0041062C"/>
    <w:rsid w:val="0041150E"/>
    <w:rsid w:val="00420935"/>
    <w:rsid w:val="00431BCC"/>
    <w:rsid w:val="00433C4C"/>
    <w:rsid w:val="00436E2B"/>
    <w:rsid w:val="00437699"/>
    <w:rsid w:val="0044180A"/>
    <w:rsid w:val="00452FAA"/>
    <w:rsid w:val="0046076A"/>
    <w:rsid w:val="00462659"/>
    <w:rsid w:val="00470061"/>
    <w:rsid w:val="00474EA6"/>
    <w:rsid w:val="00482E88"/>
    <w:rsid w:val="00484D15"/>
    <w:rsid w:val="00490809"/>
    <w:rsid w:val="00492444"/>
    <w:rsid w:val="004969B4"/>
    <w:rsid w:val="004A002D"/>
    <w:rsid w:val="004A1FBD"/>
    <w:rsid w:val="004A25C8"/>
    <w:rsid w:val="004A567D"/>
    <w:rsid w:val="004A58D4"/>
    <w:rsid w:val="004B5BCC"/>
    <w:rsid w:val="004D4962"/>
    <w:rsid w:val="004E087A"/>
    <w:rsid w:val="004E52CC"/>
    <w:rsid w:val="004E736D"/>
    <w:rsid w:val="004F1366"/>
    <w:rsid w:val="004F7E10"/>
    <w:rsid w:val="00500E75"/>
    <w:rsid w:val="00501069"/>
    <w:rsid w:val="00502923"/>
    <w:rsid w:val="00504C4B"/>
    <w:rsid w:val="005056A0"/>
    <w:rsid w:val="005103F3"/>
    <w:rsid w:val="00511211"/>
    <w:rsid w:val="00530EF1"/>
    <w:rsid w:val="005332B1"/>
    <w:rsid w:val="00533A71"/>
    <w:rsid w:val="00536C0B"/>
    <w:rsid w:val="00563C47"/>
    <w:rsid w:val="00574CD7"/>
    <w:rsid w:val="00576AB0"/>
    <w:rsid w:val="00576D3D"/>
    <w:rsid w:val="005849BF"/>
    <w:rsid w:val="00585561"/>
    <w:rsid w:val="00586785"/>
    <w:rsid w:val="0059022A"/>
    <w:rsid w:val="005A2DD3"/>
    <w:rsid w:val="005A2F9C"/>
    <w:rsid w:val="005A7A12"/>
    <w:rsid w:val="005C2613"/>
    <w:rsid w:val="005D2B4E"/>
    <w:rsid w:val="005E2013"/>
    <w:rsid w:val="005E3BEC"/>
    <w:rsid w:val="005E678B"/>
    <w:rsid w:val="005E6C3D"/>
    <w:rsid w:val="005E7FF2"/>
    <w:rsid w:val="005F0881"/>
    <w:rsid w:val="005F381C"/>
    <w:rsid w:val="00607769"/>
    <w:rsid w:val="006100AA"/>
    <w:rsid w:val="0062049F"/>
    <w:rsid w:val="006218E0"/>
    <w:rsid w:val="0062279D"/>
    <w:rsid w:val="00625886"/>
    <w:rsid w:val="00633CDD"/>
    <w:rsid w:val="006410C3"/>
    <w:rsid w:val="0064352F"/>
    <w:rsid w:val="006440C1"/>
    <w:rsid w:val="00644C59"/>
    <w:rsid w:val="006564A3"/>
    <w:rsid w:val="006602A9"/>
    <w:rsid w:val="00662483"/>
    <w:rsid w:val="00662B35"/>
    <w:rsid w:val="006860B2"/>
    <w:rsid w:val="00686538"/>
    <w:rsid w:val="0068669A"/>
    <w:rsid w:val="0068787A"/>
    <w:rsid w:val="006879C6"/>
    <w:rsid w:val="00694086"/>
    <w:rsid w:val="00697EB0"/>
    <w:rsid w:val="006A4677"/>
    <w:rsid w:val="006B11D5"/>
    <w:rsid w:val="006C16CF"/>
    <w:rsid w:val="006D1C32"/>
    <w:rsid w:val="006D656E"/>
    <w:rsid w:val="006E391D"/>
    <w:rsid w:val="006E50BA"/>
    <w:rsid w:val="00701179"/>
    <w:rsid w:val="007036E8"/>
    <w:rsid w:val="00710853"/>
    <w:rsid w:val="00723EF3"/>
    <w:rsid w:val="007241CB"/>
    <w:rsid w:val="0072487F"/>
    <w:rsid w:val="00724FC3"/>
    <w:rsid w:val="00732692"/>
    <w:rsid w:val="007347B7"/>
    <w:rsid w:val="00746846"/>
    <w:rsid w:val="0075448E"/>
    <w:rsid w:val="00774A49"/>
    <w:rsid w:val="00776139"/>
    <w:rsid w:val="00777FAA"/>
    <w:rsid w:val="0078698B"/>
    <w:rsid w:val="0079412D"/>
    <w:rsid w:val="00795AED"/>
    <w:rsid w:val="007A4A91"/>
    <w:rsid w:val="007B0E8D"/>
    <w:rsid w:val="007B238F"/>
    <w:rsid w:val="007B280E"/>
    <w:rsid w:val="007B4710"/>
    <w:rsid w:val="007B7924"/>
    <w:rsid w:val="007C2BAB"/>
    <w:rsid w:val="007C7D27"/>
    <w:rsid w:val="007D1113"/>
    <w:rsid w:val="008004AA"/>
    <w:rsid w:val="00811B4F"/>
    <w:rsid w:val="0082776F"/>
    <w:rsid w:val="008319B8"/>
    <w:rsid w:val="00833E44"/>
    <w:rsid w:val="00836135"/>
    <w:rsid w:val="00841323"/>
    <w:rsid w:val="00843FFC"/>
    <w:rsid w:val="00850566"/>
    <w:rsid w:val="00854040"/>
    <w:rsid w:val="0085715B"/>
    <w:rsid w:val="00861EBE"/>
    <w:rsid w:val="008639ED"/>
    <w:rsid w:val="00870164"/>
    <w:rsid w:val="008711F1"/>
    <w:rsid w:val="00873D8B"/>
    <w:rsid w:val="00875FED"/>
    <w:rsid w:val="0087675C"/>
    <w:rsid w:val="0087746A"/>
    <w:rsid w:val="0088118D"/>
    <w:rsid w:val="00883A67"/>
    <w:rsid w:val="0088484A"/>
    <w:rsid w:val="00896C6B"/>
    <w:rsid w:val="008A38F7"/>
    <w:rsid w:val="008A3A1C"/>
    <w:rsid w:val="008A5BBE"/>
    <w:rsid w:val="008C379F"/>
    <w:rsid w:val="008C5193"/>
    <w:rsid w:val="008C6D9D"/>
    <w:rsid w:val="008D0259"/>
    <w:rsid w:val="008D3172"/>
    <w:rsid w:val="008D3C04"/>
    <w:rsid w:val="008D4ECF"/>
    <w:rsid w:val="008E07D9"/>
    <w:rsid w:val="008F3FD7"/>
    <w:rsid w:val="008F76B8"/>
    <w:rsid w:val="0090168A"/>
    <w:rsid w:val="0090364C"/>
    <w:rsid w:val="00906027"/>
    <w:rsid w:val="00906C13"/>
    <w:rsid w:val="00907587"/>
    <w:rsid w:val="00915A2F"/>
    <w:rsid w:val="00916F4D"/>
    <w:rsid w:val="00921D2F"/>
    <w:rsid w:val="0092696A"/>
    <w:rsid w:val="00931C55"/>
    <w:rsid w:val="00933A03"/>
    <w:rsid w:val="009373B4"/>
    <w:rsid w:val="0094419F"/>
    <w:rsid w:val="009444FE"/>
    <w:rsid w:val="009445E8"/>
    <w:rsid w:val="00947DDE"/>
    <w:rsid w:val="00952EA8"/>
    <w:rsid w:val="00954ED4"/>
    <w:rsid w:val="0095609D"/>
    <w:rsid w:val="00956B20"/>
    <w:rsid w:val="00957496"/>
    <w:rsid w:val="00961451"/>
    <w:rsid w:val="009637E9"/>
    <w:rsid w:val="00975A7C"/>
    <w:rsid w:val="00975E5A"/>
    <w:rsid w:val="00977BC3"/>
    <w:rsid w:val="00977F94"/>
    <w:rsid w:val="00982C27"/>
    <w:rsid w:val="00990595"/>
    <w:rsid w:val="00991500"/>
    <w:rsid w:val="00993842"/>
    <w:rsid w:val="00996535"/>
    <w:rsid w:val="009A0AC3"/>
    <w:rsid w:val="009A755C"/>
    <w:rsid w:val="009A788E"/>
    <w:rsid w:val="009B2999"/>
    <w:rsid w:val="009B6BA7"/>
    <w:rsid w:val="009C01B9"/>
    <w:rsid w:val="009C6FE1"/>
    <w:rsid w:val="009D1137"/>
    <w:rsid w:val="009D4CB0"/>
    <w:rsid w:val="009D54E0"/>
    <w:rsid w:val="009E399D"/>
    <w:rsid w:val="009F698D"/>
    <w:rsid w:val="00A07F3B"/>
    <w:rsid w:val="00A105B8"/>
    <w:rsid w:val="00A10758"/>
    <w:rsid w:val="00A14D0D"/>
    <w:rsid w:val="00A158CC"/>
    <w:rsid w:val="00A25BC3"/>
    <w:rsid w:val="00A26FA0"/>
    <w:rsid w:val="00A35301"/>
    <w:rsid w:val="00A35838"/>
    <w:rsid w:val="00A4466E"/>
    <w:rsid w:val="00A5207C"/>
    <w:rsid w:val="00A5295E"/>
    <w:rsid w:val="00A53123"/>
    <w:rsid w:val="00A548DE"/>
    <w:rsid w:val="00A627BD"/>
    <w:rsid w:val="00A66282"/>
    <w:rsid w:val="00A66CB9"/>
    <w:rsid w:val="00A73031"/>
    <w:rsid w:val="00A744CE"/>
    <w:rsid w:val="00A92BBF"/>
    <w:rsid w:val="00A97793"/>
    <w:rsid w:val="00AA6C77"/>
    <w:rsid w:val="00AB00B7"/>
    <w:rsid w:val="00AB140E"/>
    <w:rsid w:val="00AB5334"/>
    <w:rsid w:val="00AC2153"/>
    <w:rsid w:val="00AD4A70"/>
    <w:rsid w:val="00AD541C"/>
    <w:rsid w:val="00AD7DF9"/>
    <w:rsid w:val="00AD7EB2"/>
    <w:rsid w:val="00AE05E5"/>
    <w:rsid w:val="00AE08AD"/>
    <w:rsid w:val="00AF16E8"/>
    <w:rsid w:val="00B00479"/>
    <w:rsid w:val="00B05AD6"/>
    <w:rsid w:val="00B175B0"/>
    <w:rsid w:val="00B2113A"/>
    <w:rsid w:val="00B23FBB"/>
    <w:rsid w:val="00B31213"/>
    <w:rsid w:val="00B32174"/>
    <w:rsid w:val="00B40501"/>
    <w:rsid w:val="00B41B89"/>
    <w:rsid w:val="00B43EDD"/>
    <w:rsid w:val="00B44C13"/>
    <w:rsid w:val="00B4549B"/>
    <w:rsid w:val="00B51B59"/>
    <w:rsid w:val="00B552E1"/>
    <w:rsid w:val="00B55924"/>
    <w:rsid w:val="00B56DD8"/>
    <w:rsid w:val="00B62148"/>
    <w:rsid w:val="00B7497B"/>
    <w:rsid w:val="00B85038"/>
    <w:rsid w:val="00B857C4"/>
    <w:rsid w:val="00BA1E34"/>
    <w:rsid w:val="00BA320E"/>
    <w:rsid w:val="00BA33C7"/>
    <w:rsid w:val="00BA451B"/>
    <w:rsid w:val="00BA6C42"/>
    <w:rsid w:val="00BB2122"/>
    <w:rsid w:val="00BB45D2"/>
    <w:rsid w:val="00BB56D3"/>
    <w:rsid w:val="00BC189E"/>
    <w:rsid w:val="00BC2043"/>
    <w:rsid w:val="00BD4269"/>
    <w:rsid w:val="00BD6343"/>
    <w:rsid w:val="00BE39F8"/>
    <w:rsid w:val="00BE63DF"/>
    <w:rsid w:val="00BF2880"/>
    <w:rsid w:val="00C00643"/>
    <w:rsid w:val="00C06319"/>
    <w:rsid w:val="00C07697"/>
    <w:rsid w:val="00C20307"/>
    <w:rsid w:val="00C20E87"/>
    <w:rsid w:val="00C26491"/>
    <w:rsid w:val="00C368E1"/>
    <w:rsid w:val="00C40D59"/>
    <w:rsid w:val="00C4357B"/>
    <w:rsid w:val="00C47F08"/>
    <w:rsid w:val="00C5077D"/>
    <w:rsid w:val="00C5105D"/>
    <w:rsid w:val="00C57ACF"/>
    <w:rsid w:val="00C57ED7"/>
    <w:rsid w:val="00C6206F"/>
    <w:rsid w:val="00C679E8"/>
    <w:rsid w:val="00C72014"/>
    <w:rsid w:val="00C7628F"/>
    <w:rsid w:val="00C8682F"/>
    <w:rsid w:val="00C91549"/>
    <w:rsid w:val="00C9155F"/>
    <w:rsid w:val="00C944DF"/>
    <w:rsid w:val="00CA1399"/>
    <w:rsid w:val="00CC1775"/>
    <w:rsid w:val="00CD3176"/>
    <w:rsid w:val="00CD54A0"/>
    <w:rsid w:val="00CE35B8"/>
    <w:rsid w:val="00CF2EE4"/>
    <w:rsid w:val="00CF3A25"/>
    <w:rsid w:val="00CF6617"/>
    <w:rsid w:val="00D03431"/>
    <w:rsid w:val="00D07D4A"/>
    <w:rsid w:val="00D1503D"/>
    <w:rsid w:val="00D15F7E"/>
    <w:rsid w:val="00D21AB7"/>
    <w:rsid w:val="00D35F3D"/>
    <w:rsid w:val="00D40A42"/>
    <w:rsid w:val="00D43E41"/>
    <w:rsid w:val="00D54D20"/>
    <w:rsid w:val="00D60D2B"/>
    <w:rsid w:val="00D62C4C"/>
    <w:rsid w:val="00D63FD2"/>
    <w:rsid w:val="00D668C7"/>
    <w:rsid w:val="00D74260"/>
    <w:rsid w:val="00D82608"/>
    <w:rsid w:val="00D9755F"/>
    <w:rsid w:val="00D97CDC"/>
    <w:rsid w:val="00DA1FB4"/>
    <w:rsid w:val="00DA21D1"/>
    <w:rsid w:val="00DA71C0"/>
    <w:rsid w:val="00DA77F4"/>
    <w:rsid w:val="00DB114B"/>
    <w:rsid w:val="00DB1C72"/>
    <w:rsid w:val="00DB5B1E"/>
    <w:rsid w:val="00DC28CE"/>
    <w:rsid w:val="00DC3D42"/>
    <w:rsid w:val="00DC5D9D"/>
    <w:rsid w:val="00DD1F41"/>
    <w:rsid w:val="00DD479B"/>
    <w:rsid w:val="00DE17C2"/>
    <w:rsid w:val="00DE7F9C"/>
    <w:rsid w:val="00DF3567"/>
    <w:rsid w:val="00E001D8"/>
    <w:rsid w:val="00E06009"/>
    <w:rsid w:val="00E10AE0"/>
    <w:rsid w:val="00E1141B"/>
    <w:rsid w:val="00E21E80"/>
    <w:rsid w:val="00E22047"/>
    <w:rsid w:val="00E223AC"/>
    <w:rsid w:val="00E24F87"/>
    <w:rsid w:val="00E25D61"/>
    <w:rsid w:val="00E34168"/>
    <w:rsid w:val="00E40DE5"/>
    <w:rsid w:val="00E41401"/>
    <w:rsid w:val="00E42041"/>
    <w:rsid w:val="00E46298"/>
    <w:rsid w:val="00E46429"/>
    <w:rsid w:val="00E5005E"/>
    <w:rsid w:val="00E50A2F"/>
    <w:rsid w:val="00E5195F"/>
    <w:rsid w:val="00E51DDF"/>
    <w:rsid w:val="00E64466"/>
    <w:rsid w:val="00E66E85"/>
    <w:rsid w:val="00E71565"/>
    <w:rsid w:val="00E7165D"/>
    <w:rsid w:val="00E7794D"/>
    <w:rsid w:val="00E82724"/>
    <w:rsid w:val="00E82FFE"/>
    <w:rsid w:val="00E861A5"/>
    <w:rsid w:val="00E9247B"/>
    <w:rsid w:val="00E93857"/>
    <w:rsid w:val="00E944E8"/>
    <w:rsid w:val="00E94DB5"/>
    <w:rsid w:val="00E96CE8"/>
    <w:rsid w:val="00EA049A"/>
    <w:rsid w:val="00EA58B2"/>
    <w:rsid w:val="00EB55BC"/>
    <w:rsid w:val="00EC49D5"/>
    <w:rsid w:val="00ED3797"/>
    <w:rsid w:val="00ED4990"/>
    <w:rsid w:val="00EF159E"/>
    <w:rsid w:val="00EF1DD6"/>
    <w:rsid w:val="00EF4CFB"/>
    <w:rsid w:val="00EF523D"/>
    <w:rsid w:val="00F044BE"/>
    <w:rsid w:val="00F350FB"/>
    <w:rsid w:val="00F407BF"/>
    <w:rsid w:val="00F430A5"/>
    <w:rsid w:val="00F444BE"/>
    <w:rsid w:val="00F5136D"/>
    <w:rsid w:val="00F60B32"/>
    <w:rsid w:val="00F63C3D"/>
    <w:rsid w:val="00F70163"/>
    <w:rsid w:val="00F7373E"/>
    <w:rsid w:val="00F76498"/>
    <w:rsid w:val="00F82D3F"/>
    <w:rsid w:val="00F830AF"/>
    <w:rsid w:val="00F85D2B"/>
    <w:rsid w:val="00FA048E"/>
    <w:rsid w:val="00FA35EA"/>
    <w:rsid w:val="00FA47DA"/>
    <w:rsid w:val="00FA5347"/>
    <w:rsid w:val="00FA622E"/>
    <w:rsid w:val="00FB1BE0"/>
    <w:rsid w:val="00FB638D"/>
    <w:rsid w:val="00FB6FC2"/>
    <w:rsid w:val="00FC1E22"/>
    <w:rsid w:val="00FC38DB"/>
    <w:rsid w:val="00FD03CE"/>
    <w:rsid w:val="00FD0808"/>
    <w:rsid w:val="00FD2EBE"/>
    <w:rsid w:val="00FE2D0C"/>
    <w:rsid w:val="00FE4C1B"/>
    <w:rsid w:val="00FE77E6"/>
    <w:rsid w:val="00FE7B6E"/>
    <w:rsid w:val="00FF1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97CB"/>
  <w15:chartTrackingRefBased/>
  <w15:docId w15:val="{112F74A0-D6DF-4048-A198-A579280F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CDB"/>
    <w:rPr>
      <w:rFonts w:eastAsia="SimSu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2CD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2CDB"/>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Mengying</dc:creator>
  <cp:keywords/>
  <dc:description/>
  <cp:lastModifiedBy>Davlyatov, Ganisher K (HSC)</cp:lastModifiedBy>
  <cp:revision>7</cp:revision>
  <dcterms:created xsi:type="dcterms:W3CDTF">2022-12-31T21:27:00Z</dcterms:created>
  <dcterms:modified xsi:type="dcterms:W3CDTF">2023-07-18T20:16:00Z</dcterms:modified>
</cp:coreProperties>
</file>