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73" w:rsidRPr="0038281D" w:rsidRDefault="00DF2C73" w:rsidP="00DF2C73">
      <w:pPr>
        <w:rPr>
          <w:rFonts w:ascii="Arial" w:hAnsi="Arial" w:cs="Arial"/>
          <w:color w:val="000000" w:themeColor="text1"/>
        </w:rPr>
      </w:pPr>
    </w:p>
    <w:p w:rsidR="00DF2C73" w:rsidRPr="0038281D" w:rsidRDefault="00DF2C73" w:rsidP="00DF2C73">
      <w:pPr>
        <w:rPr>
          <w:rFonts w:ascii="Arial" w:hAnsi="Arial" w:cs="Arial"/>
          <w:color w:val="000000" w:themeColor="text1"/>
        </w:rPr>
      </w:pPr>
      <w:r w:rsidRPr="0038281D">
        <w:rPr>
          <w:rFonts w:ascii="Arial" w:hAnsi="Arial" w:cs="Arial"/>
          <w:color w:val="000000" w:themeColor="text1"/>
        </w:rPr>
        <w:t>Supplemental table: Mean per-item score by theme (</w:t>
      </w:r>
      <w:proofErr w:type="spellStart"/>
      <w:r w:rsidRPr="0038281D">
        <w:rPr>
          <w:rFonts w:ascii="Arial" w:hAnsi="Arial" w:cs="Arial"/>
          <w:color w:val="000000" w:themeColor="text1"/>
        </w:rPr>
        <w:t>Mergler</w:t>
      </w:r>
      <w:proofErr w:type="spellEnd"/>
      <w:r w:rsidRPr="0038281D">
        <w:rPr>
          <w:rFonts w:ascii="Arial" w:hAnsi="Arial" w:cs="Arial"/>
          <w:color w:val="000000" w:themeColor="text1"/>
        </w:rPr>
        <w:t xml:space="preserve"> et al.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2C73" w:rsidRPr="0038281D" w:rsidTr="003478F3">
        <w:tc>
          <w:tcPr>
            <w:tcW w:w="3116" w:type="dxa"/>
          </w:tcPr>
          <w:p w:rsidR="00DF2C73" w:rsidRPr="0038281D" w:rsidRDefault="00DF2C73" w:rsidP="003478F3">
            <w:pPr>
              <w:rPr>
                <w:rFonts w:ascii="Arial" w:hAnsi="Arial" w:cs="Arial"/>
                <w:color w:val="000000" w:themeColor="text1"/>
              </w:rPr>
            </w:pPr>
            <w:r w:rsidRPr="0038281D">
              <w:rPr>
                <w:rFonts w:ascii="Arial" w:hAnsi="Arial" w:cs="Arial"/>
                <w:color w:val="000000" w:themeColor="text1"/>
              </w:rPr>
              <w:t>Theme</w:t>
            </w:r>
          </w:p>
        </w:tc>
        <w:tc>
          <w:tcPr>
            <w:tcW w:w="3117" w:type="dxa"/>
          </w:tcPr>
          <w:p w:rsidR="00DF2C73" w:rsidRPr="0038281D" w:rsidRDefault="00DF2C73" w:rsidP="003478F3">
            <w:pPr>
              <w:rPr>
                <w:rFonts w:ascii="Arial" w:hAnsi="Arial" w:cs="Arial"/>
                <w:color w:val="000000" w:themeColor="text1"/>
              </w:rPr>
            </w:pPr>
            <w:r w:rsidRPr="0038281D">
              <w:rPr>
                <w:rFonts w:ascii="Arial" w:hAnsi="Arial" w:cs="Arial"/>
                <w:color w:val="000000" w:themeColor="text1"/>
              </w:rPr>
              <w:t>Critical Care</w:t>
            </w:r>
          </w:p>
        </w:tc>
        <w:tc>
          <w:tcPr>
            <w:tcW w:w="3117" w:type="dxa"/>
          </w:tcPr>
          <w:p w:rsidR="00DF2C73" w:rsidRPr="0038281D" w:rsidRDefault="00DF2C73" w:rsidP="003478F3">
            <w:pPr>
              <w:rPr>
                <w:rFonts w:ascii="Arial" w:hAnsi="Arial" w:cs="Arial"/>
                <w:color w:val="000000" w:themeColor="text1"/>
              </w:rPr>
            </w:pPr>
            <w:r w:rsidRPr="0038281D">
              <w:rPr>
                <w:rFonts w:ascii="Arial" w:hAnsi="Arial" w:cs="Arial"/>
                <w:color w:val="000000" w:themeColor="text1"/>
              </w:rPr>
              <w:t>Dialysis</w:t>
            </w:r>
          </w:p>
        </w:tc>
      </w:tr>
      <w:tr w:rsidR="00DF2C73" w:rsidRPr="0038281D" w:rsidTr="003478F3">
        <w:tc>
          <w:tcPr>
            <w:tcW w:w="3116" w:type="dxa"/>
          </w:tcPr>
          <w:p w:rsidR="00DF2C73" w:rsidRPr="0038281D" w:rsidRDefault="00DF2C73" w:rsidP="003478F3">
            <w:pPr>
              <w:rPr>
                <w:rFonts w:ascii="Arial" w:hAnsi="Arial" w:cs="Arial"/>
                <w:color w:val="000000" w:themeColor="text1"/>
              </w:rPr>
            </w:pPr>
            <w:r w:rsidRPr="0038281D">
              <w:rPr>
                <w:rFonts w:ascii="Arial" w:hAnsi="Arial" w:cs="Arial"/>
                <w:color w:val="000000" w:themeColor="text1"/>
              </w:rPr>
              <w:t>Illness-related concerns</w:t>
            </w:r>
          </w:p>
        </w:tc>
        <w:tc>
          <w:tcPr>
            <w:tcW w:w="3117" w:type="dxa"/>
          </w:tcPr>
          <w:p w:rsidR="00DF2C73" w:rsidRPr="0038281D" w:rsidRDefault="00DF2C73" w:rsidP="003478F3">
            <w:pPr>
              <w:rPr>
                <w:rFonts w:ascii="Arial" w:hAnsi="Arial" w:cs="Arial"/>
                <w:color w:val="000000" w:themeColor="text1"/>
              </w:rPr>
            </w:pPr>
            <w:r w:rsidRPr="0038281D">
              <w:rPr>
                <w:rFonts w:ascii="Arial" w:hAnsi="Arial" w:cs="Arial"/>
                <w:color w:val="000000" w:themeColor="text1"/>
              </w:rPr>
              <w:t>1.94</w:t>
            </w:r>
          </w:p>
        </w:tc>
        <w:tc>
          <w:tcPr>
            <w:tcW w:w="3117" w:type="dxa"/>
          </w:tcPr>
          <w:p w:rsidR="00DF2C73" w:rsidRPr="0038281D" w:rsidRDefault="00DF2C73" w:rsidP="003478F3">
            <w:pPr>
              <w:rPr>
                <w:rFonts w:ascii="Arial" w:hAnsi="Arial" w:cs="Arial"/>
                <w:color w:val="000000" w:themeColor="text1"/>
              </w:rPr>
            </w:pPr>
            <w:r w:rsidRPr="0038281D">
              <w:rPr>
                <w:rFonts w:ascii="Arial" w:hAnsi="Arial" w:cs="Arial"/>
                <w:color w:val="000000" w:themeColor="text1"/>
              </w:rPr>
              <w:t>2.00</w:t>
            </w:r>
          </w:p>
        </w:tc>
      </w:tr>
      <w:tr w:rsidR="00DF2C73" w:rsidRPr="0038281D" w:rsidTr="003478F3">
        <w:tc>
          <w:tcPr>
            <w:tcW w:w="3116" w:type="dxa"/>
          </w:tcPr>
          <w:p w:rsidR="00DF2C73" w:rsidRPr="0038281D" w:rsidRDefault="00DF2C73" w:rsidP="003478F3">
            <w:pPr>
              <w:rPr>
                <w:rFonts w:ascii="Arial" w:hAnsi="Arial" w:cs="Arial"/>
                <w:color w:val="000000" w:themeColor="text1"/>
              </w:rPr>
            </w:pPr>
            <w:r w:rsidRPr="0038281D">
              <w:rPr>
                <w:rFonts w:ascii="Arial" w:hAnsi="Arial" w:cs="Arial"/>
                <w:color w:val="000000" w:themeColor="text1"/>
              </w:rPr>
              <w:t>Interactions with others</w:t>
            </w:r>
          </w:p>
        </w:tc>
        <w:tc>
          <w:tcPr>
            <w:tcW w:w="3117" w:type="dxa"/>
          </w:tcPr>
          <w:p w:rsidR="00DF2C73" w:rsidRPr="0038281D" w:rsidRDefault="00DF2C73" w:rsidP="003478F3">
            <w:pPr>
              <w:rPr>
                <w:rFonts w:ascii="Arial" w:hAnsi="Arial" w:cs="Arial"/>
                <w:color w:val="000000" w:themeColor="text1"/>
              </w:rPr>
            </w:pPr>
            <w:r w:rsidRPr="0038281D">
              <w:rPr>
                <w:rFonts w:ascii="Arial" w:hAnsi="Arial" w:cs="Arial"/>
                <w:color w:val="000000" w:themeColor="text1"/>
              </w:rPr>
              <w:t>1.38</w:t>
            </w:r>
          </w:p>
        </w:tc>
        <w:tc>
          <w:tcPr>
            <w:tcW w:w="3117" w:type="dxa"/>
          </w:tcPr>
          <w:p w:rsidR="00DF2C73" w:rsidRPr="0038281D" w:rsidRDefault="00DF2C73" w:rsidP="003478F3">
            <w:pPr>
              <w:rPr>
                <w:rFonts w:ascii="Arial" w:hAnsi="Arial" w:cs="Arial"/>
                <w:color w:val="000000" w:themeColor="text1"/>
              </w:rPr>
            </w:pPr>
            <w:r w:rsidRPr="0038281D">
              <w:rPr>
                <w:rFonts w:ascii="Arial" w:hAnsi="Arial" w:cs="Arial"/>
                <w:color w:val="000000" w:themeColor="text1"/>
              </w:rPr>
              <w:t>1.69</w:t>
            </w:r>
          </w:p>
        </w:tc>
      </w:tr>
      <w:tr w:rsidR="00DF2C73" w:rsidRPr="0038281D" w:rsidTr="003478F3">
        <w:tc>
          <w:tcPr>
            <w:tcW w:w="3116" w:type="dxa"/>
          </w:tcPr>
          <w:p w:rsidR="00DF2C73" w:rsidRPr="0038281D" w:rsidRDefault="00DF2C73" w:rsidP="003478F3">
            <w:pPr>
              <w:rPr>
                <w:rFonts w:ascii="Arial" w:hAnsi="Arial" w:cs="Arial"/>
                <w:color w:val="000000" w:themeColor="text1"/>
              </w:rPr>
            </w:pPr>
            <w:r w:rsidRPr="0038281D">
              <w:rPr>
                <w:rFonts w:ascii="Arial" w:hAnsi="Arial" w:cs="Arial"/>
                <w:color w:val="000000" w:themeColor="text1"/>
              </w:rPr>
              <w:t>Peace of mind</w:t>
            </w:r>
          </w:p>
        </w:tc>
        <w:tc>
          <w:tcPr>
            <w:tcW w:w="3117" w:type="dxa"/>
          </w:tcPr>
          <w:p w:rsidR="00DF2C73" w:rsidRPr="0038281D" w:rsidRDefault="00DF2C73" w:rsidP="003478F3">
            <w:pPr>
              <w:rPr>
                <w:rFonts w:ascii="Arial" w:hAnsi="Arial" w:cs="Arial"/>
                <w:color w:val="000000" w:themeColor="text1"/>
              </w:rPr>
            </w:pPr>
            <w:r w:rsidRPr="0038281D">
              <w:rPr>
                <w:rFonts w:ascii="Arial" w:hAnsi="Arial" w:cs="Arial"/>
                <w:color w:val="000000" w:themeColor="text1"/>
              </w:rPr>
              <w:t>1.76</w:t>
            </w:r>
          </w:p>
        </w:tc>
        <w:tc>
          <w:tcPr>
            <w:tcW w:w="3117" w:type="dxa"/>
          </w:tcPr>
          <w:p w:rsidR="00DF2C73" w:rsidRPr="0038281D" w:rsidRDefault="00DF2C73" w:rsidP="003478F3">
            <w:pPr>
              <w:rPr>
                <w:rFonts w:ascii="Arial" w:hAnsi="Arial" w:cs="Arial"/>
                <w:color w:val="000000" w:themeColor="text1"/>
              </w:rPr>
            </w:pPr>
            <w:r w:rsidRPr="0038281D">
              <w:rPr>
                <w:rFonts w:ascii="Arial" w:hAnsi="Arial" w:cs="Arial"/>
                <w:color w:val="000000" w:themeColor="text1"/>
              </w:rPr>
              <w:t>2.01</w:t>
            </w:r>
          </w:p>
        </w:tc>
      </w:tr>
      <w:tr w:rsidR="00DF2C73" w:rsidRPr="0038281D" w:rsidTr="003478F3">
        <w:tc>
          <w:tcPr>
            <w:tcW w:w="3116" w:type="dxa"/>
          </w:tcPr>
          <w:p w:rsidR="00DF2C73" w:rsidRPr="0038281D" w:rsidRDefault="00DF2C73" w:rsidP="003478F3">
            <w:pPr>
              <w:rPr>
                <w:rFonts w:ascii="Arial" w:hAnsi="Arial" w:cs="Arial"/>
                <w:color w:val="000000" w:themeColor="text1"/>
              </w:rPr>
            </w:pPr>
            <w:r w:rsidRPr="0038281D">
              <w:rPr>
                <w:rFonts w:ascii="Arial" w:hAnsi="Arial" w:cs="Arial"/>
                <w:color w:val="000000" w:themeColor="text1"/>
              </w:rPr>
              <w:t>Dependency</w:t>
            </w:r>
          </w:p>
        </w:tc>
        <w:tc>
          <w:tcPr>
            <w:tcW w:w="3117" w:type="dxa"/>
          </w:tcPr>
          <w:p w:rsidR="00DF2C73" w:rsidRPr="0038281D" w:rsidRDefault="00DF2C73" w:rsidP="003478F3">
            <w:pPr>
              <w:rPr>
                <w:rFonts w:ascii="Arial" w:hAnsi="Arial" w:cs="Arial"/>
                <w:color w:val="000000" w:themeColor="text1"/>
              </w:rPr>
            </w:pPr>
            <w:r w:rsidRPr="0038281D">
              <w:rPr>
                <w:rFonts w:ascii="Arial" w:hAnsi="Arial" w:cs="Arial"/>
                <w:color w:val="000000" w:themeColor="text1"/>
              </w:rPr>
              <w:t>2.37</w:t>
            </w:r>
          </w:p>
        </w:tc>
        <w:tc>
          <w:tcPr>
            <w:tcW w:w="3117" w:type="dxa"/>
          </w:tcPr>
          <w:p w:rsidR="00DF2C73" w:rsidRPr="0038281D" w:rsidRDefault="00DF2C73" w:rsidP="003478F3">
            <w:pPr>
              <w:rPr>
                <w:rFonts w:ascii="Arial" w:hAnsi="Arial" w:cs="Arial"/>
                <w:color w:val="000000" w:themeColor="text1"/>
              </w:rPr>
            </w:pPr>
            <w:r w:rsidRPr="0038281D">
              <w:rPr>
                <w:rFonts w:ascii="Arial" w:hAnsi="Arial" w:cs="Arial"/>
                <w:color w:val="000000" w:themeColor="text1"/>
              </w:rPr>
              <w:t>1.9</w:t>
            </w:r>
          </w:p>
        </w:tc>
      </w:tr>
    </w:tbl>
    <w:p w:rsidR="00DF2C73" w:rsidRPr="00E07EC2" w:rsidRDefault="00DF2C73" w:rsidP="00DF2C73">
      <w:pPr>
        <w:rPr>
          <w:color w:val="FF0000"/>
        </w:rPr>
      </w:pPr>
    </w:p>
    <w:p w:rsidR="00DF2C73" w:rsidRDefault="00DF2C73" w:rsidP="00DF2C73"/>
    <w:p w:rsidR="00E9154D" w:rsidRDefault="00DF2C73">
      <w:bookmarkStart w:id="0" w:name="_GoBack"/>
      <w:bookmarkEnd w:id="0"/>
    </w:p>
    <w:sectPr w:rsidR="00E9154D" w:rsidSect="0048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A75050"/>
    <w:rsid w:val="00AE6518"/>
    <w:rsid w:val="00D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DCDEC-A21E-43DE-9571-690AAEA6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C7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Integra Software Services Pvt Ltd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Durga Thandavarayan (Integra)</dc:creator>
  <cp:keywords/>
  <dc:description/>
  <cp:lastModifiedBy>Durga Thandavarayan (Integra)</cp:lastModifiedBy>
  <cp:revision>1</cp:revision>
  <dcterms:created xsi:type="dcterms:W3CDTF">2024-04-25T04:05:00Z</dcterms:created>
  <dcterms:modified xsi:type="dcterms:W3CDTF">2024-04-25T04:05:00Z</dcterms:modified>
</cp:coreProperties>
</file>