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5384" w14:textId="3A27F5EA" w:rsidR="00AD156B" w:rsidRPr="00AD156B" w:rsidRDefault="00181C11" w:rsidP="00AD156B">
      <w:pPr>
        <w:spacing w:line="240" w:lineRule="atLeast"/>
        <w:jc w:val="center"/>
        <w:rPr>
          <w:rFonts w:ascii="Palatino Linotype" w:hAnsi="Palatino Linotype"/>
          <w:b/>
          <w:sz w:val="24"/>
          <w:szCs w:val="20"/>
        </w:rPr>
      </w:pPr>
      <w:r w:rsidRPr="00AD156B">
        <w:rPr>
          <w:rFonts w:ascii="Palatino Linotype" w:hAnsi="Palatino Linotype"/>
          <w:b/>
          <w:sz w:val="24"/>
          <w:szCs w:val="20"/>
        </w:rPr>
        <w:t>Sup</w:t>
      </w:r>
      <w:r w:rsidR="0007716E">
        <w:rPr>
          <w:rFonts w:ascii="Palatino Linotype" w:hAnsi="Palatino Linotype"/>
          <w:b/>
          <w:sz w:val="24"/>
          <w:szCs w:val="20"/>
        </w:rPr>
        <w:t>p</w:t>
      </w:r>
      <w:r w:rsidRPr="00AD156B">
        <w:rPr>
          <w:rFonts w:ascii="Palatino Linotype" w:hAnsi="Palatino Linotype"/>
          <w:b/>
          <w:sz w:val="24"/>
          <w:szCs w:val="20"/>
        </w:rPr>
        <w:t xml:space="preserve">lementary </w:t>
      </w:r>
      <w:r w:rsidR="00AD156B" w:rsidRPr="00AD156B">
        <w:rPr>
          <w:rFonts w:ascii="Palatino Linotype" w:hAnsi="Palatino Linotype"/>
          <w:b/>
          <w:sz w:val="24"/>
          <w:szCs w:val="20"/>
        </w:rPr>
        <w:t>materials</w:t>
      </w:r>
    </w:p>
    <w:p w14:paraId="65997D5F" w14:textId="50638F8E" w:rsidR="00000000" w:rsidRPr="00AD156B" w:rsidRDefault="00F33B7B" w:rsidP="00AD156B">
      <w:pPr>
        <w:spacing w:line="240" w:lineRule="atLeast"/>
        <w:rPr>
          <w:rFonts w:ascii="Palatino Linotype" w:hAnsi="Palatino Linotype"/>
          <w:sz w:val="20"/>
          <w:szCs w:val="20"/>
        </w:rPr>
      </w:pPr>
      <w:r w:rsidRPr="00AD156B">
        <w:rPr>
          <w:rFonts w:ascii="Palatino Linotype" w:hAnsi="Palatino Linotype"/>
          <w:sz w:val="20"/>
          <w:szCs w:val="20"/>
        </w:rPr>
        <w:t>Template for Intervention Description and Replication</w:t>
      </w:r>
      <w:r w:rsidR="007F1E65" w:rsidRPr="00AD156B">
        <w:rPr>
          <w:rFonts w:ascii="Palatino Linotype" w:hAnsi="Palatino Linotype"/>
          <w:sz w:val="20"/>
          <w:szCs w:val="20"/>
        </w:rPr>
        <w:t xml:space="preserve"> (</w:t>
      </w:r>
      <w:proofErr w:type="spellStart"/>
      <w:r w:rsidR="007F1E65" w:rsidRPr="00AD156B">
        <w:rPr>
          <w:rFonts w:ascii="Palatino Linotype" w:hAnsi="Palatino Linotype"/>
          <w:sz w:val="20"/>
          <w:szCs w:val="20"/>
        </w:rPr>
        <w:t>TIDieR</w:t>
      </w:r>
      <w:proofErr w:type="spellEnd"/>
      <w:r w:rsidR="007F1E65" w:rsidRPr="00AD156B">
        <w:rPr>
          <w:rFonts w:ascii="Palatino Linotype" w:hAnsi="Palatino Linotype"/>
          <w:sz w:val="20"/>
          <w:szCs w:val="20"/>
        </w:rPr>
        <w:t>)</w:t>
      </w:r>
      <w:r w:rsidRPr="00AD156B">
        <w:rPr>
          <w:rFonts w:ascii="Palatino Linotype" w:hAnsi="Palatino Linotype"/>
          <w:sz w:val="20"/>
          <w:szCs w:val="20"/>
        </w:rPr>
        <w:t xml:space="preserve"> Checklist</w:t>
      </w:r>
      <w:r w:rsidR="003C6A27">
        <w:rPr>
          <w:rFonts w:ascii="Palatino Linotype" w:hAnsi="Palatino Linotype"/>
          <w:sz w:val="20"/>
          <w:szCs w:val="20"/>
        </w:rPr>
        <w:t xml:space="preserve"> </w:t>
      </w:r>
      <w:r w:rsidR="004D1FC4" w:rsidRPr="003905C0">
        <w:rPr>
          <w:rFonts w:ascii="Palatino Linotype" w:hAnsi="Palatino Linotype"/>
          <w:sz w:val="20"/>
          <w:szCs w:val="20"/>
        </w:rPr>
        <w:t>(</w:t>
      </w:r>
      <w:r w:rsidR="003905C0" w:rsidRPr="003905C0">
        <w:rPr>
          <w:rFonts w:ascii="Palatino Linotype" w:hAnsi="Palatino Linotype"/>
          <w:sz w:val="20"/>
          <w:szCs w:val="20"/>
        </w:rPr>
        <w:t>Hoffman et al., 2014</w:t>
      </w:r>
      <w:r w:rsidR="004D1FC4" w:rsidRPr="003905C0">
        <w:rPr>
          <w:rFonts w:ascii="Palatino Linotype" w:hAnsi="Palatino Linotype"/>
          <w:sz w:val="20"/>
          <w:szCs w:val="20"/>
        </w:rPr>
        <w:t>)</w:t>
      </w:r>
      <w:r w:rsidR="007F1E65" w:rsidRPr="003905C0">
        <w:rPr>
          <w:rFonts w:ascii="Palatino Linotype" w:hAnsi="Palatino Linotype"/>
          <w:sz w:val="20"/>
          <w:szCs w:val="20"/>
        </w:rPr>
        <w:t>.</w:t>
      </w:r>
      <w:r w:rsidR="007F1E65" w:rsidRPr="00AD156B">
        <w:rPr>
          <w:rFonts w:ascii="Palatino Linotype" w:hAnsi="Palatino Linotype"/>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433"/>
      </w:tblGrid>
      <w:tr w:rsidR="002B50CB" w14:paraId="2C441355" w14:textId="77777777" w:rsidTr="00383522">
        <w:tc>
          <w:tcPr>
            <w:tcW w:w="1668" w:type="dxa"/>
            <w:tcBorders>
              <w:top w:val="single" w:sz="4" w:space="0" w:color="auto"/>
              <w:bottom w:val="single" w:sz="4" w:space="0" w:color="auto"/>
            </w:tcBorders>
          </w:tcPr>
          <w:p w14:paraId="517E47FB"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1. Brief name</w:t>
            </w:r>
          </w:p>
        </w:tc>
        <w:tc>
          <w:tcPr>
            <w:tcW w:w="7433" w:type="dxa"/>
            <w:tcBorders>
              <w:top w:val="single" w:sz="4" w:space="0" w:color="auto"/>
              <w:bottom w:val="single" w:sz="4" w:space="0" w:color="auto"/>
            </w:tcBorders>
          </w:tcPr>
          <w:p w14:paraId="749C53B4" w14:textId="60BEDB89" w:rsidR="002B50CB" w:rsidRPr="00B46BCD" w:rsidRDefault="00B46BCD" w:rsidP="00E26D04">
            <w:pPr>
              <w:spacing w:line="360" w:lineRule="auto"/>
              <w:jc w:val="both"/>
              <w:rPr>
                <w:rFonts w:ascii="Palatino Linotype" w:hAnsi="Palatino Linotype" w:cs="Arial"/>
                <w:sz w:val="21"/>
                <w:szCs w:val="21"/>
              </w:rPr>
            </w:pPr>
            <w:r w:rsidRPr="00B46BCD">
              <w:rPr>
                <w:rFonts w:ascii="Palatino Linotype" w:hAnsi="Palatino Linotype" w:cs="Arial"/>
                <w:sz w:val="21"/>
                <w:szCs w:val="21"/>
              </w:rPr>
              <w:t xml:space="preserve">Virtual reality </w:t>
            </w:r>
            <w:r w:rsidR="001E58C5">
              <w:rPr>
                <w:rFonts w:ascii="Palatino Linotype" w:hAnsi="Palatino Linotype" w:cs="Arial"/>
                <w:sz w:val="21"/>
                <w:szCs w:val="21"/>
              </w:rPr>
              <w:t xml:space="preserve">(VR) </w:t>
            </w:r>
            <w:r w:rsidRPr="00B46BCD">
              <w:rPr>
                <w:rFonts w:ascii="Palatino Linotype" w:hAnsi="Palatino Linotype" w:cs="Arial"/>
                <w:sz w:val="21"/>
                <w:szCs w:val="21"/>
              </w:rPr>
              <w:t>interventions and palliative care</w:t>
            </w:r>
            <w:r w:rsidR="00E26D04">
              <w:rPr>
                <w:rFonts w:ascii="Palatino Linotype" w:hAnsi="Palatino Linotype" w:cs="Arial"/>
                <w:sz w:val="21"/>
                <w:szCs w:val="21"/>
              </w:rPr>
              <w:t xml:space="preserve"> patients: A pilot study</w:t>
            </w:r>
          </w:p>
        </w:tc>
      </w:tr>
      <w:tr w:rsidR="002B50CB" w14:paraId="3D73CAF6" w14:textId="77777777" w:rsidTr="00383522">
        <w:tc>
          <w:tcPr>
            <w:tcW w:w="1668" w:type="dxa"/>
            <w:tcBorders>
              <w:top w:val="single" w:sz="4" w:space="0" w:color="auto"/>
              <w:bottom w:val="single" w:sz="4" w:space="0" w:color="auto"/>
            </w:tcBorders>
          </w:tcPr>
          <w:p w14:paraId="4AA66FEE"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2. Why</w:t>
            </w:r>
          </w:p>
        </w:tc>
        <w:tc>
          <w:tcPr>
            <w:tcW w:w="7433" w:type="dxa"/>
            <w:tcBorders>
              <w:top w:val="single" w:sz="4" w:space="0" w:color="auto"/>
              <w:bottom w:val="single" w:sz="4" w:space="0" w:color="auto"/>
            </w:tcBorders>
          </w:tcPr>
          <w:p w14:paraId="6E20E54F" w14:textId="4CD76D36" w:rsidR="002B50CB" w:rsidRPr="0098437F" w:rsidRDefault="00B46BCD" w:rsidP="00E26D04">
            <w:pPr>
              <w:pStyle w:val="Default"/>
              <w:spacing w:line="240" w:lineRule="atLeast"/>
              <w:jc w:val="both"/>
              <w:rPr>
                <w:rFonts w:ascii="Palatino Linotype" w:eastAsiaTheme="minorHAnsi" w:hAnsi="Palatino Linotype" w:cstheme="minorBidi"/>
                <w:color w:val="auto"/>
                <w:sz w:val="20"/>
                <w:szCs w:val="20"/>
                <w:lang w:val="en-US"/>
              </w:rPr>
            </w:pPr>
            <w:r>
              <w:rPr>
                <w:rFonts w:ascii="Palatino Linotype" w:eastAsiaTheme="minorHAnsi" w:hAnsi="Palatino Linotype" w:cstheme="minorBidi"/>
                <w:color w:val="auto"/>
                <w:sz w:val="20"/>
                <w:szCs w:val="20"/>
                <w:lang w:val="en-US"/>
              </w:rPr>
              <w:t>Specialist p</w:t>
            </w:r>
            <w:r w:rsidR="002B50CB" w:rsidRPr="0098437F">
              <w:rPr>
                <w:rFonts w:ascii="Palatino Linotype" w:eastAsiaTheme="minorHAnsi" w:hAnsi="Palatino Linotype" w:cstheme="minorBidi"/>
                <w:color w:val="auto"/>
                <w:sz w:val="20"/>
                <w:szCs w:val="20"/>
                <w:lang w:val="en-US"/>
              </w:rPr>
              <w:t>a</w:t>
            </w:r>
            <w:r>
              <w:rPr>
                <w:rFonts w:ascii="Palatino Linotype" w:eastAsiaTheme="minorHAnsi" w:hAnsi="Palatino Linotype" w:cstheme="minorBidi"/>
                <w:color w:val="auto"/>
                <w:sz w:val="20"/>
                <w:szCs w:val="20"/>
                <w:lang w:val="en-US"/>
              </w:rPr>
              <w:t xml:space="preserve">lliative care patients may </w:t>
            </w:r>
            <w:r w:rsidR="002B50CB" w:rsidRPr="0098437F">
              <w:rPr>
                <w:rFonts w:ascii="Palatino Linotype" w:eastAsiaTheme="minorHAnsi" w:hAnsi="Palatino Linotype" w:cstheme="minorBidi"/>
                <w:color w:val="auto"/>
                <w:sz w:val="20"/>
                <w:szCs w:val="20"/>
                <w:lang w:val="en-US"/>
              </w:rPr>
              <w:t xml:space="preserve">present with </w:t>
            </w:r>
            <w:r>
              <w:rPr>
                <w:rFonts w:ascii="Palatino Linotype" w:eastAsiaTheme="minorHAnsi" w:hAnsi="Palatino Linotype" w:cstheme="minorBidi"/>
                <w:color w:val="auto"/>
                <w:sz w:val="20"/>
                <w:szCs w:val="20"/>
                <w:lang w:val="en-US"/>
              </w:rPr>
              <w:t>a multitude of physical and psychological symptoms related to the burden of disease</w:t>
            </w:r>
            <w:r w:rsidR="002B50CB" w:rsidRPr="0098437F">
              <w:rPr>
                <w:rFonts w:ascii="Palatino Linotype" w:eastAsiaTheme="minorHAnsi" w:hAnsi="Palatino Linotype" w:cstheme="minorBidi"/>
                <w:color w:val="auto"/>
                <w:sz w:val="20"/>
                <w:szCs w:val="20"/>
                <w:lang w:val="en-US"/>
              </w:rPr>
              <w:t xml:space="preserve">. Patients </w:t>
            </w:r>
            <w:r>
              <w:rPr>
                <w:rFonts w:ascii="Palatino Linotype" w:eastAsiaTheme="minorHAnsi" w:hAnsi="Palatino Linotype" w:cstheme="minorBidi"/>
                <w:color w:val="auto"/>
                <w:sz w:val="20"/>
                <w:szCs w:val="20"/>
                <w:lang w:val="en-US"/>
              </w:rPr>
              <w:t>in palliative care</w:t>
            </w:r>
            <w:r w:rsidR="002B50CB" w:rsidRPr="0098437F">
              <w:rPr>
                <w:rFonts w:ascii="Palatino Linotype" w:eastAsiaTheme="minorHAnsi" w:hAnsi="Palatino Linotype" w:cstheme="minorBidi"/>
                <w:color w:val="auto"/>
                <w:sz w:val="20"/>
                <w:szCs w:val="20"/>
                <w:lang w:val="en-US"/>
              </w:rPr>
              <w:t xml:space="preserve"> become </w:t>
            </w:r>
            <w:r>
              <w:rPr>
                <w:rFonts w:ascii="Palatino Linotype" w:eastAsiaTheme="minorHAnsi" w:hAnsi="Palatino Linotype" w:cstheme="minorBidi"/>
                <w:color w:val="auto"/>
                <w:sz w:val="20"/>
                <w:szCs w:val="20"/>
                <w:lang w:val="en-US"/>
              </w:rPr>
              <w:t>increasingly reliant</w:t>
            </w:r>
            <w:r w:rsidR="002B50CB" w:rsidRPr="0098437F">
              <w:rPr>
                <w:rFonts w:ascii="Palatino Linotype" w:eastAsiaTheme="minorHAnsi" w:hAnsi="Palatino Linotype" w:cstheme="minorBidi"/>
                <w:color w:val="auto"/>
                <w:sz w:val="20"/>
                <w:szCs w:val="20"/>
                <w:lang w:val="en-US"/>
              </w:rPr>
              <w:t xml:space="preserve"> on caregivers as their </w:t>
            </w:r>
            <w:r>
              <w:rPr>
                <w:rFonts w:ascii="Palatino Linotype" w:eastAsiaTheme="minorHAnsi" w:hAnsi="Palatino Linotype" w:cstheme="minorBidi"/>
                <w:color w:val="auto"/>
                <w:sz w:val="20"/>
                <w:szCs w:val="20"/>
                <w:lang w:val="en-US"/>
              </w:rPr>
              <w:t>disease stage</w:t>
            </w:r>
            <w:r w:rsidR="002B50CB" w:rsidRPr="0098437F">
              <w:rPr>
                <w:rFonts w:ascii="Palatino Linotype" w:eastAsiaTheme="minorHAnsi" w:hAnsi="Palatino Linotype" w:cstheme="minorBidi"/>
                <w:color w:val="auto"/>
                <w:sz w:val="20"/>
                <w:szCs w:val="20"/>
                <w:lang w:val="en-US"/>
              </w:rPr>
              <w:t xml:space="preserve"> </w:t>
            </w:r>
            <w:r>
              <w:rPr>
                <w:rFonts w:ascii="Palatino Linotype" w:eastAsiaTheme="minorHAnsi" w:hAnsi="Palatino Linotype" w:cstheme="minorBidi"/>
                <w:color w:val="auto"/>
                <w:sz w:val="20"/>
                <w:szCs w:val="20"/>
                <w:lang w:val="en-US"/>
              </w:rPr>
              <w:t>makes it difficult for them to</w:t>
            </w:r>
            <w:r w:rsidR="002B50CB" w:rsidRPr="0098437F">
              <w:rPr>
                <w:rFonts w:ascii="Palatino Linotype" w:eastAsiaTheme="minorHAnsi" w:hAnsi="Palatino Linotype" w:cstheme="minorBidi"/>
                <w:color w:val="auto"/>
                <w:sz w:val="20"/>
                <w:szCs w:val="20"/>
                <w:lang w:val="en-US"/>
              </w:rPr>
              <w:t xml:space="preserve"> </w:t>
            </w:r>
            <w:r>
              <w:rPr>
                <w:rFonts w:ascii="Palatino Linotype" w:eastAsiaTheme="minorHAnsi" w:hAnsi="Palatino Linotype" w:cstheme="minorBidi"/>
                <w:color w:val="auto"/>
                <w:sz w:val="20"/>
                <w:szCs w:val="20"/>
                <w:lang w:val="en-US"/>
              </w:rPr>
              <w:t>engage in</w:t>
            </w:r>
            <w:r w:rsidR="002B50CB" w:rsidRPr="0098437F">
              <w:rPr>
                <w:rFonts w:ascii="Palatino Linotype" w:eastAsiaTheme="minorHAnsi" w:hAnsi="Palatino Linotype" w:cstheme="minorBidi"/>
                <w:color w:val="auto"/>
                <w:sz w:val="20"/>
                <w:szCs w:val="20"/>
                <w:lang w:val="en-US"/>
              </w:rPr>
              <w:t xml:space="preserve"> daily activities.</w:t>
            </w:r>
            <w:r w:rsidR="002B50CB">
              <w:rPr>
                <w:rFonts w:ascii="Palatino Linotype" w:eastAsiaTheme="minorHAnsi" w:hAnsi="Palatino Linotype" w:cstheme="minorBidi"/>
                <w:color w:val="auto"/>
                <w:sz w:val="20"/>
                <w:szCs w:val="20"/>
                <w:lang w:val="en-US"/>
              </w:rPr>
              <w:t xml:space="preserve"> </w:t>
            </w:r>
            <w:r w:rsidR="002B50CB">
              <w:rPr>
                <w:rFonts w:ascii="Palatino Linotype" w:hAnsi="Palatino Linotype"/>
                <w:sz w:val="20"/>
                <w:szCs w:val="20"/>
                <w:lang w:val="en-US"/>
              </w:rPr>
              <w:t>The aim of this study was to i</w:t>
            </w:r>
            <w:r w:rsidR="002B50CB" w:rsidRPr="001A5261">
              <w:rPr>
                <w:rFonts w:ascii="Palatino Linotype" w:hAnsi="Palatino Linotype"/>
                <w:sz w:val="20"/>
                <w:szCs w:val="20"/>
                <w:lang w:val="en-US"/>
              </w:rPr>
              <w:t xml:space="preserve">mplement </w:t>
            </w:r>
            <w:r>
              <w:rPr>
                <w:rFonts w:ascii="Palatino Linotype" w:hAnsi="Palatino Linotype"/>
                <w:sz w:val="20"/>
                <w:szCs w:val="20"/>
                <w:lang w:val="en-US"/>
              </w:rPr>
              <w:t xml:space="preserve">a </w:t>
            </w:r>
            <w:r w:rsidR="002B50CB" w:rsidRPr="001A5261">
              <w:rPr>
                <w:rFonts w:ascii="Palatino Linotype" w:hAnsi="Palatino Linotype"/>
                <w:sz w:val="20"/>
                <w:szCs w:val="20"/>
                <w:lang w:val="en-US"/>
              </w:rPr>
              <w:t xml:space="preserve">novel immersive virtual reality </w:t>
            </w:r>
            <w:r>
              <w:rPr>
                <w:rFonts w:ascii="Palatino Linotype" w:hAnsi="Palatino Linotype"/>
                <w:sz w:val="20"/>
                <w:szCs w:val="20"/>
                <w:lang w:val="en-US"/>
              </w:rPr>
              <w:t>intervention</w:t>
            </w:r>
            <w:r w:rsidR="002B50CB" w:rsidRPr="001A5261">
              <w:rPr>
                <w:rFonts w:ascii="Palatino Linotype" w:hAnsi="Palatino Linotype"/>
                <w:sz w:val="20"/>
                <w:szCs w:val="20"/>
                <w:lang w:val="en-US"/>
              </w:rPr>
              <w:t xml:space="preserve"> for </w:t>
            </w:r>
            <w:r>
              <w:rPr>
                <w:rFonts w:ascii="Palatino Linotype" w:hAnsi="Palatino Linotype"/>
                <w:sz w:val="20"/>
                <w:szCs w:val="20"/>
                <w:lang w:val="en-US"/>
              </w:rPr>
              <w:t>specialist palliative care</w:t>
            </w:r>
            <w:r w:rsidR="002B50CB" w:rsidRPr="001A5261">
              <w:rPr>
                <w:rFonts w:ascii="Palatino Linotype" w:hAnsi="Palatino Linotype"/>
                <w:sz w:val="20"/>
                <w:szCs w:val="20"/>
                <w:lang w:val="en-US"/>
              </w:rPr>
              <w:t xml:space="preserve"> patients and monitor its effect on the </w:t>
            </w:r>
            <w:r>
              <w:rPr>
                <w:rFonts w:ascii="Palatino Linotype" w:hAnsi="Palatino Linotype"/>
                <w:sz w:val="20"/>
                <w:szCs w:val="20"/>
                <w:lang w:val="en-US"/>
              </w:rPr>
              <w:t>occupational participant and satisfaction</w:t>
            </w:r>
            <w:r w:rsidR="002B50CB" w:rsidRPr="001A5261">
              <w:rPr>
                <w:rFonts w:ascii="Palatino Linotype" w:hAnsi="Palatino Linotype"/>
                <w:sz w:val="20"/>
                <w:szCs w:val="20"/>
                <w:lang w:val="en-US"/>
              </w:rPr>
              <w:t xml:space="preserve">, </w:t>
            </w:r>
            <w:r>
              <w:rPr>
                <w:rFonts w:ascii="Palatino Linotype" w:hAnsi="Palatino Linotype"/>
                <w:sz w:val="20"/>
                <w:szCs w:val="20"/>
                <w:lang w:val="en-US"/>
              </w:rPr>
              <w:t>symptoms</w:t>
            </w:r>
            <w:r w:rsidR="002B50CB" w:rsidRPr="001A5261">
              <w:rPr>
                <w:rFonts w:ascii="Palatino Linotype" w:hAnsi="Palatino Linotype"/>
                <w:sz w:val="20"/>
                <w:szCs w:val="20"/>
                <w:lang w:val="en-US"/>
              </w:rPr>
              <w:t xml:space="preserve">, and </w:t>
            </w:r>
            <w:r>
              <w:rPr>
                <w:rFonts w:ascii="Palatino Linotype" w:hAnsi="Palatino Linotype"/>
                <w:sz w:val="20"/>
                <w:szCs w:val="20"/>
                <w:lang w:val="en-US"/>
              </w:rPr>
              <w:t>heart rate</w:t>
            </w:r>
            <w:r w:rsidR="002B50CB" w:rsidRPr="001A5261">
              <w:rPr>
                <w:rFonts w:ascii="Palatino Linotype" w:hAnsi="Palatino Linotype"/>
                <w:sz w:val="20"/>
                <w:szCs w:val="20"/>
                <w:lang w:val="en-US"/>
              </w:rPr>
              <w:t xml:space="preserve"> in </w:t>
            </w:r>
            <w:r>
              <w:rPr>
                <w:rFonts w:ascii="Palatino Linotype" w:hAnsi="Palatino Linotype"/>
                <w:sz w:val="20"/>
                <w:szCs w:val="20"/>
                <w:lang w:val="en-US"/>
              </w:rPr>
              <w:t>specialist palliative care</w:t>
            </w:r>
            <w:r w:rsidR="002B50CB" w:rsidRPr="001A5261">
              <w:rPr>
                <w:rFonts w:ascii="Palatino Linotype" w:hAnsi="Palatino Linotype"/>
                <w:sz w:val="20"/>
                <w:szCs w:val="20"/>
                <w:lang w:val="en-US"/>
              </w:rPr>
              <w:t xml:space="preserve"> patients. Furthermore, we sought to assess </w:t>
            </w:r>
            <w:r>
              <w:rPr>
                <w:rFonts w:ascii="Palatino Linotype" w:hAnsi="Palatino Linotype"/>
                <w:sz w:val="20"/>
                <w:szCs w:val="20"/>
                <w:lang w:val="en-US"/>
              </w:rPr>
              <w:t xml:space="preserve">the </w:t>
            </w:r>
            <w:r w:rsidR="0030637B">
              <w:rPr>
                <w:rFonts w:ascii="Palatino Linotype" w:hAnsi="Palatino Linotype"/>
                <w:sz w:val="20"/>
                <w:szCs w:val="20"/>
                <w:lang w:val="en-US"/>
              </w:rPr>
              <w:t>participants’ experience</w:t>
            </w:r>
            <w:r>
              <w:rPr>
                <w:rFonts w:ascii="Palatino Linotype" w:hAnsi="Palatino Linotype"/>
                <w:sz w:val="20"/>
                <w:szCs w:val="20"/>
                <w:lang w:val="en-US"/>
              </w:rPr>
              <w:t xml:space="preserve"> of virtual reality interventions</w:t>
            </w:r>
            <w:r w:rsidR="002B50CB" w:rsidRPr="001A5261">
              <w:rPr>
                <w:rFonts w:ascii="Palatino Linotype" w:hAnsi="Palatino Linotype"/>
                <w:sz w:val="20"/>
                <w:szCs w:val="20"/>
                <w:lang w:val="en-US"/>
              </w:rPr>
              <w:t xml:space="preserve"> </w:t>
            </w:r>
            <w:r w:rsidR="0030637B">
              <w:rPr>
                <w:rFonts w:ascii="Palatino Linotype" w:hAnsi="Palatino Linotype"/>
                <w:sz w:val="20"/>
                <w:szCs w:val="20"/>
                <w:lang w:val="en-US"/>
              </w:rPr>
              <w:t>in the community and inpatient contexts</w:t>
            </w:r>
            <w:r>
              <w:rPr>
                <w:rFonts w:ascii="Palatino Linotype" w:hAnsi="Palatino Linotype"/>
                <w:sz w:val="20"/>
                <w:szCs w:val="20"/>
                <w:lang w:val="en-US"/>
              </w:rPr>
              <w:t xml:space="preserve">. </w:t>
            </w:r>
          </w:p>
          <w:p w14:paraId="7F09FE75" w14:textId="77777777" w:rsidR="002B50CB" w:rsidRPr="00165E14" w:rsidRDefault="002B50CB" w:rsidP="00E26D04">
            <w:pPr>
              <w:pStyle w:val="Default"/>
              <w:spacing w:line="240" w:lineRule="atLeast"/>
              <w:ind w:firstLine="420"/>
              <w:jc w:val="both"/>
              <w:rPr>
                <w:rFonts w:ascii="Palatino Linotype" w:hAnsi="Palatino Linotype"/>
                <w:sz w:val="20"/>
                <w:szCs w:val="20"/>
              </w:rPr>
            </w:pPr>
          </w:p>
        </w:tc>
      </w:tr>
      <w:tr w:rsidR="002B50CB" w14:paraId="641B94BE" w14:textId="77777777" w:rsidTr="00383522">
        <w:tc>
          <w:tcPr>
            <w:tcW w:w="1668" w:type="dxa"/>
            <w:tcBorders>
              <w:top w:val="single" w:sz="4" w:space="0" w:color="auto"/>
              <w:bottom w:val="single" w:sz="4" w:space="0" w:color="auto"/>
            </w:tcBorders>
          </w:tcPr>
          <w:p w14:paraId="1E3E0DF8" w14:textId="77777777" w:rsidR="002B50CB" w:rsidRPr="00165E14" w:rsidRDefault="002B50CB" w:rsidP="00822A7C">
            <w:pPr>
              <w:rPr>
                <w:rFonts w:ascii="Palatino Linotype" w:hAnsi="Palatino Linotype"/>
                <w:b/>
                <w:sz w:val="20"/>
                <w:szCs w:val="20"/>
              </w:rPr>
            </w:pPr>
            <w:r w:rsidRPr="00860F97">
              <w:rPr>
                <w:rFonts w:ascii="Palatino Linotype" w:hAnsi="Palatino Linotype"/>
                <w:b/>
                <w:sz w:val="20"/>
                <w:szCs w:val="20"/>
              </w:rPr>
              <w:t>3. What – material</w:t>
            </w:r>
          </w:p>
        </w:tc>
        <w:tc>
          <w:tcPr>
            <w:tcW w:w="7433" w:type="dxa"/>
            <w:tcBorders>
              <w:top w:val="single" w:sz="4" w:space="0" w:color="auto"/>
              <w:bottom w:val="single" w:sz="4" w:space="0" w:color="auto"/>
            </w:tcBorders>
          </w:tcPr>
          <w:p w14:paraId="4ABEF741" w14:textId="647751BA" w:rsidR="002B50CB" w:rsidRPr="00A114C0" w:rsidRDefault="002B50CB" w:rsidP="00E26D04">
            <w:pPr>
              <w:spacing w:before="100" w:beforeAutospacing="1" w:after="100" w:afterAutospacing="1" w:line="240" w:lineRule="auto"/>
              <w:jc w:val="both"/>
              <w:rPr>
                <w:rFonts w:ascii="Palatino Linotype" w:hAnsi="Palatino Linotype"/>
                <w:b/>
                <w:bCs/>
                <w:sz w:val="20"/>
                <w:szCs w:val="20"/>
              </w:rPr>
            </w:pPr>
            <w:r w:rsidRPr="00A114C0">
              <w:rPr>
                <w:rFonts w:ascii="Palatino Linotype" w:hAnsi="Palatino Linotype"/>
                <w:b/>
                <w:bCs/>
                <w:sz w:val="20"/>
                <w:szCs w:val="20"/>
              </w:rPr>
              <w:t>Technology considerations</w:t>
            </w:r>
            <w:r w:rsidR="00A114C0">
              <w:rPr>
                <w:rFonts w:ascii="Palatino Linotype" w:hAnsi="Palatino Linotype"/>
                <w:b/>
                <w:bCs/>
                <w:sz w:val="20"/>
                <w:szCs w:val="20"/>
              </w:rPr>
              <w:t xml:space="preserve">: </w:t>
            </w:r>
            <w:r w:rsidRPr="00165E14">
              <w:rPr>
                <w:rFonts w:ascii="Palatino Linotype" w:hAnsi="Palatino Linotype"/>
                <w:sz w:val="20"/>
                <w:szCs w:val="20"/>
              </w:rPr>
              <w:t xml:space="preserve">Patients used </w:t>
            </w:r>
            <w:r w:rsidR="00B97EAF" w:rsidRPr="00B97EAF">
              <w:rPr>
                <w:rFonts w:ascii="Palatino Linotype" w:hAnsi="Palatino Linotype"/>
                <w:sz w:val="20"/>
                <w:szCs w:val="20"/>
              </w:rPr>
              <w:t>wireless Oculus Go™ headsets plus motion controllers (Facebook Technologies, 2021)</w:t>
            </w:r>
            <w:r w:rsidR="00B97EAF">
              <w:rPr>
                <w:rFonts w:ascii="Palatino Linotype" w:hAnsi="Palatino Linotype"/>
                <w:sz w:val="20"/>
                <w:szCs w:val="20"/>
              </w:rPr>
              <w:t xml:space="preserve"> </w:t>
            </w:r>
            <w:r w:rsidRPr="00165E14">
              <w:rPr>
                <w:rFonts w:ascii="Palatino Linotype" w:hAnsi="Palatino Linotype"/>
                <w:sz w:val="20"/>
                <w:szCs w:val="20"/>
              </w:rPr>
              <w:t xml:space="preserve">while seated </w:t>
            </w:r>
            <w:r w:rsidR="00B97EAF">
              <w:rPr>
                <w:rFonts w:ascii="Palatino Linotype" w:hAnsi="Palatino Linotype"/>
                <w:sz w:val="20"/>
                <w:szCs w:val="20"/>
              </w:rPr>
              <w:t xml:space="preserve">in a chair or bed </w:t>
            </w:r>
            <w:r w:rsidRPr="00165E14">
              <w:rPr>
                <w:rFonts w:ascii="Palatino Linotype" w:hAnsi="Palatino Linotype"/>
                <w:sz w:val="20"/>
                <w:szCs w:val="20"/>
              </w:rPr>
              <w:t>with the elbow</w:t>
            </w:r>
            <w:r w:rsidR="00B97EAF">
              <w:rPr>
                <w:rFonts w:ascii="Palatino Linotype" w:hAnsi="Palatino Linotype"/>
                <w:sz w:val="20"/>
                <w:szCs w:val="20"/>
              </w:rPr>
              <w:t>s</w:t>
            </w:r>
            <w:r w:rsidRPr="00165E14">
              <w:rPr>
                <w:rFonts w:ascii="Palatino Linotype" w:hAnsi="Palatino Linotype"/>
                <w:sz w:val="20"/>
                <w:szCs w:val="20"/>
              </w:rPr>
              <w:t xml:space="preserve"> </w:t>
            </w:r>
            <w:r w:rsidR="00B97EAF">
              <w:rPr>
                <w:rFonts w:ascii="Palatino Linotype" w:hAnsi="Palatino Linotype"/>
                <w:sz w:val="20"/>
                <w:szCs w:val="20"/>
              </w:rPr>
              <w:t>rested at the participants’ side</w:t>
            </w:r>
            <w:r>
              <w:rPr>
                <w:rFonts w:ascii="Palatino Linotype" w:hAnsi="Palatino Linotype"/>
                <w:sz w:val="20"/>
                <w:szCs w:val="20"/>
              </w:rPr>
              <w:t xml:space="preserve">. </w:t>
            </w:r>
            <w:r w:rsidR="00B97EAF">
              <w:rPr>
                <w:rFonts w:ascii="Palatino Linotype" w:hAnsi="Palatino Linotype"/>
                <w:sz w:val="20"/>
                <w:szCs w:val="20"/>
              </w:rPr>
              <w:t>S</w:t>
            </w:r>
            <w:r w:rsidR="00B97EAF" w:rsidRPr="00B97EAF">
              <w:rPr>
                <w:rFonts w:ascii="Palatino Linotype" w:hAnsi="Palatino Linotype"/>
                <w:sz w:val="20"/>
                <w:szCs w:val="20"/>
              </w:rPr>
              <w:t xml:space="preserve">uitable VR experience content </w:t>
            </w:r>
            <w:r w:rsidR="00860F97">
              <w:rPr>
                <w:rFonts w:ascii="Palatino Linotype" w:hAnsi="Palatino Linotype"/>
                <w:sz w:val="20"/>
                <w:szCs w:val="20"/>
              </w:rPr>
              <w:t xml:space="preserve">were </w:t>
            </w:r>
            <w:r w:rsidR="00B97EAF" w:rsidRPr="00B97EAF">
              <w:rPr>
                <w:rFonts w:ascii="Palatino Linotype" w:hAnsi="Palatino Linotype"/>
                <w:sz w:val="20"/>
                <w:szCs w:val="20"/>
              </w:rPr>
              <w:t xml:space="preserve">described as low-immersion, effective and acceptable by </w:t>
            </w:r>
            <w:r w:rsidR="00860F97">
              <w:rPr>
                <w:rFonts w:ascii="Palatino Linotype" w:hAnsi="Palatino Linotype"/>
                <w:sz w:val="20"/>
                <w:szCs w:val="20"/>
              </w:rPr>
              <w:t xml:space="preserve">palliative care </w:t>
            </w:r>
            <w:r w:rsidR="00B97EAF" w:rsidRPr="00B97EAF">
              <w:rPr>
                <w:rFonts w:ascii="Palatino Linotype" w:hAnsi="Palatino Linotype"/>
                <w:sz w:val="20"/>
                <w:szCs w:val="20"/>
              </w:rPr>
              <w:t>participants in previous studies.</w:t>
            </w:r>
            <w:r w:rsidR="00860F97">
              <w:rPr>
                <w:rFonts w:ascii="Palatino Linotype" w:hAnsi="Palatino Linotype"/>
                <w:sz w:val="20"/>
                <w:szCs w:val="20"/>
              </w:rPr>
              <w:t xml:space="preserve"> </w:t>
            </w:r>
            <w:r w:rsidR="00B97EAF" w:rsidRPr="00B97EAF">
              <w:rPr>
                <w:rFonts w:ascii="Palatino Linotype" w:hAnsi="Palatino Linotype"/>
                <w:sz w:val="20"/>
                <w:szCs w:val="20"/>
              </w:rPr>
              <w:t xml:space="preserve">These therapeutic modalities, such as meditation, may alleviate psychological distress and physical pain, while exploring client-specified goals: </w:t>
            </w:r>
            <w:r w:rsidR="00E818ED">
              <w:rPr>
                <w:rFonts w:ascii="Palatino Linotype" w:hAnsi="Palatino Linotype"/>
                <w:sz w:val="20"/>
                <w:szCs w:val="20"/>
              </w:rPr>
              <w:t>coping with pain, inner peace and mindfulness</w:t>
            </w:r>
            <w:r w:rsidR="00E818ED" w:rsidRPr="00E818ED">
              <w:rPr>
                <w:rFonts w:ascii="Palatino Linotype" w:hAnsi="Palatino Linotype"/>
                <w:sz w:val="20"/>
                <w:szCs w:val="20"/>
              </w:rPr>
              <w:t xml:space="preserve">, </w:t>
            </w:r>
            <w:r w:rsidR="00000F7D">
              <w:rPr>
                <w:rFonts w:ascii="Palatino Linotype" w:hAnsi="Palatino Linotype"/>
                <w:sz w:val="20"/>
                <w:szCs w:val="20"/>
              </w:rPr>
              <w:t xml:space="preserve">and </w:t>
            </w:r>
            <w:r w:rsidR="00E818ED" w:rsidRPr="00E818ED">
              <w:rPr>
                <w:rFonts w:ascii="Palatino Linotype" w:hAnsi="Palatino Linotype"/>
                <w:sz w:val="20"/>
                <w:szCs w:val="20"/>
              </w:rPr>
              <w:t>adventure</w:t>
            </w:r>
            <w:r w:rsidR="00B97EAF" w:rsidRPr="00B97EAF">
              <w:rPr>
                <w:rFonts w:ascii="Palatino Linotype" w:hAnsi="Palatino Linotype"/>
                <w:sz w:val="20"/>
                <w:szCs w:val="20"/>
              </w:rPr>
              <w:t>.</w:t>
            </w:r>
            <w:r w:rsidR="00B97EAF" w:rsidRPr="00DF0BA9">
              <w:rPr>
                <w:rFonts w:ascii="Arial" w:eastAsiaTheme="minorEastAsia" w:hAnsi="Arial" w:cs="Arial"/>
              </w:rPr>
              <w:t xml:space="preserve"> </w:t>
            </w:r>
            <w:r w:rsidR="00B97EAF">
              <w:rPr>
                <w:rFonts w:ascii="Palatino Linotype" w:hAnsi="Palatino Linotype"/>
                <w:sz w:val="20"/>
                <w:szCs w:val="20"/>
              </w:rPr>
              <w:t>The</w:t>
            </w:r>
            <w:r w:rsidRPr="00165E14">
              <w:rPr>
                <w:rFonts w:ascii="Palatino Linotype" w:hAnsi="Palatino Linotype"/>
                <w:sz w:val="20"/>
                <w:szCs w:val="20"/>
              </w:rPr>
              <w:t xml:space="preserve"> virtual </w:t>
            </w:r>
            <w:r w:rsidR="00B97EAF">
              <w:rPr>
                <w:rFonts w:ascii="Palatino Linotype" w:hAnsi="Palatino Linotype"/>
                <w:sz w:val="20"/>
                <w:szCs w:val="20"/>
              </w:rPr>
              <w:t>applications were downloaded prior to the intervention sessions using the paired Apple device</w:t>
            </w:r>
            <w:r w:rsidRPr="00165E14">
              <w:rPr>
                <w:rFonts w:ascii="Palatino Linotype" w:hAnsi="Palatino Linotype"/>
                <w:sz w:val="20"/>
                <w:szCs w:val="20"/>
              </w:rPr>
              <w:t>. Another relevant feature of the</w:t>
            </w:r>
            <w:r w:rsidR="00B97EAF">
              <w:rPr>
                <w:rFonts w:ascii="Palatino Linotype" w:hAnsi="Palatino Linotype"/>
                <w:sz w:val="20"/>
                <w:szCs w:val="20"/>
              </w:rPr>
              <w:t xml:space="preserve"> applications chosen </w:t>
            </w:r>
            <w:r w:rsidRPr="00165E14">
              <w:rPr>
                <w:rFonts w:ascii="Palatino Linotype" w:hAnsi="Palatino Linotype"/>
                <w:sz w:val="20"/>
                <w:szCs w:val="20"/>
              </w:rPr>
              <w:t>is the</w:t>
            </w:r>
            <w:r w:rsidR="00860F97">
              <w:rPr>
                <w:rFonts w:ascii="Palatino Linotype" w:hAnsi="Palatino Linotype"/>
                <w:sz w:val="20"/>
                <w:szCs w:val="20"/>
              </w:rPr>
              <w:t>ir</w:t>
            </w:r>
            <w:r w:rsidRPr="00165E14">
              <w:rPr>
                <w:rFonts w:ascii="Palatino Linotype" w:hAnsi="Palatino Linotype"/>
                <w:sz w:val="20"/>
                <w:szCs w:val="20"/>
              </w:rPr>
              <w:t xml:space="preserve"> use of </w:t>
            </w:r>
            <w:r w:rsidR="00860F97">
              <w:rPr>
                <w:rFonts w:ascii="Palatino Linotype" w:hAnsi="Palatino Linotype"/>
                <w:sz w:val="20"/>
                <w:szCs w:val="20"/>
              </w:rPr>
              <w:t xml:space="preserve">immersion in a </w:t>
            </w:r>
            <w:r w:rsidR="00B97EAF">
              <w:rPr>
                <w:rFonts w:ascii="Palatino Linotype" w:hAnsi="Palatino Linotype"/>
                <w:sz w:val="20"/>
                <w:szCs w:val="20"/>
              </w:rPr>
              <w:t>natural virtual environment</w:t>
            </w:r>
            <w:r w:rsidR="00860F97">
              <w:rPr>
                <w:rFonts w:ascii="Palatino Linotype" w:hAnsi="Palatino Linotype"/>
                <w:sz w:val="20"/>
                <w:szCs w:val="20"/>
              </w:rPr>
              <w:t>’s</w:t>
            </w:r>
            <w:r w:rsidRPr="00165E14">
              <w:rPr>
                <w:rFonts w:ascii="Palatino Linotype" w:hAnsi="Palatino Linotype"/>
                <w:sz w:val="20"/>
                <w:szCs w:val="20"/>
              </w:rPr>
              <w:t xml:space="preserve"> </w:t>
            </w:r>
            <w:r w:rsidR="00860F97">
              <w:rPr>
                <w:rFonts w:ascii="Palatino Linotype" w:hAnsi="Palatino Linotype"/>
                <w:sz w:val="20"/>
                <w:szCs w:val="20"/>
              </w:rPr>
              <w:t xml:space="preserve">visuals and sounds </w:t>
            </w:r>
            <w:r w:rsidRPr="00165E14">
              <w:rPr>
                <w:rFonts w:ascii="Palatino Linotype" w:hAnsi="Palatino Linotype"/>
                <w:sz w:val="20"/>
                <w:szCs w:val="20"/>
              </w:rPr>
              <w:t xml:space="preserve">to promote the relationship between the therapy and the </w:t>
            </w:r>
            <w:r w:rsidR="00B97EAF">
              <w:rPr>
                <w:rFonts w:ascii="Palatino Linotype" w:hAnsi="Palatino Linotype"/>
                <w:sz w:val="20"/>
                <w:szCs w:val="20"/>
              </w:rPr>
              <w:t>participants’ occupational engagement</w:t>
            </w:r>
            <w:r w:rsidRPr="00165E14">
              <w:rPr>
                <w:rFonts w:ascii="Palatino Linotype" w:hAnsi="Palatino Linotype"/>
                <w:sz w:val="20"/>
                <w:szCs w:val="20"/>
              </w:rPr>
              <w:t>.</w:t>
            </w:r>
            <w:r w:rsidR="00860F97" w:rsidRPr="00165E14">
              <w:rPr>
                <w:rFonts w:ascii="Palatino Linotype" w:hAnsi="Palatino Linotype"/>
                <w:sz w:val="20"/>
                <w:szCs w:val="20"/>
              </w:rPr>
              <w:t xml:space="preserve"> The</w:t>
            </w:r>
            <w:r w:rsidR="00860F97">
              <w:rPr>
                <w:rFonts w:ascii="Palatino Linotype" w:hAnsi="Palatino Linotype"/>
                <w:sz w:val="20"/>
                <w:szCs w:val="20"/>
              </w:rPr>
              <w:t xml:space="preserve"> natural immersive environments were selected to</w:t>
            </w:r>
            <w:r w:rsidR="00860F97" w:rsidRPr="00165E14">
              <w:rPr>
                <w:rFonts w:ascii="Palatino Linotype" w:hAnsi="Palatino Linotype"/>
                <w:sz w:val="20"/>
                <w:szCs w:val="20"/>
              </w:rPr>
              <w:t xml:space="preserve"> try to influence the user’s mood while </w:t>
            </w:r>
            <w:r w:rsidR="00860F97">
              <w:rPr>
                <w:rFonts w:ascii="Palatino Linotype" w:hAnsi="Palatino Linotype"/>
                <w:sz w:val="20"/>
                <w:szCs w:val="20"/>
              </w:rPr>
              <w:t xml:space="preserve">performing the intervention in </w:t>
            </w:r>
            <w:r w:rsidR="00860F97" w:rsidRPr="00165E14">
              <w:rPr>
                <w:rFonts w:ascii="Palatino Linotype" w:hAnsi="Palatino Linotype"/>
                <w:sz w:val="20"/>
                <w:szCs w:val="20"/>
              </w:rPr>
              <w:t xml:space="preserve">a comfortable, motivating, and </w:t>
            </w:r>
            <w:r w:rsidR="00860F97">
              <w:rPr>
                <w:rFonts w:ascii="Palatino Linotype" w:hAnsi="Palatino Linotype"/>
                <w:sz w:val="20"/>
                <w:szCs w:val="20"/>
              </w:rPr>
              <w:t>peaceful</w:t>
            </w:r>
            <w:r w:rsidR="00860F97" w:rsidRPr="00165E14">
              <w:rPr>
                <w:rFonts w:ascii="Palatino Linotype" w:hAnsi="Palatino Linotype"/>
                <w:sz w:val="20"/>
                <w:szCs w:val="20"/>
              </w:rPr>
              <w:t xml:space="preserve"> virtual </w:t>
            </w:r>
            <w:r w:rsidR="00860F97">
              <w:rPr>
                <w:rFonts w:ascii="Palatino Linotype" w:hAnsi="Palatino Linotype"/>
                <w:sz w:val="20"/>
                <w:szCs w:val="20"/>
              </w:rPr>
              <w:t>setting</w:t>
            </w:r>
            <w:r w:rsidR="00860F97" w:rsidRPr="00165E14">
              <w:rPr>
                <w:rFonts w:ascii="Palatino Linotype" w:hAnsi="Palatino Linotype"/>
                <w:sz w:val="20"/>
                <w:szCs w:val="20"/>
              </w:rPr>
              <w:t>.</w:t>
            </w:r>
          </w:p>
          <w:p w14:paraId="1B20474A" w14:textId="02DBC940" w:rsidR="002B50CB" w:rsidRDefault="002B50CB" w:rsidP="00E26D04">
            <w:pPr>
              <w:spacing w:after="0" w:line="240" w:lineRule="auto"/>
              <w:jc w:val="both"/>
              <w:rPr>
                <w:rFonts w:ascii="Palatino Linotype" w:hAnsi="Palatino Linotype"/>
                <w:sz w:val="20"/>
                <w:szCs w:val="20"/>
              </w:rPr>
            </w:pPr>
            <w:r w:rsidRPr="00A114C0">
              <w:rPr>
                <w:rFonts w:ascii="Palatino Linotype" w:hAnsi="Palatino Linotype"/>
                <w:b/>
                <w:bCs/>
                <w:sz w:val="20"/>
                <w:szCs w:val="20"/>
              </w:rPr>
              <w:t>User interface:</w:t>
            </w:r>
            <w:r w:rsidR="00A114C0">
              <w:rPr>
                <w:rFonts w:ascii="Palatino Linotype" w:hAnsi="Palatino Linotype"/>
                <w:sz w:val="20"/>
                <w:szCs w:val="20"/>
              </w:rPr>
              <w:t xml:space="preserve"> A</w:t>
            </w:r>
            <w:r w:rsidR="001E58C5">
              <w:rPr>
                <w:rFonts w:ascii="Palatino Linotype" w:hAnsi="Palatino Linotype"/>
                <w:sz w:val="20"/>
                <w:szCs w:val="20"/>
              </w:rPr>
              <w:t>pplications chose</w:t>
            </w:r>
            <w:r w:rsidR="00F2258D">
              <w:rPr>
                <w:rFonts w:ascii="Palatino Linotype" w:hAnsi="Palatino Linotype"/>
                <w:sz w:val="20"/>
                <w:szCs w:val="20"/>
              </w:rPr>
              <w:t>n</w:t>
            </w:r>
            <w:r w:rsidR="001E58C5">
              <w:rPr>
                <w:rFonts w:ascii="Palatino Linotype" w:hAnsi="Palatino Linotype"/>
                <w:sz w:val="20"/>
                <w:szCs w:val="20"/>
              </w:rPr>
              <w:t xml:space="preserve"> were </w:t>
            </w:r>
            <w:r w:rsidR="00F2258D">
              <w:rPr>
                <w:rFonts w:ascii="Palatino Linotype" w:hAnsi="Palatino Linotype"/>
                <w:sz w:val="20"/>
                <w:szCs w:val="20"/>
              </w:rPr>
              <w:t xml:space="preserve">briefly </w:t>
            </w:r>
            <w:r w:rsidR="001E58C5">
              <w:rPr>
                <w:rFonts w:ascii="Palatino Linotype" w:hAnsi="Palatino Linotype"/>
                <w:sz w:val="20"/>
                <w:szCs w:val="20"/>
              </w:rPr>
              <w:t>tested to determine that</w:t>
            </w:r>
            <w:r w:rsidRPr="00165E14">
              <w:rPr>
                <w:rFonts w:ascii="Palatino Linotype" w:hAnsi="Palatino Linotype"/>
                <w:sz w:val="20"/>
                <w:szCs w:val="20"/>
              </w:rPr>
              <w:t xml:space="preserve"> </w:t>
            </w:r>
            <w:r w:rsidR="001E58C5">
              <w:rPr>
                <w:rFonts w:ascii="Palatino Linotype" w:hAnsi="Palatino Linotype"/>
                <w:sz w:val="20"/>
                <w:szCs w:val="20"/>
              </w:rPr>
              <w:t>participants</w:t>
            </w:r>
            <w:r w:rsidRPr="00165E14">
              <w:rPr>
                <w:rFonts w:ascii="Palatino Linotype" w:hAnsi="Palatino Linotype"/>
                <w:sz w:val="20"/>
                <w:szCs w:val="20"/>
              </w:rPr>
              <w:t xml:space="preserve"> </w:t>
            </w:r>
            <w:r w:rsidR="001E58C5">
              <w:rPr>
                <w:rFonts w:ascii="Palatino Linotype" w:hAnsi="Palatino Linotype"/>
                <w:sz w:val="20"/>
                <w:szCs w:val="20"/>
              </w:rPr>
              <w:t>could</w:t>
            </w:r>
            <w:r w:rsidRPr="00165E14">
              <w:rPr>
                <w:rFonts w:ascii="Palatino Linotype" w:hAnsi="Palatino Linotype"/>
                <w:sz w:val="20"/>
                <w:szCs w:val="20"/>
              </w:rPr>
              <w:t xml:space="preserve"> navigate through the environment as eas</w:t>
            </w:r>
            <w:r w:rsidR="001E58C5">
              <w:rPr>
                <w:rFonts w:ascii="Palatino Linotype" w:hAnsi="Palatino Linotype"/>
                <w:sz w:val="20"/>
                <w:szCs w:val="20"/>
              </w:rPr>
              <w:t>ily</w:t>
            </w:r>
            <w:r w:rsidRPr="00165E14">
              <w:rPr>
                <w:rFonts w:ascii="Palatino Linotype" w:hAnsi="Palatino Linotype"/>
                <w:sz w:val="20"/>
                <w:szCs w:val="20"/>
              </w:rPr>
              <w:t xml:space="preserve"> as possible. </w:t>
            </w:r>
            <w:r w:rsidR="001E58C5">
              <w:rPr>
                <w:rFonts w:ascii="Palatino Linotype" w:hAnsi="Palatino Linotype"/>
                <w:sz w:val="20"/>
                <w:szCs w:val="20"/>
              </w:rPr>
              <w:t>If the application required input on behalf of the user</w:t>
            </w:r>
            <w:r w:rsidRPr="00165E14">
              <w:rPr>
                <w:rFonts w:ascii="Palatino Linotype" w:hAnsi="Palatino Linotype"/>
                <w:sz w:val="20"/>
                <w:szCs w:val="20"/>
              </w:rPr>
              <w:t xml:space="preserve">, the instructions </w:t>
            </w:r>
            <w:r w:rsidR="001E58C5">
              <w:rPr>
                <w:rFonts w:ascii="Palatino Linotype" w:hAnsi="Palatino Linotype"/>
                <w:sz w:val="20"/>
                <w:szCs w:val="20"/>
              </w:rPr>
              <w:t>were provided</w:t>
            </w:r>
            <w:r w:rsidRPr="00165E14">
              <w:rPr>
                <w:rFonts w:ascii="Palatino Linotype" w:hAnsi="Palatino Linotype"/>
                <w:sz w:val="20"/>
                <w:szCs w:val="20"/>
              </w:rPr>
              <w:t xml:space="preserve"> to the patient in a clear and simple manner. </w:t>
            </w:r>
          </w:p>
          <w:p w14:paraId="454A45E1" w14:textId="4D67B516" w:rsidR="00A114C0" w:rsidRDefault="00A114C0" w:rsidP="00E26D04">
            <w:pPr>
              <w:spacing w:after="0" w:line="240" w:lineRule="auto"/>
              <w:jc w:val="both"/>
              <w:rPr>
                <w:rFonts w:ascii="Palatino Linotype" w:hAnsi="Palatino Linotype"/>
                <w:sz w:val="20"/>
                <w:szCs w:val="20"/>
              </w:rPr>
            </w:pPr>
          </w:p>
          <w:p w14:paraId="1E9AD97F" w14:textId="3A01691F" w:rsidR="00A114C0" w:rsidRDefault="00A114C0" w:rsidP="00E26D04">
            <w:pPr>
              <w:spacing w:after="0" w:line="240" w:lineRule="auto"/>
              <w:jc w:val="both"/>
              <w:rPr>
                <w:rFonts w:ascii="Palatino Linotype" w:hAnsi="Palatino Linotype"/>
                <w:sz w:val="20"/>
                <w:szCs w:val="20"/>
              </w:rPr>
            </w:pPr>
            <w:r w:rsidRPr="00A114C0">
              <w:rPr>
                <w:rFonts w:ascii="Palatino Linotype" w:hAnsi="Palatino Linotype"/>
                <w:b/>
                <w:bCs/>
                <w:sz w:val="20"/>
                <w:szCs w:val="20"/>
              </w:rPr>
              <w:t>Internet connectivity:</w:t>
            </w:r>
            <w:r>
              <w:rPr>
                <w:rFonts w:ascii="Palatino Linotype" w:hAnsi="Palatino Linotype"/>
                <w:sz w:val="20"/>
                <w:szCs w:val="20"/>
              </w:rPr>
              <w:t xml:space="preserve"> </w:t>
            </w:r>
            <w:r w:rsidR="00BD791B">
              <w:rPr>
                <w:rFonts w:ascii="Palatino Linotype" w:hAnsi="Palatino Linotype"/>
                <w:sz w:val="20"/>
                <w:szCs w:val="20"/>
              </w:rPr>
              <w:t xml:space="preserve">Operating </w:t>
            </w:r>
            <w:r>
              <w:rPr>
                <w:rFonts w:ascii="Palatino Linotype" w:hAnsi="Palatino Linotype"/>
                <w:sz w:val="20"/>
                <w:szCs w:val="20"/>
              </w:rPr>
              <w:t>Oculus Go headsets</w:t>
            </w:r>
            <w:r w:rsidRPr="00B97EAF">
              <w:rPr>
                <w:rFonts w:ascii="Palatino Linotype" w:hAnsi="Palatino Linotype"/>
                <w:sz w:val="20"/>
                <w:szCs w:val="20"/>
              </w:rPr>
              <w:t>™</w:t>
            </w:r>
            <w:r>
              <w:rPr>
                <w:rFonts w:ascii="Palatino Linotype" w:hAnsi="Palatino Linotype"/>
                <w:sz w:val="20"/>
                <w:szCs w:val="20"/>
              </w:rPr>
              <w:t xml:space="preserve"> require</w:t>
            </w:r>
            <w:r w:rsidR="00BD791B">
              <w:rPr>
                <w:rFonts w:ascii="Palatino Linotype" w:hAnsi="Palatino Linotype"/>
                <w:sz w:val="20"/>
                <w:szCs w:val="20"/>
              </w:rPr>
              <w:t>s</w:t>
            </w:r>
            <w:r>
              <w:rPr>
                <w:rFonts w:ascii="Palatino Linotype" w:hAnsi="Palatino Linotype"/>
                <w:sz w:val="20"/>
                <w:szCs w:val="20"/>
              </w:rPr>
              <w:t xml:space="preserve"> tethering by </w:t>
            </w:r>
            <w:proofErr w:type="spellStart"/>
            <w:r>
              <w:rPr>
                <w:rFonts w:ascii="Palatino Linotype" w:hAnsi="Palatino Linotype"/>
                <w:sz w:val="20"/>
                <w:szCs w:val="20"/>
              </w:rPr>
              <w:t>wifi</w:t>
            </w:r>
            <w:proofErr w:type="spellEnd"/>
            <w:r>
              <w:rPr>
                <w:rFonts w:ascii="Palatino Linotype" w:hAnsi="Palatino Linotype"/>
                <w:sz w:val="20"/>
                <w:szCs w:val="20"/>
              </w:rPr>
              <w:t xml:space="preserve"> </w:t>
            </w:r>
            <w:r w:rsidR="00BD791B">
              <w:rPr>
                <w:rFonts w:ascii="Palatino Linotype" w:hAnsi="Palatino Linotype"/>
                <w:sz w:val="20"/>
                <w:szCs w:val="20"/>
              </w:rPr>
              <w:t xml:space="preserve">or mobile </w:t>
            </w:r>
            <w:r>
              <w:rPr>
                <w:rFonts w:ascii="Palatino Linotype" w:hAnsi="Palatino Linotype"/>
                <w:sz w:val="20"/>
                <w:szCs w:val="20"/>
              </w:rPr>
              <w:t>hotspot and initial configuration to one single iPhone. This limitation is a feasibility issue for future consideration. The Oculus Go, once paired to an iPhone, could not be used by multiple devices, therefore the clinician administering the VR treatment must have access to the iPhone paired with th</w:t>
            </w:r>
            <w:r w:rsidR="00BD791B">
              <w:rPr>
                <w:rFonts w:ascii="Palatino Linotype" w:hAnsi="Palatino Linotype"/>
                <w:sz w:val="20"/>
                <w:szCs w:val="20"/>
              </w:rPr>
              <w:t>at specific</w:t>
            </w:r>
            <w:r>
              <w:rPr>
                <w:rFonts w:ascii="Palatino Linotype" w:hAnsi="Palatino Linotype"/>
                <w:sz w:val="20"/>
                <w:szCs w:val="20"/>
              </w:rPr>
              <w:t xml:space="preserve"> Oculus Go headset</w:t>
            </w:r>
            <w:r w:rsidR="00BD791B">
              <w:rPr>
                <w:rFonts w:ascii="Palatino Linotype" w:hAnsi="Palatino Linotype"/>
                <w:sz w:val="20"/>
                <w:szCs w:val="20"/>
              </w:rPr>
              <w:t xml:space="preserve"> during the treatment session. Similarly, if the </w:t>
            </w:r>
            <w:proofErr w:type="spellStart"/>
            <w:r w:rsidR="00BD791B">
              <w:rPr>
                <w:rFonts w:ascii="Palatino Linotype" w:hAnsi="Palatino Linotype"/>
                <w:sz w:val="20"/>
                <w:szCs w:val="20"/>
              </w:rPr>
              <w:t>wifi</w:t>
            </w:r>
            <w:proofErr w:type="spellEnd"/>
            <w:r w:rsidR="00BD791B">
              <w:rPr>
                <w:rFonts w:ascii="Palatino Linotype" w:hAnsi="Palatino Linotype"/>
                <w:sz w:val="20"/>
                <w:szCs w:val="20"/>
              </w:rPr>
              <w:t xml:space="preserve"> connection in the location of the VR treatment was unstable, the user experience of the VR therapy was impacted by interruption. Our study </w:t>
            </w:r>
            <w:r w:rsidR="00AF34F9">
              <w:rPr>
                <w:rFonts w:ascii="Palatino Linotype" w:hAnsi="Palatino Linotype"/>
                <w:sz w:val="20"/>
                <w:szCs w:val="20"/>
              </w:rPr>
              <w:t>utilised</w:t>
            </w:r>
            <w:r w:rsidR="00BD791B">
              <w:rPr>
                <w:rFonts w:ascii="Palatino Linotype" w:hAnsi="Palatino Linotype"/>
                <w:sz w:val="20"/>
                <w:szCs w:val="20"/>
              </w:rPr>
              <w:t xml:space="preserve"> the clinician’s iPhone to broadcast a mobile hotspot, which the Oculus Go was then tethered to. We encountered issues with connectivity when administering VR treatment at the hospital. This was due to the tethered iPhone attempting to connect to the hospital’s guest </w:t>
            </w:r>
            <w:proofErr w:type="spellStart"/>
            <w:r w:rsidR="00BD791B">
              <w:rPr>
                <w:rFonts w:ascii="Palatino Linotype" w:hAnsi="Palatino Linotype"/>
                <w:sz w:val="20"/>
                <w:szCs w:val="20"/>
              </w:rPr>
              <w:t>wifi</w:t>
            </w:r>
            <w:proofErr w:type="spellEnd"/>
            <w:r w:rsidR="00BD791B">
              <w:rPr>
                <w:rFonts w:ascii="Palatino Linotype" w:hAnsi="Palatino Linotype"/>
                <w:sz w:val="20"/>
                <w:szCs w:val="20"/>
              </w:rPr>
              <w:t xml:space="preserve"> access during the VR session.</w:t>
            </w:r>
          </w:p>
          <w:p w14:paraId="0C2B0233" w14:textId="77777777" w:rsidR="00BD791B" w:rsidRDefault="00BD791B" w:rsidP="00E26D04">
            <w:pPr>
              <w:spacing w:after="0" w:line="240" w:lineRule="auto"/>
              <w:jc w:val="both"/>
              <w:rPr>
                <w:rFonts w:ascii="Palatino Linotype" w:hAnsi="Palatino Linotype"/>
                <w:sz w:val="20"/>
                <w:szCs w:val="20"/>
              </w:rPr>
            </w:pPr>
          </w:p>
          <w:p w14:paraId="481D7C4C" w14:textId="05096303" w:rsidR="00BD791B" w:rsidRDefault="00BD791B" w:rsidP="00E26D04">
            <w:pPr>
              <w:spacing w:after="0" w:line="240" w:lineRule="auto"/>
              <w:jc w:val="both"/>
              <w:rPr>
                <w:rFonts w:ascii="Palatino Linotype" w:hAnsi="Palatino Linotype"/>
                <w:sz w:val="20"/>
                <w:szCs w:val="20"/>
              </w:rPr>
            </w:pPr>
            <w:r w:rsidRPr="00BD791B">
              <w:rPr>
                <w:rFonts w:ascii="Palatino Linotype" w:hAnsi="Palatino Linotype"/>
                <w:b/>
                <w:bCs/>
                <w:sz w:val="20"/>
                <w:szCs w:val="20"/>
              </w:rPr>
              <w:lastRenderedPageBreak/>
              <w:t>Companion application:</w:t>
            </w:r>
            <w:r>
              <w:rPr>
                <w:rFonts w:ascii="Palatino Linotype" w:hAnsi="Palatino Linotype"/>
                <w:sz w:val="20"/>
                <w:szCs w:val="20"/>
              </w:rPr>
              <w:t xml:space="preserve"> It is necessary to download the Oculus companion app to the configured iPhone. It is also necessary to login to the device using a Facebook and an Oculus Go account. </w:t>
            </w:r>
          </w:p>
          <w:p w14:paraId="6E75897E" w14:textId="2E289B4A" w:rsidR="00A114C0" w:rsidRDefault="00A114C0" w:rsidP="00E26D04">
            <w:pPr>
              <w:spacing w:after="0" w:line="240" w:lineRule="auto"/>
              <w:jc w:val="both"/>
              <w:rPr>
                <w:rFonts w:ascii="Palatino Linotype" w:hAnsi="Palatino Linotype"/>
                <w:sz w:val="20"/>
                <w:szCs w:val="20"/>
              </w:rPr>
            </w:pPr>
          </w:p>
          <w:p w14:paraId="66DA2ABD" w14:textId="0AF96E06" w:rsidR="00A114C0" w:rsidRPr="00A114C0" w:rsidRDefault="00A114C0" w:rsidP="00E26D04">
            <w:pPr>
              <w:spacing w:after="0" w:line="240" w:lineRule="auto"/>
              <w:jc w:val="both"/>
              <w:rPr>
                <w:rFonts w:ascii="Palatino Linotype" w:hAnsi="Palatino Linotype"/>
                <w:sz w:val="20"/>
                <w:szCs w:val="20"/>
              </w:rPr>
            </w:pPr>
            <w:r w:rsidRPr="00A114C0">
              <w:rPr>
                <w:rFonts w:ascii="Palatino Linotype" w:hAnsi="Palatino Linotype"/>
                <w:b/>
                <w:bCs/>
                <w:sz w:val="20"/>
                <w:szCs w:val="20"/>
              </w:rPr>
              <w:t xml:space="preserve">Hardware considerations: </w:t>
            </w:r>
            <w:r>
              <w:rPr>
                <w:rFonts w:ascii="Palatino Linotype" w:hAnsi="Palatino Linotype"/>
                <w:sz w:val="20"/>
                <w:szCs w:val="20"/>
              </w:rPr>
              <w:t>Oculus Go headset</w:t>
            </w:r>
            <w:r w:rsidRPr="00B97EAF">
              <w:rPr>
                <w:rFonts w:ascii="Palatino Linotype" w:hAnsi="Palatino Linotype"/>
                <w:sz w:val="20"/>
                <w:szCs w:val="20"/>
              </w:rPr>
              <w:t>™</w:t>
            </w:r>
            <w:r>
              <w:rPr>
                <w:rFonts w:ascii="Palatino Linotype" w:hAnsi="Palatino Linotype"/>
                <w:sz w:val="20"/>
                <w:szCs w:val="20"/>
              </w:rPr>
              <w:t xml:space="preserve"> motion controllers were stored without batteries inserted, as it was found that leaving batteries</w:t>
            </w:r>
            <w:r w:rsidR="00BD791B">
              <w:rPr>
                <w:rFonts w:ascii="Palatino Linotype" w:hAnsi="Palatino Linotype"/>
                <w:sz w:val="20"/>
                <w:szCs w:val="20"/>
              </w:rPr>
              <w:t xml:space="preserve"> inserted</w:t>
            </w:r>
            <w:r>
              <w:rPr>
                <w:rFonts w:ascii="Palatino Linotype" w:hAnsi="Palatino Linotype"/>
                <w:sz w:val="20"/>
                <w:szCs w:val="20"/>
              </w:rPr>
              <w:t xml:space="preserve"> </w:t>
            </w:r>
            <w:r w:rsidR="00BD791B">
              <w:rPr>
                <w:rFonts w:ascii="Palatino Linotype" w:hAnsi="Palatino Linotype"/>
                <w:sz w:val="20"/>
                <w:szCs w:val="20"/>
              </w:rPr>
              <w:t>within</w:t>
            </w:r>
            <w:r>
              <w:rPr>
                <w:rFonts w:ascii="Palatino Linotype" w:hAnsi="Palatino Linotype"/>
                <w:sz w:val="20"/>
                <w:szCs w:val="20"/>
              </w:rPr>
              <w:t xml:space="preserve"> the motion controllers 1) </w:t>
            </w:r>
            <w:r w:rsidR="00BD791B">
              <w:rPr>
                <w:rFonts w:ascii="Palatino Linotype" w:hAnsi="Palatino Linotype"/>
                <w:sz w:val="20"/>
                <w:szCs w:val="20"/>
              </w:rPr>
              <w:t xml:space="preserve">created </w:t>
            </w:r>
            <w:r>
              <w:rPr>
                <w:rFonts w:ascii="Palatino Linotype" w:hAnsi="Palatino Linotype"/>
                <w:sz w:val="20"/>
                <w:szCs w:val="20"/>
              </w:rPr>
              <w:t>damage to batteries through overheating and 2) drained batteries when not in use.</w:t>
            </w:r>
          </w:p>
          <w:p w14:paraId="12288957" w14:textId="77777777" w:rsidR="002B50CB" w:rsidRPr="00165E14" w:rsidRDefault="002B50CB" w:rsidP="00E26D04">
            <w:pPr>
              <w:spacing w:after="0" w:line="240" w:lineRule="auto"/>
              <w:jc w:val="both"/>
              <w:rPr>
                <w:rFonts w:ascii="Palatino Linotype" w:hAnsi="Palatino Linotype"/>
                <w:sz w:val="20"/>
                <w:szCs w:val="20"/>
              </w:rPr>
            </w:pPr>
          </w:p>
          <w:p w14:paraId="38297E8F" w14:textId="0F0EF244" w:rsidR="002B50CB" w:rsidRPr="00165E14" w:rsidRDefault="00F2258D" w:rsidP="00E26D04">
            <w:pPr>
              <w:spacing w:after="0" w:line="240" w:lineRule="auto"/>
              <w:jc w:val="both"/>
              <w:rPr>
                <w:rFonts w:ascii="Palatino Linotype" w:hAnsi="Palatino Linotype"/>
                <w:sz w:val="20"/>
                <w:szCs w:val="20"/>
              </w:rPr>
            </w:pPr>
            <w:r w:rsidRPr="00A114C0">
              <w:rPr>
                <w:rFonts w:ascii="Palatino Linotype" w:hAnsi="Palatino Linotype"/>
                <w:b/>
                <w:bCs/>
                <w:sz w:val="20"/>
                <w:szCs w:val="20"/>
              </w:rPr>
              <w:t>Clinical data sheets</w:t>
            </w:r>
            <w:r w:rsidR="002B50CB" w:rsidRPr="00A114C0">
              <w:rPr>
                <w:rFonts w:ascii="Palatino Linotype" w:hAnsi="Palatino Linotype"/>
                <w:b/>
                <w:bCs/>
                <w:sz w:val="20"/>
                <w:szCs w:val="20"/>
              </w:rPr>
              <w:t>:</w:t>
            </w:r>
            <w:r w:rsidR="002B50CB" w:rsidRPr="00165E14">
              <w:rPr>
                <w:rFonts w:ascii="Palatino Linotype" w:hAnsi="Palatino Linotype"/>
                <w:sz w:val="20"/>
                <w:szCs w:val="20"/>
              </w:rPr>
              <w:t xml:space="preserve"> The information obtained in each session </w:t>
            </w:r>
            <w:r w:rsidR="004075CA">
              <w:rPr>
                <w:rFonts w:ascii="Palatino Linotype" w:hAnsi="Palatino Linotype"/>
                <w:sz w:val="20"/>
                <w:szCs w:val="20"/>
              </w:rPr>
              <w:t xml:space="preserve">was written in a clinical data sheet and </w:t>
            </w:r>
            <w:r w:rsidR="004075CA" w:rsidRPr="003F65BE">
              <w:rPr>
                <w:rFonts w:ascii="Palatino Linotype" w:hAnsi="Palatino Linotype"/>
                <w:sz w:val="20"/>
                <w:szCs w:val="20"/>
              </w:rPr>
              <w:t>then</w:t>
            </w:r>
            <w:r w:rsidR="002B50CB" w:rsidRPr="003F65BE">
              <w:rPr>
                <w:rFonts w:ascii="Palatino Linotype" w:hAnsi="Palatino Linotype"/>
                <w:sz w:val="20"/>
                <w:szCs w:val="20"/>
              </w:rPr>
              <w:t xml:space="preserve"> </w:t>
            </w:r>
            <w:r w:rsidR="004075CA" w:rsidRPr="003F65BE">
              <w:rPr>
                <w:rFonts w:ascii="Palatino Linotype" w:hAnsi="Palatino Linotype"/>
                <w:sz w:val="20"/>
                <w:szCs w:val="20"/>
              </w:rPr>
              <w:t xml:space="preserve">scanned and </w:t>
            </w:r>
            <w:r w:rsidR="002B50CB" w:rsidRPr="003F65BE">
              <w:rPr>
                <w:rFonts w:ascii="Palatino Linotype" w:hAnsi="Palatino Linotype"/>
                <w:sz w:val="20"/>
                <w:szCs w:val="20"/>
              </w:rPr>
              <w:t xml:space="preserve">stored in the patient’s </w:t>
            </w:r>
            <w:r w:rsidR="004075CA" w:rsidRPr="003F65BE">
              <w:rPr>
                <w:rFonts w:ascii="Palatino Linotype" w:hAnsi="Palatino Linotype"/>
                <w:sz w:val="20"/>
                <w:szCs w:val="20"/>
              </w:rPr>
              <w:t xml:space="preserve">electronic medical </w:t>
            </w:r>
            <w:r w:rsidR="002B50CB" w:rsidRPr="003F65BE">
              <w:rPr>
                <w:rFonts w:ascii="Palatino Linotype" w:hAnsi="Palatino Linotype"/>
                <w:sz w:val="20"/>
                <w:szCs w:val="20"/>
              </w:rPr>
              <w:t>record. In this way,</w:t>
            </w:r>
            <w:r w:rsidR="002B50CB" w:rsidRPr="00165E14">
              <w:rPr>
                <w:rFonts w:ascii="Palatino Linotype" w:hAnsi="Palatino Linotype"/>
                <w:sz w:val="20"/>
                <w:szCs w:val="20"/>
              </w:rPr>
              <w:t xml:space="preserve"> it </w:t>
            </w:r>
            <w:r w:rsidR="004075CA">
              <w:rPr>
                <w:rFonts w:ascii="Palatino Linotype" w:hAnsi="Palatino Linotype"/>
                <w:sz w:val="20"/>
                <w:szCs w:val="20"/>
              </w:rPr>
              <w:t>was</w:t>
            </w:r>
            <w:r w:rsidR="002B50CB" w:rsidRPr="00165E14">
              <w:rPr>
                <w:rFonts w:ascii="Palatino Linotype" w:hAnsi="Palatino Linotype"/>
                <w:sz w:val="20"/>
                <w:szCs w:val="20"/>
              </w:rPr>
              <w:t xml:space="preserve"> possible </w:t>
            </w:r>
            <w:r w:rsidR="004075CA">
              <w:rPr>
                <w:rFonts w:ascii="Palatino Linotype" w:hAnsi="Palatino Linotype"/>
                <w:sz w:val="20"/>
                <w:szCs w:val="20"/>
              </w:rPr>
              <w:t>to allow the supervising O</w:t>
            </w:r>
            <w:r w:rsidR="009C5400">
              <w:rPr>
                <w:rFonts w:ascii="Palatino Linotype" w:hAnsi="Palatino Linotype"/>
                <w:sz w:val="20"/>
                <w:szCs w:val="20"/>
              </w:rPr>
              <w:t xml:space="preserve">ccupational </w:t>
            </w:r>
            <w:r w:rsidR="004075CA">
              <w:rPr>
                <w:rFonts w:ascii="Palatino Linotype" w:hAnsi="Palatino Linotype"/>
                <w:sz w:val="20"/>
                <w:szCs w:val="20"/>
              </w:rPr>
              <w:t>T</w:t>
            </w:r>
            <w:r w:rsidR="009C5400">
              <w:rPr>
                <w:rFonts w:ascii="Palatino Linotype" w:hAnsi="Palatino Linotype"/>
                <w:sz w:val="20"/>
                <w:szCs w:val="20"/>
              </w:rPr>
              <w:t>herapist (OT)</w:t>
            </w:r>
            <w:r w:rsidR="002B50CB" w:rsidRPr="00165E14">
              <w:rPr>
                <w:rFonts w:ascii="Palatino Linotype" w:hAnsi="Palatino Linotype"/>
                <w:sz w:val="20"/>
                <w:szCs w:val="20"/>
              </w:rPr>
              <w:t xml:space="preserve"> </w:t>
            </w:r>
            <w:r w:rsidR="004075CA">
              <w:rPr>
                <w:rFonts w:ascii="Palatino Linotype" w:hAnsi="Palatino Linotype"/>
                <w:sz w:val="20"/>
                <w:szCs w:val="20"/>
              </w:rPr>
              <w:t>to</w:t>
            </w:r>
            <w:r w:rsidR="002B50CB" w:rsidRPr="00165E14">
              <w:rPr>
                <w:rFonts w:ascii="Palatino Linotype" w:hAnsi="Palatino Linotype"/>
                <w:sz w:val="20"/>
                <w:szCs w:val="20"/>
              </w:rPr>
              <w:t xml:space="preserve"> check remotely the therapy’s progress. Each </w:t>
            </w:r>
            <w:r w:rsidR="004075CA">
              <w:rPr>
                <w:rFonts w:ascii="Palatino Linotype" w:hAnsi="Palatino Linotype"/>
                <w:sz w:val="20"/>
                <w:szCs w:val="20"/>
              </w:rPr>
              <w:t>clinical data sheet</w:t>
            </w:r>
            <w:r w:rsidR="002B50CB" w:rsidRPr="00165E14">
              <w:rPr>
                <w:rFonts w:ascii="Palatino Linotype" w:hAnsi="Palatino Linotype"/>
                <w:sz w:val="20"/>
                <w:szCs w:val="20"/>
              </w:rPr>
              <w:t xml:space="preserve"> </w:t>
            </w:r>
            <w:r w:rsidR="004075CA">
              <w:rPr>
                <w:rFonts w:ascii="Palatino Linotype" w:hAnsi="Palatino Linotype"/>
                <w:sz w:val="20"/>
                <w:szCs w:val="20"/>
              </w:rPr>
              <w:t>wa</w:t>
            </w:r>
            <w:r w:rsidR="002B50CB" w:rsidRPr="00165E14">
              <w:rPr>
                <w:rFonts w:ascii="Palatino Linotype" w:hAnsi="Palatino Linotype"/>
                <w:sz w:val="20"/>
                <w:szCs w:val="20"/>
              </w:rPr>
              <w:t xml:space="preserve">s </w:t>
            </w:r>
            <w:r w:rsidR="004075CA">
              <w:rPr>
                <w:rFonts w:ascii="Palatino Linotype" w:hAnsi="Palatino Linotype"/>
                <w:sz w:val="20"/>
                <w:szCs w:val="20"/>
              </w:rPr>
              <w:t>de-identified</w:t>
            </w:r>
            <w:r w:rsidR="002B50CB" w:rsidRPr="00165E14">
              <w:rPr>
                <w:rFonts w:ascii="Palatino Linotype" w:hAnsi="Palatino Linotype"/>
                <w:sz w:val="20"/>
                <w:szCs w:val="20"/>
              </w:rPr>
              <w:t xml:space="preserve">, </w:t>
            </w:r>
            <w:r w:rsidR="004075CA">
              <w:rPr>
                <w:rFonts w:ascii="Palatino Linotype" w:hAnsi="Palatino Linotype"/>
                <w:sz w:val="20"/>
                <w:szCs w:val="20"/>
              </w:rPr>
              <w:t>to ensure</w:t>
            </w:r>
            <w:r w:rsidR="002B50CB" w:rsidRPr="00165E14">
              <w:rPr>
                <w:rFonts w:ascii="Palatino Linotype" w:hAnsi="Palatino Linotype"/>
                <w:sz w:val="20"/>
                <w:szCs w:val="20"/>
              </w:rPr>
              <w:t xml:space="preserve"> privacy</w:t>
            </w:r>
            <w:r w:rsidR="004075CA">
              <w:rPr>
                <w:rFonts w:ascii="Palatino Linotype" w:hAnsi="Palatino Linotype"/>
                <w:sz w:val="20"/>
                <w:szCs w:val="20"/>
              </w:rPr>
              <w:t xml:space="preserve"> and confidentiality</w:t>
            </w:r>
            <w:r w:rsidR="002B50CB" w:rsidRPr="00165E14">
              <w:rPr>
                <w:rFonts w:ascii="Palatino Linotype" w:hAnsi="Palatino Linotype"/>
                <w:sz w:val="20"/>
                <w:szCs w:val="20"/>
              </w:rPr>
              <w:t>.</w:t>
            </w:r>
          </w:p>
          <w:p w14:paraId="19AB850A" w14:textId="082FF9D7" w:rsidR="002B50CB" w:rsidRPr="00165E14" w:rsidRDefault="002B50CB" w:rsidP="00E26D04">
            <w:pPr>
              <w:spacing w:after="0" w:line="240" w:lineRule="auto"/>
              <w:jc w:val="both"/>
              <w:rPr>
                <w:rFonts w:ascii="Palatino Linotype" w:hAnsi="Palatino Linotype"/>
                <w:sz w:val="20"/>
                <w:szCs w:val="20"/>
              </w:rPr>
            </w:pPr>
          </w:p>
        </w:tc>
      </w:tr>
      <w:tr w:rsidR="002B50CB" w14:paraId="5C610208" w14:textId="77777777" w:rsidTr="00383522">
        <w:tc>
          <w:tcPr>
            <w:tcW w:w="1668" w:type="dxa"/>
            <w:tcBorders>
              <w:top w:val="single" w:sz="4" w:space="0" w:color="auto"/>
              <w:bottom w:val="single" w:sz="4" w:space="0" w:color="auto"/>
            </w:tcBorders>
          </w:tcPr>
          <w:p w14:paraId="11261B23" w14:textId="77777777" w:rsidR="002B50CB" w:rsidRPr="001E58C5" w:rsidRDefault="002B50CB" w:rsidP="001E58C5">
            <w:pPr>
              <w:tabs>
                <w:tab w:val="left" w:pos="5400"/>
              </w:tabs>
              <w:spacing w:line="240" w:lineRule="auto"/>
              <w:rPr>
                <w:rFonts w:ascii="Palatino Linotype" w:hAnsi="Palatino Linotype"/>
                <w:sz w:val="20"/>
                <w:szCs w:val="20"/>
              </w:rPr>
            </w:pPr>
            <w:r w:rsidRPr="001E58C5">
              <w:rPr>
                <w:rFonts w:ascii="Palatino Linotype" w:hAnsi="Palatino Linotype"/>
                <w:sz w:val="20"/>
                <w:szCs w:val="20"/>
              </w:rPr>
              <w:lastRenderedPageBreak/>
              <w:t>4. What – procedures</w:t>
            </w:r>
          </w:p>
        </w:tc>
        <w:tc>
          <w:tcPr>
            <w:tcW w:w="7433" w:type="dxa"/>
            <w:tcBorders>
              <w:top w:val="single" w:sz="4" w:space="0" w:color="auto"/>
              <w:bottom w:val="single" w:sz="4" w:space="0" w:color="auto"/>
            </w:tcBorders>
          </w:tcPr>
          <w:p w14:paraId="684B8F45" w14:textId="402BB7B2" w:rsidR="009C5400" w:rsidRDefault="003905C0" w:rsidP="00E26D04">
            <w:pPr>
              <w:tabs>
                <w:tab w:val="left" w:pos="5400"/>
              </w:tabs>
              <w:spacing w:line="240" w:lineRule="auto"/>
              <w:jc w:val="both"/>
              <w:rPr>
                <w:rFonts w:ascii="Palatino Linotype" w:hAnsi="Palatino Linotype"/>
                <w:sz w:val="20"/>
                <w:szCs w:val="20"/>
              </w:rPr>
            </w:pPr>
            <w:r w:rsidRPr="003905C0">
              <w:rPr>
                <w:rFonts w:ascii="Palatino Linotype" w:hAnsi="Palatino Linotype"/>
                <w:sz w:val="20"/>
                <w:szCs w:val="20"/>
              </w:rPr>
              <w:t xml:space="preserve">To reduce the risk of physical discomfort with the VR device, treating clinicians were trained in proper adjustment of side and top straps, and comfortable placement of the facial interface </w:t>
            </w:r>
            <w:r>
              <w:rPr>
                <w:rFonts w:ascii="Palatino Linotype" w:hAnsi="Palatino Linotype"/>
                <w:sz w:val="20"/>
                <w:szCs w:val="20"/>
              </w:rPr>
              <w:t xml:space="preserve">prior to </w:t>
            </w:r>
            <w:r w:rsidRPr="003905C0">
              <w:rPr>
                <w:rFonts w:ascii="Palatino Linotype" w:hAnsi="Palatino Linotype"/>
                <w:sz w:val="20"/>
                <w:szCs w:val="20"/>
              </w:rPr>
              <w:t>implementation. The treating clinician ensure</w:t>
            </w:r>
            <w:r>
              <w:rPr>
                <w:rFonts w:ascii="Palatino Linotype" w:hAnsi="Palatino Linotype"/>
                <w:sz w:val="20"/>
                <w:szCs w:val="20"/>
              </w:rPr>
              <w:t>d</w:t>
            </w:r>
            <w:r w:rsidRPr="003905C0">
              <w:rPr>
                <w:rFonts w:ascii="Palatino Linotype" w:hAnsi="Palatino Linotype"/>
                <w:sz w:val="20"/>
                <w:szCs w:val="20"/>
              </w:rPr>
              <w:t xml:space="preserve"> the area in which the VR intervention to take place ha</w:t>
            </w:r>
            <w:r w:rsidR="00A114C0">
              <w:rPr>
                <w:rFonts w:ascii="Palatino Linotype" w:hAnsi="Palatino Linotype"/>
                <w:sz w:val="20"/>
                <w:szCs w:val="20"/>
              </w:rPr>
              <w:t xml:space="preserve">d </w:t>
            </w:r>
            <w:r w:rsidRPr="003905C0">
              <w:rPr>
                <w:rFonts w:ascii="Palatino Linotype" w:hAnsi="Palatino Linotype"/>
                <w:sz w:val="20"/>
                <w:szCs w:val="20"/>
              </w:rPr>
              <w:t xml:space="preserve">a suitable chair or bed, free from objects within arm’s reach that may </w:t>
            </w:r>
            <w:r w:rsidR="00A114C0">
              <w:rPr>
                <w:rFonts w:ascii="Palatino Linotype" w:hAnsi="Palatino Linotype"/>
                <w:sz w:val="20"/>
                <w:szCs w:val="20"/>
              </w:rPr>
              <w:t xml:space="preserve">have </w:t>
            </w:r>
            <w:r w:rsidRPr="003905C0">
              <w:rPr>
                <w:rFonts w:ascii="Palatino Linotype" w:hAnsi="Palatino Linotype"/>
                <w:sz w:val="20"/>
                <w:szCs w:val="20"/>
              </w:rPr>
              <w:t>cause</w:t>
            </w:r>
            <w:r w:rsidR="00A114C0">
              <w:rPr>
                <w:rFonts w:ascii="Palatino Linotype" w:hAnsi="Palatino Linotype"/>
                <w:sz w:val="20"/>
                <w:szCs w:val="20"/>
              </w:rPr>
              <w:t>d</w:t>
            </w:r>
            <w:r w:rsidRPr="003905C0">
              <w:rPr>
                <w:rFonts w:ascii="Palatino Linotype" w:hAnsi="Palatino Linotype"/>
                <w:sz w:val="20"/>
                <w:szCs w:val="20"/>
              </w:rPr>
              <w:t xml:space="preserve"> injury. The motion controller </w:t>
            </w:r>
            <w:r>
              <w:rPr>
                <w:rFonts w:ascii="Palatino Linotype" w:hAnsi="Palatino Linotype"/>
                <w:sz w:val="20"/>
                <w:szCs w:val="20"/>
              </w:rPr>
              <w:t>was</w:t>
            </w:r>
            <w:r w:rsidRPr="003905C0">
              <w:rPr>
                <w:rFonts w:ascii="Palatino Linotype" w:hAnsi="Palatino Linotype"/>
                <w:sz w:val="20"/>
                <w:szCs w:val="20"/>
              </w:rPr>
              <w:t xml:space="preserve"> set up to accommodate the participant’s hand dominance so that the participant may control the device independently. </w:t>
            </w:r>
            <w:r>
              <w:rPr>
                <w:rFonts w:ascii="Palatino Linotype" w:hAnsi="Palatino Linotype"/>
                <w:sz w:val="20"/>
                <w:szCs w:val="20"/>
              </w:rPr>
              <w:t>T</w:t>
            </w:r>
            <w:r w:rsidRPr="003905C0">
              <w:rPr>
                <w:rFonts w:ascii="Palatino Linotype" w:hAnsi="Palatino Linotype"/>
                <w:sz w:val="20"/>
                <w:szCs w:val="20"/>
              </w:rPr>
              <w:t>he VR intervention w</w:t>
            </w:r>
            <w:r>
              <w:rPr>
                <w:rFonts w:ascii="Palatino Linotype" w:hAnsi="Palatino Linotype"/>
                <w:sz w:val="20"/>
                <w:szCs w:val="20"/>
              </w:rPr>
              <w:t>as</w:t>
            </w:r>
            <w:r w:rsidRPr="003905C0">
              <w:rPr>
                <w:rFonts w:ascii="Palatino Linotype" w:hAnsi="Palatino Linotype"/>
                <w:sz w:val="20"/>
                <w:szCs w:val="20"/>
              </w:rPr>
              <w:t xml:space="preserve"> discontinued immediately if the participant ask</w:t>
            </w:r>
            <w:r>
              <w:rPr>
                <w:rFonts w:ascii="Palatino Linotype" w:hAnsi="Palatino Linotype"/>
                <w:sz w:val="20"/>
                <w:szCs w:val="20"/>
              </w:rPr>
              <w:t>ed</w:t>
            </w:r>
            <w:r w:rsidRPr="003905C0">
              <w:rPr>
                <w:rFonts w:ascii="Palatino Linotype" w:hAnsi="Palatino Linotype"/>
                <w:sz w:val="20"/>
                <w:szCs w:val="20"/>
              </w:rPr>
              <w:t xml:space="preserve"> for it to be stopped or if any of the following symptoms are experienced: seizures, loss of awareness, eye strain, eye or muscle twitching, involuntary movements, altered/blurred/double vision, dizziness, disorientation, discomfort or pain in</w:t>
            </w:r>
            <w:r w:rsidRPr="001E58C5">
              <w:rPr>
                <w:rFonts w:ascii="Palatino Linotype" w:hAnsi="Palatino Linotype"/>
                <w:sz w:val="20"/>
                <w:szCs w:val="20"/>
              </w:rPr>
              <w:t xml:space="preserve"> </w:t>
            </w:r>
            <w:r w:rsidRPr="003905C0">
              <w:rPr>
                <w:rFonts w:ascii="Palatino Linotype" w:hAnsi="Palatino Linotype"/>
                <w:sz w:val="20"/>
                <w:szCs w:val="20"/>
              </w:rPr>
              <w:t xml:space="preserve">the head or eyes, drowsiness, </w:t>
            </w:r>
            <w:proofErr w:type="gramStart"/>
            <w:r w:rsidRPr="003905C0">
              <w:rPr>
                <w:rFonts w:ascii="Palatino Linotype" w:hAnsi="Palatino Linotype"/>
                <w:sz w:val="20"/>
                <w:szCs w:val="20"/>
              </w:rPr>
              <w:t>fatigue</w:t>
            </w:r>
            <w:proofErr w:type="gramEnd"/>
            <w:r w:rsidRPr="003905C0">
              <w:rPr>
                <w:rFonts w:ascii="Palatino Linotype" w:hAnsi="Palatino Linotype"/>
                <w:sz w:val="20"/>
                <w:szCs w:val="20"/>
              </w:rPr>
              <w:t xml:space="preserve"> or any symptoms of motion sickness.</w:t>
            </w:r>
            <w:r>
              <w:rPr>
                <w:rFonts w:ascii="Palatino Linotype" w:hAnsi="Palatino Linotype"/>
                <w:sz w:val="20"/>
                <w:szCs w:val="20"/>
              </w:rPr>
              <w:t xml:space="preserve"> </w:t>
            </w:r>
          </w:p>
          <w:p w14:paraId="24C2693E" w14:textId="5F1A4D28" w:rsidR="003905C0" w:rsidRPr="00A114C0" w:rsidRDefault="00A114C0" w:rsidP="00E26D04">
            <w:pPr>
              <w:tabs>
                <w:tab w:val="left" w:pos="5400"/>
              </w:tabs>
              <w:spacing w:line="240" w:lineRule="auto"/>
              <w:jc w:val="both"/>
              <w:rPr>
                <w:rFonts w:ascii="Palatino Linotype" w:hAnsi="Palatino Linotype"/>
                <w:b/>
                <w:bCs/>
                <w:sz w:val="20"/>
                <w:szCs w:val="20"/>
              </w:rPr>
            </w:pPr>
            <w:r w:rsidRPr="00A114C0">
              <w:rPr>
                <w:rFonts w:ascii="Palatino Linotype" w:hAnsi="Palatino Linotype"/>
                <w:b/>
                <w:bCs/>
                <w:sz w:val="20"/>
                <w:szCs w:val="20"/>
              </w:rPr>
              <w:t>Infection control:</w:t>
            </w:r>
            <w:r>
              <w:rPr>
                <w:rFonts w:ascii="Palatino Linotype" w:hAnsi="Palatino Linotype"/>
                <w:b/>
                <w:bCs/>
                <w:sz w:val="20"/>
                <w:szCs w:val="20"/>
              </w:rPr>
              <w:t xml:space="preserve"> </w:t>
            </w:r>
            <w:r w:rsidR="003905C0" w:rsidRPr="003905C0">
              <w:rPr>
                <w:rFonts w:ascii="Palatino Linotype" w:hAnsi="Palatino Linotype"/>
                <w:sz w:val="20"/>
                <w:szCs w:val="20"/>
              </w:rPr>
              <w:t>Following the established infection control procedures for using the VR device, treating clinicians ensure</w:t>
            </w:r>
            <w:r w:rsidR="003905C0">
              <w:rPr>
                <w:rFonts w:ascii="Palatino Linotype" w:hAnsi="Palatino Linotype"/>
                <w:sz w:val="20"/>
                <w:szCs w:val="20"/>
              </w:rPr>
              <w:t>d</w:t>
            </w:r>
            <w:r w:rsidR="003905C0" w:rsidRPr="003905C0">
              <w:rPr>
                <w:rFonts w:ascii="Palatino Linotype" w:hAnsi="Palatino Linotype"/>
                <w:sz w:val="20"/>
                <w:szCs w:val="20"/>
              </w:rPr>
              <w:t xml:space="preserve"> patients w</w:t>
            </w:r>
            <w:r w:rsidR="003905C0">
              <w:rPr>
                <w:rFonts w:ascii="Palatino Linotype" w:hAnsi="Palatino Linotype"/>
                <w:sz w:val="20"/>
                <w:szCs w:val="20"/>
              </w:rPr>
              <w:t>ore</w:t>
            </w:r>
            <w:r w:rsidR="003905C0" w:rsidRPr="003905C0">
              <w:rPr>
                <w:rFonts w:ascii="Palatino Linotype" w:hAnsi="Palatino Linotype"/>
                <w:sz w:val="20"/>
                <w:szCs w:val="20"/>
              </w:rPr>
              <w:t xml:space="preserve"> a disposable hair net and use</w:t>
            </w:r>
            <w:r w:rsidR="003905C0">
              <w:rPr>
                <w:rFonts w:ascii="Palatino Linotype" w:hAnsi="Palatino Linotype"/>
                <w:sz w:val="20"/>
                <w:szCs w:val="20"/>
              </w:rPr>
              <w:t>d</w:t>
            </w:r>
            <w:r w:rsidR="003905C0" w:rsidRPr="003905C0">
              <w:rPr>
                <w:rFonts w:ascii="Palatino Linotype" w:hAnsi="Palatino Linotype"/>
                <w:sz w:val="20"/>
                <w:szCs w:val="20"/>
              </w:rPr>
              <w:t xml:space="preserve"> a disposable foam face insert. Non-abrasive anti-bacterial wipes </w:t>
            </w:r>
            <w:r w:rsidR="003905C0">
              <w:rPr>
                <w:rFonts w:ascii="Palatino Linotype" w:hAnsi="Palatino Linotype"/>
                <w:sz w:val="20"/>
                <w:szCs w:val="20"/>
              </w:rPr>
              <w:t>were</w:t>
            </w:r>
            <w:r w:rsidR="003905C0" w:rsidRPr="003905C0">
              <w:rPr>
                <w:rFonts w:ascii="Palatino Linotype" w:hAnsi="Palatino Linotype"/>
                <w:sz w:val="20"/>
                <w:szCs w:val="20"/>
              </w:rPr>
              <w:t xml:space="preserve"> used to disinfect equipment after each use. The treating clinician </w:t>
            </w:r>
            <w:r w:rsidR="003905C0">
              <w:rPr>
                <w:rFonts w:ascii="Palatino Linotype" w:hAnsi="Palatino Linotype"/>
                <w:sz w:val="20"/>
                <w:szCs w:val="20"/>
              </w:rPr>
              <w:t>made</w:t>
            </w:r>
            <w:r w:rsidR="003905C0" w:rsidRPr="003905C0">
              <w:rPr>
                <w:rFonts w:ascii="Palatino Linotype" w:hAnsi="Palatino Linotype"/>
                <w:sz w:val="20"/>
                <w:szCs w:val="20"/>
              </w:rPr>
              <w:t xml:space="preserve"> verbal refreshers on safety and handling of equipment prior to each intervention to support participant’s familiarity with the technology.</w:t>
            </w:r>
            <w:r w:rsidR="009C5400">
              <w:rPr>
                <w:rFonts w:ascii="Palatino Linotype" w:hAnsi="Palatino Linotype"/>
                <w:sz w:val="20"/>
                <w:szCs w:val="20"/>
              </w:rPr>
              <w:t xml:space="preserve"> A social worker from the service was </w:t>
            </w:r>
            <w:r w:rsidR="009C5400" w:rsidRPr="009C5400">
              <w:rPr>
                <w:rFonts w:ascii="Palatino Linotype" w:hAnsi="Palatino Linotype"/>
                <w:sz w:val="20"/>
                <w:szCs w:val="20"/>
              </w:rPr>
              <w:t>available to provide support and mitigate risk in the event of participant psychological distress</w:t>
            </w:r>
            <w:r w:rsidR="009C5400">
              <w:rPr>
                <w:rFonts w:ascii="Palatino Linotype" w:hAnsi="Palatino Linotype"/>
                <w:sz w:val="20"/>
                <w:szCs w:val="20"/>
              </w:rPr>
              <w:t>.</w:t>
            </w:r>
          </w:p>
          <w:p w14:paraId="0CB72758" w14:textId="4169F7D6" w:rsidR="009C5400" w:rsidRDefault="001E58C5" w:rsidP="00E26D04">
            <w:pPr>
              <w:tabs>
                <w:tab w:val="left" w:pos="5400"/>
              </w:tabs>
              <w:spacing w:line="240" w:lineRule="auto"/>
              <w:jc w:val="both"/>
              <w:rPr>
                <w:rFonts w:ascii="Palatino Linotype" w:hAnsi="Palatino Linotype"/>
                <w:sz w:val="20"/>
                <w:szCs w:val="20"/>
              </w:rPr>
            </w:pPr>
            <w:r w:rsidRPr="001E58C5">
              <w:rPr>
                <w:rFonts w:ascii="Palatino Linotype" w:hAnsi="Palatino Linotype"/>
                <w:sz w:val="20"/>
                <w:szCs w:val="20"/>
              </w:rPr>
              <w:t xml:space="preserve">Prior to the VR intervention, the </w:t>
            </w:r>
            <w:r>
              <w:rPr>
                <w:rFonts w:ascii="Palatino Linotype" w:hAnsi="Palatino Linotype"/>
                <w:sz w:val="20"/>
                <w:szCs w:val="20"/>
              </w:rPr>
              <w:t xml:space="preserve">clinical assistant </w:t>
            </w:r>
            <w:r w:rsidRPr="001E58C5">
              <w:rPr>
                <w:rFonts w:ascii="Palatino Linotype" w:hAnsi="Palatino Linotype"/>
                <w:sz w:val="20"/>
                <w:szCs w:val="20"/>
              </w:rPr>
              <w:t xml:space="preserve">spent on average </w:t>
            </w:r>
            <w:r w:rsidR="00E818ED">
              <w:rPr>
                <w:rFonts w:ascii="Palatino Linotype" w:hAnsi="Palatino Linotype"/>
                <w:sz w:val="20"/>
                <w:szCs w:val="20"/>
              </w:rPr>
              <w:t>17</w:t>
            </w:r>
            <w:r w:rsidRPr="001E58C5">
              <w:rPr>
                <w:rFonts w:ascii="Palatino Linotype" w:hAnsi="Palatino Linotype"/>
                <w:sz w:val="20"/>
                <w:szCs w:val="20"/>
              </w:rPr>
              <w:t xml:space="preserve"> minutes consulting with the patient, </w:t>
            </w:r>
            <w:r w:rsidR="00FD3210">
              <w:rPr>
                <w:rFonts w:ascii="Palatino Linotype" w:hAnsi="Palatino Linotype"/>
                <w:sz w:val="20"/>
                <w:szCs w:val="20"/>
              </w:rPr>
              <w:t xml:space="preserve">discussing the study and establishing informed consent, </w:t>
            </w:r>
            <w:r w:rsidRPr="001E58C5">
              <w:rPr>
                <w:rFonts w:ascii="Palatino Linotype" w:hAnsi="Palatino Linotype"/>
                <w:sz w:val="20"/>
                <w:szCs w:val="20"/>
              </w:rPr>
              <w:t>orienting them to the equipment</w:t>
            </w:r>
            <w:r w:rsidR="00FD3210">
              <w:rPr>
                <w:rFonts w:ascii="Palatino Linotype" w:hAnsi="Palatino Linotype"/>
                <w:sz w:val="20"/>
                <w:szCs w:val="20"/>
              </w:rPr>
              <w:t>.</w:t>
            </w:r>
            <w:r w:rsidRPr="001E58C5">
              <w:rPr>
                <w:rFonts w:ascii="Palatino Linotype" w:hAnsi="Palatino Linotype"/>
                <w:sz w:val="20"/>
                <w:szCs w:val="20"/>
              </w:rPr>
              <w:t xml:space="preserve"> </w:t>
            </w:r>
            <w:r w:rsidR="00FD3210">
              <w:rPr>
                <w:rFonts w:ascii="Palatino Linotype" w:hAnsi="Palatino Linotype"/>
                <w:sz w:val="20"/>
                <w:szCs w:val="20"/>
              </w:rPr>
              <w:t>O</w:t>
            </w:r>
            <w:r w:rsidR="00E818ED">
              <w:rPr>
                <w:rFonts w:ascii="Palatino Linotype" w:hAnsi="Palatino Linotype"/>
                <w:sz w:val="20"/>
                <w:szCs w:val="20"/>
              </w:rPr>
              <w:t xml:space="preserve">n average 18 minutes </w:t>
            </w:r>
            <w:r w:rsidR="00FD3210">
              <w:rPr>
                <w:rFonts w:ascii="Palatino Linotype" w:hAnsi="Palatino Linotype"/>
                <w:sz w:val="20"/>
                <w:szCs w:val="20"/>
              </w:rPr>
              <w:t xml:space="preserve">were spent </w:t>
            </w:r>
            <w:r w:rsidRPr="001E58C5">
              <w:rPr>
                <w:rFonts w:ascii="Palatino Linotype" w:hAnsi="Palatino Linotype"/>
                <w:sz w:val="20"/>
                <w:szCs w:val="20"/>
              </w:rPr>
              <w:t>establishing the</w:t>
            </w:r>
            <w:r w:rsidR="00FD3210">
              <w:rPr>
                <w:rFonts w:ascii="Palatino Linotype" w:hAnsi="Palatino Linotype"/>
                <w:sz w:val="20"/>
                <w:szCs w:val="20"/>
              </w:rPr>
              <w:t xml:space="preserve"> participant’s</w:t>
            </w:r>
            <w:r w:rsidRPr="001E58C5">
              <w:rPr>
                <w:rFonts w:ascii="Palatino Linotype" w:hAnsi="Palatino Linotype"/>
                <w:sz w:val="20"/>
                <w:szCs w:val="20"/>
              </w:rPr>
              <w:t xml:space="preserve"> goals for the session and administering the pre-intervention outcome measures. The treating OT or clinical assistant was present throughout the intervention to monitor the participant’s tolerance and enjoyment. </w:t>
            </w:r>
            <w:r w:rsidR="009C5400">
              <w:rPr>
                <w:rFonts w:ascii="Palatino Linotype" w:hAnsi="Palatino Linotype"/>
                <w:sz w:val="20"/>
                <w:szCs w:val="20"/>
              </w:rPr>
              <w:t>E</w:t>
            </w:r>
            <w:r w:rsidRPr="001E58C5">
              <w:rPr>
                <w:rFonts w:ascii="Palatino Linotype" w:hAnsi="Palatino Linotype"/>
                <w:sz w:val="20"/>
                <w:szCs w:val="20"/>
              </w:rPr>
              <w:t xml:space="preserve">nd-of-life goals may include VR-related modified activities such as: </w:t>
            </w:r>
            <w:r w:rsidR="00E818ED">
              <w:rPr>
                <w:rFonts w:ascii="Palatino Linotype" w:hAnsi="Palatino Linotype"/>
                <w:sz w:val="20"/>
                <w:szCs w:val="20"/>
              </w:rPr>
              <w:t>being immersed in</w:t>
            </w:r>
            <w:r w:rsidRPr="001E58C5">
              <w:rPr>
                <w:rFonts w:ascii="Palatino Linotype" w:hAnsi="Palatino Linotype"/>
                <w:sz w:val="20"/>
                <w:szCs w:val="20"/>
              </w:rPr>
              <w:t xml:space="preserve"> a meaningful </w:t>
            </w:r>
            <w:r w:rsidR="00E818ED">
              <w:rPr>
                <w:rFonts w:ascii="Palatino Linotype" w:hAnsi="Palatino Linotype"/>
                <w:sz w:val="20"/>
                <w:szCs w:val="20"/>
              </w:rPr>
              <w:t>environment (beach, mountains), engaging in an activity</w:t>
            </w:r>
            <w:r w:rsidRPr="001E58C5">
              <w:rPr>
                <w:rFonts w:ascii="Palatino Linotype" w:hAnsi="Palatino Linotype"/>
                <w:sz w:val="20"/>
                <w:szCs w:val="20"/>
              </w:rPr>
              <w:t xml:space="preserve"> for reminiscence therapy</w:t>
            </w:r>
            <w:r w:rsidR="00E818ED">
              <w:rPr>
                <w:rFonts w:ascii="Palatino Linotype" w:hAnsi="Palatino Linotype"/>
                <w:sz w:val="20"/>
                <w:szCs w:val="20"/>
              </w:rPr>
              <w:t xml:space="preserve"> (rowing, horseback riding),</w:t>
            </w:r>
            <w:r w:rsidRPr="001E58C5">
              <w:rPr>
                <w:rFonts w:ascii="Palatino Linotype" w:hAnsi="Palatino Linotype"/>
                <w:sz w:val="20"/>
                <w:szCs w:val="20"/>
              </w:rPr>
              <w:t xml:space="preserve"> </w:t>
            </w:r>
            <w:r w:rsidR="009C5400">
              <w:rPr>
                <w:rFonts w:ascii="Palatino Linotype" w:hAnsi="Palatino Linotype"/>
                <w:sz w:val="20"/>
                <w:szCs w:val="20"/>
              </w:rPr>
              <w:t xml:space="preserve">adventure, </w:t>
            </w:r>
            <w:r w:rsidRPr="001E58C5">
              <w:rPr>
                <w:rFonts w:ascii="Palatino Linotype" w:hAnsi="Palatino Linotype"/>
                <w:sz w:val="20"/>
                <w:szCs w:val="20"/>
              </w:rPr>
              <w:t xml:space="preserve">experiencing an immersive guided meditation </w:t>
            </w:r>
            <w:r w:rsidR="00E818ED">
              <w:rPr>
                <w:rFonts w:ascii="Palatino Linotype" w:hAnsi="Palatino Linotype"/>
                <w:sz w:val="20"/>
                <w:szCs w:val="20"/>
              </w:rPr>
              <w:t>in</w:t>
            </w:r>
            <w:r w:rsidRPr="001E58C5">
              <w:rPr>
                <w:rFonts w:ascii="Palatino Linotype" w:hAnsi="Palatino Linotype"/>
                <w:sz w:val="20"/>
                <w:szCs w:val="20"/>
              </w:rPr>
              <w:t xml:space="preserve"> a natural environment (Kabir et al., 2020). </w:t>
            </w:r>
          </w:p>
          <w:p w14:paraId="1DD9683E" w14:textId="23BA3F2D" w:rsidR="00860F97" w:rsidRDefault="00860F97" w:rsidP="00E26D04">
            <w:pPr>
              <w:tabs>
                <w:tab w:val="left" w:pos="5400"/>
              </w:tabs>
              <w:spacing w:line="240" w:lineRule="auto"/>
              <w:jc w:val="both"/>
              <w:rPr>
                <w:rFonts w:ascii="Palatino Linotype" w:hAnsi="Palatino Linotype"/>
                <w:sz w:val="20"/>
                <w:szCs w:val="20"/>
              </w:rPr>
            </w:pPr>
            <w:r>
              <w:rPr>
                <w:rFonts w:ascii="Palatino Linotype" w:hAnsi="Palatino Linotype"/>
                <w:sz w:val="20"/>
                <w:szCs w:val="20"/>
              </w:rPr>
              <w:lastRenderedPageBreak/>
              <w:t xml:space="preserve">If the client’s preferences were not met using existing downloaded VR applications, additional VR applications were considered, </w:t>
            </w:r>
            <w:proofErr w:type="gramStart"/>
            <w:r>
              <w:rPr>
                <w:rFonts w:ascii="Palatino Linotype" w:hAnsi="Palatino Linotype"/>
                <w:sz w:val="20"/>
                <w:szCs w:val="20"/>
              </w:rPr>
              <w:t>downloaded</w:t>
            </w:r>
            <w:proofErr w:type="gramEnd"/>
            <w:r>
              <w:rPr>
                <w:rFonts w:ascii="Palatino Linotype" w:hAnsi="Palatino Linotype"/>
                <w:sz w:val="20"/>
                <w:szCs w:val="20"/>
              </w:rPr>
              <w:t xml:space="preserve"> and tested prior to the intervention. </w:t>
            </w:r>
          </w:p>
          <w:p w14:paraId="3D2FB070" w14:textId="7DFBBCDB" w:rsidR="001E58C5" w:rsidRPr="001E58C5" w:rsidRDefault="001E58C5" w:rsidP="00E26D04">
            <w:pPr>
              <w:tabs>
                <w:tab w:val="left" w:pos="5400"/>
              </w:tabs>
              <w:spacing w:line="240" w:lineRule="auto"/>
              <w:jc w:val="both"/>
              <w:rPr>
                <w:rFonts w:ascii="Palatino Linotype" w:hAnsi="Palatino Linotype"/>
                <w:sz w:val="20"/>
                <w:szCs w:val="20"/>
              </w:rPr>
            </w:pPr>
            <w:r w:rsidRPr="001E58C5">
              <w:rPr>
                <w:rFonts w:ascii="Palatino Linotype" w:hAnsi="Palatino Linotype"/>
                <w:sz w:val="20"/>
                <w:szCs w:val="20"/>
              </w:rPr>
              <w:t xml:space="preserve">The average reassessment time post-intervention was </w:t>
            </w:r>
            <w:r w:rsidR="00E818ED">
              <w:rPr>
                <w:rFonts w:ascii="Palatino Linotype" w:hAnsi="Palatino Linotype"/>
                <w:sz w:val="20"/>
                <w:szCs w:val="20"/>
              </w:rPr>
              <w:t>17</w:t>
            </w:r>
            <w:r w:rsidRPr="001E58C5">
              <w:rPr>
                <w:rFonts w:ascii="Palatino Linotype" w:hAnsi="Palatino Linotype"/>
                <w:sz w:val="20"/>
                <w:szCs w:val="20"/>
              </w:rPr>
              <w:t xml:space="preserve"> minutes. </w:t>
            </w:r>
            <w:r w:rsidR="00E818ED">
              <w:rPr>
                <w:rFonts w:ascii="Palatino Linotype" w:hAnsi="Palatino Linotype"/>
                <w:sz w:val="20"/>
                <w:szCs w:val="20"/>
              </w:rPr>
              <w:t>O</w:t>
            </w:r>
            <w:r w:rsidRPr="001E58C5">
              <w:rPr>
                <w:rFonts w:ascii="Palatino Linotype" w:hAnsi="Palatino Linotype"/>
                <w:sz w:val="20"/>
                <w:szCs w:val="20"/>
              </w:rPr>
              <w:t>ne standalone VR session was administered</w:t>
            </w:r>
            <w:r w:rsidR="00E818ED">
              <w:rPr>
                <w:rFonts w:ascii="Palatino Linotype" w:hAnsi="Palatino Linotype"/>
                <w:sz w:val="20"/>
                <w:szCs w:val="20"/>
              </w:rPr>
              <w:t xml:space="preserve"> lasting on average 15 minutes</w:t>
            </w:r>
            <w:r w:rsidRPr="001E58C5">
              <w:rPr>
                <w:rFonts w:ascii="Palatino Linotype" w:hAnsi="Palatino Linotype"/>
                <w:sz w:val="20"/>
                <w:szCs w:val="20"/>
              </w:rPr>
              <w:t>. The duration of the VR session was dependent upon the participant’s tolerance and enjoyment.</w:t>
            </w:r>
          </w:p>
          <w:p w14:paraId="51203DEC" w14:textId="760F9168" w:rsidR="003905C0" w:rsidRPr="001E58C5" w:rsidRDefault="001E58C5" w:rsidP="00E26D04">
            <w:pPr>
              <w:tabs>
                <w:tab w:val="left" w:pos="5400"/>
              </w:tabs>
              <w:spacing w:line="240" w:lineRule="auto"/>
              <w:jc w:val="both"/>
              <w:rPr>
                <w:rFonts w:ascii="Palatino Linotype" w:hAnsi="Palatino Linotype"/>
                <w:sz w:val="20"/>
                <w:szCs w:val="20"/>
              </w:rPr>
            </w:pPr>
            <w:r w:rsidRPr="001E58C5">
              <w:rPr>
                <w:rFonts w:ascii="Palatino Linotype" w:hAnsi="Palatino Linotype"/>
                <w:sz w:val="20"/>
                <w:szCs w:val="20"/>
              </w:rPr>
              <w:t xml:space="preserve">During the pre-intervention consultation time, the </w:t>
            </w:r>
            <w:r w:rsidR="00E818ED">
              <w:rPr>
                <w:rFonts w:ascii="Palatino Linotype" w:hAnsi="Palatino Linotype"/>
                <w:sz w:val="20"/>
                <w:szCs w:val="20"/>
              </w:rPr>
              <w:t>clinical assistant</w:t>
            </w:r>
            <w:r w:rsidRPr="001E58C5">
              <w:rPr>
                <w:rFonts w:ascii="Palatino Linotype" w:hAnsi="Palatino Linotype"/>
                <w:sz w:val="20"/>
                <w:szCs w:val="20"/>
              </w:rPr>
              <w:t xml:space="preserve"> discussed the participant’s goals and occupation-related problems in accordance with the modified Canadian Occupational Performance Measure. </w:t>
            </w:r>
          </w:p>
          <w:p w14:paraId="7DEBC695" w14:textId="2F202E8A" w:rsidR="002B50CB" w:rsidRPr="001E58C5" w:rsidRDefault="002B50CB" w:rsidP="00E26D04">
            <w:pPr>
              <w:pStyle w:val="ListParagraph"/>
              <w:tabs>
                <w:tab w:val="left" w:pos="5400"/>
              </w:tabs>
              <w:spacing w:line="240" w:lineRule="auto"/>
              <w:ind w:left="0"/>
              <w:jc w:val="both"/>
              <w:rPr>
                <w:rFonts w:ascii="Palatino Linotype" w:hAnsi="Palatino Linotype"/>
                <w:sz w:val="20"/>
                <w:szCs w:val="20"/>
              </w:rPr>
            </w:pPr>
            <w:r w:rsidRPr="001E58C5">
              <w:rPr>
                <w:rFonts w:ascii="Palatino Linotype" w:hAnsi="Palatino Linotype"/>
                <w:sz w:val="20"/>
                <w:szCs w:val="20"/>
              </w:rPr>
              <w:t xml:space="preserve">Patients performed </w:t>
            </w:r>
            <w:r w:rsidR="003905C0" w:rsidRPr="001E58C5">
              <w:rPr>
                <w:rFonts w:ascii="Palatino Linotype" w:hAnsi="Palatino Linotype"/>
                <w:sz w:val="20"/>
                <w:szCs w:val="20"/>
              </w:rPr>
              <w:t>one</w:t>
            </w:r>
            <w:r w:rsidRPr="001E58C5">
              <w:rPr>
                <w:rFonts w:ascii="Palatino Linotype" w:hAnsi="Palatino Linotype"/>
                <w:sz w:val="20"/>
                <w:szCs w:val="20"/>
              </w:rPr>
              <w:t xml:space="preserve"> of </w:t>
            </w:r>
            <w:r w:rsidR="00E818ED">
              <w:rPr>
                <w:rFonts w:ascii="Palatino Linotype" w:hAnsi="Palatino Linotype"/>
                <w:sz w:val="20"/>
                <w:szCs w:val="20"/>
              </w:rPr>
              <w:t>four</w:t>
            </w:r>
            <w:r w:rsidRPr="001E58C5">
              <w:rPr>
                <w:rFonts w:ascii="Palatino Linotype" w:hAnsi="Palatino Linotype"/>
                <w:sz w:val="20"/>
                <w:szCs w:val="20"/>
              </w:rPr>
              <w:t xml:space="preserve"> </w:t>
            </w:r>
            <w:r w:rsidR="003905C0" w:rsidRPr="001E58C5">
              <w:rPr>
                <w:rFonts w:ascii="Palatino Linotype" w:hAnsi="Palatino Linotype"/>
                <w:sz w:val="20"/>
                <w:szCs w:val="20"/>
              </w:rPr>
              <w:t>applications</w:t>
            </w:r>
            <w:r w:rsidRPr="001E58C5">
              <w:rPr>
                <w:rFonts w:ascii="Palatino Linotype" w:hAnsi="Palatino Linotype"/>
                <w:sz w:val="20"/>
                <w:szCs w:val="20"/>
              </w:rPr>
              <w:t xml:space="preserve">: </w:t>
            </w:r>
            <w:r w:rsidR="003905C0" w:rsidRPr="00E818ED">
              <w:rPr>
                <w:rFonts w:ascii="Palatino Linotype" w:hAnsi="Palatino Linotype"/>
                <w:sz w:val="20"/>
                <w:szCs w:val="20"/>
              </w:rPr>
              <w:t>Bear Island</w:t>
            </w:r>
            <w:r w:rsidRPr="00E818ED">
              <w:rPr>
                <w:rFonts w:ascii="Palatino Linotype" w:hAnsi="Palatino Linotype"/>
                <w:sz w:val="20"/>
                <w:szCs w:val="20"/>
              </w:rPr>
              <w:t xml:space="preserve">, </w:t>
            </w:r>
            <w:r w:rsidR="00E818ED" w:rsidRPr="00E818ED">
              <w:rPr>
                <w:rFonts w:ascii="Palatino Linotype" w:hAnsi="Palatino Linotype"/>
                <w:sz w:val="20"/>
                <w:szCs w:val="20"/>
              </w:rPr>
              <w:t>Calm Place</w:t>
            </w:r>
            <w:r w:rsidR="00E818ED">
              <w:rPr>
                <w:rFonts w:ascii="Palatino Linotype" w:hAnsi="Palatino Linotype"/>
                <w:sz w:val="20"/>
                <w:szCs w:val="20"/>
              </w:rPr>
              <w:t>,</w:t>
            </w:r>
            <w:r w:rsidR="00E818ED" w:rsidRPr="00E818ED">
              <w:rPr>
                <w:rFonts w:ascii="Palatino Linotype" w:hAnsi="Palatino Linotype"/>
                <w:sz w:val="20"/>
                <w:szCs w:val="20"/>
              </w:rPr>
              <w:t xml:space="preserve"> </w:t>
            </w:r>
            <w:r w:rsidR="003905C0" w:rsidRPr="00E818ED">
              <w:rPr>
                <w:rFonts w:ascii="Palatino Linotype" w:hAnsi="Palatino Linotype"/>
                <w:sz w:val="20"/>
                <w:szCs w:val="20"/>
              </w:rPr>
              <w:t>Guided Meditation VR,</w:t>
            </w:r>
            <w:r w:rsidRPr="00E818ED">
              <w:rPr>
                <w:rFonts w:ascii="Palatino Linotype" w:hAnsi="Palatino Linotype"/>
                <w:sz w:val="20"/>
                <w:szCs w:val="20"/>
              </w:rPr>
              <w:t xml:space="preserve"> </w:t>
            </w:r>
            <w:r w:rsidR="00E818ED" w:rsidRPr="00E818ED">
              <w:rPr>
                <w:rFonts w:ascii="Palatino Linotype" w:hAnsi="Palatino Linotype"/>
                <w:sz w:val="20"/>
                <w:szCs w:val="20"/>
              </w:rPr>
              <w:t xml:space="preserve">or </w:t>
            </w:r>
            <w:proofErr w:type="spellStart"/>
            <w:r w:rsidR="00E818ED" w:rsidRPr="00E818ED">
              <w:rPr>
                <w:rFonts w:ascii="Palatino Linotype" w:hAnsi="Palatino Linotype"/>
                <w:sz w:val="20"/>
                <w:szCs w:val="20"/>
              </w:rPr>
              <w:t>YouTubeVR</w:t>
            </w:r>
            <w:proofErr w:type="spellEnd"/>
            <w:r w:rsidRPr="00E818ED">
              <w:rPr>
                <w:rFonts w:ascii="Palatino Linotype" w:hAnsi="Palatino Linotype"/>
                <w:sz w:val="20"/>
                <w:szCs w:val="20"/>
              </w:rPr>
              <w:t xml:space="preserve">. The </w:t>
            </w:r>
            <w:r w:rsidR="003905C0" w:rsidRPr="00E818ED">
              <w:rPr>
                <w:rFonts w:ascii="Palatino Linotype" w:hAnsi="Palatino Linotype"/>
                <w:sz w:val="20"/>
                <w:szCs w:val="20"/>
              </w:rPr>
              <w:t xml:space="preserve">VR </w:t>
            </w:r>
            <w:r w:rsidR="00E818ED" w:rsidRPr="00E818ED">
              <w:rPr>
                <w:rFonts w:ascii="Palatino Linotype" w:hAnsi="Palatino Linotype"/>
                <w:sz w:val="20"/>
                <w:szCs w:val="20"/>
              </w:rPr>
              <w:t>applic</w:t>
            </w:r>
            <w:r w:rsidR="00E818ED">
              <w:rPr>
                <w:rFonts w:ascii="Palatino Linotype" w:hAnsi="Palatino Linotype"/>
                <w:sz w:val="20"/>
                <w:szCs w:val="20"/>
              </w:rPr>
              <w:t>ation chosen</w:t>
            </w:r>
            <w:r w:rsidRPr="001E58C5">
              <w:rPr>
                <w:rFonts w:ascii="Palatino Linotype" w:hAnsi="Palatino Linotype"/>
                <w:sz w:val="20"/>
                <w:szCs w:val="20"/>
              </w:rPr>
              <w:t xml:space="preserve"> depended upon the </w:t>
            </w:r>
            <w:r w:rsidR="003905C0" w:rsidRPr="001E58C5">
              <w:rPr>
                <w:rFonts w:ascii="Palatino Linotype" w:hAnsi="Palatino Linotype"/>
                <w:sz w:val="20"/>
                <w:szCs w:val="20"/>
              </w:rPr>
              <w:t>preference and goals of the participant</w:t>
            </w:r>
            <w:r w:rsidRPr="001E58C5">
              <w:rPr>
                <w:rFonts w:ascii="Palatino Linotype" w:hAnsi="Palatino Linotype"/>
                <w:sz w:val="20"/>
                <w:szCs w:val="20"/>
              </w:rPr>
              <w:t>.</w:t>
            </w:r>
          </w:p>
          <w:p w14:paraId="592E3D29" w14:textId="044A9865" w:rsidR="002B50CB" w:rsidRDefault="002B50CB" w:rsidP="00E26D04">
            <w:pPr>
              <w:tabs>
                <w:tab w:val="left" w:pos="5400"/>
              </w:tabs>
              <w:spacing w:after="0" w:line="240" w:lineRule="auto"/>
              <w:jc w:val="both"/>
              <w:rPr>
                <w:rFonts w:ascii="Palatino Linotype" w:hAnsi="Palatino Linotype"/>
                <w:sz w:val="20"/>
                <w:szCs w:val="20"/>
              </w:rPr>
            </w:pPr>
            <w:r w:rsidRPr="00165E14">
              <w:rPr>
                <w:rFonts w:ascii="Palatino Linotype" w:hAnsi="Palatino Linotype"/>
                <w:sz w:val="20"/>
                <w:szCs w:val="20"/>
              </w:rPr>
              <w:t xml:space="preserve">Implemented </w:t>
            </w:r>
            <w:r w:rsidR="00AC7B88">
              <w:rPr>
                <w:rFonts w:ascii="Palatino Linotype" w:hAnsi="Palatino Linotype"/>
                <w:sz w:val="20"/>
                <w:szCs w:val="20"/>
              </w:rPr>
              <w:t>virtual reality applications:</w:t>
            </w:r>
          </w:p>
          <w:p w14:paraId="5DED319F" w14:textId="77777777" w:rsidR="002B50CB" w:rsidRPr="00165E14" w:rsidRDefault="002B50CB" w:rsidP="00E26D04">
            <w:pPr>
              <w:tabs>
                <w:tab w:val="left" w:pos="5400"/>
              </w:tabs>
              <w:spacing w:after="0" w:line="240" w:lineRule="auto"/>
              <w:jc w:val="both"/>
              <w:rPr>
                <w:rFonts w:ascii="Palatino Linotype" w:hAnsi="Palatino Linotype"/>
                <w:sz w:val="20"/>
                <w:szCs w:val="20"/>
              </w:rPr>
            </w:pPr>
          </w:p>
          <w:p w14:paraId="76FC96C7" w14:textId="0F61369C" w:rsidR="003905C0" w:rsidRDefault="002B50CB" w:rsidP="00E26D04">
            <w:pPr>
              <w:tabs>
                <w:tab w:val="left" w:pos="5400"/>
              </w:tabs>
              <w:spacing w:after="0" w:line="240" w:lineRule="auto"/>
              <w:jc w:val="both"/>
              <w:rPr>
                <w:rFonts w:ascii="Palatino Linotype" w:hAnsi="Palatino Linotype"/>
                <w:sz w:val="20"/>
                <w:szCs w:val="20"/>
              </w:rPr>
            </w:pPr>
            <w:r w:rsidRPr="00165E14">
              <w:rPr>
                <w:rFonts w:ascii="Palatino Linotype" w:hAnsi="Palatino Linotype"/>
                <w:sz w:val="20"/>
                <w:szCs w:val="20"/>
              </w:rPr>
              <w:t xml:space="preserve">For this study, </w:t>
            </w:r>
            <w:r w:rsidR="003905C0">
              <w:rPr>
                <w:rFonts w:ascii="Palatino Linotype" w:hAnsi="Palatino Linotype"/>
                <w:sz w:val="20"/>
                <w:szCs w:val="20"/>
              </w:rPr>
              <w:t>the VR applications were chosen as they required minimal upper limb movement, were low immersion and required minimal cognitive effort on behalf of participants.</w:t>
            </w:r>
            <w:r w:rsidR="00F2258D">
              <w:rPr>
                <w:rFonts w:ascii="Palatino Linotype" w:hAnsi="Palatino Linotype"/>
                <w:sz w:val="20"/>
                <w:szCs w:val="20"/>
              </w:rPr>
              <w:t xml:space="preserve"> VR applications chosen were downloaded at no cost from the Oculus Go application store.</w:t>
            </w:r>
          </w:p>
          <w:p w14:paraId="4E5DD865" w14:textId="77777777" w:rsidR="003905C0" w:rsidRDefault="003905C0" w:rsidP="00E26D04">
            <w:pPr>
              <w:tabs>
                <w:tab w:val="left" w:pos="5400"/>
              </w:tabs>
              <w:spacing w:after="0" w:line="240" w:lineRule="auto"/>
              <w:jc w:val="both"/>
              <w:rPr>
                <w:rFonts w:ascii="Palatino Linotype" w:hAnsi="Palatino Linotype"/>
                <w:sz w:val="20"/>
                <w:szCs w:val="20"/>
              </w:rPr>
            </w:pPr>
          </w:p>
          <w:p w14:paraId="460DC3E2" w14:textId="392039FA" w:rsidR="00F2258D" w:rsidRDefault="002B50CB" w:rsidP="00E26D04">
            <w:pPr>
              <w:tabs>
                <w:tab w:val="left" w:pos="5400"/>
              </w:tabs>
              <w:spacing w:after="0" w:line="240" w:lineRule="auto"/>
              <w:jc w:val="both"/>
              <w:rPr>
                <w:rFonts w:ascii="Palatino Linotype" w:hAnsi="Palatino Linotype"/>
                <w:sz w:val="20"/>
                <w:szCs w:val="20"/>
              </w:rPr>
            </w:pPr>
            <w:r w:rsidRPr="00165E14">
              <w:rPr>
                <w:rFonts w:ascii="Palatino Linotype" w:hAnsi="Palatino Linotype"/>
                <w:sz w:val="20"/>
                <w:szCs w:val="20"/>
              </w:rPr>
              <w:t>The functionality of each game is described as follows:</w:t>
            </w:r>
          </w:p>
          <w:p w14:paraId="7E8BDF2F" w14:textId="19209683" w:rsidR="009C5400" w:rsidRDefault="009C5400" w:rsidP="00E26D04">
            <w:pPr>
              <w:tabs>
                <w:tab w:val="left" w:pos="5400"/>
              </w:tabs>
              <w:spacing w:after="0" w:line="240" w:lineRule="auto"/>
              <w:jc w:val="both"/>
              <w:rPr>
                <w:rFonts w:ascii="Palatino Linotype" w:hAnsi="Palatino Linotype"/>
                <w:sz w:val="20"/>
                <w:szCs w:val="20"/>
              </w:rPr>
            </w:pPr>
          </w:p>
          <w:p w14:paraId="5B0157DC" w14:textId="36C196B6" w:rsidR="00E818ED" w:rsidRDefault="00E818ED" w:rsidP="00E26D04">
            <w:pPr>
              <w:tabs>
                <w:tab w:val="left" w:pos="5400"/>
              </w:tabs>
              <w:spacing w:after="0" w:line="240" w:lineRule="auto"/>
              <w:jc w:val="both"/>
              <w:rPr>
                <w:rFonts w:ascii="Palatino Linotype" w:hAnsi="Palatino Linotype"/>
                <w:sz w:val="20"/>
                <w:szCs w:val="20"/>
              </w:rPr>
            </w:pPr>
            <w:r w:rsidRPr="00A114C0">
              <w:rPr>
                <w:rFonts w:ascii="Palatino Linotype" w:hAnsi="Palatino Linotype"/>
                <w:b/>
                <w:bCs/>
                <w:sz w:val="20"/>
                <w:szCs w:val="20"/>
              </w:rPr>
              <w:t>Bear Island</w:t>
            </w:r>
            <w:r>
              <w:rPr>
                <w:rFonts w:ascii="Palatino Linotype" w:hAnsi="Palatino Linotype"/>
                <w:sz w:val="20"/>
                <w:szCs w:val="20"/>
              </w:rPr>
              <w:t xml:space="preserve"> (Facebook Technologies, 202</w:t>
            </w:r>
            <w:r w:rsidR="003F65BE">
              <w:rPr>
                <w:rFonts w:ascii="Palatino Linotype" w:hAnsi="Palatino Linotype"/>
                <w:sz w:val="20"/>
                <w:szCs w:val="20"/>
              </w:rPr>
              <w:t>2a</w:t>
            </w:r>
            <w:r>
              <w:rPr>
                <w:rFonts w:ascii="Palatino Linotype" w:hAnsi="Palatino Linotype"/>
                <w:sz w:val="20"/>
                <w:szCs w:val="20"/>
              </w:rPr>
              <w:t>)</w:t>
            </w:r>
            <w:r w:rsidRPr="00165E14">
              <w:rPr>
                <w:rFonts w:ascii="Palatino Linotype" w:hAnsi="Palatino Linotype"/>
                <w:sz w:val="20"/>
                <w:szCs w:val="20"/>
              </w:rPr>
              <w:t xml:space="preserve">: This </w:t>
            </w:r>
            <w:r>
              <w:rPr>
                <w:rFonts w:ascii="Palatino Linotype" w:hAnsi="Palatino Linotype"/>
                <w:sz w:val="20"/>
                <w:szCs w:val="20"/>
              </w:rPr>
              <w:t xml:space="preserve">educational </w:t>
            </w:r>
            <w:r w:rsidR="003F65BE">
              <w:rPr>
                <w:rFonts w:ascii="Palatino Linotype" w:hAnsi="Palatino Linotype"/>
                <w:sz w:val="20"/>
                <w:szCs w:val="20"/>
              </w:rPr>
              <w:t xml:space="preserve">low-immersion </w:t>
            </w:r>
            <w:r>
              <w:rPr>
                <w:rFonts w:ascii="Palatino Linotype" w:hAnsi="Palatino Linotype"/>
                <w:sz w:val="20"/>
                <w:szCs w:val="20"/>
              </w:rPr>
              <w:t>VR application was created in partnership with BBC Earth and National Geographic and</w:t>
            </w:r>
            <w:r w:rsidRPr="00165E14">
              <w:rPr>
                <w:rFonts w:ascii="Palatino Linotype" w:hAnsi="Palatino Linotype"/>
                <w:sz w:val="20"/>
                <w:szCs w:val="20"/>
              </w:rPr>
              <w:t xml:space="preserve"> encourages the user to </w:t>
            </w:r>
            <w:r>
              <w:rPr>
                <w:rFonts w:ascii="Palatino Linotype" w:hAnsi="Palatino Linotype"/>
                <w:sz w:val="20"/>
                <w:szCs w:val="20"/>
              </w:rPr>
              <w:t>escape into the world of a young black bear</w:t>
            </w:r>
            <w:r w:rsidRPr="00165E14">
              <w:rPr>
                <w:rFonts w:ascii="Palatino Linotype" w:hAnsi="Palatino Linotype"/>
                <w:sz w:val="20"/>
                <w:szCs w:val="20"/>
              </w:rPr>
              <w:t xml:space="preserve">. </w:t>
            </w:r>
            <w:r>
              <w:rPr>
                <w:rFonts w:ascii="Palatino Linotype" w:hAnsi="Palatino Linotype"/>
                <w:sz w:val="20"/>
                <w:szCs w:val="20"/>
              </w:rPr>
              <w:t>Real-life</w:t>
            </w:r>
            <w:r w:rsidRPr="00165E14">
              <w:rPr>
                <w:rFonts w:ascii="Palatino Linotype" w:hAnsi="Palatino Linotype"/>
                <w:sz w:val="20"/>
                <w:szCs w:val="20"/>
              </w:rPr>
              <w:t xml:space="preserve"> </w:t>
            </w:r>
            <w:r>
              <w:rPr>
                <w:rFonts w:ascii="Palatino Linotype" w:hAnsi="Palatino Linotype"/>
                <w:sz w:val="20"/>
                <w:szCs w:val="20"/>
              </w:rPr>
              <w:t>footage, including underwater angles, captures the journey of the bear as she travels a river feeding and hunting for fish</w:t>
            </w:r>
            <w:r w:rsidRPr="00165E14">
              <w:rPr>
                <w:rFonts w:ascii="Palatino Linotype" w:hAnsi="Palatino Linotype"/>
                <w:sz w:val="20"/>
                <w:szCs w:val="20"/>
              </w:rPr>
              <w:t xml:space="preserve">. </w:t>
            </w:r>
            <w:r>
              <w:rPr>
                <w:rFonts w:ascii="Palatino Linotype" w:hAnsi="Palatino Linotype"/>
                <w:sz w:val="20"/>
                <w:szCs w:val="20"/>
              </w:rPr>
              <w:t>Other bears and wolves appear in competition for food sources</w:t>
            </w:r>
            <w:r w:rsidRPr="00165E14">
              <w:rPr>
                <w:rFonts w:ascii="Palatino Linotype" w:hAnsi="Palatino Linotype"/>
                <w:sz w:val="20"/>
                <w:szCs w:val="20"/>
              </w:rPr>
              <w:t xml:space="preserve">. </w:t>
            </w:r>
            <w:r>
              <w:rPr>
                <w:rFonts w:ascii="Palatino Linotype" w:hAnsi="Palatino Linotype"/>
                <w:sz w:val="20"/>
                <w:szCs w:val="20"/>
              </w:rPr>
              <w:t>Users are required to advance the story with minimal controls using the motion controller. T</w:t>
            </w:r>
            <w:r w:rsidRPr="00165E14">
              <w:rPr>
                <w:rFonts w:ascii="Palatino Linotype" w:hAnsi="Palatino Linotype"/>
                <w:sz w:val="20"/>
                <w:szCs w:val="20"/>
              </w:rPr>
              <w:t xml:space="preserve">he </w:t>
            </w:r>
            <w:r>
              <w:rPr>
                <w:rFonts w:ascii="Palatino Linotype" w:hAnsi="Palatino Linotype"/>
                <w:sz w:val="20"/>
                <w:szCs w:val="20"/>
              </w:rPr>
              <w:t xml:space="preserve">application is suitable for participants who enjoy documentaries and animal stories. </w:t>
            </w:r>
          </w:p>
          <w:p w14:paraId="24EEC60E" w14:textId="77777777" w:rsidR="00E818ED" w:rsidRPr="00165E14" w:rsidRDefault="00E818ED" w:rsidP="00E26D04">
            <w:pPr>
              <w:tabs>
                <w:tab w:val="left" w:pos="5400"/>
              </w:tabs>
              <w:spacing w:after="0" w:line="240" w:lineRule="auto"/>
              <w:jc w:val="both"/>
              <w:rPr>
                <w:rFonts w:ascii="Palatino Linotype" w:hAnsi="Palatino Linotype"/>
                <w:sz w:val="20"/>
                <w:szCs w:val="20"/>
              </w:rPr>
            </w:pPr>
          </w:p>
          <w:p w14:paraId="4A872325" w14:textId="7FBBFBC7" w:rsidR="00E818ED" w:rsidRDefault="00E818ED" w:rsidP="00E26D04">
            <w:pPr>
              <w:tabs>
                <w:tab w:val="left" w:pos="5400"/>
              </w:tabs>
              <w:spacing w:after="0" w:line="240" w:lineRule="auto"/>
              <w:jc w:val="both"/>
              <w:rPr>
                <w:rFonts w:ascii="Palatino Linotype" w:hAnsi="Palatino Linotype"/>
                <w:sz w:val="20"/>
                <w:szCs w:val="20"/>
              </w:rPr>
            </w:pPr>
            <w:r w:rsidRPr="00745ECD">
              <w:rPr>
                <w:rFonts w:ascii="Palatino Linotype" w:hAnsi="Palatino Linotype"/>
                <w:b/>
                <w:bCs/>
                <w:sz w:val="20"/>
                <w:szCs w:val="20"/>
              </w:rPr>
              <w:t>Calm Place</w:t>
            </w:r>
            <w:r>
              <w:rPr>
                <w:rFonts w:ascii="Palatino Linotype" w:hAnsi="Palatino Linotype"/>
                <w:sz w:val="20"/>
                <w:szCs w:val="20"/>
              </w:rPr>
              <w:t xml:space="preserve"> (Facebook Technologies, 202</w:t>
            </w:r>
            <w:r w:rsidR="003F65BE">
              <w:rPr>
                <w:rFonts w:ascii="Palatino Linotype" w:hAnsi="Palatino Linotype"/>
                <w:sz w:val="20"/>
                <w:szCs w:val="20"/>
              </w:rPr>
              <w:t>2b</w:t>
            </w:r>
            <w:r>
              <w:rPr>
                <w:rFonts w:ascii="Palatino Linotype" w:hAnsi="Palatino Linotype"/>
                <w:sz w:val="20"/>
                <w:szCs w:val="20"/>
              </w:rPr>
              <w:t>): This application provides guided meditations within three changeable environments under the following categories: deep breathing, body/muscle relaxation, and mindfulness. Each experience is promoted for the purpose of altering the user’s emotional state. This application was developed for the purpose of use in a clinical trial provided to psychiatric inpatients to reduce symptoms of stress and anxiety.</w:t>
            </w:r>
          </w:p>
          <w:p w14:paraId="1073D651" w14:textId="77777777" w:rsidR="00E818ED" w:rsidRDefault="00E818ED" w:rsidP="00E26D04">
            <w:pPr>
              <w:tabs>
                <w:tab w:val="left" w:pos="5400"/>
              </w:tabs>
              <w:spacing w:after="0" w:line="240" w:lineRule="auto"/>
              <w:jc w:val="both"/>
              <w:rPr>
                <w:rFonts w:ascii="Palatino Linotype" w:hAnsi="Palatino Linotype"/>
                <w:sz w:val="20"/>
                <w:szCs w:val="20"/>
              </w:rPr>
            </w:pPr>
          </w:p>
          <w:p w14:paraId="6CAA1DC6" w14:textId="3FD52907" w:rsidR="009C5400" w:rsidRDefault="009C5400" w:rsidP="00E26D04">
            <w:pPr>
              <w:tabs>
                <w:tab w:val="left" w:pos="5400"/>
              </w:tabs>
              <w:spacing w:after="0" w:line="240" w:lineRule="auto"/>
              <w:jc w:val="both"/>
              <w:rPr>
                <w:rFonts w:ascii="Palatino Linotype" w:hAnsi="Palatino Linotype"/>
                <w:sz w:val="20"/>
                <w:szCs w:val="20"/>
              </w:rPr>
            </w:pPr>
            <w:r w:rsidRPr="00A114C0">
              <w:rPr>
                <w:rFonts w:ascii="Palatino Linotype" w:hAnsi="Palatino Linotype"/>
                <w:b/>
                <w:bCs/>
                <w:sz w:val="20"/>
                <w:szCs w:val="20"/>
              </w:rPr>
              <w:t>Guided Meditation VR</w:t>
            </w:r>
            <w:r>
              <w:rPr>
                <w:rFonts w:ascii="Palatino Linotype" w:hAnsi="Palatino Linotype"/>
                <w:sz w:val="20"/>
                <w:szCs w:val="20"/>
              </w:rPr>
              <w:t xml:space="preserve"> (Facebook Technologies, 202</w:t>
            </w:r>
            <w:r w:rsidR="003F65BE">
              <w:rPr>
                <w:rFonts w:ascii="Palatino Linotype" w:hAnsi="Palatino Linotype"/>
                <w:sz w:val="20"/>
                <w:szCs w:val="20"/>
              </w:rPr>
              <w:t>2c</w:t>
            </w:r>
            <w:r>
              <w:rPr>
                <w:rFonts w:ascii="Palatino Linotype" w:hAnsi="Palatino Linotype"/>
                <w:sz w:val="20"/>
                <w:szCs w:val="20"/>
              </w:rPr>
              <w:t>)</w:t>
            </w:r>
            <w:r w:rsidRPr="00165E14">
              <w:rPr>
                <w:rFonts w:ascii="Palatino Linotype" w:hAnsi="Palatino Linotype"/>
                <w:sz w:val="20"/>
                <w:szCs w:val="20"/>
              </w:rPr>
              <w:t xml:space="preserve">: </w:t>
            </w:r>
            <w:r w:rsidR="00F2258D">
              <w:rPr>
                <w:rFonts w:ascii="Palatino Linotype" w:hAnsi="Palatino Linotype"/>
                <w:sz w:val="20"/>
                <w:szCs w:val="20"/>
              </w:rPr>
              <w:t xml:space="preserve">This application provides meditations from </w:t>
            </w:r>
            <w:r w:rsidR="00745ECD">
              <w:rPr>
                <w:rFonts w:ascii="Palatino Linotype" w:hAnsi="Palatino Linotype"/>
                <w:sz w:val="20"/>
                <w:szCs w:val="20"/>
              </w:rPr>
              <w:t>five</w:t>
            </w:r>
            <w:r w:rsidR="00F2258D">
              <w:rPr>
                <w:rFonts w:ascii="Palatino Linotype" w:hAnsi="Palatino Linotype"/>
                <w:sz w:val="20"/>
                <w:szCs w:val="20"/>
              </w:rPr>
              <w:t xml:space="preserve"> to 20 minutes in length in over 100 virtual environments. Sessions may be customised </w:t>
            </w:r>
            <w:r w:rsidR="00745ECD">
              <w:rPr>
                <w:rFonts w:ascii="Palatino Linotype" w:hAnsi="Palatino Linotype"/>
                <w:sz w:val="20"/>
                <w:szCs w:val="20"/>
              </w:rPr>
              <w:t xml:space="preserve">based on environment, </w:t>
            </w:r>
            <w:r w:rsidR="00F2258D">
              <w:rPr>
                <w:rFonts w:ascii="Palatino Linotype" w:hAnsi="Palatino Linotype"/>
                <w:sz w:val="20"/>
                <w:szCs w:val="20"/>
              </w:rPr>
              <w:t xml:space="preserve">to utilise a timer, music or no music, audio guidance or no audio guidance. Meditation themes </w:t>
            </w:r>
            <w:proofErr w:type="gramStart"/>
            <w:r w:rsidR="00F2258D">
              <w:rPr>
                <w:rFonts w:ascii="Palatino Linotype" w:hAnsi="Palatino Linotype"/>
                <w:sz w:val="20"/>
                <w:szCs w:val="20"/>
              </w:rPr>
              <w:t>include:</w:t>
            </w:r>
            <w:proofErr w:type="gramEnd"/>
            <w:r w:rsidR="00F2258D">
              <w:rPr>
                <w:rFonts w:ascii="Palatino Linotype" w:hAnsi="Palatino Linotype"/>
                <w:sz w:val="20"/>
                <w:szCs w:val="20"/>
              </w:rPr>
              <w:t xml:space="preserve"> zen, loving compassion, depression, and sleep. </w:t>
            </w:r>
          </w:p>
          <w:p w14:paraId="245D0FED" w14:textId="77777777" w:rsidR="00E818ED" w:rsidRDefault="00E818ED" w:rsidP="00E26D04">
            <w:pPr>
              <w:tabs>
                <w:tab w:val="left" w:pos="5400"/>
              </w:tabs>
              <w:spacing w:after="0" w:line="240" w:lineRule="auto"/>
              <w:jc w:val="both"/>
              <w:rPr>
                <w:rFonts w:ascii="Palatino Linotype" w:hAnsi="Palatino Linotype"/>
                <w:sz w:val="20"/>
                <w:szCs w:val="20"/>
              </w:rPr>
            </w:pPr>
          </w:p>
          <w:p w14:paraId="10E9A3B9" w14:textId="77777777" w:rsidR="003F65BE" w:rsidRDefault="003F65BE" w:rsidP="00E26D04">
            <w:pPr>
              <w:tabs>
                <w:tab w:val="left" w:pos="5400"/>
              </w:tabs>
              <w:spacing w:after="0" w:line="240" w:lineRule="auto"/>
              <w:jc w:val="both"/>
              <w:rPr>
                <w:rFonts w:ascii="Palatino Linotype" w:hAnsi="Palatino Linotype"/>
                <w:sz w:val="20"/>
                <w:szCs w:val="20"/>
              </w:rPr>
            </w:pPr>
            <w:proofErr w:type="spellStart"/>
            <w:r w:rsidRPr="000B0822">
              <w:rPr>
                <w:rFonts w:ascii="Palatino Linotype" w:hAnsi="Palatino Linotype"/>
                <w:b/>
                <w:bCs/>
                <w:sz w:val="20"/>
                <w:szCs w:val="20"/>
              </w:rPr>
              <w:t>YouTubeVR</w:t>
            </w:r>
            <w:proofErr w:type="spellEnd"/>
            <w:r>
              <w:rPr>
                <w:rFonts w:ascii="Palatino Linotype" w:hAnsi="Palatino Linotype"/>
                <w:sz w:val="20"/>
                <w:szCs w:val="20"/>
              </w:rPr>
              <w:t xml:space="preserve"> (Google, 2022):</w:t>
            </w:r>
            <w:r w:rsidRPr="00165E14">
              <w:rPr>
                <w:rFonts w:ascii="Palatino Linotype" w:hAnsi="Palatino Linotype"/>
                <w:sz w:val="20"/>
                <w:szCs w:val="20"/>
              </w:rPr>
              <w:t xml:space="preserve"> This </w:t>
            </w:r>
            <w:r>
              <w:rPr>
                <w:rFonts w:ascii="Palatino Linotype" w:hAnsi="Palatino Linotype"/>
                <w:sz w:val="20"/>
                <w:szCs w:val="20"/>
              </w:rPr>
              <w:t>application was developed as a sub-application of the YouTube video sharing website.</w:t>
            </w:r>
            <w:r w:rsidRPr="00165E14">
              <w:rPr>
                <w:rFonts w:ascii="Palatino Linotype" w:hAnsi="Palatino Linotype"/>
                <w:sz w:val="20"/>
                <w:szCs w:val="20"/>
              </w:rPr>
              <w:t xml:space="preserve"> </w:t>
            </w:r>
            <w:r>
              <w:rPr>
                <w:rFonts w:ascii="Palatino Linotype" w:hAnsi="Palatino Linotype"/>
                <w:sz w:val="20"/>
                <w:szCs w:val="20"/>
              </w:rPr>
              <w:t>It provides immersive VR access to YouTube’s online free library of videos recorded in 180° and 360°</w:t>
            </w:r>
            <w:r w:rsidRPr="00165E14">
              <w:rPr>
                <w:rFonts w:ascii="Palatino Linotype" w:hAnsi="Palatino Linotype"/>
                <w:sz w:val="20"/>
                <w:szCs w:val="20"/>
              </w:rPr>
              <w:t>.</w:t>
            </w:r>
            <w:r>
              <w:rPr>
                <w:rFonts w:ascii="Palatino Linotype" w:hAnsi="Palatino Linotype"/>
                <w:sz w:val="20"/>
                <w:szCs w:val="20"/>
              </w:rPr>
              <w:t xml:space="preserve"> Advancing the application requires minimal user controller interaction.</w:t>
            </w:r>
            <w:r w:rsidRPr="00165E14">
              <w:rPr>
                <w:rFonts w:ascii="Palatino Linotype" w:hAnsi="Palatino Linotype"/>
                <w:sz w:val="20"/>
                <w:szCs w:val="20"/>
              </w:rPr>
              <w:t xml:space="preserve"> </w:t>
            </w:r>
          </w:p>
          <w:p w14:paraId="0D903E1D" w14:textId="77777777" w:rsidR="002B50CB" w:rsidRPr="00165E14" w:rsidRDefault="002B50CB" w:rsidP="00E26D04">
            <w:pPr>
              <w:tabs>
                <w:tab w:val="left" w:pos="5400"/>
              </w:tabs>
              <w:spacing w:after="0" w:line="240" w:lineRule="auto"/>
              <w:jc w:val="both"/>
              <w:rPr>
                <w:rFonts w:ascii="Palatino Linotype" w:hAnsi="Palatino Linotype"/>
                <w:sz w:val="20"/>
                <w:szCs w:val="20"/>
              </w:rPr>
            </w:pPr>
          </w:p>
          <w:p w14:paraId="6AB8BBC2" w14:textId="77777777" w:rsidR="002B50CB" w:rsidRDefault="002B50CB" w:rsidP="00E26D04">
            <w:pPr>
              <w:tabs>
                <w:tab w:val="left" w:pos="5400"/>
              </w:tabs>
              <w:spacing w:after="0" w:line="240" w:lineRule="auto"/>
              <w:jc w:val="both"/>
              <w:rPr>
                <w:rFonts w:ascii="Palatino Linotype" w:hAnsi="Palatino Linotype"/>
                <w:sz w:val="20"/>
                <w:szCs w:val="20"/>
              </w:rPr>
            </w:pPr>
            <w:r w:rsidRPr="00165E14">
              <w:rPr>
                <w:rFonts w:ascii="Palatino Linotype" w:hAnsi="Palatino Linotype"/>
                <w:sz w:val="20"/>
                <w:szCs w:val="20"/>
              </w:rPr>
              <w:lastRenderedPageBreak/>
              <w:t xml:space="preserve">Overall, the use of these </w:t>
            </w:r>
            <w:r w:rsidR="003905C0">
              <w:rPr>
                <w:rFonts w:ascii="Palatino Linotype" w:hAnsi="Palatino Linotype"/>
                <w:sz w:val="20"/>
                <w:szCs w:val="20"/>
              </w:rPr>
              <w:t>applications</w:t>
            </w:r>
            <w:r w:rsidRPr="00165E14">
              <w:rPr>
                <w:rFonts w:ascii="Palatino Linotype" w:hAnsi="Palatino Linotype"/>
                <w:sz w:val="20"/>
                <w:szCs w:val="20"/>
              </w:rPr>
              <w:t xml:space="preserve"> aim</w:t>
            </w:r>
            <w:r w:rsidR="003905C0">
              <w:rPr>
                <w:rFonts w:ascii="Palatino Linotype" w:hAnsi="Palatino Linotype"/>
                <w:sz w:val="20"/>
                <w:szCs w:val="20"/>
              </w:rPr>
              <w:t>ed</w:t>
            </w:r>
            <w:r w:rsidRPr="00165E14">
              <w:rPr>
                <w:rFonts w:ascii="Palatino Linotype" w:hAnsi="Palatino Linotype"/>
                <w:sz w:val="20"/>
                <w:szCs w:val="20"/>
              </w:rPr>
              <w:t xml:space="preserve"> to be </w:t>
            </w:r>
            <w:r w:rsidR="00E60DDB">
              <w:rPr>
                <w:rFonts w:ascii="Palatino Linotype" w:hAnsi="Palatino Linotype"/>
                <w:sz w:val="20"/>
                <w:szCs w:val="20"/>
              </w:rPr>
              <w:t>appealing to</w:t>
            </w:r>
            <w:r w:rsidRPr="00165E14">
              <w:rPr>
                <w:rFonts w:ascii="Palatino Linotype" w:hAnsi="Palatino Linotype"/>
                <w:sz w:val="20"/>
                <w:szCs w:val="20"/>
              </w:rPr>
              <w:t xml:space="preserve"> the target population and easy to</w:t>
            </w:r>
            <w:r w:rsidR="00E60DDB">
              <w:rPr>
                <w:rFonts w:ascii="Palatino Linotype" w:hAnsi="Palatino Linotype"/>
                <w:sz w:val="20"/>
                <w:szCs w:val="20"/>
              </w:rPr>
              <w:t xml:space="preserve"> use in time durations according</w:t>
            </w:r>
            <w:r w:rsidRPr="00165E14">
              <w:rPr>
                <w:rFonts w:ascii="Palatino Linotype" w:hAnsi="Palatino Linotype"/>
                <w:sz w:val="20"/>
                <w:szCs w:val="20"/>
              </w:rPr>
              <w:t xml:space="preserve"> to the pa</w:t>
            </w:r>
            <w:r w:rsidR="00E60DDB">
              <w:rPr>
                <w:rFonts w:ascii="Palatino Linotype" w:hAnsi="Palatino Linotype"/>
                <w:sz w:val="20"/>
                <w:szCs w:val="20"/>
              </w:rPr>
              <w:t>rticipant’s wishes</w:t>
            </w:r>
            <w:r w:rsidRPr="00165E14">
              <w:rPr>
                <w:rFonts w:ascii="Palatino Linotype" w:hAnsi="Palatino Linotype"/>
                <w:sz w:val="20"/>
                <w:szCs w:val="20"/>
              </w:rPr>
              <w:t xml:space="preserve">. </w:t>
            </w:r>
          </w:p>
          <w:p w14:paraId="3B322170" w14:textId="1398EFC2" w:rsidR="001E58C5" w:rsidRPr="00A114C0" w:rsidRDefault="001E58C5" w:rsidP="00E26D04">
            <w:pPr>
              <w:spacing w:after="0" w:line="240" w:lineRule="auto"/>
              <w:jc w:val="both"/>
              <w:rPr>
                <w:rFonts w:ascii="Palatino Linotype" w:hAnsi="Palatino Linotype"/>
                <w:b/>
                <w:bCs/>
                <w:sz w:val="20"/>
                <w:szCs w:val="20"/>
              </w:rPr>
            </w:pPr>
            <w:r w:rsidRPr="00165E14">
              <w:rPr>
                <w:rFonts w:ascii="Palatino Linotype" w:hAnsi="Palatino Linotype"/>
                <w:sz w:val="20"/>
                <w:szCs w:val="20"/>
              </w:rPr>
              <w:t xml:space="preserve"> </w:t>
            </w:r>
          </w:p>
          <w:p w14:paraId="0D39981D" w14:textId="6D32B19A" w:rsidR="001E58C5" w:rsidRDefault="00F2258D" w:rsidP="00E26D04">
            <w:pPr>
              <w:spacing w:after="0" w:line="240" w:lineRule="auto"/>
              <w:jc w:val="both"/>
              <w:rPr>
                <w:rFonts w:ascii="Palatino Linotype" w:hAnsi="Palatino Linotype"/>
                <w:sz w:val="20"/>
                <w:szCs w:val="20"/>
              </w:rPr>
            </w:pPr>
            <w:r w:rsidRPr="00A114C0">
              <w:rPr>
                <w:rFonts w:ascii="Palatino Linotype" w:hAnsi="Palatino Linotype"/>
                <w:b/>
                <w:bCs/>
                <w:sz w:val="20"/>
                <w:szCs w:val="20"/>
              </w:rPr>
              <w:t>Clinical data sheets</w:t>
            </w:r>
            <w:r w:rsidR="001E58C5" w:rsidRPr="00A114C0">
              <w:rPr>
                <w:rFonts w:ascii="Palatino Linotype" w:hAnsi="Palatino Linotype"/>
                <w:b/>
                <w:bCs/>
                <w:sz w:val="20"/>
                <w:szCs w:val="20"/>
              </w:rPr>
              <w:t>:</w:t>
            </w:r>
            <w:r w:rsidR="001E58C5" w:rsidRPr="00165E14">
              <w:rPr>
                <w:rFonts w:ascii="Palatino Linotype" w:hAnsi="Palatino Linotype"/>
                <w:sz w:val="20"/>
                <w:szCs w:val="20"/>
              </w:rPr>
              <w:t xml:space="preserve"> </w:t>
            </w:r>
            <w:r w:rsidR="001E58C5">
              <w:rPr>
                <w:rFonts w:ascii="Palatino Linotype" w:hAnsi="Palatino Linotype"/>
                <w:sz w:val="20"/>
                <w:szCs w:val="20"/>
              </w:rPr>
              <w:t>at the end of each VR intervention, the clinical assistant reassessed the participant using the described outcome measures and collected verbal feedback, which was written on the clinical data sheet.</w:t>
            </w:r>
          </w:p>
          <w:p w14:paraId="71AB86D8" w14:textId="0A96E9EE" w:rsidR="001E58C5" w:rsidRPr="00165E14" w:rsidRDefault="001E58C5" w:rsidP="00E26D04">
            <w:pPr>
              <w:tabs>
                <w:tab w:val="left" w:pos="5400"/>
              </w:tabs>
              <w:spacing w:after="0" w:line="240" w:lineRule="auto"/>
              <w:jc w:val="both"/>
              <w:rPr>
                <w:rFonts w:ascii="Palatino Linotype" w:hAnsi="Palatino Linotype"/>
                <w:sz w:val="20"/>
                <w:szCs w:val="20"/>
              </w:rPr>
            </w:pPr>
          </w:p>
        </w:tc>
      </w:tr>
      <w:tr w:rsidR="002B50CB" w14:paraId="11AEC80F" w14:textId="77777777" w:rsidTr="00383522">
        <w:tc>
          <w:tcPr>
            <w:tcW w:w="1668" w:type="dxa"/>
            <w:tcBorders>
              <w:top w:val="single" w:sz="4" w:space="0" w:color="auto"/>
              <w:bottom w:val="single" w:sz="4" w:space="0" w:color="auto"/>
            </w:tcBorders>
          </w:tcPr>
          <w:p w14:paraId="1097C699" w14:textId="77777777" w:rsidR="002B50CB" w:rsidRPr="00165E14" w:rsidRDefault="002B50CB" w:rsidP="00822A7C">
            <w:pPr>
              <w:rPr>
                <w:rFonts w:ascii="Palatino Linotype" w:hAnsi="Palatino Linotype"/>
                <w:b/>
                <w:sz w:val="20"/>
                <w:szCs w:val="20"/>
              </w:rPr>
            </w:pPr>
            <w:r w:rsidRPr="002C0E10">
              <w:rPr>
                <w:rFonts w:ascii="Palatino Linotype" w:hAnsi="Palatino Linotype"/>
                <w:b/>
                <w:sz w:val="20"/>
                <w:szCs w:val="20"/>
              </w:rPr>
              <w:lastRenderedPageBreak/>
              <w:t>5. Who provided</w:t>
            </w:r>
          </w:p>
        </w:tc>
        <w:tc>
          <w:tcPr>
            <w:tcW w:w="7433" w:type="dxa"/>
            <w:tcBorders>
              <w:top w:val="single" w:sz="4" w:space="0" w:color="auto"/>
              <w:bottom w:val="single" w:sz="4" w:space="0" w:color="auto"/>
            </w:tcBorders>
          </w:tcPr>
          <w:p w14:paraId="29AA9F52" w14:textId="61AD5D0A" w:rsidR="002B50CB" w:rsidRPr="00165E14" w:rsidRDefault="002B50CB" w:rsidP="00E26D04">
            <w:pPr>
              <w:shd w:val="clear" w:color="auto" w:fill="FFFFFF"/>
              <w:spacing w:after="0" w:line="240" w:lineRule="auto"/>
              <w:jc w:val="both"/>
              <w:textAlignment w:val="top"/>
              <w:rPr>
                <w:rFonts w:ascii="Palatino Linotype" w:hAnsi="Palatino Linotype"/>
                <w:sz w:val="20"/>
                <w:szCs w:val="20"/>
              </w:rPr>
            </w:pPr>
            <w:r>
              <w:rPr>
                <w:rFonts w:ascii="Palatino Linotype" w:hAnsi="Palatino Linotype"/>
                <w:sz w:val="20"/>
                <w:szCs w:val="20"/>
              </w:rPr>
              <w:t xml:space="preserve">The </w:t>
            </w:r>
            <w:r w:rsidR="00AC7B88">
              <w:rPr>
                <w:rFonts w:ascii="Palatino Linotype" w:hAnsi="Palatino Linotype"/>
                <w:sz w:val="20"/>
                <w:szCs w:val="20"/>
              </w:rPr>
              <w:t xml:space="preserve">virtual reality applications selected as most suitable to fit with patient goals </w:t>
            </w:r>
            <w:r>
              <w:rPr>
                <w:rFonts w:ascii="Palatino Linotype" w:hAnsi="Palatino Linotype"/>
                <w:sz w:val="20"/>
                <w:szCs w:val="20"/>
              </w:rPr>
              <w:t xml:space="preserve">were </w:t>
            </w:r>
            <w:r w:rsidR="00AC7B88">
              <w:rPr>
                <w:rFonts w:ascii="Palatino Linotype" w:hAnsi="Palatino Linotype"/>
                <w:sz w:val="20"/>
                <w:szCs w:val="20"/>
              </w:rPr>
              <w:t>downloaded from the Oculus Go application store. One</w:t>
            </w:r>
            <w:r>
              <w:rPr>
                <w:rFonts w:ascii="Palatino Linotype" w:hAnsi="Palatino Linotype"/>
                <w:sz w:val="20"/>
                <w:szCs w:val="20"/>
              </w:rPr>
              <w:t xml:space="preserve"> </w:t>
            </w:r>
            <w:r w:rsidR="00AC7B88">
              <w:rPr>
                <w:rFonts w:ascii="Palatino Linotype" w:hAnsi="Palatino Linotype"/>
                <w:sz w:val="20"/>
                <w:szCs w:val="20"/>
              </w:rPr>
              <w:t>treating clinician</w:t>
            </w:r>
            <w:r w:rsidRPr="00165E14">
              <w:rPr>
                <w:rFonts w:ascii="Palatino Linotype" w:hAnsi="Palatino Linotype"/>
                <w:sz w:val="20"/>
                <w:szCs w:val="20"/>
              </w:rPr>
              <w:t xml:space="preserve"> </w:t>
            </w:r>
            <w:r>
              <w:rPr>
                <w:rFonts w:ascii="Palatino Linotype" w:hAnsi="Palatino Linotype"/>
                <w:sz w:val="20"/>
                <w:szCs w:val="20"/>
              </w:rPr>
              <w:t>(</w:t>
            </w:r>
            <w:r w:rsidR="00AC7B88">
              <w:rPr>
                <w:rFonts w:ascii="Palatino Linotype" w:hAnsi="Palatino Linotype"/>
                <w:sz w:val="20"/>
                <w:szCs w:val="20"/>
              </w:rPr>
              <w:t>occupational</w:t>
            </w:r>
            <w:r>
              <w:rPr>
                <w:rFonts w:ascii="Palatino Linotype" w:hAnsi="Palatino Linotype"/>
                <w:sz w:val="20"/>
                <w:szCs w:val="20"/>
              </w:rPr>
              <w:t xml:space="preserve"> therapis</w:t>
            </w:r>
            <w:r w:rsidR="00AC7B88">
              <w:rPr>
                <w:rFonts w:ascii="Palatino Linotype" w:hAnsi="Palatino Linotype"/>
                <w:sz w:val="20"/>
                <w:szCs w:val="20"/>
              </w:rPr>
              <w:t>t</w:t>
            </w:r>
            <w:r>
              <w:rPr>
                <w:rFonts w:ascii="Palatino Linotype" w:hAnsi="Palatino Linotype"/>
                <w:sz w:val="20"/>
                <w:szCs w:val="20"/>
              </w:rPr>
              <w:t xml:space="preserve">) with more than </w:t>
            </w:r>
            <w:r w:rsidR="00AF34F9">
              <w:rPr>
                <w:rFonts w:ascii="Palatino Linotype" w:hAnsi="Palatino Linotype"/>
                <w:sz w:val="20"/>
                <w:szCs w:val="20"/>
              </w:rPr>
              <w:t>10</w:t>
            </w:r>
            <w:r>
              <w:rPr>
                <w:rFonts w:ascii="Palatino Linotype" w:hAnsi="Palatino Linotype"/>
                <w:sz w:val="20"/>
                <w:szCs w:val="20"/>
              </w:rPr>
              <w:t xml:space="preserve"> years of exper</w:t>
            </w:r>
            <w:r w:rsidR="00AF34F9">
              <w:rPr>
                <w:rFonts w:ascii="Palatino Linotype" w:hAnsi="Palatino Linotype"/>
                <w:sz w:val="20"/>
                <w:szCs w:val="20"/>
              </w:rPr>
              <w:t>ience</w:t>
            </w:r>
            <w:r>
              <w:rPr>
                <w:rFonts w:ascii="Palatino Linotype" w:hAnsi="Palatino Linotype"/>
                <w:sz w:val="20"/>
                <w:szCs w:val="20"/>
              </w:rPr>
              <w:t xml:space="preserve"> </w:t>
            </w:r>
            <w:r w:rsidRPr="00165E14">
              <w:rPr>
                <w:rFonts w:ascii="Palatino Linotype" w:hAnsi="Palatino Linotype"/>
                <w:sz w:val="20"/>
                <w:szCs w:val="20"/>
              </w:rPr>
              <w:t xml:space="preserve">performed the initial </w:t>
            </w:r>
            <w:r>
              <w:rPr>
                <w:rFonts w:ascii="Palatino Linotype" w:hAnsi="Palatino Linotype"/>
                <w:sz w:val="20"/>
                <w:szCs w:val="20"/>
              </w:rPr>
              <w:t>assessments. T</w:t>
            </w:r>
            <w:r w:rsidRPr="00165E14">
              <w:rPr>
                <w:rFonts w:ascii="Palatino Linotype" w:hAnsi="Palatino Linotype"/>
                <w:sz w:val="20"/>
                <w:szCs w:val="20"/>
              </w:rPr>
              <w:t>reatment</w:t>
            </w:r>
            <w:r>
              <w:rPr>
                <w:rFonts w:ascii="Palatino Linotype" w:hAnsi="Palatino Linotype"/>
                <w:sz w:val="20"/>
                <w:szCs w:val="20"/>
              </w:rPr>
              <w:t>s</w:t>
            </w:r>
            <w:r w:rsidRPr="00165E14">
              <w:rPr>
                <w:rFonts w:ascii="Palatino Linotype" w:hAnsi="Palatino Linotype"/>
                <w:sz w:val="20"/>
                <w:szCs w:val="20"/>
              </w:rPr>
              <w:t xml:space="preserve"> </w:t>
            </w:r>
            <w:r>
              <w:rPr>
                <w:rFonts w:ascii="Palatino Linotype" w:hAnsi="Palatino Linotype"/>
                <w:sz w:val="20"/>
                <w:szCs w:val="20"/>
              </w:rPr>
              <w:t>were</w:t>
            </w:r>
            <w:r w:rsidRPr="00165E14">
              <w:rPr>
                <w:rFonts w:ascii="Palatino Linotype" w:hAnsi="Palatino Linotype"/>
                <w:sz w:val="20"/>
                <w:szCs w:val="20"/>
              </w:rPr>
              <w:t xml:space="preserve"> carried out by </w:t>
            </w:r>
            <w:r w:rsidR="00AC7B88">
              <w:rPr>
                <w:rFonts w:ascii="Palatino Linotype" w:hAnsi="Palatino Linotype"/>
                <w:sz w:val="20"/>
                <w:szCs w:val="20"/>
              </w:rPr>
              <w:t xml:space="preserve">one </w:t>
            </w:r>
            <w:r w:rsidR="002C0E10">
              <w:rPr>
                <w:rFonts w:ascii="Palatino Linotype" w:hAnsi="Palatino Linotype"/>
                <w:sz w:val="20"/>
                <w:szCs w:val="20"/>
              </w:rPr>
              <w:t>clinical assistant</w:t>
            </w:r>
            <w:r>
              <w:rPr>
                <w:rFonts w:ascii="Palatino Linotype" w:hAnsi="Palatino Linotype"/>
                <w:sz w:val="20"/>
                <w:szCs w:val="20"/>
              </w:rPr>
              <w:t xml:space="preserve"> </w:t>
            </w:r>
            <w:r w:rsidRPr="00165E14">
              <w:rPr>
                <w:rFonts w:ascii="Palatino Linotype" w:hAnsi="Palatino Linotype"/>
                <w:sz w:val="20"/>
                <w:szCs w:val="20"/>
              </w:rPr>
              <w:t xml:space="preserve">who </w:t>
            </w:r>
            <w:r>
              <w:rPr>
                <w:rFonts w:ascii="Palatino Linotype" w:hAnsi="Palatino Linotype"/>
                <w:sz w:val="20"/>
                <w:szCs w:val="20"/>
              </w:rPr>
              <w:t>were</w:t>
            </w:r>
            <w:r w:rsidRPr="00165E14">
              <w:rPr>
                <w:rFonts w:ascii="Palatino Linotype" w:hAnsi="Palatino Linotype"/>
                <w:sz w:val="20"/>
                <w:szCs w:val="20"/>
              </w:rPr>
              <w:t xml:space="preserve"> with the patients throughout </w:t>
            </w:r>
            <w:r w:rsidR="00AC7B88">
              <w:rPr>
                <w:rFonts w:ascii="Palatino Linotype" w:hAnsi="Palatino Linotype"/>
                <w:sz w:val="20"/>
                <w:szCs w:val="20"/>
              </w:rPr>
              <w:t>the intervention sessions</w:t>
            </w:r>
            <w:r w:rsidRPr="00165E14">
              <w:rPr>
                <w:rFonts w:ascii="Palatino Linotype" w:hAnsi="Palatino Linotype"/>
                <w:sz w:val="20"/>
                <w:szCs w:val="20"/>
              </w:rPr>
              <w:t xml:space="preserve">. </w:t>
            </w:r>
            <w:r w:rsidR="00AC7B88">
              <w:rPr>
                <w:rFonts w:ascii="Palatino Linotype" w:hAnsi="Palatino Linotype"/>
                <w:sz w:val="20"/>
                <w:szCs w:val="20"/>
              </w:rPr>
              <w:t>The o</w:t>
            </w:r>
            <w:r w:rsidRPr="00165E14">
              <w:rPr>
                <w:rFonts w:ascii="Palatino Linotype" w:hAnsi="Palatino Linotype"/>
                <w:sz w:val="20"/>
                <w:szCs w:val="20"/>
              </w:rPr>
              <w:t xml:space="preserve">ccupational therapist </w:t>
            </w:r>
            <w:r>
              <w:rPr>
                <w:rFonts w:ascii="Palatino Linotype" w:hAnsi="Palatino Linotype"/>
                <w:sz w:val="20"/>
                <w:szCs w:val="20"/>
              </w:rPr>
              <w:t xml:space="preserve">had experience with </w:t>
            </w:r>
            <w:r w:rsidR="00AC7B88">
              <w:rPr>
                <w:rFonts w:ascii="Palatino Linotype" w:hAnsi="Palatino Linotype"/>
                <w:sz w:val="20"/>
                <w:szCs w:val="20"/>
              </w:rPr>
              <w:t>specialist palliative care</w:t>
            </w:r>
            <w:r w:rsidRPr="00165E14">
              <w:rPr>
                <w:rFonts w:ascii="Palatino Linotype" w:hAnsi="Palatino Linotype"/>
                <w:sz w:val="20"/>
                <w:szCs w:val="20"/>
              </w:rPr>
              <w:t xml:space="preserve">. </w:t>
            </w:r>
            <w:r w:rsidRPr="00165E14">
              <w:rPr>
                <w:rFonts w:ascii="Palatino Linotype" w:hAnsi="Palatino Linotype"/>
                <w:sz w:val="20"/>
                <w:szCs w:val="20"/>
              </w:rPr>
              <w:br/>
            </w:r>
          </w:p>
        </w:tc>
      </w:tr>
      <w:tr w:rsidR="002B50CB" w14:paraId="33D8B218" w14:textId="77777777" w:rsidTr="00383522">
        <w:tc>
          <w:tcPr>
            <w:tcW w:w="1668" w:type="dxa"/>
            <w:tcBorders>
              <w:top w:val="single" w:sz="4" w:space="0" w:color="auto"/>
              <w:bottom w:val="single" w:sz="4" w:space="0" w:color="auto"/>
            </w:tcBorders>
          </w:tcPr>
          <w:p w14:paraId="793DB4EC"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6. How</w:t>
            </w:r>
          </w:p>
        </w:tc>
        <w:tc>
          <w:tcPr>
            <w:tcW w:w="7433" w:type="dxa"/>
            <w:tcBorders>
              <w:top w:val="single" w:sz="4" w:space="0" w:color="auto"/>
              <w:bottom w:val="single" w:sz="4" w:space="0" w:color="auto"/>
            </w:tcBorders>
          </w:tcPr>
          <w:p w14:paraId="4F52BAE5" w14:textId="6ACAF55B" w:rsidR="002B50CB" w:rsidRPr="00165E14" w:rsidRDefault="00AC7B88" w:rsidP="00E26D04">
            <w:pPr>
              <w:pStyle w:val="ListParagraph"/>
              <w:tabs>
                <w:tab w:val="left" w:pos="1035"/>
              </w:tabs>
              <w:ind w:left="0"/>
              <w:jc w:val="both"/>
              <w:rPr>
                <w:rFonts w:ascii="Palatino Linotype" w:hAnsi="Palatino Linotype"/>
                <w:sz w:val="20"/>
                <w:szCs w:val="20"/>
              </w:rPr>
            </w:pPr>
            <w:r w:rsidRPr="00AC7B88">
              <w:rPr>
                <w:rFonts w:ascii="Palatino Linotype" w:hAnsi="Palatino Linotype"/>
                <w:sz w:val="20"/>
                <w:szCs w:val="20"/>
              </w:rPr>
              <w:t xml:space="preserve">Face-to-face </w:t>
            </w:r>
            <w:r>
              <w:rPr>
                <w:rFonts w:ascii="Palatino Linotype" w:hAnsi="Palatino Linotype"/>
                <w:sz w:val="20"/>
                <w:szCs w:val="20"/>
              </w:rPr>
              <w:t>VR interventions</w:t>
            </w:r>
            <w:r w:rsidRPr="00AC7B88">
              <w:rPr>
                <w:rFonts w:ascii="Palatino Linotype" w:hAnsi="Palatino Linotype"/>
                <w:sz w:val="20"/>
                <w:szCs w:val="20"/>
              </w:rPr>
              <w:t xml:space="preserve"> were given to each patient individually.</w:t>
            </w:r>
            <w:r>
              <w:rPr>
                <w:rFonts w:ascii="Palatino Linotype" w:hAnsi="Palatino Linotype"/>
                <w:sz w:val="20"/>
                <w:szCs w:val="20"/>
              </w:rPr>
              <w:t xml:space="preserve"> </w:t>
            </w:r>
            <w:r w:rsidR="002B50CB" w:rsidRPr="00D821CC">
              <w:rPr>
                <w:rFonts w:ascii="Palatino Linotype" w:hAnsi="Palatino Linotype"/>
                <w:sz w:val="20"/>
                <w:szCs w:val="20"/>
              </w:rPr>
              <w:t xml:space="preserve">The </w:t>
            </w:r>
            <w:r w:rsidR="00AF34F9" w:rsidRPr="00D821CC">
              <w:rPr>
                <w:rFonts w:ascii="Palatino Linotype" w:hAnsi="Palatino Linotype"/>
                <w:sz w:val="20"/>
                <w:szCs w:val="20"/>
              </w:rPr>
              <w:t xml:space="preserve">statistical </w:t>
            </w:r>
            <w:r w:rsidR="002B50CB" w:rsidRPr="00D821CC">
              <w:rPr>
                <w:rFonts w:ascii="Palatino Linotype" w:hAnsi="Palatino Linotype"/>
                <w:sz w:val="20"/>
                <w:szCs w:val="20"/>
              </w:rPr>
              <w:t xml:space="preserve">evaluations were performed by </w:t>
            </w:r>
            <w:r w:rsidR="00AF34F9" w:rsidRPr="00D821CC">
              <w:rPr>
                <w:rFonts w:ascii="Palatino Linotype" w:hAnsi="Palatino Linotype"/>
                <w:sz w:val="20"/>
                <w:szCs w:val="20"/>
              </w:rPr>
              <w:t>the clinical assistant</w:t>
            </w:r>
            <w:r w:rsidR="002B50CB" w:rsidRPr="00D821CC">
              <w:rPr>
                <w:rFonts w:ascii="Palatino Linotype" w:hAnsi="Palatino Linotype"/>
                <w:sz w:val="20"/>
                <w:szCs w:val="20"/>
              </w:rPr>
              <w:t>.</w:t>
            </w:r>
          </w:p>
        </w:tc>
      </w:tr>
      <w:tr w:rsidR="002B50CB" w14:paraId="79296F26" w14:textId="77777777" w:rsidTr="00383522">
        <w:tc>
          <w:tcPr>
            <w:tcW w:w="1668" w:type="dxa"/>
            <w:tcBorders>
              <w:top w:val="single" w:sz="4" w:space="0" w:color="auto"/>
              <w:bottom w:val="single" w:sz="4" w:space="0" w:color="auto"/>
            </w:tcBorders>
          </w:tcPr>
          <w:p w14:paraId="1B350076" w14:textId="77777777" w:rsidR="002B50CB" w:rsidRPr="002C0E10" w:rsidRDefault="002B50CB" w:rsidP="00822A7C">
            <w:pPr>
              <w:rPr>
                <w:rFonts w:ascii="Palatino Linotype" w:hAnsi="Palatino Linotype"/>
                <w:b/>
                <w:sz w:val="20"/>
                <w:szCs w:val="20"/>
              </w:rPr>
            </w:pPr>
            <w:r w:rsidRPr="002C0E10">
              <w:rPr>
                <w:rFonts w:ascii="Palatino Linotype" w:hAnsi="Palatino Linotype"/>
                <w:b/>
                <w:sz w:val="20"/>
                <w:szCs w:val="20"/>
              </w:rPr>
              <w:t>7. Where</w:t>
            </w:r>
          </w:p>
        </w:tc>
        <w:tc>
          <w:tcPr>
            <w:tcW w:w="7433" w:type="dxa"/>
            <w:tcBorders>
              <w:top w:val="single" w:sz="4" w:space="0" w:color="auto"/>
              <w:bottom w:val="single" w:sz="4" w:space="0" w:color="auto"/>
            </w:tcBorders>
          </w:tcPr>
          <w:p w14:paraId="5B5F7C1E" w14:textId="7F28F7EA" w:rsidR="002B50CB" w:rsidRPr="002C0E10" w:rsidRDefault="002C0E10" w:rsidP="00E26D04">
            <w:pPr>
              <w:pStyle w:val="ListParagraph"/>
              <w:spacing w:line="240" w:lineRule="auto"/>
              <w:ind w:left="0"/>
              <w:jc w:val="both"/>
              <w:rPr>
                <w:rFonts w:ascii="Palatino Linotype" w:hAnsi="Palatino Linotype"/>
                <w:sz w:val="20"/>
                <w:szCs w:val="20"/>
              </w:rPr>
            </w:pPr>
            <w:r w:rsidRPr="002C0E10">
              <w:rPr>
                <w:rFonts w:ascii="Palatino Linotype" w:hAnsi="Palatino Linotype"/>
                <w:sz w:val="20"/>
                <w:szCs w:val="20"/>
              </w:rPr>
              <w:t>S</w:t>
            </w:r>
            <w:r w:rsidR="002B50CB" w:rsidRPr="002C0E10">
              <w:rPr>
                <w:rFonts w:ascii="Palatino Linotype" w:hAnsi="Palatino Linotype"/>
                <w:sz w:val="20"/>
                <w:szCs w:val="20"/>
              </w:rPr>
              <w:t xml:space="preserve">essions were conducted at the </w:t>
            </w:r>
            <w:r w:rsidRPr="002C0E10">
              <w:rPr>
                <w:rFonts w:ascii="Palatino Linotype" w:hAnsi="Palatino Linotype"/>
                <w:sz w:val="20"/>
                <w:szCs w:val="20"/>
              </w:rPr>
              <w:t>participants’ homes in the community using a quiet room with a comfortable chair or bed, where the clinician could be seated nearby. Alternatively, the participant received interventions in a patient room in the specialist palliative care ward of the hospital</w:t>
            </w:r>
            <w:r w:rsidR="002B50CB" w:rsidRPr="002C0E10">
              <w:rPr>
                <w:rFonts w:ascii="Palatino Linotype" w:hAnsi="Palatino Linotype"/>
                <w:sz w:val="20"/>
                <w:szCs w:val="20"/>
              </w:rPr>
              <w:t>. O</w:t>
            </w:r>
            <w:r w:rsidRPr="002C0E10">
              <w:rPr>
                <w:rFonts w:ascii="Palatino Linotype" w:hAnsi="Palatino Linotype"/>
                <w:sz w:val="20"/>
                <w:szCs w:val="20"/>
              </w:rPr>
              <w:t>culus Go</w:t>
            </w:r>
            <w:r w:rsidR="002B50CB" w:rsidRPr="002C0E10">
              <w:rPr>
                <w:rFonts w:ascii="Palatino Linotype" w:hAnsi="Palatino Linotype"/>
                <w:sz w:val="20"/>
                <w:szCs w:val="20"/>
              </w:rPr>
              <w:t xml:space="preserve"> virtual reality glasses and </w:t>
            </w:r>
            <w:r w:rsidRPr="002C0E10">
              <w:rPr>
                <w:rFonts w:ascii="Palatino Linotype" w:hAnsi="Palatino Linotype"/>
                <w:sz w:val="20"/>
                <w:szCs w:val="20"/>
              </w:rPr>
              <w:t>motion controllers</w:t>
            </w:r>
            <w:r w:rsidR="002B50CB" w:rsidRPr="002C0E10">
              <w:rPr>
                <w:rFonts w:ascii="Palatino Linotype" w:hAnsi="Palatino Linotype"/>
                <w:sz w:val="20"/>
                <w:szCs w:val="20"/>
              </w:rPr>
              <w:t xml:space="preserve"> were used. The patient sat in the chair </w:t>
            </w:r>
            <w:r w:rsidRPr="002C0E10">
              <w:rPr>
                <w:rFonts w:ascii="Palatino Linotype" w:hAnsi="Palatino Linotype"/>
                <w:sz w:val="20"/>
                <w:szCs w:val="20"/>
              </w:rPr>
              <w:t xml:space="preserve">or a bed </w:t>
            </w:r>
            <w:r w:rsidR="002B50CB" w:rsidRPr="002C0E10">
              <w:rPr>
                <w:rFonts w:ascii="Palatino Linotype" w:hAnsi="Palatino Linotype"/>
                <w:sz w:val="20"/>
                <w:szCs w:val="20"/>
              </w:rPr>
              <w:t xml:space="preserve">in and the </w:t>
            </w:r>
            <w:r w:rsidR="00860F97">
              <w:rPr>
                <w:rFonts w:ascii="Palatino Linotype" w:hAnsi="Palatino Linotype"/>
                <w:sz w:val="20"/>
                <w:szCs w:val="20"/>
              </w:rPr>
              <w:t>OT</w:t>
            </w:r>
            <w:r w:rsidR="002B50CB" w:rsidRPr="002C0E10">
              <w:rPr>
                <w:rFonts w:ascii="Palatino Linotype" w:hAnsi="Palatino Linotype"/>
                <w:sz w:val="20"/>
                <w:szCs w:val="20"/>
              </w:rPr>
              <w:t xml:space="preserve"> </w:t>
            </w:r>
            <w:r w:rsidRPr="002C0E10">
              <w:rPr>
                <w:rFonts w:ascii="Palatino Linotype" w:hAnsi="Palatino Linotype"/>
                <w:sz w:val="20"/>
                <w:szCs w:val="20"/>
              </w:rPr>
              <w:t xml:space="preserve">or clinical assistant </w:t>
            </w:r>
            <w:r w:rsidR="002B50CB" w:rsidRPr="002C0E10">
              <w:rPr>
                <w:rFonts w:ascii="Palatino Linotype" w:hAnsi="Palatino Linotype"/>
                <w:sz w:val="20"/>
                <w:szCs w:val="20"/>
              </w:rPr>
              <w:t xml:space="preserve">was located </w:t>
            </w:r>
            <w:r w:rsidRPr="002C0E10">
              <w:rPr>
                <w:rFonts w:ascii="Palatino Linotype" w:hAnsi="Palatino Linotype"/>
                <w:sz w:val="20"/>
                <w:szCs w:val="20"/>
              </w:rPr>
              <w:t>close</w:t>
            </w:r>
            <w:r w:rsidR="002B50CB" w:rsidRPr="002C0E10">
              <w:rPr>
                <w:rFonts w:ascii="Palatino Linotype" w:hAnsi="Palatino Linotype"/>
                <w:sz w:val="20"/>
                <w:szCs w:val="20"/>
              </w:rPr>
              <w:t xml:space="preserve"> to him/her in another chair.</w:t>
            </w:r>
          </w:p>
        </w:tc>
      </w:tr>
      <w:tr w:rsidR="002B50CB" w14:paraId="38E94759" w14:textId="77777777" w:rsidTr="00383522">
        <w:tc>
          <w:tcPr>
            <w:tcW w:w="1668" w:type="dxa"/>
            <w:tcBorders>
              <w:top w:val="single" w:sz="4" w:space="0" w:color="auto"/>
              <w:bottom w:val="single" w:sz="4" w:space="0" w:color="auto"/>
            </w:tcBorders>
          </w:tcPr>
          <w:p w14:paraId="459A065B"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8. When and how much</w:t>
            </w:r>
          </w:p>
        </w:tc>
        <w:tc>
          <w:tcPr>
            <w:tcW w:w="7433" w:type="dxa"/>
            <w:tcBorders>
              <w:top w:val="single" w:sz="4" w:space="0" w:color="auto"/>
              <w:bottom w:val="single" w:sz="4" w:space="0" w:color="auto"/>
            </w:tcBorders>
          </w:tcPr>
          <w:p w14:paraId="40F2AD25" w14:textId="2A76E49B" w:rsidR="002B50CB" w:rsidRPr="00165E14" w:rsidRDefault="002B50CB" w:rsidP="00E26D04">
            <w:pPr>
              <w:spacing w:line="240" w:lineRule="auto"/>
              <w:jc w:val="both"/>
              <w:rPr>
                <w:rFonts w:ascii="Palatino Linotype" w:hAnsi="Palatino Linotype"/>
                <w:sz w:val="20"/>
                <w:szCs w:val="20"/>
              </w:rPr>
            </w:pPr>
            <w:r w:rsidRPr="00165E14">
              <w:rPr>
                <w:rFonts w:ascii="Palatino Linotype" w:hAnsi="Palatino Linotype"/>
                <w:sz w:val="20"/>
                <w:szCs w:val="20"/>
              </w:rPr>
              <w:t xml:space="preserve">Treatments were conducted </w:t>
            </w:r>
            <w:r w:rsidR="00D821CC">
              <w:rPr>
                <w:rFonts w:ascii="Palatino Linotype" w:hAnsi="Palatino Linotype"/>
                <w:sz w:val="20"/>
                <w:szCs w:val="20"/>
              </w:rPr>
              <w:t>during</w:t>
            </w:r>
            <w:r w:rsidRPr="00165E14">
              <w:rPr>
                <w:rFonts w:ascii="Palatino Linotype" w:hAnsi="Palatino Linotype"/>
                <w:sz w:val="20"/>
                <w:szCs w:val="20"/>
              </w:rPr>
              <w:t xml:space="preserve"> </w:t>
            </w:r>
            <w:r w:rsidR="00AC7B88" w:rsidRPr="00D821CC">
              <w:rPr>
                <w:rFonts w:ascii="Palatino Linotype" w:hAnsi="Palatino Linotype"/>
                <w:sz w:val="20"/>
                <w:szCs w:val="20"/>
              </w:rPr>
              <w:t xml:space="preserve">November </w:t>
            </w:r>
            <w:r w:rsidR="00D821CC" w:rsidRPr="00D821CC">
              <w:rPr>
                <w:rFonts w:ascii="Palatino Linotype" w:hAnsi="Palatino Linotype"/>
                <w:sz w:val="20"/>
                <w:szCs w:val="20"/>
              </w:rPr>
              <w:t xml:space="preserve">and December of </w:t>
            </w:r>
            <w:r w:rsidR="00AC7B88" w:rsidRPr="00D821CC">
              <w:rPr>
                <w:rFonts w:ascii="Palatino Linotype" w:hAnsi="Palatino Linotype"/>
                <w:sz w:val="20"/>
                <w:szCs w:val="20"/>
              </w:rPr>
              <w:t>2021</w:t>
            </w:r>
            <w:r w:rsidRPr="00D821CC">
              <w:rPr>
                <w:rFonts w:ascii="Palatino Linotype" w:hAnsi="Palatino Linotype"/>
                <w:sz w:val="20"/>
                <w:szCs w:val="20"/>
              </w:rPr>
              <w:t xml:space="preserve"> and </w:t>
            </w:r>
            <w:r w:rsidR="00AF34F9" w:rsidRPr="00D821CC">
              <w:rPr>
                <w:rFonts w:ascii="Palatino Linotype" w:hAnsi="Palatino Linotype"/>
                <w:sz w:val="20"/>
                <w:szCs w:val="20"/>
              </w:rPr>
              <w:t>March</w:t>
            </w:r>
            <w:r w:rsidRPr="00D821CC">
              <w:rPr>
                <w:rFonts w:ascii="Palatino Linotype" w:hAnsi="Palatino Linotype"/>
                <w:sz w:val="20"/>
                <w:szCs w:val="20"/>
              </w:rPr>
              <w:t xml:space="preserve"> of 20</w:t>
            </w:r>
            <w:r w:rsidR="00AC7B88" w:rsidRPr="00D821CC">
              <w:rPr>
                <w:rFonts w:ascii="Palatino Linotype" w:hAnsi="Palatino Linotype"/>
                <w:sz w:val="20"/>
                <w:szCs w:val="20"/>
              </w:rPr>
              <w:t>22</w:t>
            </w:r>
            <w:r w:rsidRPr="00D821CC">
              <w:rPr>
                <w:rFonts w:ascii="Palatino Linotype" w:hAnsi="Palatino Linotype"/>
                <w:sz w:val="20"/>
                <w:szCs w:val="20"/>
              </w:rPr>
              <w:t>.</w:t>
            </w:r>
            <w:r w:rsidRPr="00165E14">
              <w:rPr>
                <w:rFonts w:ascii="Palatino Linotype" w:hAnsi="Palatino Linotype"/>
                <w:sz w:val="20"/>
                <w:szCs w:val="20"/>
              </w:rPr>
              <w:t xml:space="preserve"> </w:t>
            </w:r>
            <w:r w:rsidR="00076DB3">
              <w:rPr>
                <w:rFonts w:ascii="Palatino Linotype" w:hAnsi="Palatino Linotype"/>
                <w:sz w:val="20"/>
                <w:szCs w:val="20"/>
              </w:rPr>
              <w:t>From initial contact</w:t>
            </w:r>
            <w:r w:rsidR="003F65BE">
              <w:rPr>
                <w:rFonts w:ascii="Palatino Linotype" w:hAnsi="Palatino Linotype"/>
                <w:sz w:val="20"/>
                <w:szCs w:val="20"/>
              </w:rPr>
              <w:t xml:space="preserve"> to goal setting and VR intervention, in total s</w:t>
            </w:r>
            <w:r w:rsidR="003F65BE" w:rsidRPr="00165E14">
              <w:rPr>
                <w:rFonts w:ascii="Palatino Linotype" w:hAnsi="Palatino Linotype"/>
                <w:sz w:val="20"/>
                <w:szCs w:val="20"/>
              </w:rPr>
              <w:t>essions lasted</w:t>
            </w:r>
            <w:r w:rsidR="003F65BE">
              <w:rPr>
                <w:rFonts w:ascii="Palatino Linotype" w:hAnsi="Palatino Linotype"/>
                <w:sz w:val="20"/>
                <w:szCs w:val="20"/>
              </w:rPr>
              <w:t xml:space="preserve"> on average</w:t>
            </w:r>
            <w:r w:rsidR="003F65BE" w:rsidRPr="00165E14">
              <w:rPr>
                <w:rFonts w:ascii="Palatino Linotype" w:hAnsi="Palatino Linotype"/>
                <w:sz w:val="20"/>
                <w:szCs w:val="20"/>
              </w:rPr>
              <w:t xml:space="preserve"> </w:t>
            </w:r>
            <w:r w:rsidR="003F65BE">
              <w:rPr>
                <w:rFonts w:ascii="Palatino Linotype" w:hAnsi="Palatino Linotype"/>
                <w:sz w:val="20"/>
                <w:szCs w:val="20"/>
              </w:rPr>
              <w:t>67</w:t>
            </w:r>
            <w:r w:rsidR="003F65BE" w:rsidRPr="00165E14">
              <w:rPr>
                <w:rFonts w:ascii="Palatino Linotype" w:hAnsi="Palatino Linotype"/>
                <w:sz w:val="20"/>
                <w:szCs w:val="20"/>
              </w:rPr>
              <w:t xml:space="preserve"> minutes.</w:t>
            </w:r>
          </w:p>
        </w:tc>
      </w:tr>
      <w:tr w:rsidR="002B50CB" w14:paraId="2C4D1D57" w14:textId="77777777" w:rsidTr="00383522">
        <w:tc>
          <w:tcPr>
            <w:tcW w:w="1668" w:type="dxa"/>
            <w:tcBorders>
              <w:top w:val="single" w:sz="4" w:space="0" w:color="auto"/>
              <w:bottom w:val="single" w:sz="4" w:space="0" w:color="auto"/>
            </w:tcBorders>
          </w:tcPr>
          <w:p w14:paraId="6862F22D"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 xml:space="preserve">9. </w:t>
            </w:r>
            <w:r w:rsidRPr="00D821CC">
              <w:rPr>
                <w:rFonts w:ascii="Palatino Linotype" w:hAnsi="Palatino Linotype"/>
                <w:b/>
                <w:sz w:val="20"/>
                <w:szCs w:val="20"/>
              </w:rPr>
              <w:t>Tailoring</w:t>
            </w:r>
          </w:p>
        </w:tc>
        <w:tc>
          <w:tcPr>
            <w:tcW w:w="7433" w:type="dxa"/>
            <w:tcBorders>
              <w:top w:val="single" w:sz="4" w:space="0" w:color="auto"/>
              <w:bottom w:val="single" w:sz="4" w:space="0" w:color="auto"/>
            </w:tcBorders>
          </w:tcPr>
          <w:p w14:paraId="36F1A82D" w14:textId="77777777" w:rsidR="002B50CB" w:rsidRDefault="002B50CB" w:rsidP="00E26D04">
            <w:pPr>
              <w:pStyle w:val="ListParagraph"/>
              <w:ind w:left="0"/>
              <w:jc w:val="both"/>
              <w:rPr>
                <w:rFonts w:ascii="Palatino Linotype" w:hAnsi="Palatino Linotype"/>
                <w:sz w:val="20"/>
                <w:szCs w:val="20"/>
              </w:rPr>
            </w:pPr>
            <w:r w:rsidRPr="00165E14">
              <w:rPr>
                <w:rFonts w:ascii="Palatino Linotype" w:hAnsi="Palatino Linotype"/>
                <w:sz w:val="20"/>
                <w:szCs w:val="20"/>
              </w:rPr>
              <w:t xml:space="preserve">The intervention was carried out in </w:t>
            </w:r>
            <w:r>
              <w:rPr>
                <w:rFonts w:ascii="Palatino Linotype" w:hAnsi="Palatino Linotype"/>
                <w:sz w:val="20"/>
                <w:szCs w:val="20"/>
              </w:rPr>
              <w:t xml:space="preserve">a similar way for all patients. </w:t>
            </w:r>
          </w:p>
          <w:p w14:paraId="3DD4EB21" w14:textId="5BB2FEA4" w:rsidR="002B50CB" w:rsidRPr="00165E14" w:rsidRDefault="002B50CB" w:rsidP="00E26D04">
            <w:pPr>
              <w:autoSpaceDE w:val="0"/>
              <w:autoSpaceDN w:val="0"/>
              <w:adjustRightInd w:val="0"/>
              <w:spacing w:after="0" w:line="240" w:lineRule="auto"/>
              <w:jc w:val="both"/>
              <w:rPr>
                <w:rFonts w:ascii="Palatino Linotype" w:hAnsi="Palatino Linotype"/>
                <w:sz w:val="20"/>
                <w:szCs w:val="20"/>
              </w:rPr>
            </w:pPr>
            <w:r w:rsidRPr="00DC0656">
              <w:rPr>
                <w:rFonts w:ascii="Palatino Linotype" w:hAnsi="Palatino Linotype"/>
                <w:sz w:val="20"/>
                <w:szCs w:val="20"/>
              </w:rPr>
              <w:t xml:space="preserve">The </w:t>
            </w:r>
            <w:r w:rsidR="00860F97">
              <w:rPr>
                <w:rFonts w:ascii="Palatino Linotype" w:hAnsi="Palatino Linotype"/>
                <w:sz w:val="20"/>
                <w:szCs w:val="20"/>
              </w:rPr>
              <w:t>VR applications</w:t>
            </w:r>
            <w:r w:rsidRPr="00DC0656">
              <w:rPr>
                <w:rFonts w:ascii="Palatino Linotype" w:hAnsi="Palatino Linotype"/>
                <w:sz w:val="20"/>
                <w:szCs w:val="20"/>
              </w:rPr>
              <w:t xml:space="preserve"> </w:t>
            </w:r>
            <w:r>
              <w:rPr>
                <w:rFonts w:ascii="Palatino Linotype" w:hAnsi="Palatino Linotype"/>
                <w:sz w:val="20"/>
                <w:szCs w:val="20"/>
              </w:rPr>
              <w:t>were</w:t>
            </w:r>
            <w:r w:rsidRPr="00DC0656">
              <w:rPr>
                <w:rFonts w:ascii="Palatino Linotype" w:hAnsi="Palatino Linotype"/>
                <w:sz w:val="20"/>
                <w:szCs w:val="20"/>
              </w:rPr>
              <w:t xml:space="preserve"> easy to customize according to the pa</w:t>
            </w:r>
            <w:r w:rsidR="00860F97">
              <w:rPr>
                <w:rFonts w:ascii="Palatino Linotype" w:hAnsi="Palatino Linotype"/>
                <w:sz w:val="20"/>
                <w:szCs w:val="20"/>
              </w:rPr>
              <w:t>rticipant’s preference</w:t>
            </w:r>
            <w:r w:rsidRPr="00DC0656">
              <w:rPr>
                <w:rFonts w:ascii="Palatino Linotype" w:hAnsi="Palatino Linotype"/>
                <w:sz w:val="20"/>
                <w:szCs w:val="20"/>
              </w:rPr>
              <w:t>. The settings</w:t>
            </w:r>
            <w:r w:rsidR="00860F97">
              <w:rPr>
                <w:rFonts w:ascii="Palatino Linotype" w:hAnsi="Palatino Linotype"/>
                <w:sz w:val="20"/>
                <w:szCs w:val="20"/>
              </w:rPr>
              <w:t>, such as hand dominance for the motion controller,</w:t>
            </w:r>
            <w:r w:rsidRPr="00DC0656">
              <w:rPr>
                <w:rFonts w:ascii="Palatino Linotype" w:hAnsi="Palatino Linotype"/>
                <w:sz w:val="20"/>
                <w:szCs w:val="20"/>
              </w:rPr>
              <w:t xml:space="preserve"> </w:t>
            </w:r>
            <w:r>
              <w:rPr>
                <w:rFonts w:ascii="Palatino Linotype" w:hAnsi="Palatino Linotype"/>
                <w:sz w:val="20"/>
                <w:szCs w:val="20"/>
              </w:rPr>
              <w:t>could</w:t>
            </w:r>
            <w:r w:rsidRPr="00DC0656">
              <w:rPr>
                <w:rFonts w:ascii="Palatino Linotype" w:hAnsi="Palatino Linotype"/>
                <w:sz w:val="20"/>
                <w:szCs w:val="20"/>
              </w:rPr>
              <w:t xml:space="preserve"> be defined by</w:t>
            </w:r>
            <w:r>
              <w:rPr>
                <w:rFonts w:ascii="Palatino Linotype" w:hAnsi="Palatino Linotype"/>
                <w:sz w:val="20"/>
                <w:szCs w:val="20"/>
              </w:rPr>
              <w:t xml:space="preserve"> </w:t>
            </w:r>
            <w:r w:rsidR="00860F97">
              <w:rPr>
                <w:rFonts w:ascii="Palatino Linotype" w:hAnsi="Palatino Linotype"/>
                <w:sz w:val="20"/>
                <w:szCs w:val="20"/>
              </w:rPr>
              <w:t>clinicians</w:t>
            </w:r>
            <w:r w:rsidRPr="00DC0656">
              <w:rPr>
                <w:rFonts w:ascii="Palatino Linotype" w:hAnsi="Palatino Linotype"/>
                <w:sz w:val="20"/>
                <w:szCs w:val="20"/>
              </w:rPr>
              <w:t xml:space="preserve"> at the beginning of the </w:t>
            </w:r>
            <w:r w:rsidR="00860F97">
              <w:rPr>
                <w:rFonts w:ascii="Palatino Linotype" w:hAnsi="Palatino Linotype"/>
                <w:sz w:val="20"/>
                <w:szCs w:val="20"/>
              </w:rPr>
              <w:t>intervention</w:t>
            </w:r>
            <w:r w:rsidRPr="00DC0656">
              <w:rPr>
                <w:rFonts w:ascii="Palatino Linotype" w:hAnsi="Palatino Linotype"/>
                <w:sz w:val="20"/>
                <w:szCs w:val="20"/>
              </w:rPr>
              <w:t xml:space="preserve"> session, or during</w:t>
            </w:r>
            <w:r>
              <w:rPr>
                <w:rFonts w:ascii="Palatino Linotype" w:hAnsi="Palatino Linotype"/>
                <w:sz w:val="20"/>
                <w:szCs w:val="20"/>
              </w:rPr>
              <w:t xml:space="preserve"> </w:t>
            </w:r>
            <w:r w:rsidRPr="00DC0656">
              <w:rPr>
                <w:rFonts w:ascii="Palatino Linotype" w:hAnsi="Palatino Linotype"/>
                <w:sz w:val="20"/>
                <w:szCs w:val="20"/>
              </w:rPr>
              <w:t xml:space="preserve">the performance of the </w:t>
            </w:r>
            <w:r w:rsidR="00860F97">
              <w:rPr>
                <w:rFonts w:ascii="Palatino Linotype" w:hAnsi="Palatino Linotype"/>
                <w:sz w:val="20"/>
                <w:szCs w:val="20"/>
              </w:rPr>
              <w:t>VR application</w:t>
            </w:r>
            <w:r w:rsidRPr="00DC0656">
              <w:rPr>
                <w:rFonts w:ascii="Palatino Linotype" w:hAnsi="Palatino Linotype"/>
                <w:sz w:val="20"/>
                <w:szCs w:val="20"/>
              </w:rPr>
              <w:t xml:space="preserve">. </w:t>
            </w:r>
            <w:r w:rsidR="00860F97">
              <w:rPr>
                <w:rFonts w:ascii="Palatino Linotype" w:hAnsi="Palatino Linotype"/>
                <w:sz w:val="20"/>
                <w:szCs w:val="20"/>
              </w:rPr>
              <w:t xml:space="preserve">The volume of the VR application could be increased or decreased through an external button on the Oculus Go headset. </w:t>
            </w:r>
            <w:r w:rsidRPr="00DC0656">
              <w:rPr>
                <w:rFonts w:ascii="Palatino Linotype" w:hAnsi="Palatino Linotype"/>
                <w:sz w:val="20"/>
                <w:szCs w:val="20"/>
              </w:rPr>
              <w:t xml:space="preserve"> </w:t>
            </w:r>
            <w:r w:rsidR="00860F97">
              <w:rPr>
                <w:rFonts w:ascii="Palatino Linotype" w:hAnsi="Palatino Linotype"/>
                <w:sz w:val="20"/>
                <w:szCs w:val="20"/>
              </w:rPr>
              <w:t xml:space="preserve">Headset straps could be adjusted, however due to the presence of the required infection control </w:t>
            </w:r>
            <w:r w:rsidR="00860F97" w:rsidRPr="003905C0">
              <w:rPr>
                <w:rFonts w:ascii="Palatino Linotype" w:hAnsi="Palatino Linotype"/>
                <w:sz w:val="20"/>
                <w:szCs w:val="20"/>
              </w:rPr>
              <w:t>disposable foam face insert</w:t>
            </w:r>
            <w:r w:rsidR="00860F97">
              <w:rPr>
                <w:rFonts w:ascii="Palatino Linotype" w:hAnsi="Palatino Linotype"/>
                <w:sz w:val="20"/>
                <w:szCs w:val="20"/>
              </w:rPr>
              <w:t>, especially for users wearing glasses, were not able to be as tightly fitted across the head.</w:t>
            </w:r>
          </w:p>
        </w:tc>
      </w:tr>
      <w:tr w:rsidR="002B50CB" w14:paraId="68384D3E" w14:textId="77777777" w:rsidTr="00383522">
        <w:tc>
          <w:tcPr>
            <w:tcW w:w="1668" w:type="dxa"/>
            <w:tcBorders>
              <w:top w:val="single" w:sz="4" w:space="0" w:color="auto"/>
              <w:bottom w:val="single" w:sz="4" w:space="0" w:color="auto"/>
            </w:tcBorders>
          </w:tcPr>
          <w:p w14:paraId="256B6FF8"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10. Modifications</w:t>
            </w:r>
          </w:p>
        </w:tc>
        <w:tc>
          <w:tcPr>
            <w:tcW w:w="7433" w:type="dxa"/>
            <w:tcBorders>
              <w:top w:val="single" w:sz="4" w:space="0" w:color="auto"/>
              <w:bottom w:val="single" w:sz="4" w:space="0" w:color="auto"/>
            </w:tcBorders>
          </w:tcPr>
          <w:p w14:paraId="25B33D02" w14:textId="2F96E08E" w:rsidR="002B50CB" w:rsidRPr="00165E14" w:rsidRDefault="002B50CB" w:rsidP="00E26D04">
            <w:pPr>
              <w:tabs>
                <w:tab w:val="left" w:pos="915"/>
              </w:tabs>
              <w:spacing w:line="240" w:lineRule="auto"/>
              <w:jc w:val="both"/>
              <w:rPr>
                <w:rFonts w:ascii="Palatino Linotype" w:hAnsi="Palatino Linotype"/>
                <w:sz w:val="20"/>
                <w:szCs w:val="20"/>
              </w:rPr>
            </w:pPr>
            <w:r w:rsidRPr="003F65BE">
              <w:rPr>
                <w:rFonts w:ascii="Palatino Linotype" w:hAnsi="Palatino Linotype"/>
                <w:sz w:val="20"/>
                <w:szCs w:val="20"/>
              </w:rPr>
              <w:t xml:space="preserve">There </w:t>
            </w:r>
            <w:r w:rsidR="00AC7B88" w:rsidRPr="003F65BE">
              <w:rPr>
                <w:rFonts w:ascii="Palatino Linotype" w:hAnsi="Palatino Linotype"/>
                <w:sz w:val="20"/>
                <w:szCs w:val="20"/>
              </w:rPr>
              <w:t>were not</w:t>
            </w:r>
            <w:r w:rsidRPr="003F65BE">
              <w:rPr>
                <w:rFonts w:ascii="Palatino Linotype" w:hAnsi="Palatino Linotype"/>
                <w:sz w:val="20"/>
                <w:szCs w:val="20"/>
              </w:rPr>
              <w:t xml:space="preserve"> modifications of the initial protocol.</w:t>
            </w:r>
            <w:r>
              <w:rPr>
                <w:rFonts w:ascii="Palatino Linotype" w:hAnsi="Palatino Linotype"/>
                <w:sz w:val="20"/>
                <w:szCs w:val="20"/>
              </w:rPr>
              <w:t xml:space="preserve"> </w:t>
            </w:r>
          </w:p>
        </w:tc>
      </w:tr>
      <w:tr w:rsidR="002B50CB" w14:paraId="57B55B25" w14:textId="77777777" w:rsidTr="00383522">
        <w:tc>
          <w:tcPr>
            <w:tcW w:w="1668" w:type="dxa"/>
            <w:tcBorders>
              <w:top w:val="single" w:sz="4" w:space="0" w:color="auto"/>
              <w:bottom w:val="single" w:sz="4" w:space="0" w:color="auto"/>
            </w:tcBorders>
          </w:tcPr>
          <w:p w14:paraId="52F8235B"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11. How well – planned</w:t>
            </w:r>
          </w:p>
        </w:tc>
        <w:tc>
          <w:tcPr>
            <w:tcW w:w="7433" w:type="dxa"/>
            <w:tcBorders>
              <w:top w:val="single" w:sz="4" w:space="0" w:color="auto"/>
              <w:bottom w:val="single" w:sz="4" w:space="0" w:color="auto"/>
            </w:tcBorders>
          </w:tcPr>
          <w:p w14:paraId="1471401D" w14:textId="1A27E9C5" w:rsidR="002B50CB" w:rsidRPr="001D2903" w:rsidRDefault="00AC7B88" w:rsidP="00E26D04">
            <w:pPr>
              <w:spacing w:line="240" w:lineRule="auto"/>
              <w:jc w:val="both"/>
              <w:rPr>
                <w:rFonts w:ascii="Palatino Linotype" w:eastAsia="Times New Roman" w:hAnsi="Palatino Linotype" w:cs="Times New Roman"/>
                <w:color w:val="000000"/>
                <w:sz w:val="20"/>
                <w:szCs w:val="24"/>
                <w:lang w:val="en-US" w:eastAsia="es-ES"/>
              </w:rPr>
            </w:pPr>
            <w:r w:rsidRPr="00AC7B88">
              <w:rPr>
                <w:rFonts w:ascii="Palatino Linotype" w:hAnsi="Palatino Linotype"/>
                <w:color w:val="000000"/>
                <w:sz w:val="20"/>
                <w:lang w:val="en-US"/>
              </w:rPr>
              <w:t>The patients' compliance with the therapies was high (</w:t>
            </w:r>
            <w:r w:rsidR="00D821CC" w:rsidRPr="00D821CC">
              <w:rPr>
                <w:rFonts w:ascii="Palatino Linotype" w:hAnsi="Palatino Linotype"/>
                <w:color w:val="000000"/>
                <w:sz w:val="20"/>
                <w:lang w:val="en-US"/>
              </w:rPr>
              <w:t>100</w:t>
            </w:r>
            <w:r w:rsidRPr="00D821CC">
              <w:rPr>
                <w:rFonts w:ascii="Palatino Linotype" w:hAnsi="Palatino Linotype"/>
                <w:color w:val="000000"/>
                <w:sz w:val="20"/>
                <w:lang w:val="en-US"/>
              </w:rPr>
              <w:t>%) and</w:t>
            </w:r>
            <w:r w:rsidRPr="00AC7B88">
              <w:rPr>
                <w:rFonts w:ascii="Palatino Linotype" w:hAnsi="Palatino Linotype"/>
                <w:color w:val="000000"/>
                <w:sz w:val="20"/>
                <w:lang w:val="en-US"/>
              </w:rPr>
              <w:t xml:space="preserve"> there were no </w:t>
            </w:r>
            <w:r>
              <w:rPr>
                <w:rFonts w:ascii="Palatino Linotype" w:hAnsi="Palatino Linotype"/>
                <w:color w:val="000000"/>
                <w:sz w:val="20"/>
                <w:lang w:val="en-US"/>
              </w:rPr>
              <w:t>adverse</w:t>
            </w:r>
            <w:r w:rsidRPr="00AC7B88">
              <w:rPr>
                <w:rFonts w:ascii="Palatino Linotype" w:hAnsi="Palatino Linotype"/>
                <w:color w:val="000000"/>
                <w:sz w:val="20"/>
                <w:lang w:val="en-US"/>
              </w:rPr>
              <w:t xml:space="preserve"> side effects</w:t>
            </w:r>
            <w:r>
              <w:rPr>
                <w:rFonts w:ascii="Palatino Linotype" w:hAnsi="Palatino Linotype"/>
                <w:color w:val="000000"/>
                <w:sz w:val="20"/>
                <w:lang w:val="en-US"/>
              </w:rPr>
              <w:t xml:space="preserve"> observed</w:t>
            </w:r>
            <w:r w:rsidRPr="00AC7B88">
              <w:rPr>
                <w:rFonts w:ascii="Palatino Linotype" w:hAnsi="Palatino Linotype"/>
                <w:color w:val="000000"/>
                <w:sz w:val="20"/>
                <w:lang w:val="en-US"/>
              </w:rPr>
              <w:t>.</w:t>
            </w:r>
            <w:r>
              <w:rPr>
                <w:rFonts w:ascii="Palatino Linotype" w:hAnsi="Palatino Linotype"/>
                <w:color w:val="000000"/>
                <w:sz w:val="20"/>
                <w:lang w:val="en-US"/>
              </w:rPr>
              <w:t xml:space="preserve"> The o</w:t>
            </w:r>
            <w:r w:rsidR="002B50CB">
              <w:rPr>
                <w:rFonts w:ascii="Palatino Linotype" w:hAnsi="Palatino Linotype"/>
                <w:color w:val="000000"/>
                <w:sz w:val="20"/>
                <w:lang w:val="en-US"/>
              </w:rPr>
              <w:t>ccupational therapist</w:t>
            </w:r>
            <w:r>
              <w:rPr>
                <w:rFonts w:ascii="Palatino Linotype" w:hAnsi="Palatino Linotype"/>
                <w:color w:val="000000"/>
                <w:sz w:val="20"/>
                <w:lang w:val="en-US"/>
              </w:rPr>
              <w:t xml:space="preserve"> or </w:t>
            </w:r>
            <w:r w:rsidR="003F65BE">
              <w:rPr>
                <w:rFonts w:ascii="Palatino Linotype" w:hAnsi="Palatino Linotype"/>
                <w:color w:val="000000"/>
                <w:sz w:val="20"/>
                <w:lang w:val="en-US"/>
              </w:rPr>
              <w:t>clinical assistant</w:t>
            </w:r>
            <w:r w:rsidR="002B50CB">
              <w:rPr>
                <w:rFonts w:ascii="Palatino Linotype" w:hAnsi="Palatino Linotype"/>
                <w:color w:val="000000"/>
                <w:sz w:val="20"/>
                <w:lang w:val="en-US"/>
              </w:rPr>
              <w:t xml:space="preserve"> </w:t>
            </w:r>
            <w:r>
              <w:rPr>
                <w:rFonts w:ascii="Palatino Linotype" w:hAnsi="Palatino Linotype"/>
                <w:color w:val="000000"/>
                <w:sz w:val="20"/>
                <w:lang w:val="en-US"/>
              </w:rPr>
              <w:t>documented</w:t>
            </w:r>
            <w:r w:rsidR="002B50CB">
              <w:rPr>
                <w:rFonts w:ascii="Palatino Linotype" w:hAnsi="Palatino Linotype"/>
                <w:color w:val="000000"/>
                <w:sz w:val="20"/>
                <w:lang w:val="en-US"/>
              </w:rPr>
              <w:t xml:space="preserve"> </w:t>
            </w:r>
            <w:r w:rsidR="002B50CB" w:rsidRPr="001D2903">
              <w:rPr>
                <w:rFonts w:ascii="Palatino Linotype" w:eastAsia="Times New Roman" w:hAnsi="Palatino Linotype" w:cs="Times New Roman"/>
                <w:color w:val="000000"/>
                <w:sz w:val="20"/>
                <w:szCs w:val="24"/>
                <w:lang w:val="en-US" w:eastAsia="es-ES"/>
              </w:rPr>
              <w:t xml:space="preserve">patient attendance </w:t>
            </w:r>
            <w:r w:rsidR="002B50CB">
              <w:rPr>
                <w:rFonts w:ascii="Palatino Linotype" w:eastAsia="Times New Roman" w:hAnsi="Palatino Linotype" w:cs="Times New Roman"/>
                <w:color w:val="000000"/>
                <w:sz w:val="20"/>
                <w:szCs w:val="24"/>
                <w:lang w:val="en-US" w:eastAsia="es-ES"/>
              </w:rPr>
              <w:t>to</w:t>
            </w:r>
            <w:r w:rsidR="002B50CB" w:rsidRPr="001D2903">
              <w:rPr>
                <w:rFonts w:ascii="Palatino Linotype" w:eastAsia="Times New Roman" w:hAnsi="Palatino Linotype" w:cs="Times New Roman"/>
                <w:color w:val="000000"/>
                <w:sz w:val="20"/>
                <w:szCs w:val="24"/>
                <w:lang w:val="en-US" w:eastAsia="es-ES"/>
              </w:rPr>
              <w:t xml:space="preserve"> </w:t>
            </w:r>
            <w:r>
              <w:rPr>
                <w:rFonts w:ascii="Palatino Linotype" w:eastAsia="Times New Roman" w:hAnsi="Palatino Linotype" w:cs="Times New Roman"/>
                <w:color w:val="000000"/>
                <w:sz w:val="20"/>
                <w:szCs w:val="24"/>
                <w:lang w:val="en-US" w:eastAsia="es-ES"/>
              </w:rPr>
              <w:t xml:space="preserve">VR </w:t>
            </w:r>
            <w:r w:rsidR="002B50CB" w:rsidRPr="001D2903">
              <w:rPr>
                <w:rFonts w:ascii="Palatino Linotype" w:eastAsia="Times New Roman" w:hAnsi="Palatino Linotype" w:cs="Times New Roman"/>
                <w:color w:val="000000"/>
                <w:sz w:val="20"/>
                <w:szCs w:val="24"/>
                <w:lang w:val="en-US" w:eastAsia="es-ES"/>
              </w:rPr>
              <w:t xml:space="preserve">sessions through </w:t>
            </w:r>
            <w:r>
              <w:rPr>
                <w:rFonts w:ascii="Palatino Linotype" w:eastAsia="Times New Roman" w:hAnsi="Palatino Linotype" w:cs="Times New Roman"/>
                <w:color w:val="000000"/>
                <w:sz w:val="20"/>
                <w:szCs w:val="24"/>
                <w:lang w:val="en-US" w:eastAsia="es-ES"/>
              </w:rPr>
              <w:t>the clinical data collection sheet</w:t>
            </w:r>
            <w:r w:rsidR="002B50CB">
              <w:rPr>
                <w:rFonts w:ascii="Palatino Linotype" w:eastAsia="Times New Roman" w:hAnsi="Palatino Linotype" w:cs="Times New Roman"/>
                <w:color w:val="000000"/>
                <w:sz w:val="20"/>
                <w:szCs w:val="24"/>
                <w:lang w:val="en-US" w:eastAsia="es-ES"/>
              </w:rPr>
              <w:t>.</w:t>
            </w:r>
          </w:p>
        </w:tc>
      </w:tr>
      <w:tr w:rsidR="002B50CB" w14:paraId="14CA589F" w14:textId="77777777" w:rsidTr="00383522">
        <w:tc>
          <w:tcPr>
            <w:tcW w:w="1668" w:type="dxa"/>
            <w:tcBorders>
              <w:top w:val="single" w:sz="4" w:space="0" w:color="auto"/>
              <w:bottom w:val="single" w:sz="4" w:space="0" w:color="auto"/>
            </w:tcBorders>
          </w:tcPr>
          <w:p w14:paraId="637686A3" w14:textId="77777777" w:rsidR="002B50CB" w:rsidRPr="00165E14" w:rsidRDefault="002B50CB" w:rsidP="00822A7C">
            <w:pPr>
              <w:rPr>
                <w:rFonts w:ascii="Palatino Linotype" w:hAnsi="Palatino Linotype"/>
                <w:b/>
                <w:sz w:val="20"/>
                <w:szCs w:val="20"/>
              </w:rPr>
            </w:pPr>
            <w:r w:rsidRPr="00165E14">
              <w:rPr>
                <w:rFonts w:ascii="Palatino Linotype" w:hAnsi="Palatino Linotype"/>
                <w:b/>
                <w:sz w:val="20"/>
                <w:szCs w:val="20"/>
              </w:rPr>
              <w:t xml:space="preserve">12. How well – actual </w:t>
            </w:r>
          </w:p>
        </w:tc>
        <w:tc>
          <w:tcPr>
            <w:tcW w:w="7433" w:type="dxa"/>
            <w:tcBorders>
              <w:top w:val="single" w:sz="4" w:space="0" w:color="auto"/>
              <w:bottom w:val="single" w:sz="4" w:space="0" w:color="auto"/>
            </w:tcBorders>
          </w:tcPr>
          <w:p w14:paraId="55180024" w14:textId="459A7E5C" w:rsidR="002B50CB" w:rsidRPr="00165E14" w:rsidRDefault="002B50CB" w:rsidP="00E26D04">
            <w:pPr>
              <w:pStyle w:val="ListParagraph"/>
              <w:spacing w:line="240" w:lineRule="auto"/>
              <w:ind w:left="0"/>
              <w:jc w:val="both"/>
              <w:rPr>
                <w:rFonts w:ascii="Palatino Linotype" w:hAnsi="Palatino Linotype"/>
                <w:sz w:val="20"/>
                <w:szCs w:val="20"/>
              </w:rPr>
            </w:pPr>
            <w:r>
              <w:rPr>
                <w:rFonts w:ascii="Palatino Linotype" w:hAnsi="Palatino Linotype"/>
                <w:sz w:val="20"/>
                <w:szCs w:val="20"/>
              </w:rPr>
              <w:t>I</w:t>
            </w:r>
            <w:r w:rsidRPr="00165E14">
              <w:rPr>
                <w:rFonts w:ascii="Palatino Linotype" w:hAnsi="Palatino Linotype"/>
                <w:sz w:val="20"/>
                <w:szCs w:val="20"/>
              </w:rPr>
              <w:t>ntervention</w:t>
            </w:r>
            <w:r w:rsidR="00AC7B88">
              <w:rPr>
                <w:rFonts w:ascii="Palatino Linotype" w:hAnsi="Palatino Linotype"/>
                <w:sz w:val="20"/>
                <w:szCs w:val="20"/>
              </w:rPr>
              <w:t>s</w:t>
            </w:r>
            <w:r w:rsidRPr="00165E14">
              <w:rPr>
                <w:rFonts w:ascii="Palatino Linotype" w:hAnsi="Palatino Linotype"/>
                <w:sz w:val="20"/>
                <w:szCs w:val="20"/>
              </w:rPr>
              <w:t xml:space="preserve"> w</w:t>
            </w:r>
            <w:r w:rsidR="00AC7B88">
              <w:rPr>
                <w:rFonts w:ascii="Palatino Linotype" w:hAnsi="Palatino Linotype"/>
                <w:sz w:val="20"/>
                <w:szCs w:val="20"/>
              </w:rPr>
              <w:t>ere</w:t>
            </w:r>
            <w:r w:rsidRPr="00165E14">
              <w:rPr>
                <w:rFonts w:ascii="Palatino Linotype" w:hAnsi="Palatino Linotype"/>
                <w:sz w:val="20"/>
                <w:szCs w:val="20"/>
              </w:rPr>
              <w:t xml:space="preserve"> delivered as planned.</w:t>
            </w:r>
            <w:r>
              <w:rPr>
                <w:rFonts w:ascii="Palatino Linotype" w:hAnsi="Palatino Linotype"/>
                <w:sz w:val="20"/>
                <w:szCs w:val="20"/>
              </w:rPr>
              <w:t xml:space="preserve"> </w:t>
            </w:r>
            <w:r w:rsidR="00AC7B88" w:rsidRPr="00AC7B88">
              <w:rPr>
                <w:rFonts w:ascii="Palatino Linotype" w:hAnsi="Palatino Linotype"/>
                <w:color w:val="000000"/>
                <w:sz w:val="20"/>
                <w:lang w:val="en-US"/>
              </w:rPr>
              <w:t xml:space="preserve">The patients' compliance with the therapies was </w:t>
            </w:r>
            <w:r w:rsidR="00AC7B88" w:rsidRPr="00D821CC">
              <w:rPr>
                <w:rFonts w:ascii="Palatino Linotype" w:hAnsi="Palatino Linotype"/>
                <w:color w:val="000000"/>
                <w:sz w:val="20"/>
                <w:lang w:val="en-US"/>
              </w:rPr>
              <w:t>high (</w:t>
            </w:r>
            <w:r w:rsidR="00D821CC" w:rsidRPr="00D821CC">
              <w:rPr>
                <w:rFonts w:ascii="Palatino Linotype" w:hAnsi="Palatino Linotype"/>
                <w:color w:val="000000"/>
                <w:sz w:val="20"/>
                <w:lang w:val="en-US"/>
              </w:rPr>
              <w:t>100</w:t>
            </w:r>
            <w:r w:rsidR="00AC7B88" w:rsidRPr="00D821CC">
              <w:rPr>
                <w:rFonts w:ascii="Palatino Linotype" w:hAnsi="Palatino Linotype"/>
                <w:color w:val="000000"/>
                <w:sz w:val="20"/>
                <w:lang w:val="en-US"/>
              </w:rPr>
              <w:t xml:space="preserve">%) and there </w:t>
            </w:r>
            <w:r w:rsidR="002C0E10" w:rsidRPr="00D821CC">
              <w:rPr>
                <w:rFonts w:ascii="Palatino Linotype" w:hAnsi="Palatino Linotype"/>
                <w:color w:val="000000"/>
                <w:sz w:val="20"/>
                <w:lang w:val="en-US"/>
              </w:rPr>
              <w:t>were</w:t>
            </w:r>
            <w:r w:rsidR="00AC7B88" w:rsidRPr="00D821CC">
              <w:rPr>
                <w:rFonts w:ascii="Palatino Linotype" w:hAnsi="Palatino Linotype"/>
                <w:color w:val="000000"/>
                <w:sz w:val="20"/>
                <w:lang w:val="en-US"/>
              </w:rPr>
              <w:t xml:space="preserve"> no adverse side</w:t>
            </w:r>
            <w:r w:rsidR="00AC7B88" w:rsidRPr="00AC7B88">
              <w:rPr>
                <w:rFonts w:ascii="Palatino Linotype" w:hAnsi="Palatino Linotype"/>
                <w:color w:val="000000"/>
                <w:sz w:val="20"/>
                <w:lang w:val="en-US"/>
              </w:rPr>
              <w:t xml:space="preserve"> effects</w:t>
            </w:r>
            <w:r w:rsidR="00AC7B88">
              <w:rPr>
                <w:rFonts w:ascii="Palatino Linotype" w:hAnsi="Palatino Linotype"/>
                <w:color w:val="000000"/>
                <w:sz w:val="20"/>
                <w:lang w:val="en-US"/>
              </w:rPr>
              <w:t xml:space="preserve"> observed</w:t>
            </w:r>
            <w:r w:rsidR="00AC7B88" w:rsidRPr="00AC7B88">
              <w:rPr>
                <w:rFonts w:ascii="Palatino Linotype" w:hAnsi="Palatino Linotype"/>
                <w:color w:val="000000"/>
                <w:sz w:val="20"/>
                <w:lang w:val="en-US"/>
              </w:rPr>
              <w:t>.</w:t>
            </w:r>
          </w:p>
        </w:tc>
      </w:tr>
    </w:tbl>
    <w:p w14:paraId="7687300F" w14:textId="629B6008" w:rsidR="00D821CC" w:rsidRPr="00D821CC" w:rsidRDefault="00D821CC" w:rsidP="00D821CC">
      <w:pPr>
        <w:tabs>
          <w:tab w:val="left" w:pos="1051"/>
        </w:tabs>
        <w:rPr>
          <w:rFonts w:ascii="Palatino Linotype" w:hAnsi="Palatino Linotype"/>
          <w:sz w:val="20"/>
          <w:szCs w:val="20"/>
        </w:rPr>
      </w:pPr>
    </w:p>
    <w:sectPr w:rsidR="00D821CC" w:rsidRPr="00D821C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E79A" w14:textId="77777777" w:rsidR="00276D00" w:rsidRDefault="00276D00" w:rsidP="00D84F41">
      <w:pPr>
        <w:spacing w:after="0" w:line="240" w:lineRule="auto"/>
      </w:pPr>
      <w:r>
        <w:separator/>
      </w:r>
    </w:p>
  </w:endnote>
  <w:endnote w:type="continuationSeparator" w:id="0">
    <w:p w14:paraId="63AEDA8E" w14:textId="77777777" w:rsidR="00276D00" w:rsidRDefault="00276D00" w:rsidP="00D8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E110" w14:textId="6704B392" w:rsidR="00E26D04" w:rsidRDefault="00E26D04" w:rsidP="00E26D04">
    <w:pPr>
      <w:pStyle w:val="NoSpacing"/>
      <w:spacing w:line="276" w:lineRule="auto"/>
      <w:ind w:right="360"/>
      <w:rPr>
        <w:rFonts w:ascii="Arial" w:hAnsi="Arial" w:cs="Arial"/>
        <w:sz w:val="15"/>
        <w:szCs w:val="15"/>
      </w:rPr>
    </w:pPr>
    <w:r>
      <w:rPr>
        <w:rFonts w:ascii="Arial" w:hAnsi="Arial" w:cs="Arial"/>
        <w:sz w:val="15"/>
        <w:szCs w:val="15"/>
      </w:rPr>
      <w:t>Supplementary Material</w:t>
    </w:r>
    <w:r w:rsidRPr="00C65EC8">
      <w:rPr>
        <w:rFonts w:ascii="Arial" w:hAnsi="Arial" w:cs="Arial"/>
        <w:sz w:val="15"/>
        <w:szCs w:val="15"/>
      </w:rPr>
      <w:t xml:space="preserve">: The effects of virtual reality interventions on occupational participation and </w:t>
    </w:r>
    <w:r>
      <w:rPr>
        <w:rFonts w:ascii="Arial" w:hAnsi="Arial" w:cs="Arial"/>
        <w:sz w:val="15"/>
        <w:szCs w:val="15"/>
      </w:rPr>
      <w:t>distress from symptoms</w:t>
    </w:r>
    <w:r w:rsidRPr="00C65EC8">
      <w:rPr>
        <w:rFonts w:ascii="Arial" w:hAnsi="Arial" w:cs="Arial"/>
        <w:sz w:val="15"/>
        <w:szCs w:val="15"/>
      </w:rPr>
      <w:t xml:space="preserve"> in palliative care patients</w:t>
    </w:r>
  </w:p>
  <w:p w14:paraId="02A30D84" w14:textId="77777777" w:rsidR="00E26D04" w:rsidRPr="00C65EC8" w:rsidRDefault="00E26D04" w:rsidP="00E26D04">
    <w:pPr>
      <w:pStyle w:val="Footer"/>
      <w:framePr w:wrap="none" w:vAnchor="text" w:hAnchor="page" w:x="9608" w:y="138"/>
      <w:rPr>
        <w:rStyle w:val="PageNumber"/>
        <w:rFonts w:ascii="Arial" w:hAnsi="Arial" w:cs="Arial"/>
        <w:sz w:val="13"/>
        <w:szCs w:val="13"/>
      </w:rPr>
    </w:pPr>
    <w:r>
      <w:rPr>
        <w:rStyle w:val="PageNumber"/>
        <w:rFonts w:ascii="Arial" w:hAnsi="Arial" w:cs="Arial"/>
        <w:sz w:val="13"/>
        <w:szCs w:val="13"/>
      </w:rPr>
      <w:t xml:space="preserve">Pg </w:t>
    </w:r>
    <w:sdt>
      <w:sdtPr>
        <w:rPr>
          <w:rStyle w:val="PageNumber"/>
          <w:rFonts w:ascii="Arial" w:hAnsi="Arial" w:cs="Arial"/>
          <w:sz w:val="13"/>
          <w:szCs w:val="13"/>
        </w:rPr>
        <w:id w:val="-392045042"/>
        <w:docPartObj>
          <w:docPartGallery w:val="Page Numbers (Bottom of Page)"/>
          <w:docPartUnique/>
        </w:docPartObj>
      </w:sdtPr>
      <w:sdtContent>
        <w:r w:rsidRPr="00C65EC8">
          <w:rPr>
            <w:rStyle w:val="PageNumber"/>
            <w:rFonts w:ascii="Arial" w:hAnsi="Arial" w:cs="Arial"/>
            <w:sz w:val="13"/>
            <w:szCs w:val="13"/>
          </w:rPr>
          <w:fldChar w:fldCharType="begin"/>
        </w:r>
        <w:r w:rsidRPr="00C65EC8">
          <w:rPr>
            <w:rStyle w:val="PageNumber"/>
            <w:rFonts w:ascii="Arial" w:hAnsi="Arial" w:cs="Arial"/>
            <w:sz w:val="13"/>
            <w:szCs w:val="13"/>
          </w:rPr>
          <w:instrText xml:space="preserve"> PAGE </w:instrText>
        </w:r>
        <w:r w:rsidRPr="00C65EC8">
          <w:rPr>
            <w:rStyle w:val="PageNumber"/>
            <w:rFonts w:ascii="Arial" w:hAnsi="Arial" w:cs="Arial"/>
            <w:sz w:val="13"/>
            <w:szCs w:val="13"/>
          </w:rPr>
          <w:fldChar w:fldCharType="separate"/>
        </w:r>
        <w:r>
          <w:rPr>
            <w:rStyle w:val="PageNumber"/>
            <w:rFonts w:ascii="Arial" w:hAnsi="Arial" w:cs="Arial"/>
            <w:sz w:val="13"/>
            <w:szCs w:val="13"/>
          </w:rPr>
          <w:t>15</w:t>
        </w:r>
        <w:r w:rsidRPr="00C65EC8">
          <w:rPr>
            <w:rStyle w:val="PageNumber"/>
            <w:rFonts w:ascii="Arial" w:hAnsi="Arial" w:cs="Arial"/>
            <w:sz w:val="13"/>
            <w:szCs w:val="13"/>
          </w:rPr>
          <w:fldChar w:fldCharType="end"/>
        </w:r>
      </w:sdtContent>
    </w:sdt>
  </w:p>
  <w:p w14:paraId="6D027E5C" w14:textId="3249DC31" w:rsidR="00D84F41" w:rsidRPr="00E26D04" w:rsidRDefault="00E26D04" w:rsidP="00E26D04">
    <w:pPr>
      <w:pStyle w:val="Footer"/>
    </w:pPr>
    <w:r>
      <w:rPr>
        <w:rFonts w:ascii="Arial" w:hAnsi="Arial" w:cs="Arial"/>
        <w:sz w:val="15"/>
        <w:szCs w:val="15"/>
      </w:rPr>
      <w:t xml:space="preserve">Peer Review Version | </w:t>
    </w:r>
    <w:r w:rsidR="008E6E38">
      <w:rPr>
        <w:rFonts w:ascii="Arial" w:hAnsi="Arial" w:cs="Arial"/>
        <w:sz w:val="15"/>
        <w:szCs w:val="15"/>
      </w:rPr>
      <w:t>December</w:t>
    </w:r>
    <w:r>
      <w:rPr>
        <w:rFonts w:ascii="Arial" w:hAnsi="Arial" w:cs="Arial"/>
        <w:sz w:val="15"/>
        <w:szCs w:val="15"/>
      </w:rPr>
      <w:t xml:space="preserve"> 202</w:t>
    </w:r>
    <w:r w:rsidR="008E6E38">
      <w:rPr>
        <w:rFonts w:ascii="Arial" w:hAnsi="Arial" w:cs="Arial"/>
        <w:sz w:val="15"/>
        <w:szCs w:val="15"/>
      </w:rPr>
      <w:t>3</w:t>
    </w:r>
    <w:r>
      <w:rPr>
        <w:rFonts w:ascii="Arial" w:hAnsi="Arial" w:cs="Arial"/>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833C" w14:textId="77777777" w:rsidR="00276D00" w:rsidRDefault="00276D00" w:rsidP="00D84F41">
      <w:pPr>
        <w:spacing w:after="0" w:line="240" w:lineRule="auto"/>
      </w:pPr>
      <w:r>
        <w:separator/>
      </w:r>
    </w:p>
  </w:footnote>
  <w:footnote w:type="continuationSeparator" w:id="0">
    <w:p w14:paraId="7A803724" w14:textId="77777777" w:rsidR="00276D00" w:rsidRDefault="00276D00" w:rsidP="00D84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7B"/>
    <w:rsid w:val="00000F7D"/>
    <w:rsid w:val="00066CCC"/>
    <w:rsid w:val="000670AF"/>
    <w:rsid w:val="00076DB3"/>
    <w:rsid w:val="0007716E"/>
    <w:rsid w:val="0010308F"/>
    <w:rsid w:val="001338F7"/>
    <w:rsid w:val="00163EC9"/>
    <w:rsid w:val="00165E14"/>
    <w:rsid w:val="00174E8E"/>
    <w:rsid w:val="00181C11"/>
    <w:rsid w:val="001D2903"/>
    <w:rsid w:val="001D50CF"/>
    <w:rsid w:val="001E58C5"/>
    <w:rsid w:val="00240974"/>
    <w:rsid w:val="00246B00"/>
    <w:rsid w:val="00252958"/>
    <w:rsid w:val="00276D00"/>
    <w:rsid w:val="002A1CB4"/>
    <w:rsid w:val="002B50CB"/>
    <w:rsid w:val="002C0E10"/>
    <w:rsid w:val="002D65E4"/>
    <w:rsid w:val="0030637B"/>
    <w:rsid w:val="00311FE6"/>
    <w:rsid w:val="00337CE2"/>
    <w:rsid w:val="00347BDA"/>
    <w:rsid w:val="003701A2"/>
    <w:rsid w:val="00383522"/>
    <w:rsid w:val="003905C0"/>
    <w:rsid w:val="0039106B"/>
    <w:rsid w:val="00393A09"/>
    <w:rsid w:val="003C6A27"/>
    <w:rsid w:val="003F65BE"/>
    <w:rsid w:val="004075CA"/>
    <w:rsid w:val="00420CF7"/>
    <w:rsid w:val="00461327"/>
    <w:rsid w:val="004674CB"/>
    <w:rsid w:val="004C2828"/>
    <w:rsid w:val="004C2A28"/>
    <w:rsid w:val="004C637A"/>
    <w:rsid w:val="004D1FC4"/>
    <w:rsid w:val="004F2733"/>
    <w:rsid w:val="004F66F4"/>
    <w:rsid w:val="00510071"/>
    <w:rsid w:val="005679BC"/>
    <w:rsid w:val="005D56A6"/>
    <w:rsid w:val="006A43C5"/>
    <w:rsid w:val="006B1517"/>
    <w:rsid w:val="006B765C"/>
    <w:rsid w:val="006D4970"/>
    <w:rsid w:val="006E341A"/>
    <w:rsid w:val="00715C2F"/>
    <w:rsid w:val="00745ECD"/>
    <w:rsid w:val="00755FAA"/>
    <w:rsid w:val="00771BCD"/>
    <w:rsid w:val="00784D6E"/>
    <w:rsid w:val="007B268B"/>
    <w:rsid w:val="007E439E"/>
    <w:rsid w:val="007F1E65"/>
    <w:rsid w:val="007F709D"/>
    <w:rsid w:val="00807560"/>
    <w:rsid w:val="00860F97"/>
    <w:rsid w:val="008A134C"/>
    <w:rsid w:val="008D5E73"/>
    <w:rsid w:val="008E6E38"/>
    <w:rsid w:val="009220F8"/>
    <w:rsid w:val="00925F11"/>
    <w:rsid w:val="00930394"/>
    <w:rsid w:val="00987826"/>
    <w:rsid w:val="009C5400"/>
    <w:rsid w:val="009E7D19"/>
    <w:rsid w:val="00A10900"/>
    <w:rsid w:val="00A114C0"/>
    <w:rsid w:val="00A27D04"/>
    <w:rsid w:val="00A57989"/>
    <w:rsid w:val="00A841AD"/>
    <w:rsid w:val="00A87BEF"/>
    <w:rsid w:val="00AA0061"/>
    <w:rsid w:val="00AC7B88"/>
    <w:rsid w:val="00AD156B"/>
    <w:rsid w:val="00AF34F9"/>
    <w:rsid w:val="00B46BCD"/>
    <w:rsid w:val="00B47B07"/>
    <w:rsid w:val="00B74390"/>
    <w:rsid w:val="00B82FE7"/>
    <w:rsid w:val="00B97EAF"/>
    <w:rsid w:val="00BA2E05"/>
    <w:rsid w:val="00BA67CA"/>
    <w:rsid w:val="00BD791B"/>
    <w:rsid w:val="00BE7F81"/>
    <w:rsid w:val="00BF2620"/>
    <w:rsid w:val="00BF55F1"/>
    <w:rsid w:val="00BF6FD3"/>
    <w:rsid w:val="00CA7B79"/>
    <w:rsid w:val="00CB1ABB"/>
    <w:rsid w:val="00D059BC"/>
    <w:rsid w:val="00D44529"/>
    <w:rsid w:val="00D821CC"/>
    <w:rsid w:val="00D84F41"/>
    <w:rsid w:val="00DC0656"/>
    <w:rsid w:val="00DE61E9"/>
    <w:rsid w:val="00DF7739"/>
    <w:rsid w:val="00E26D04"/>
    <w:rsid w:val="00E60DDB"/>
    <w:rsid w:val="00E818ED"/>
    <w:rsid w:val="00E92681"/>
    <w:rsid w:val="00EB1779"/>
    <w:rsid w:val="00EC1E41"/>
    <w:rsid w:val="00EC7E67"/>
    <w:rsid w:val="00EF6274"/>
    <w:rsid w:val="00F13D8F"/>
    <w:rsid w:val="00F2258D"/>
    <w:rsid w:val="00F33B7B"/>
    <w:rsid w:val="00FC7BD7"/>
    <w:rsid w:val="00FD3210"/>
    <w:rsid w:val="00FD3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D6D8"/>
  <w15:chartTrackingRefBased/>
  <w15:docId w15:val="{5832E895-CFE3-43EE-9B2D-7BF7D9AA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7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B7B"/>
    <w:pPr>
      <w:ind w:left="720"/>
      <w:contextualSpacing/>
    </w:pPr>
  </w:style>
  <w:style w:type="character" w:styleId="CommentReference">
    <w:name w:val="annotation reference"/>
    <w:uiPriority w:val="99"/>
    <w:semiHidden/>
    <w:unhideWhenUsed/>
    <w:rsid w:val="00B74390"/>
    <w:rPr>
      <w:sz w:val="16"/>
      <w:szCs w:val="16"/>
    </w:rPr>
  </w:style>
  <w:style w:type="paragraph" w:styleId="CommentText">
    <w:name w:val="annotation text"/>
    <w:basedOn w:val="Normal"/>
    <w:link w:val="CommentTextChar"/>
    <w:uiPriority w:val="99"/>
    <w:semiHidden/>
    <w:unhideWhenUsed/>
    <w:rsid w:val="00B74390"/>
    <w:pPr>
      <w:spacing w:after="160" w:line="259"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semiHidden/>
    <w:rsid w:val="00B7439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9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807560"/>
    <w:pPr>
      <w:spacing w:after="20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07560"/>
    <w:rPr>
      <w:rFonts w:ascii="Calibri" w:eastAsia="Calibri" w:hAnsi="Calibri" w:cs="Times New Roman"/>
      <w:b/>
      <w:bCs/>
      <w:sz w:val="20"/>
      <w:szCs w:val="20"/>
      <w:lang w:val="en-GB"/>
    </w:rPr>
  </w:style>
  <w:style w:type="paragraph" w:customStyle="1" w:styleId="Default">
    <w:name w:val="Default"/>
    <w:rsid w:val="00AD15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D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1D2903"/>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D8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41"/>
    <w:rPr>
      <w:lang w:val="en-GB"/>
    </w:rPr>
  </w:style>
  <w:style w:type="paragraph" w:styleId="Footer">
    <w:name w:val="footer"/>
    <w:basedOn w:val="Normal"/>
    <w:link w:val="FooterChar"/>
    <w:uiPriority w:val="99"/>
    <w:unhideWhenUsed/>
    <w:rsid w:val="00D8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41"/>
    <w:rPr>
      <w:lang w:val="en-GB"/>
    </w:rPr>
  </w:style>
  <w:style w:type="paragraph" w:styleId="NoSpacing">
    <w:name w:val="No Spacing"/>
    <w:link w:val="NoSpacingChar"/>
    <w:uiPriority w:val="1"/>
    <w:qFormat/>
    <w:rsid w:val="00D84F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4F41"/>
    <w:rPr>
      <w:rFonts w:eastAsiaTheme="minorEastAsia"/>
      <w:lang w:val="en-US"/>
    </w:rPr>
  </w:style>
  <w:style w:type="character" w:styleId="PageNumber">
    <w:name w:val="page number"/>
    <w:basedOn w:val="DefaultParagraphFont"/>
    <w:uiPriority w:val="99"/>
    <w:semiHidden/>
    <w:unhideWhenUsed/>
    <w:rsid w:val="00D8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5EE6-A6A8-4A06-9F99-2D5353C3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1820</Words>
  <Characters>10377</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Palacios Ceña</dc:creator>
  <cp:keywords/>
  <dc:description/>
  <cp:lastModifiedBy>J C</cp:lastModifiedBy>
  <cp:revision>6</cp:revision>
  <cp:lastPrinted>2020-03-12T11:48:00Z</cp:lastPrinted>
  <dcterms:created xsi:type="dcterms:W3CDTF">2022-07-07T02:33:00Z</dcterms:created>
  <dcterms:modified xsi:type="dcterms:W3CDTF">2023-12-27T06:22:00Z</dcterms:modified>
</cp:coreProperties>
</file>