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0E6A" w14:textId="7E2E724B" w:rsidR="00E103AB" w:rsidRPr="00303C10" w:rsidRDefault="00056F14" w:rsidP="00C973D5">
      <w:pPr>
        <w:spacing w:before="300" w:after="300"/>
        <w:rPr>
          <w:rFonts w:eastAsia="新細明體" w:cs="Times New Roman"/>
          <w:b/>
          <w:bCs/>
          <w:lang w:val="en-US" w:eastAsia="en-GB"/>
        </w:rPr>
      </w:pPr>
      <w:r w:rsidRPr="00303C10">
        <w:rPr>
          <w:rFonts w:eastAsia="新細明體" w:cs="Times New Roman"/>
          <w:b/>
          <w:bCs/>
          <w:lang w:val="en-US" w:eastAsia="en-GB"/>
        </w:rPr>
        <w:t xml:space="preserve">Appendix 1. </w:t>
      </w:r>
      <w:r w:rsidR="00723409" w:rsidRPr="00303C10">
        <w:rPr>
          <w:rFonts w:eastAsia="新細明體" w:cs="Times New Roman"/>
          <w:b/>
          <w:bCs/>
          <w:lang w:val="en-US" w:eastAsia="en-GB"/>
        </w:rPr>
        <w:t>The a</w:t>
      </w:r>
      <w:r w:rsidRPr="00303C10">
        <w:rPr>
          <w:rFonts w:eastAsia="新細明體" w:cs="Times New Roman"/>
          <w:b/>
          <w:bCs/>
          <w:lang w:val="en-US" w:eastAsia="en-GB"/>
        </w:rPr>
        <w:t>nalytical framework of</w:t>
      </w:r>
      <w:r w:rsidR="006B3434" w:rsidRPr="00303C10">
        <w:rPr>
          <w:rFonts w:eastAsia="新細明體" w:cs="Times New Roman"/>
          <w:b/>
          <w:bCs/>
          <w:lang w:val="en-US" w:eastAsia="en-GB"/>
        </w:rPr>
        <w:t xml:space="preserve"> advance care planning</w:t>
      </w:r>
      <w:r w:rsidR="00DB7B7C" w:rsidRPr="00303C10">
        <w:rPr>
          <w:rFonts w:eastAsia="新細明體" w:cs="Times New Roman"/>
          <w:b/>
          <w:bCs/>
          <w:lang w:val="en-US" w:eastAsia="en-GB"/>
        </w:rPr>
        <w:t xml:space="preserve"> among older cancer patients, their famil</w:t>
      </w:r>
      <w:r w:rsidR="00723409" w:rsidRPr="00303C10">
        <w:rPr>
          <w:rFonts w:eastAsia="新細明體" w:cs="Times New Roman"/>
          <w:b/>
          <w:bCs/>
          <w:lang w:val="en-US" w:eastAsia="en-GB"/>
        </w:rPr>
        <w:t>ies,</w:t>
      </w:r>
      <w:r w:rsidR="00DB7B7C" w:rsidRPr="00303C10">
        <w:rPr>
          <w:rFonts w:eastAsia="新細明體" w:cs="Times New Roman"/>
          <w:b/>
          <w:bCs/>
          <w:lang w:val="en-US" w:eastAsia="en-GB"/>
        </w:rPr>
        <w:t xml:space="preserve"> and healthcare professionals:</w:t>
      </w:r>
      <w:r w:rsidR="0008386D" w:rsidRPr="00303C10">
        <w:rPr>
          <w:rFonts w:eastAsia="新細明體" w:cs="Times New Roman"/>
          <w:b/>
          <w:bCs/>
          <w:lang w:val="en-US" w:eastAsia="en-GB"/>
        </w:rPr>
        <w:t xml:space="preserve"> by using </w:t>
      </w:r>
      <w:r w:rsidR="00723409" w:rsidRPr="00303C10">
        <w:rPr>
          <w:rFonts w:eastAsia="新細明體" w:cs="Times New Roman"/>
          <w:b/>
          <w:bCs/>
          <w:lang w:val="en-US" w:eastAsia="en-GB"/>
        </w:rPr>
        <w:t xml:space="preserve">the </w:t>
      </w:r>
      <w:r w:rsidR="0008386D" w:rsidRPr="00303C10">
        <w:rPr>
          <w:rFonts w:eastAsia="新細明體" w:cs="Times New Roman"/>
          <w:b/>
          <w:bCs/>
          <w:lang w:val="en-US" w:eastAsia="en-GB"/>
        </w:rPr>
        <w:t>5W1H method</w:t>
      </w:r>
    </w:p>
    <w:tbl>
      <w:tblPr>
        <w:tblStyle w:val="ab"/>
        <w:tblW w:w="0" w:type="auto"/>
        <w:tblLook w:val="04A0" w:firstRow="1" w:lastRow="0" w:firstColumn="1" w:lastColumn="0" w:noHBand="0" w:noVBand="1"/>
      </w:tblPr>
      <w:tblGrid>
        <w:gridCol w:w="2830"/>
        <w:gridCol w:w="2977"/>
        <w:gridCol w:w="7143"/>
      </w:tblGrid>
      <w:tr w:rsidR="00C973D5" w:rsidRPr="00303C10" w14:paraId="07CD2B79" w14:textId="77777777" w:rsidTr="001F77C9">
        <w:tc>
          <w:tcPr>
            <w:tcW w:w="2830" w:type="dxa"/>
            <w:shd w:val="clear" w:color="auto" w:fill="EEECE1" w:themeFill="background2"/>
          </w:tcPr>
          <w:p w14:paraId="643ACB01" w14:textId="77777777" w:rsidR="001F77C9" w:rsidRPr="00303C10" w:rsidRDefault="006B3434">
            <w:pPr>
              <w:spacing w:before="300" w:after="300"/>
              <w:jc w:val="center"/>
              <w:rPr>
                <w:b/>
                <w:szCs w:val="32"/>
              </w:rPr>
            </w:pPr>
            <w:r w:rsidRPr="00303C10">
              <w:rPr>
                <w:rFonts w:hint="eastAsia"/>
                <w:b/>
                <w:szCs w:val="32"/>
              </w:rPr>
              <w:t>5</w:t>
            </w:r>
            <w:r w:rsidRPr="00303C10">
              <w:rPr>
                <w:b/>
                <w:szCs w:val="32"/>
              </w:rPr>
              <w:t>W1H</w:t>
            </w:r>
          </w:p>
        </w:tc>
        <w:tc>
          <w:tcPr>
            <w:tcW w:w="2977" w:type="dxa"/>
            <w:shd w:val="clear" w:color="auto" w:fill="EEECE1" w:themeFill="background2"/>
          </w:tcPr>
          <w:p w14:paraId="3E8ABEAE" w14:textId="7A8E1BE0" w:rsidR="001F77C9" w:rsidRPr="00303C10" w:rsidRDefault="00547F22">
            <w:pPr>
              <w:spacing w:before="300" w:after="300"/>
              <w:jc w:val="center"/>
              <w:rPr>
                <w:b/>
                <w:szCs w:val="32"/>
              </w:rPr>
            </w:pPr>
            <w:r w:rsidRPr="00303C10">
              <w:rPr>
                <w:b/>
                <w:szCs w:val="32"/>
              </w:rPr>
              <w:t>typology</w:t>
            </w:r>
          </w:p>
        </w:tc>
        <w:tc>
          <w:tcPr>
            <w:tcW w:w="7143" w:type="dxa"/>
            <w:shd w:val="clear" w:color="auto" w:fill="EEECE1" w:themeFill="background2"/>
          </w:tcPr>
          <w:p w14:paraId="6BC1E077" w14:textId="5DA46747" w:rsidR="001F77C9" w:rsidRPr="00303C10" w:rsidRDefault="006B3434">
            <w:pPr>
              <w:spacing w:before="300" w:after="300"/>
              <w:jc w:val="center"/>
              <w:rPr>
                <w:b/>
                <w:szCs w:val="32"/>
              </w:rPr>
            </w:pPr>
            <w:r w:rsidRPr="00303C10">
              <w:rPr>
                <w:rFonts w:hint="eastAsia"/>
                <w:b/>
                <w:szCs w:val="32"/>
              </w:rPr>
              <w:t>S</w:t>
            </w:r>
            <w:r w:rsidR="00547F22" w:rsidRPr="00303C10">
              <w:rPr>
                <w:b/>
                <w:szCs w:val="32"/>
              </w:rPr>
              <w:t>upported</w:t>
            </w:r>
            <w:r w:rsidRPr="00303C10">
              <w:rPr>
                <w:b/>
                <w:szCs w:val="32"/>
              </w:rPr>
              <w:t xml:space="preserve"> quote</w:t>
            </w:r>
            <w:r w:rsidR="00547F22" w:rsidRPr="00303C10">
              <w:rPr>
                <w:b/>
                <w:szCs w:val="32"/>
              </w:rPr>
              <w:t>s</w:t>
            </w:r>
          </w:p>
        </w:tc>
      </w:tr>
      <w:tr w:rsidR="00C973D5" w:rsidRPr="00303C10" w14:paraId="71C553A5" w14:textId="77777777" w:rsidTr="001F77C9">
        <w:tc>
          <w:tcPr>
            <w:tcW w:w="2830" w:type="dxa"/>
            <w:vMerge w:val="restart"/>
          </w:tcPr>
          <w:p w14:paraId="65096658" w14:textId="3136BBAB" w:rsidR="001F77C9" w:rsidRPr="00303C10" w:rsidRDefault="006B3434" w:rsidP="001F77C9">
            <w:pPr>
              <w:spacing w:before="300" w:after="300"/>
              <w:rPr>
                <w:b/>
                <w:szCs w:val="32"/>
              </w:rPr>
            </w:pPr>
            <w:r w:rsidRPr="00303C10">
              <w:t>1.</w:t>
            </w:r>
            <w:r w:rsidRPr="00303C10">
              <w:rPr>
                <w:sz w:val="14"/>
                <w:szCs w:val="14"/>
              </w:rPr>
              <w:t xml:space="preserve"> </w:t>
            </w:r>
            <w:r w:rsidR="00B702C1" w:rsidRPr="00303C10">
              <w:rPr>
                <w:b/>
              </w:rPr>
              <w:t xml:space="preserve">WHO </w:t>
            </w:r>
            <w:r w:rsidR="00B702C1" w:rsidRPr="00303C10">
              <w:rPr>
                <w:bCs/>
              </w:rPr>
              <w:t>made the decision?</w:t>
            </w:r>
          </w:p>
        </w:tc>
        <w:tc>
          <w:tcPr>
            <w:tcW w:w="2977" w:type="dxa"/>
          </w:tcPr>
          <w:p w14:paraId="34A8304F" w14:textId="53B126E0" w:rsidR="001F77C9" w:rsidRPr="00303C10" w:rsidRDefault="006B3434" w:rsidP="001F77C9">
            <w:pPr>
              <w:spacing w:before="300" w:after="300"/>
              <w:rPr>
                <w:b/>
                <w:szCs w:val="32"/>
              </w:rPr>
            </w:pPr>
            <w:r w:rsidRPr="00303C10">
              <w:t xml:space="preserve">1-1 </w:t>
            </w:r>
            <w:r w:rsidR="00B702C1" w:rsidRPr="00303C10">
              <w:t>Individualistic decision-making</w:t>
            </w:r>
          </w:p>
        </w:tc>
        <w:tc>
          <w:tcPr>
            <w:tcW w:w="7143" w:type="dxa"/>
          </w:tcPr>
          <w:p w14:paraId="2A6A4426" w14:textId="227DED52" w:rsidR="001F77C9" w:rsidRPr="00303C10" w:rsidRDefault="006B3434" w:rsidP="00FB5853">
            <w:pPr>
              <w:spacing w:before="300" w:after="300"/>
              <w:jc w:val="both"/>
            </w:pPr>
            <w:r w:rsidRPr="00303C10">
              <w:t xml:space="preserve">HCP06: </w:t>
            </w:r>
            <w:r w:rsidR="00094999" w:rsidRPr="00303C10">
              <w:t>Generally speaking, we prefer letting the patients decide on treatment because it is their body, after all.</w:t>
            </w:r>
            <w:r w:rsidR="00094999" w:rsidRPr="00303C10" w:rsidDel="00094999">
              <w:t xml:space="preserve"> </w:t>
            </w:r>
            <w:r w:rsidR="00DA7ADC" w:rsidRPr="00303C10">
              <w:rPr>
                <w:rFonts w:hint="eastAsia"/>
              </w:rPr>
              <w:t>(</w:t>
            </w:r>
            <w:r w:rsidR="00DA7ADC" w:rsidRPr="00303C10">
              <w:t>37 y/o male oncologist</w:t>
            </w:r>
            <w:r w:rsidR="00DA7ADC" w:rsidRPr="00303C10">
              <w:rPr>
                <w:rFonts w:hint="eastAsia"/>
              </w:rPr>
              <w:t>)</w:t>
            </w:r>
          </w:p>
          <w:p w14:paraId="33522795" w14:textId="56E399CF" w:rsidR="00F436DB" w:rsidRPr="00303C10" w:rsidRDefault="00C82845" w:rsidP="004E4B94">
            <w:pPr>
              <w:spacing w:before="300" w:after="300"/>
              <w:jc w:val="both"/>
            </w:pPr>
            <w:bookmarkStart w:id="0" w:name="_Hlk135078947"/>
            <w:r w:rsidRPr="00303C10">
              <w:t>PT04:</w:t>
            </w:r>
            <w:bookmarkEnd w:id="0"/>
            <w:r w:rsidRPr="00303C10">
              <w:t xml:space="preserve"> What life decisions do I have to make? Which of my two brothers will dare to decide? My two brothers still need to discuss this, but after the discussion, who will decide in the end? Then no, I'll do it myself. Just let me decide.</w:t>
            </w:r>
            <w:r w:rsidR="00DA7ADC" w:rsidRPr="00303C10">
              <w:t xml:space="preserve"> </w:t>
            </w:r>
            <w:r w:rsidR="00DA7ADC" w:rsidRPr="00303C10">
              <w:rPr>
                <w:rFonts w:hint="eastAsia"/>
              </w:rPr>
              <w:t>(</w:t>
            </w:r>
            <w:r w:rsidR="00DA7ADC" w:rsidRPr="00303C10">
              <w:t>62 y/o female ovarian cancer patient)</w:t>
            </w:r>
          </w:p>
        </w:tc>
      </w:tr>
      <w:tr w:rsidR="00C973D5" w:rsidRPr="00303C10" w14:paraId="5BE86802" w14:textId="77777777" w:rsidTr="001F77C9">
        <w:tc>
          <w:tcPr>
            <w:tcW w:w="2830" w:type="dxa"/>
            <w:vMerge/>
          </w:tcPr>
          <w:p w14:paraId="3A26DCF3" w14:textId="77777777" w:rsidR="001F77C9" w:rsidRPr="00303C10" w:rsidRDefault="001F77C9" w:rsidP="001F77C9">
            <w:pPr>
              <w:spacing w:before="300" w:after="300"/>
              <w:jc w:val="center"/>
              <w:rPr>
                <w:b/>
                <w:szCs w:val="32"/>
              </w:rPr>
            </w:pPr>
          </w:p>
        </w:tc>
        <w:tc>
          <w:tcPr>
            <w:tcW w:w="2977" w:type="dxa"/>
          </w:tcPr>
          <w:p w14:paraId="7FF7216D" w14:textId="58A35D2D" w:rsidR="001F77C9" w:rsidRPr="00303C10" w:rsidRDefault="006B3434" w:rsidP="001F77C9">
            <w:pPr>
              <w:spacing w:before="300" w:after="300"/>
              <w:rPr>
                <w:b/>
                <w:szCs w:val="32"/>
              </w:rPr>
            </w:pPr>
            <w:r w:rsidRPr="00303C10">
              <w:t xml:space="preserve">1-2 </w:t>
            </w:r>
            <w:r w:rsidR="00B702C1" w:rsidRPr="00303C10">
              <w:t>Collective decision-making</w:t>
            </w:r>
          </w:p>
        </w:tc>
        <w:tc>
          <w:tcPr>
            <w:tcW w:w="7143" w:type="dxa"/>
          </w:tcPr>
          <w:p w14:paraId="46CA59EB" w14:textId="0E1F24ED" w:rsidR="001F77C9" w:rsidRPr="00303C10" w:rsidRDefault="00BB7CF8" w:rsidP="001F77C9">
            <w:pPr>
              <w:spacing w:before="300" w:after="300"/>
              <w:rPr>
                <w:b/>
                <w:szCs w:val="32"/>
              </w:rPr>
            </w:pPr>
            <w:r w:rsidRPr="00303C10">
              <w:t xml:space="preserve">HCP08: This situation happens as family members have the right to speak for the patient. The siblings often argue fiercely over this [signing Do-Not-Resuscitation forms for patients]. If all the siblings showed up, all we could do is to communicate with them and then come up with a consensus. </w:t>
            </w:r>
            <w:r w:rsidR="00DA7ADC" w:rsidRPr="00303C10">
              <w:t>(50 y/o female head nurse)</w:t>
            </w:r>
          </w:p>
        </w:tc>
      </w:tr>
      <w:tr w:rsidR="00C973D5" w:rsidRPr="00303C10" w14:paraId="0522ECA5" w14:textId="77777777" w:rsidTr="001F77C9">
        <w:tc>
          <w:tcPr>
            <w:tcW w:w="2830" w:type="dxa"/>
            <w:vMerge w:val="restart"/>
          </w:tcPr>
          <w:p w14:paraId="7DEAF42F" w14:textId="319CCEDD" w:rsidR="001F77C9" w:rsidRPr="00303C10" w:rsidRDefault="006B3434" w:rsidP="001F77C9">
            <w:pPr>
              <w:spacing w:before="300" w:after="300"/>
              <w:rPr>
                <w:b/>
                <w:szCs w:val="32"/>
              </w:rPr>
            </w:pPr>
            <w:r w:rsidRPr="00303C10">
              <w:t xml:space="preserve">2. </w:t>
            </w:r>
            <w:r w:rsidRPr="00303C10">
              <w:rPr>
                <w:sz w:val="14"/>
                <w:szCs w:val="14"/>
              </w:rPr>
              <w:t xml:space="preserve"> </w:t>
            </w:r>
            <w:r w:rsidR="00B702C1" w:rsidRPr="00303C10">
              <w:rPr>
                <w:b/>
              </w:rPr>
              <w:t xml:space="preserve">WHAT </w:t>
            </w:r>
            <w:r w:rsidR="00B702C1" w:rsidRPr="00303C10">
              <w:rPr>
                <w:bCs/>
              </w:rPr>
              <w:t>was discussed?</w:t>
            </w:r>
          </w:p>
        </w:tc>
        <w:tc>
          <w:tcPr>
            <w:tcW w:w="2977" w:type="dxa"/>
          </w:tcPr>
          <w:p w14:paraId="39A698A6" w14:textId="71ABAB73" w:rsidR="001F77C9" w:rsidRPr="00303C10" w:rsidRDefault="006B3434" w:rsidP="001F77C9">
            <w:pPr>
              <w:spacing w:before="300" w:after="300"/>
            </w:pPr>
            <w:r w:rsidRPr="00303C10">
              <w:t xml:space="preserve">2-1 </w:t>
            </w:r>
            <w:r w:rsidR="00B702C1" w:rsidRPr="00303C10">
              <w:t>Medical-related issues</w:t>
            </w:r>
          </w:p>
        </w:tc>
        <w:tc>
          <w:tcPr>
            <w:tcW w:w="7143" w:type="dxa"/>
          </w:tcPr>
          <w:p w14:paraId="06F14F25" w14:textId="3155B07B" w:rsidR="00AB40EA" w:rsidRPr="00303C10" w:rsidRDefault="006D5949" w:rsidP="006D5949">
            <w:pPr>
              <w:spacing w:before="300" w:after="300"/>
            </w:pPr>
            <w:r w:rsidRPr="00303C10">
              <w:t xml:space="preserve">HCP07: </w:t>
            </w:r>
            <w:r w:rsidR="00DA7ADC" w:rsidRPr="00303C10">
              <w:t>We briefly talk about it [the disease prognosis] with the patient... I would not tell him about metastases, how many tumors there are, or how much longer he might live. I indicate that I dislike talking about these because they are inaccurate. (43 y/o male oncologist)</w:t>
            </w:r>
          </w:p>
          <w:p w14:paraId="3B068B83" w14:textId="4E81815A" w:rsidR="001F77C9" w:rsidRPr="00303C10" w:rsidRDefault="006D5949" w:rsidP="006D5949">
            <w:pPr>
              <w:spacing w:before="300" w:after="300"/>
            </w:pPr>
            <w:r w:rsidRPr="00303C10">
              <w:t xml:space="preserve">HCP08: We would confirm with the patient: “What do you want for your end-of-life? Do you wish to be intubated? Or do you prefer comfort care?” Once they know their poor disease prognosis, they often </w:t>
            </w:r>
            <w:r w:rsidRPr="00303C10">
              <w:lastRenderedPageBreak/>
              <w:t xml:space="preserve">request to be comfortable at the end [of their life]. </w:t>
            </w:r>
            <w:r w:rsidR="00DA7ADC" w:rsidRPr="00303C10">
              <w:t>(50 y/o female head nurse)</w:t>
            </w:r>
          </w:p>
        </w:tc>
      </w:tr>
      <w:tr w:rsidR="00C973D5" w:rsidRPr="00303C10" w14:paraId="63F5A083" w14:textId="77777777" w:rsidTr="001F77C9">
        <w:tc>
          <w:tcPr>
            <w:tcW w:w="2830" w:type="dxa"/>
            <w:vMerge/>
          </w:tcPr>
          <w:p w14:paraId="27DD376E" w14:textId="77777777" w:rsidR="001F77C9" w:rsidRPr="00303C10" w:rsidRDefault="001F77C9" w:rsidP="001F77C9">
            <w:pPr>
              <w:spacing w:before="300" w:after="300"/>
              <w:rPr>
                <w:b/>
                <w:szCs w:val="32"/>
              </w:rPr>
            </w:pPr>
          </w:p>
        </w:tc>
        <w:tc>
          <w:tcPr>
            <w:tcW w:w="2977" w:type="dxa"/>
          </w:tcPr>
          <w:p w14:paraId="6CA4475B" w14:textId="6079362F" w:rsidR="001F77C9" w:rsidRPr="00303C10" w:rsidRDefault="006B3434" w:rsidP="001F77C9">
            <w:pPr>
              <w:spacing w:before="300" w:after="300"/>
              <w:rPr>
                <w:b/>
                <w:szCs w:val="32"/>
              </w:rPr>
            </w:pPr>
            <w:r w:rsidRPr="00303C10">
              <w:t xml:space="preserve">2-2 </w:t>
            </w:r>
            <w:proofErr w:type="gramStart"/>
            <w:r w:rsidR="00B702C1" w:rsidRPr="00303C10">
              <w:t>Non-medical</w:t>
            </w:r>
            <w:proofErr w:type="gramEnd"/>
            <w:r w:rsidR="00B702C1" w:rsidRPr="00303C10">
              <w:t xml:space="preserve"> related issues</w:t>
            </w:r>
          </w:p>
        </w:tc>
        <w:tc>
          <w:tcPr>
            <w:tcW w:w="7143" w:type="dxa"/>
          </w:tcPr>
          <w:p w14:paraId="03370610" w14:textId="11BDEB8F" w:rsidR="00583C79" w:rsidRPr="00303C10" w:rsidRDefault="00583C79" w:rsidP="001F77C9">
            <w:pPr>
              <w:spacing w:before="300" w:after="300"/>
            </w:pPr>
            <w:r w:rsidRPr="00303C10">
              <w:t xml:space="preserve">HCP14: Once I attended one ACP that left a deep impression on my mind. Only the unwed daughter cared for the old lady, and the other three sons lived abroad… to be honest, it is evident that some families have a poor support system, and the patient doesn’t have much say in the medical decisions. </w:t>
            </w:r>
            <w:r w:rsidR="00DA7ADC" w:rsidRPr="00303C10">
              <w:rPr>
                <w:rFonts w:hint="eastAsia"/>
              </w:rPr>
              <w:t>(</w:t>
            </w:r>
            <w:r w:rsidR="00DA7ADC" w:rsidRPr="00303C10">
              <w:t>34 y/o female nurse)</w:t>
            </w:r>
          </w:p>
          <w:p w14:paraId="69F1BE6B" w14:textId="60D1552F" w:rsidR="006D5949" w:rsidRPr="00303C10" w:rsidRDefault="006D5949" w:rsidP="001F77C9">
            <w:pPr>
              <w:spacing w:before="300" w:after="300"/>
            </w:pPr>
            <w:r w:rsidRPr="00303C10">
              <w:t>FY5:</w:t>
            </w:r>
            <w:r w:rsidRPr="00303C10">
              <w:rPr>
                <w:rFonts w:hint="eastAsia"/>
              </w:rPr>
              <w:t xml:space="preserve"> </w:t>
            </w:r>
            <w:r w:rsidRPr="00303C10">
              <w:t xml:space="preserve">He [the patient] told his brothers and sisters that they don’t need to have a fancy funeral for him. Just make it simple. </w:t>
            </w:r>
            <w:r w:rsidR="00DA7ADC" w:rsidRPr="00303C10">
              <w:rPr>
                <w:rFonts w:hint="eastAsia"/>
              </w:rPr>
              <w:t>(</w:t>
            </w:r>
            <w:r w:rsidR="00DA7ADC" w:rsidRPr="00303C10">
              <w:t>50 y/o daughter from a lung cancer patient)</w:t>
            </w:r>
          </w:p>
          <w:p w14:paraId="69EA7E21" w14:textId="32889632" w:rsidR="001F77C9" w:rsidRPr="00303C10" w:rsidRDefault="006D5949" w:rsidP="001F77C9">
            <w:pPr>
              <w:spacing w:before="300" w:after="300"/>
            </w:pPr>
            <w:r w:rsidRPr="00303C10">
              <w:t>PT02:</w:t>
            </w:r>
            <w:r w:rsidRPr="00303C10">
              <w:rPr>
                <w:rFonts w:hint="eastAsia"/>
              </w:rPr>
              <w:t xml:space="preserve"> </w:t>
            </w:r>
            <w:r w:rsidRPr="00303C10">
              <w:t xml:space="preserve">When I was young [the 1970s], we would not discuss this [death and dying issues] with our parents as this would bring bad luck. Therefore, we would rarely bring this ACP up for discussion. </w:t>
            </w:r>
            <w:r w:rsidR="00DA7ADC" w:rsidRPr="00303C10">
              <w:rPr>
                <w:rFonts w:hint="eastAsia"/>
              </w:rPr>
              <w:t>(</w:t>
            </w:r>
            <w:r w:rsidR="00DA7ADC" w:rsidRPr="00303C10">
              <w:t>58 y/o female colon cancer patient)</w:t>
            </w:r>
          </w:p>
        </w:tc>
      </w:tr>
      <w:tr w:rsidR="00C973D5" w:rsidRPr="00303C10" w14:paraId="21218D1A" w14:textId="77777777" w:rsidTr="001F77C9">
        <w:tc>
          <w:tcPr>
            <w:tcW w:w="2830" w:type="dxa"/>
            <w:vMerge w:val="restart"/>
          </w:tcPr>
          <w:p w14:paraId="611BAA57" w14:textId="4A52FC21" w:rsidR="00B702C1" w:rsidRPr="00303C10" w:rsidRDefault="00B702C1" w:rsidP="00643835">
            <w:pPr>
              <w:spacing w:before="300" w:after="300"/>
            </w:pPr>
            <w:r w:rsidRPr="00303C10">
              <w:t>3.</w:t>
            </w:r>
            <w:r w:rsidRPr="00303C10">
              <w:rPr>
                <w:sz w:val="14"/>
                <w:szCs w:val="14"/>
              </w:rPr>
              <w:t xml:space="preserve">      </w:t>
            </w:r>
            <w:r w:rsidRPr="00303C10">
              <w:rPr>
                <w:b/>
              </w:rPr>
              <w:t xml:space="preserve">WHEN </w:t>
            </w:r>
            <w:r w:rsidRPr="00303C10">
              <w:rPr>
                <w:bCs/>
              </w:rPr>
              <w:t>should the ACP conversation be initiated?</w:t>
            </w:r>
          </w:p>
        </w:tc>
        <w:tc>
          <w:tcPr>
            <w:tcW w:w="2977" w:type="dxa"/>
          </w:tcPr>
          <w:p w14:paraId="7D62A2E5" w14:textId="628A1B26" w:rsidR="00B702C1" w:rsidRPr="00303C10" w:rsidRDefault="00B702C1" w:rsidP="001F77C9">
            <w:pPr>
              <w:spacing w:before="300" w:after="300"/>
            </w:pPr>
            <w:r w:rsidRPr="00303C10">
              <w:t>3-1 Care plan for now</w:t>
            </w:r>
          </w:p>
        </w:tc>
        <w:tc>
          <w:tcPr>
            <w:tcW w:w="7143" w:type="dxa"/>
          </w:tcPr>
          <w:p w14:paraId="4C101C7C" w14:textId="292C8100" w:rsidR="00B702C1" w:rsidRPr="00303C10" w:rsidRDefault="00B702C1" w:rsidP="001F77C9">
            <w:pPr>
              <w:spacing w:before="300" w:after="300"/>
            </w:pPr>
            <w:r w:rsidRPr="00303C10">
              <w:t>FY7:</w:t>
            </w:r>
            <w:r w:rsidRPr="00303C10">
              <w:rPr>
                <w:rFonts w:hint="eastAsia"/>
              </w:rPr>
              <w:t xml:space="preserve"> </w:t>
            </w:r>
            <w:r w:rsidRPr="00303C10">
              <w:t xml:space="preserve">He [the patient] said he decided to receive chemotherapy because he wanted to show his daughter that her dad has struggled and fought the illness and was not scared. </w:t>
            </w:r>
            <w:r w:rsidR="008D0EFA" w:rsidRPr="00303C10">
              <w:rPr>
                <w:rFonts w:hint="eastAsia"/>
              </w:rPr>
              <w:t>(</w:t>
            </w:r>
            <w:r w:rsidR="008D0EFA" w:rsidRPr="00303C10">
              <w:t>57 y/o wife of a liver cancer patient)</w:t>
            </w:r>
          </w:p>
        </w:tc>
      </w:tr>
      <w:tr w:rsidR="00C973D5" w:rsidRPr="00303C10" w14:paraId="1AF87BFF" w14:textId="77777777" w:rsidTr="00C973D5">
        <w:tc>
          <w:tcPr>
            <w:tcW w:w="2830" w:type="dxa"/>
            <w:vMerge/>
          </w:tcPr>
          <w:p w14:paraId="1F2EDFEF" w14:textId="77777777" w:rsidR="00B702C1" w:rsidRPr="00303C10" w:rsidRDefault="00B702C1" w:rsidP="001F77C9">
            <w:pPr>
              <w:spacing w:before="300" w:after="300"/>
              <w:rPr>
                <w:b/>
                <w:szCs w:val="32"/>
              </w:rPr>
            </w:pPr>
          </w:p>
        </w:tc>
        <w:tc>
          <w:tcPr>
            <w:tcW w:w="2977" w:type="dxa"/>
            <w:shd w:val="clear" w:color="auto" w:fill="auto"/>
          </w:tcPr>
          <w:p w14:paraId="6451A438" w14:textId="1DE580DB" w:rsidR="00B702C1" w:rsidRPr="00303C10" w:rsidRDefault="00B702C1" w:rsidP="001F77C9">
            <w:pPr>
              <w:spacing w:before="300" w:after="300"/>
            </w:pPr>
            <w:r w:rsidRPr="00303C10">
              <w:t>3-2 Care plan for a transitional period</w:t>
            </w:r>
          </w:p>
        </w:tc>
        <w:tc>
          <w:tcPr>
            <w:tcW w:w="7143" w:type="dxa"/>
            <w:shd w:val="clear" w:color="auto" w:fill="auto"/>
          </w:tcPr>
          <w:p w14:paraId="57C10607" w14:textId="147259B5" w:rsidR="00B702C1" w:rsidRPr="00303C10" w:rsidRDefault="00B702C1" w:rsidP="006D5949">
            <w:pPr>
              <w:spacing w:before="300" w:after="300"/>
            </w:pPr>
            <w:r w:rsidRPr="00303C10">
              <w:t>HCP10:</w:t>
            </w:r>
            <w:r w:rsidRPr="00303C10">
              <w:rPr>
                <w:rFonts w:hint="eastAsia"/>
              </w:rPr>
              <w:t xml:space="preserve"> </w:t>
            </w:r>
            <w:r w:rsidRPr="00303C10">
              <w:t>We will begin discussions with him [the patient] when he has not yet reached a severe situation. It is too late to discuss this [ACP] when he gradually becoming unconscious. When he has the decisional capacity, it makes sense to assist him in making a decision.</w:t>
            </w:r>
            <w:r w:rsidR="008D0EFA" w:rsidRPr="00303C10">
              <w:t xml:space="preserve"> </w:t>
            </w:r>
            <w:r w:rsidR="008D0EFA" w:rsidRPr="00303C10">
              <w:rPr>
                <w:rFonts w:hint="eastAsia"/>
              </w:rPr>
              <w:t>(</w:t>
            </w:r>
            <w:r w:rsidR="008D0EFA" w:rsidRPr="00303C10">
              <w:t>41 y/o female case manager)</w:t>
            </w:r>
          </w:p>
          <w:p w14:paraId="1700F660" w14:textId="7490900F" w:rsidR="006D326A" w:rsidRPr="00303C10" w:rsidRDefault="006D326A" w:rsidP="00723409">
            <w:pPr>
              <w:spacing w:before="300" w:after="300"/>
            </w:pPr>
            <w:r w:rsidRPr="00303C10">
              <w:t xml:space="preserve">HCP06: We usually try to talk about it [the ACP] in advance. We do not leave it until the symptoms have begun to become unstable because, </w:t>
            </w:r>
            <w:r w:rsidRPr="00303C10">
              <w:lastRenderedPageBreak/>
              <w:t xml:space="preserve">at that moment, the family member cannot do any preparation, whether it is psychological or physical. </w:t>
            </w:r>
            <w:r w:rsidR="008D0EFA" w:rsidRPr="00303C10">
              <w:rPr>
                <w:rFonts w:hint="eastAsia"/>
              </w:rPr>
              <w:t>(</w:t>
            </w:r>
            <w:r w:rsidR="008D0EFA" w:rsidRPr="00303C10">
              <w:t>37 y/o male oncologist)</w:t>
            </w:r>
          </w:p>
        </w:tc>
      </w:tr>
      <w:tr w:rsidR="00C973D5" w:rsidRPr="00303C10" w14:paraId="0C15E48B" w14:textId="77777777" w:rsidTr="00C973D5">
        <w:tc>
          <w:tcPr>
            <w:tcW w:w="2830" w:type="dxa"/>
            <w:vMerge/>
          </w:tcPr>
          <w:p w14:paraId="789A2009" w14:textId="77777777" w:rsidR="00B702C1" w:rsidRPr="00303C10" w:rsidRDefault="00B702C1" w:rsidP="001F77C9">
            <w:pPr>
              <w:spacing w:before="300" w:after="300"/>
              <w:rPr>
                <w:b/>
                <w:szCs w:val="32"/>
              </w:rPr>
            </w:pPr>
          </w:p>
        </w:tc>
        <w:tc>
          <w:tcPr>
            <w:tcW w:w="2977" w:type="dxa"/>
            <w:shd w:val="clear" w:color="auto" w:fill="auto"/>
          </w:tcPr>
          <w:p w14:paraId="4BCBF61A" w14:textId="079A5B2D" w:rsidR="00B702C1" w:rsidRPr="00303C10" w:rsidRDefault="00B702C1" w:rsidP="00B702C1">
            <w:pPr>
              <w:tabs>
                <w:tab w:val="left" w:pos="1890"/>
              </w:tabs>
              <w:spacing w:before="300" w:after="300"/>
            </w:pPr>
            <w:r w:rsidRPr="00303C10">
              <w:t>3-3 Care plan for the future</w:t>
            </w:r>
          </w:p>
        </w:tc>
        <w:tc>
          <w:tcPr>
            <w:tcW w:w="7143" w:type="dxa"/>
            <w:shd w:val="clear" w:color="auto" w:fill="auto"/>
          </w:tcPr>
          <w:p w14:paraId="6AAD0E99" w14:textId="3F70C12E" w:rsidR="00B702C1" w:rsidRPr="00303C10" w:rsidRDefault="00B702C1" w:rsidP="00B702C1">
            <w:pPr>
              <w:tabs>
                <w:tab w:val="left" w:pos="1890"/>
              </w:tabs>
              <w:spacing w:before="300" w:after="300"/>
            </w:pPr>
            <w:r w:rsidRPr="00303C10">
              <w:t>HCP11: if the patient is very painful and the prognosis is poor. He can plan his own life and future care. What kind of life he prefers can be mentioned when discussing with his loved one. Then write it down so that everyone can understand his wishes</w:t>
            </w:r>
            <w:r w:rsidR="008D0EFA" w:rsidRPr="00303C10">
              <w:rPr>
                <w:rFonts w:hint="eastAsia"/>
              </w:rPr>
              <w:t>.</w:t>
            </w:r>
            <w:r w:rsidR="008D0EFA" w:rsidRPr="00303C10">
              <w:t xml:space="preserve"> (48 y/o male palliative care physician)</w:t>
            </w:r>
          </w:p>
        </w:tc>
      </w:tr>
      <w:tr w:rsidR="00C973D5" w:rsidRPr="00303C10" w14:paraId="685151F6" w14:textId="77777777" w:rsidTr="001F77C9">
        <w:tc>
          <w:tcPr>
            <w:tcW w:w="2830" w:type="dxa"/>
            <w:vMerge w:val="restart"/>
          </w:tcPr>
          <w:p w14:paraId="49B9A52D" w14:textId="036B5448" w:rsidR="001F77C9" w:rsidRPr="00303C10" w:rsidRDefault="006B3434" w:rsidP="00643835">
            <w:pPr>
              <w:spacing w:before="300" w:after="300"/>
            </w:pPr>
            <w:r w:rsidRPr="00303C10">
              <w:t>4.</w:t>
            </w:r>
            <w:r w:rsidR="00996BAF" w:rsidRPr="00303C10">
              <w:rPr>
                <w:sz w:val="14"/>
                <w:szCs w:val="14"/>
              </w:rPr>
              <w:t xml:space="preserve">     </w:t>
            </w:r>
            <w:r w:rsidR="006C4023" w:rsidRPr="00303C10">
              <w:rPr>
                <w:b/>
                <w:bCs/>
              </w:rPr>
              <w:t xml:space="preserve">WHERE </w:t>
            </w:r>
            <w:r w:rsidR="006C4023" w:rsidRPr="00303C10">
              <w:rPr>
                <w:bCs/>
              </w:rPr>
              <w:t>to initiate the ACP conversation? From subject (patient) body position to its located area?</w:t>
            </w:r>
          </w:p>
        </w:tc>
        <w:tc>
          <w:tcPr>
            <w:tcW w:w="2977" w:type="dxa"/>
          </w:tcPr>
          <w:p w14:paraId="72028A62" w14:textId="7790416A" w:rsidR="001F77C9" w:rsidRPr="00303C10" w:rsidRDefault="006B3434" w:rsidP="001F77C9">
            <w:pPr>
              <w:spacing w:before="300" w:after="300"/>
            </w:pPr>
            <w:r w:rsidRPr="00303C10">
              <w:t xml:space="preserve">4-1 </w:t>
            </w:r>
            <w:r w:rsidR="00B702C1" w:rsidRPr="00303C10">
              <w:t>Inner-body</w:t>
            </w:r>
          </w:p>
        </w:tc>
        <w:tc>
          <w:tcPr>
            <w:tcW w:w="7143" w:type="dxa"/>
          </w:tcPr>
          <w:p w14:paraId="73B842C5" w14:textId="77A36F04" w:rsidR="00B702C1" w:rsidRPr="00303C10" w:rsidRDefault="00B702C1" w:rsidP="00094999">
            <w:pPr>
              <w:spacing w:before="300" w:after="300"/>
            </w:pPr>
            <w:r w:rsidRPr="00303C10">
              <w:t xml:space="preserve">FY6: </w:t>
            </w:r>
            <w:r w:rsidR="00094999" w:rsidRPr="00303C10">
              <w:t>They [patient’s brother and sister-in-law] all agreed with not implementing life-sustaining treatment for the patient during the terminal disease stage. They have experienced a tough time taking care of other dying relatives and addressing end-of-life issues related to them. Since the doctors suggested there is no curable treatment available, then we should let the patient go peacefully.</w:t>
            </w:r>
            <w:r w:rsidRPr="00303C10">
              <w:t xml:space="preserve"> </w:t>
            </w:r>
            <w:r w:rsidR="00E03EF9" w:rsidRPr="00303C10">
              <w:t>(65 y/o wife from a prostate cancer patient)</w:t>
            </w:r>
          </w:p>
          <w:p w14:paraId="784D2A1E" w14:textId="53E6D31B" w:rsidR="00643835" w:rsidRPr="00303C10" w:rsidRDefault="00643835" w:rsidP="00B702C1">
            <w:pPr>
              <w:spacing w:before="300" w:after="300"/>
            </w:pPr>
            <w:r w:rsidRPr="00303C10">
              <w:t xml:space="preserve">PT09: </w:t>
            </w:r>
            <w:r w:rsidR="00786EB1" w:rsidRPr="00303C10">
              <w:t>I can feel this [disease progressed]. I need to be alert and make decisions [regarding end-of-life care] before I lose consciousness.</w:t>
            </w:r>
            <w:r w:rsidRPr="00303C10">
              <w:t xml:space="preserve"> </w:t>
            </w:r>
            <w:r w:rsidR="00E03EF9" w:rsidRPr="00303C10">
              <w:t>(61 y/o female liver cancer patient)</w:t>
            </w:r>
          </w:p>
          <w:p w14:paraId="6683C60A" w14:textId="286F17CF" w:rsidR="001F77C9" w:rsidRPr="00303C10" w:rsidRDefault="00643835" w:rsidP="001F77C9">
            <w:pPr>
              <w:spacing w:before="300" w:after="300"/>
            </w:pPr>
            <w:r w:rsidRPr="00303C10">
              <w:t xml:space="preserve">PT03: </w:t>
            </w:r>
            <w:r w:rsidR="00786EB1" w:rsidRPr="00303C10">
              <w:t>I told my wife: “After I die, do not make my funeral complicated. Unlike the older generation, I want a simple funeral. I do not need any religious ritual and a group to chant for me”.</w:t>
            </w:r>
            <w:r w:rsidRPr="00303C10">
              <w:t xml:space="preserve"> </w:t>
            </w:r>
            <w:r w:rsidR="00E03EF9" w:rsidRPr="00303C10">
              <w:t>(58 y/o male lung cancer patient)</w:t>
            </w:r>
          </w:p>
        </w:tc>
      </w:tr>
      <w:tr w:rsidR="00C973D5" w:rsidRPr="00303C10" w14:paraId="27BBF291" w14:textId="77777777" w:rsidTr="001F77C9">
        <w:tc>
          <w:tcPr>
            <w:tcW w:w="2830" w:type="dxa"/>
            <w:vMerge/>
          </w:tcPr>
          <w:p w14:paraId="12C22C87" w14:textId="77777777" w:rsidR="00566D86" w:rsidRPr="00303C10" w:rsidRDefault="00566D86" w:rsidP="00566D86">
            <w:pPr>
              <w:spacing w:before="300" w:after="300"/>
              <w:rPr>
                <w:b/>
                <w:szCs w:val="32"/>
              </w:rPr>
            </w:pPr>
          </w:p>
        </w:tc>
        <w:tc>
          <w:tcPr>
            <w:tcW w:w="2977" w:type="dxa"/>
          </w:tcPr>
          <w:p w14:paraId="3E32E892" w14:textId="685BD2B8" w:rsidR="00566D86" w:rsidRPr="00303C10" w:rsidRDefault="006B3434" w:rsidP="00566D86">
            <w:pPr>
              <w:spacing w:before="300" w:after="300"/>
            </w:pPr>
            <w:r w:rsidRPr="00303C10">
              <w:t xml:space="preserve">4-2 </w:t>
            </w:r>
            <w:r w:rsidR="00B702C1" w:rsidRPr="00303C10">
              <w:t>Outer-body</w:t>
            </w:r>
          </w:p>
        </w:tc>
        <w:tc>
          <w:tcPr>
            <w:tcW w:w="7143" w:type="dxa"/>
          </w:tcPr>
          <w:p w14:paraId="3F739485" w14:textId="48F11985" w:rsidR="00566D86" w:rsidRPr="00303C10" w:rsidRDefault="00643835" w:rsidP="00566D86">
            <w:pPr>
              <w:spacing w:before="300" w:after="300"/>
            </w:pPr>
            <w:r w:rsidRPr="00303C10">
              <w:t xml:space="preserve">HCP06: </w:t>
            </w:r>
            <w:r w:rsidR="00786EB1" w:rsidRPr="00303C10">
              <w:t>Before his death, he would have no regrets as we had treated him with all possible measures [at the hospital], which that could be beneficial.</w:t>
            </w:r>
            <w:r w:rsidRPr="00303C10">
              <w:t xml:space="preserve"> </w:t>
            </w:r>
            <w:r w:rsidR="00E03EF9" w:rsidRPr="00303C10">
              <w:t>(37 y/o male oncologist)</w:t>
            </w:r>
          </w:p>
          <w:p w14:paraId="430B68B0" w14:textId="25AF669A" w:rsidR="00643835" w:rsidRPr="00303C10" w:rsidRDefault="00643835" w:rsidP="00566D86">
            <w:pPr>
              <w:spacing w:before="300" w:after="300"/>
            </w:pPr>
            <w:r w:rsidRPr="00303C10">
              <w:t xml:space="preserve">FY04: We requested that he [the patient] be allowed to die at home without the tubes [life-sustaining treatment]. We have a spare room </w:t>
            </w:r>
            <w:r w:rsidRPr="00303C10">
              <w:lastRenderedPageBreak/>
              <w:t xml:space="preserve">and my sister-in-law felt reluctant to let him die away from home. We would bring him home and care by ourselves until his death. </w:t>
            </w:r>
            <w:r w:rsidR="00E03EF9" w:rsidRPr="00303C10">
              <w:t>(80 y/o wife of a lymphoma patient)</w:t>
            </w:r>
          </w:p>
        </w:tc>
      </w:tr>
      <w:tr w:rsidR="00C973D5" w:rsidRPr="00303C10" w14:paraId="3C2825BB" w14:textId="77777777" w:rsidTr="001F77C9">
        <w:tc>
          <w:tcPr>
            <w:tcW w:w="2830" w:type="dxa"/>
            <w:vMerge w:val="restart"/>
          </w:tcPr>
          <w:p w14:paraId="70557B37" w14:textId="49BA96B4" w:rsidR="00B778F2" w:rsidRPr="00303C10" w:rsidRDefault="00B778F2" w:rsidP="00643835">
            <w:pPr>
              <w:spacing w:before="300" w:after="300"/>
            </w:pPr>
            <w:r w:rsidRPr="00303C10">
              <w:lastRenderedPageBreak/>
              <w:t>5.</w:t>
            </w:r>
            <w:r w:rsidRPr="00303C10">
              <w:rPr>
                <w:sz w:val="14"/>
                <w:szCs w:val="14"/>
              </w:rPr>
              <w:t xml:space="preserve">     </w:t>
            </w:r>
            <w:r w:rsidRPr="00303C10">
              <w:rPr>
                <w:b/>
                <w:bCs/>
              </w:rPr>
              <w:t xml:space="preserve">WHY </w:t>
            </w:r>
            <w:r w:rsidRPr="00303C10">
              <w:t>was the decision made?</w:t>
            </w:r>
          </w:p>
        </w:tc>
        <w:tc>
          <w:tcPr>
            <w:tcW w:w="2977" w:type="dxa"/>
          </w:tcPr>
          <w:p w14:paraId="1A64E551" w14:textId="7580D949" w:rsidR="00B778F2" w:rsidRPr="00303C10" w:rsidRDefault="00B778F2" w:rsidP="00566D86">
            <w:pPr>
              <w:spacing w:before="300" w:after="300"/>
            </w:pPr>
            <w:r w:rsidRPr="00303C10">
              <w:t>5-1 For self</w:t>
            </w:r>
          </w:p>
        </w:tc>
        <w:tc>
          <w:tcPr>
            <w:tcW w:w="7143" w:type="dxa"/>
          </w:tcPr>
          <w:p w14:paraId="676F8402" w14:textId="5E61A171" w:rsidR="00B778F2" w:rsidRPr="00303C10" w:rsidRDefault="00B778F2" w:rsidP="00566D86">
            <w:pPr>
              <w:spacing w:before="300" w:after="300"/>
              <w:rPr>
                <w:u w:val="single"/>
              </w:rPr>
            </w:pPr>
            <w:r w:rsidRPr="00303C10">
              <w:t xml:space="preserve">PT06: I would say no to all [of the life-sustaining treatments]. This is because I know that my ribs will be broken if I receive an electric shock [Automated External Defibrillator]. And if I am intubated, I will rely on that tube to live. It is meaningless and a waste of resources. </w:t>
            </w:r>
            <w:r w:rsidR="00A97C7C" w:rsidRPr="00303C10">
              <w:t>(66 y/o male lung cancer patient)</w:t>
            </w:r>
          </w:p>
        </w:tc>
      </w:tr>
      <w:tr w:rsidR="00C973D5" w:rsidRPr="00303C10" w14:paraId="27CA4012" w14:textId="77777777" w:rsidTr="001F77C9">
        <w:tc>
          <w:tcPr>
            <w:tcW w:w="2830" w:type="dxa"/>
            <w:vMerge/>
          </w:tcPr>
          <w:p w14:paraId="6B3C4B13" w14:textId="77777777" w:rsidR="00B778F2" w:rsidRPr="00303C10" w:rsidRDefault="00B778F2" w:rsidP="00566D86">
            <w:pPr>
              <w:spacing w:before="300" w:after="300"/>
              <w:rPr>
                <w:b/>
                <w:szCs w:val="32"/>
              </w:rPr>
            </w:pPr>
          </w:p>
        </w:tc>
        <w:tc>
          <w:tcPr>
            <w:tcW w:w="2977" w:type="dxa"/>
          </w:tcPr>
          <w:p w14:paraId="0319176F" w14:textId="77777777" w:rsidR="00B778F2" w:rsidRPr="00303C10" w:rsidRDefault="00B778F2" w:rsidP="00566D86">
            <w:pPr>
              <w:spacing w:before="300" w:after="300"/>
              <w:jc w:val="both"/>
            </w:pPr>
            <w:r w:rsidRPr="00303C10">
              <w:t>5-2 For others</w:t>
            </w:r>
          </w:p>
        </w:tc>
        <w:tc>
          <w:tcPr>
            <w:tcW w:w="7143" w:type="dxa"/>
          </w:tcPr>
          <w:p w14:paraId="619EE529" w14:textId="232F8A9E" w:rsidR="00B778F2" w:rsidRPr="00303C10" w:rsidRDefault="00B778F2" w:rsidP="00566D86">
            <w:pPr>
              <w:spacing w:before="300" w:after="300"/>
              <w:jc w:val="both"/>
            </w:pPr>
            <w:r w:rsidRPr="00303C10">
              <w:t xml:space="preserve">PT09: I do not want to burden others. I do not want my kids to come and take care of me. I do not want my disease to influence their jobs. Actually, I did not tell my parents [about my illness] as I did not want to upset them. </w:t>
            </w:r>
            <w:r w:rsidR="00A97C7C" w:rsidRPr="00303C10">
              <w:t>(61 y/o female liver cancer patient)</w:t>
            </w:r>
          </w:p>
        </w:tc>
      </w:tr>
      <w:tr w:rsidR="00C973D5" w:rsidRPr="00303C10" w14:paraId="47F46981" w14:textId="77777777" w:rsidTr="001F77C9">
        <w:tc>
          <w:tcPr>
            <w:tcW w:w="2830" w:type="dxa"/>
            <w:vMerge/>
          </w:tcPr>
          <w:p w14:paraId="5150F063" w14:textId="77777777" w:rsidR="00B778F2" w:rsidRPr="00303C10" w:rsidRDefault="00B778F2" w:rsidP="00566D86">
            <w:pPr>
              <w:spacing w:before="300" w:after="300"/>
              <w:rPr>
                <w:b/>
                <w:szCs w:val="32"/>
              </w:rPr>
            </w:pPr>
          </w:p>
        </w:tc>
        <w:tc>
          <w:tcPr>
            <w:tcW w:w="2977" w:type="dxa"/>
          </w:tcPr>
          <w:p w14:paraId="2922F72F" w14:textId="7CD1B1A8" w:rsidR="00B778F2" w:rsidRPr="00303C10" w:rsidRDefault="00B778F2" w:rsidP="00566D86">
            <w:pPr>
              <w:spacing w:before="300" w:after="300"/>
              <w:jc w:val="both"/>
            </w:pPr>
            <w:r w:rsidRPr="00303C10">
              <w:t>5-3 For greater self</w:t>
            </w:r>
          </w:p>
        </w:tc>
        <w:tc>
          <w:tcPr>
            <w:tcW w:w="7143" w:type="dxa"/>
          </w:tcPr>
          <w:p w14:paraId="3D718B29" w14:textId="627A9566" w:rsidR="00B778F2" w:rsidRPr="00303C10" w:rsidRDefault="00B778F2" w:rsidP="00566D86">
            <w:pPr>
              <w:spacing w:before="300" w:after="300"/>
              <w:jc w:val="both"/>
            </w:pPr>
            <w:r w:rsidRPr="00303C10">
              <w:t xml:space="preserve">FY10: If it (treatment) does not work, I [the patient] am willing to die earlier, and if my organs can still be used, I hope that they can help someone else in need. It should cheer me up if I can still be of help. </w:t>
            </w:r>
            <w:r w:rsidR="00A97C7C" w:rsidRPr="00303C10">
              <w:t>(41 y/o daughter of a liver cancer patient)</w:t>
            </w:r>
          </w:p>
        </w:tc>
      </w:tr>
      <w:tr w:rsidR="00C973D5" w:rsidRPr="00303C10" w14:paraId="101151A0" w14:textId="77777777" w:rsidTr="001F77C9">
        <w:tc>
          <w:tcPr>
            <w:tcW w:w="2830" w:type="dxa"/>
            <w:vMerge w:val="restart"/>
          </w:tcPr>
          <w:p w14:paraId="1508B4C7" w14:textId="67BDE511" w:rsidR="00B778F2" w:rsidRPr="00303C10" w:rsidRDefault="00B778F2" w:rsidP="00643835">
            <w:pPr>
              <w:spacing w:before="300" w:after="300"/>
              <w:jc w:val="both"/>
            </w:pPr>
            <w:r w:rsidRPr="00303C10">
              <w:t>6.</w:t>
            </w:r>
            <w:r w:rsidRPr="00303C10">
              <w:rPr>
                <w:rFonts w:hint="eastAsia"/>
              </w:rPr>
              <w:t xml:space="preserve"> </w:t>
            </w:r>
            <w:r w:rsidRPr="00303C10">
              <w:rPr>
                <w:b/>
              </w:rPr>
              <w:t>HOW</w:t>
            </w:r>
            <w:r w:rsidRPr="00303C10">
              <w:rPr>
                <w:rFonts w:hint="eastAsia"/>
                <w:b/>
              </w:rPr>
              <w:t xml:space="preserve"> </w:t>
            </w:r>
            <w:r w:rsidRPr="00303C10">
              <w:rPr>
                <w:bCs/>
              </w:rPr>
              <w:t>was the decision made?</w:t>
            </w:r>
          </w:p>
        </w:tc>
        <w:tc>
          <w:tcPr>
            <w:tcW w:w="2977" w:type="dxa"/>
          </w:tcPr>
          <w:p w14:paraId="0A0BFFA7" w14:textId="1404E0EC" w:rsidR="00B778F2" w:rsidRPr="00303C10" w:rsidRDefault="00B778F2" w:rsidP="00566D86">
            <w:pPr>
              <w:spacing w:before="300" w:after="300"/>
              <w:jc w:val="both"/>
            </w:pPr>
            <w:r w:rsidRPr="00303C10">
              <w:t>6-1 Autonomous decision-making</w:t>
            </w:r>
          </w:p>
        </w:tc>
        <w:tc>
          <w:tcPr>
            <w:tcW w:w="7143" w:type="dxa"/>
          </w:tcPr>
          <w:p w14:paraId="095B567B" w14:textId="70732ECA" w:rsidR="00B778F2" w:rsidRPr="00303C10" w:rsidRDefault="00B778F2" w:rsidP="00566D86">
            <w:pPr>
              <w:spacing w:before="300" w:after="300"/>
              <w:jc w:val="both"/>
              <w:rPr>
                <w:u w:val="single"/>
              </w:rPr>
            </w:pPr>
            <w:r w:rsidRPr="00303C10">
              <w:t>PT08:</w:t>
            </w:r>
            <w:r w:rsidR="00583C79" w:rsidRPr="00303C10">
              <w:t xml:space="preserve"> </w:t>
            </w:r>
            <w:r w:rsidRPr="00303C10">
              <w:t xml:space="preserve">I’m telling you, listen to the patient’s wishes. I’ve always told my family you’re just stalling for time, and it can’t last very long. It doesn't make sense to spend money to get intubated and suffer, right? </w:t>
            </w:r>
            <w:r w:rsidR="00A97C7C" w:rsidRPr="00303C10">
              <w:t xml:space="preserve">(62 y/o male </w:t>
            </w:r>
            <w:proofErr w:type="spellStart"/>
            <w:r w:rsidR="00A97C7C" w:rsidRPr="00303C10">
              <w:t>oesophageal</w:t>
            </w:r>
            <w:proofErr w:type="spellEnd"/>
            <w:r w:rsidR="00A97C7C" w:rsidRPr="00303C10">
              <w:t xml:space="preserve"> cancer patient)</w:t>
            </w:r>
          </w:p>
        </w:tc>
      </w:tr>
      <w:tr w:rsidR="00C973D5" w:rsidRPr="00303C10" w14:paraId="20F5B16F" w14:textId="77777777" w:rsidTr="001F77C9">
        <w:tc>
          <w:tcPr>
            <w:tcW w:w="2830" w:type="dxa"/>
            <w:vMerge/>
          </w:tcPr>
          <w:p w14:paraId="03752FA9" w14:textId="77777777" w:rsidR="00B778F2" w:rsidRPr="00303C10" w:rsidRDefault="00B778F2" w:rsidP="00566D86">
            <w:pPr>
              <w:spacing w:before="300" w:after="300"/>
              <w:rPr>
                <w:b/>
                <w:szCs w:val="32"/>
              </w:rPr>
            </w:pPr>
          </w:p>
        </w:tc>
        <w:tc>
          <w:tcPr>
            <w:tcW w:w="2977" w:type="dxa"/>
          </w:tcPr>
          <w:p w14:paraId="41B21347" w14:textId="179F0928" w:rsidR="00B778F2" w:rsidRPr="00303C10" w:rsidRDefault="00B778F2" w:rsidP="00566D86">
            <w:pPr>
              <w:spacing w:before="300" w:after="300"/>
              <w:rPr>
                <w:szCs w:val="32"/>
              </w:rPr>
            </w:pPr>
            <w:r w:rsidRPr="00303C10">
              <w:rPr>
                <w:szCs w:val="32"/>
              </w:rPr>
              <w:t>6-2 Shared decision-making (generate consensus after discussion)</w:t>
            </w:r>
          </w:p>
        </w:tc>
        <w:tc>
          <w:tcPr>
            <w:tcW w:w="7143" w:type="dxa"/>
          </w:tcPr>
          <w:p w14:paraId="4BA8ACB0" w14:textId="3A6CF18D" w:rsidR="00B778F2" w:rsidRPr="00303C10" w:rsidRDefault="00B778F2" w:rsidP="00B82C4C">
            <w:pPr>
              <w:spacing w:before="300" w:after="300"/>
              <w:jc w:val="both"/>
            </w:pPr>
            <w:r w:rsidRPr="00303C10">
              <w:t xml:space="preserve">PT04: After discussion, I prefer that the doctor initiate the discussion [ACP]. Three of my children and I should reach a consensus [on end-of-life care decisions]. </w:t>
            </w:r>
            <w:r w:rsidR="00A97C7C" w:rsidRPr="00303C10">
              <w:t>(62 y/o female ovarian cancer patient)</w:t>
            </w:r>
          </w:p>
        </w:tc>
      </w:tr>
      <w:tr w:rsidR="00B778F2" w:rsidRPr="00C973D5" w14:paraId="49BC6311" w14:textId="77777777" w:rsidTr="001F77C9">
        <w:tc>
          <w:tcPr>
            <w:tcW w:w="2830" w:type="dxa"/>
            <w:vMerge/>
          </w:tcPr>
          <w:p w14:paraId="0750F876" w14:textId="77777777" w:rsidR="00B778F2" w:rsidRPr="00303C10" w:rsidRDefault="00B778F2" w:rsidP="00566D86">
            <w:pPr>
              <w:spacing w:before="300" w:after="300"/>
              <w:rPr>
                <w:b/>
                <w:szCs w:val="32"/>
              </w:rPr>
            </w:pPr>
          </w:p>
        </w:tc>
        <w:tc>
          <w:tcPr>
            <w:tcW w:w="2977" w:type="dxa"/>
          </w:tcPr>
          <w:p w14:paraId="4858832F" w14:textId="704A3BF9" w:rsidR="00B778F2" w:rsidRPr="00303C10" w:rsidRDefault="00B778F2" w:rsidP="00566D86">
            <w:pPr>
              <w:spacing w:before="300" w:after="300"/>
              <w:rPr>
                <w:szCs w:val="32"/>
              </w:rPr>
            </w:pPr>
            <w:r w:rsidRPr="00303C10">
              <w:rPr>
                <w:szCs w:val="32"/>
              </w:rPr>
              <w:t>6-3 Substitute decision-making (hand over the right to physicians or family members)</w:t>
            </w:r>
          </w:p>
        </w:tc>
        <w:tc>
          <w:tcPr>
            <w:tcW w:w="7143" w:type="dxa"/>
          </w:tcPr>
          <w:p w14:paraId="78B05D09" w14:textId="1FAD9CB3" w:rsidR="00B778F2" w:rsidRPr="00303C10" w:rsidRDefault="00B778F2" w:rsidP="00B82C4C">
            <w:pPr>
              <w:spacing w:before="300" w:after="300"/>
              <w:jc w:val="both"/>
            </w:pPr>
            <w:r w:rsidRPr="00303C10">
              <w:t>PT03:</w:t>
            </w:r>
            <w:r w:rsidR="00D53590" w:rsidRPr="00303C10">
              <w:t xml:space="preserve"> </w:t>
            </w:r>
            <w:r w:rsidRPr="00303C10">
              <w:t xml:space="preserve">I trust them [the physicians] a lot. If you ask me how much I trust them, on a scale of 1 to 100, I think almost 100. Because I've received excellent care, I'll just let the doctor decide if something unfortunate happens. </w:t>
            </w:r>
            <w:r w:rsidR="00A97C7C" w:rsidRPr="00303C10">
              <w:t>(78 y/o male lung cancer patient)</w:t>
            </w:r>
          </w:p>
          <w:p w14:paraId="06AD8462" w14:textId="3F2AFC2E" w:rsidR="00B778F2" w:rsidRPr="00C973D5" w:rsidRDefault="00B778F2" w:rsidP="00B82C4C">
            <w:pPr>
              <w:spacing w:before="300" w:after="300"/>
              <w:jc w:val="both"/>
            </w:pPr>
            <w:r w:rsidRPr="00303C10">
              <w:t>PT02:</w:t>
            </w:r>
            <w:r w:rsidR="00D53590" w:rsidRPr="00303C10">
              <w:t xml:space="preserve"> </w:t>
            </w:r>
            <w:r w:rsidRPr="00303C10">
              <w:t>The patient should inform the family member:</w:t>
            </w:r>
            <w:r w:rsidR="00395F27" w:rsidRPr="00303C10">
              <w:rPr>
                <w:rFonts w:hint="eastAsia"/>
              </w:rPr>
              <w:t>“</w:t>
            </w:r>
            <w:r w:rsidRPr="00303C10">
              <w:t>I do not want these [life-sustaining treatments] if my disease progress and I lose consciousness.” You can speak for me and make decisions to let me die peacefully.</w:t>
            </w:r>
            <w:r w:rsidR="00A97C7C" w:rsidRPr="00303C10">
              <w:t xml:space="preserve"> (58 y/o female colon cancer patient)</w:t>
            </w:r>
          </w:p>
        </w:tc>
      </w:tr>
    </w:tbl>
    <w:p w14:paraId="0CA4AC78" w14:textId="77777777" w:rsidR="001F77C9" w:rsidRPr="00C973D5" w:rsidRDefault="001F77C9">
      <w:pPr>
        <w:spacing w:before="300" w:after="300"/>
        <w:jc w:val="center"/>
        <w:rPr>
          <w:b/>
          <w:szCs w:val="32"/>
        </w:rPr>
      </w:pPr>
    </w:p>
    <w:p w14:paraId="24793377" w14:textId="77777777" w:rsidR="00E103AB" w:rsidRPr="00C973D5" w:rsidRDefault="00E103AB" w:rsidP="00566D86">
      <w:pPr>
        <w:spacing w:before="300" w:after="300"/>
        <w:jc w:val="center"/>
      </w:pPr>
    </w:p>
    <w:sectPr w:rsidR="00E103AB" w:rsidRPr="00C973D5">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B02E" w14:textId="77777777" w:rsidR="001D62AD" w:rsidRDefault="001D62AD">
      <w:pPr>
        <w:spacing w:line="240" w:lineRule="auto"/>
      </w:pPr>
      <w:r>
        <w:separator/>
      </w:r>
    </w:p>
  </w:endnote>
  <w:endnote w:type="continuationSeparator" w:id="0">
    <w:p w14:paraId="244DB9E9" w14:textId="77777777" w:rsidR="001D62AD" w:rsidRDefault="001D62AD">
      <w:pPr>
        <w:spacing w:line="240" w:lineRule="auto"/>
      </w:pPr>
      <w:r>
        <w:continuationSeparator/>
      </w:r>
    </w:p>
  </w:endnote>
  <w:endnote w:type="continuationNotice" w:id="1">
    <w:p w14:paraId="7A750F81" w14:textId="77777777" w:rsidR="001D62AD" w:rsidRDefault="001D62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447490"/>
      <w:docPartObj>
        <w:docPartGallery w:val="Page Numbers (Bottom of Page)"/>
        <w:docPartUnique/>
      </w:docPartObj>
    </w:sdtPr>
    <w:sdtContent>
      <w:p w14:paraId="7C9A23EB" w14:textId="1BCB1D10" w:rsidR="00566D86" w:rsidRDefault="006B3434">
        <w:pPr>
          <w:pStyle w:val="ae"/>
          <w:jc w:val="center"/>
        </w:pPr>
        <w:r>
          <w:fldChar w:fldCharType="begin"/>
        </w:r>
        <w:r>
          <w:instrText>PAGE   \* MERGEFORMAT</w:instrText>
        </w:r>
        <w:r>
          <w:fldChar w:fldCharType="separate"/>
        </w:r>
        <w:r w:rsidR="00380FA0" w:rsidRPr="00380FA0">
          <w:rPr>
            <w:noProof/>
            <w:lang w:val="zh-TW"/>
          </w:rPr>
          <w:t>1</w:t>
        </w:r>
        <w:r>
          <w:fldChar w:fldCharType="end"/>
        </w:r>
      </w:p>
    </w:sdtContent>
  </w:sdt>
  <w:p w14:paraId="4060D64C" w14:textId="77777777" w:rsidR="00566D86" w:rsidRDefault="00566D8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E9D" w14:textId="77777777" w:rsidR="001D62AD" w:rsidRDefault="001D62AD">
      <w:pPr>
        <w:spacing w:line="240" w:lineRule="auto"/>
      </w:pPr>
      <w:r>
        <w:separator/>
      </w:r>
    </w:p>
  </w:footnote>
  <w:footnote w:type="continuationSeparator" w:id="0">
    <w:p w14:paraId="7F4660D7" w14:textId="77777777" w:rsidR="001D62AD" w:rsidRDefault="001D62AD">
      <w:pPr>
        <w:spacing w:line="240" w:lineRule="auto"/>
      </w:pPr>
      <w:r>
        <w:continuationSeparator/>
      </w:r>
    </w:p>
  </w:footnote>
  <w:footnote w:type="continuationNotice" w:id="1">
    <w:p w14:paraId="355BD069" w14:textId="77777777" w:rsidR="001D62AD" w:rsidRDefault="001D62A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AB"/>
    <w:rsid w:val="00005C51"/>
    <w:rsid w:val="00041577"/>
    <w:rsid w:val="0004762E"/>
    <w:rsid w:val="00056875"/>
    <w:rsid w:val="00056F14"/>
    <w:rsid w:val="0008386D"/>
    <w:rsid w:val="00094999"/>
    <w:rsid w:val="000E1572"/>
    <w:rsid w:val="000E56DB"/>
    <w:rsid w:val="00107A8E"/>
    <w:rsid w:val="00151797"/>
    <w:rsid w:val="00191E71"/>
    <w:rsid w:val="001A00C5"/>
    <w:rsid w:val="001B377B"/>
    <w:rsid w:val="001B3C47"/>
    <w:rsid w:val="001D62AD"/>
    <w:rsid w:val="001E7961"/>
    <w:rsid w:val="001F77C9"/>
    <w:rsid w:val="00250449"/>
    <w:rsid w:val="002552AA"/>
    <w:rsid w:val="0026648D"/>
    <w:rsid w:val="002800EE"/>
    <w:rsid w:val="00295CC6"/>
    <w:rsid w:val="002B59EA"/>
    <w:rsid w:val="00303C10"/>
    <w:rsid w:val="00380FA0"/>
    <w:rsid w:val="00395F27"/>
    <w:rsid w:val="003E6240"/>
    <w:rsid w:val="00445881"/>
    <w:rsid w:val="00466EFA"/>
    <w:rsid w:val="00474A1D"/>
    <w:rsid w:val="00483AF6"/>
    <w:rsid w:val="00497234"/>
    <w:rsid w:val="004A3566"/>
    <w:rsid w:val="004D1B2F"/>
    <w:rsid w:val="004E4B94"/>
    <w:rsid w:val="004E7084"/>
    <w:rsid w:val="004F2296"/>
    <w:rsid w:val="00502D6F"/>
    <w:rsid w:val="00547F22"/>
    <w:rsid w:val="00566D86"/>
    <w:rsid w:val="00571B12"/>
    <w:rsid w:val="00583C79"/>
    <w:rsid w:val="00597ACD"/>
    <w:rsid w:val="005C4AB5"/>
    <w:rsid w:val="00614B2E"/>
    <w:rsid w:val="00643835"/>
    <w:rsid w:val="00650095"/>
    <w:rsid w:val="006518F9"/>
    <w:rsid w:val="00675BAE"/>
    <w:rsid w:val="006B3434"/>
    <w:rsid w:val="006C4023"/>
    <w:rsid w:val="006C462D"/>
    <w:rsid w:val="006D14B9"/>
    <w:rsid w:val="006D326A"/>
    <w:rsid w:val="006D5949"/>
    <w:rsid w:val="00715FE9"/>
    <w:rsid w:val="00723409"/>
    <w:rsid w:val="0075405C"/>
    <w:rsid w:val="00786EB1"/>
    <w:rsid w:val="007A469D"/>
    <w:rsid w:val="007F0B00"/>
    <w:rsid w:val="007F477C"/>
    <w:rsid w:val="007F7401"/>
    <w:rsid w:val="008156B9"/>
    <w:rsid w:val="00826F2A"/>
    <w:rsid w:val="00854A5F"/>
    <w:rsid w:val="008961E3"/>
    <w:rsid w:val="008A3AE5"/>
    <w:rsid w:val="008A7A46"/>
    <w:rsid w:val="008C3535"/>
    <w:rsid w:val="008D0EFA"/>
    <w:rsid w:val="008D271D"/>
    <w:rsid w:val="008D56D0"/>
    <w:rsid w:val="00913111"/>
    <w:rsid w:val="009253B8"/>
    <w:rsid w:val="00925719"/>
    <w:rsid w:val="009577D5"/>
    <w:rsid w:val="009712A0"/>
    <w:rsid w:val="009767A8"/>
    <w:rsid w:val="0099537C"/>
    <w:rsid w:val="00996BAF"/>
    <w:rsid w:val="009B3809"/>
    <w:rsid w:val="009B6624"/>
    <w:rsid w:val="009C2EF5"/>
    <w:rsid w:val="009F07C0"/>
    <w:rsid w:val="00A343CA"/>
    <w:rsid w:val="00A70D6D"/>
    <w:rsid w:val="00A9545C"/>
    <w:rsid w:val="00A97C7C"/>
    <w:rsid w:val="00AA08A5"/>
    <w:rsid w:val="00AA5F0A"/>
    <w:rsid w:val="00AB40EA"/>
    <w:rsid w:val="00AC669C"/>
    <w:rsid w:val="00AD19F4"/>
    <w:rsid w:val="00AD7040"/>
    <w:rsid w:val="00B30BD3"/>
    <w:rsid w:val="00B4334A"/>
    <w:rsid w:val="00B702C1"/>
    <w:rsid w:val="00B778F2"/>
    <w:rsid w:val="00B823E9"/>
    <w:rsid w:val="00B82C4C"/>
    <w:rsid w:val="00BB7CF8"/>
    <w:rsid w:val="00BE2A22"/>
    <w:rsid w:val="00C026E7"/>
    <w:rsid w:val="00C16A45"/>
    <w:rsid w:val="00C54617"/>
    <w:rsid w:val="00C65BF3"/>
    <w:rsid w:val="00C82845"/>
    <w:rsid w:val="00C973D5"/>
    <w:rsid w:val="00CC7A2D"/>
    <w:rsid w:val="00D0371D"/>
    <w:rsid w:val="00D04D96"/>
    <w:rsid w:val="00D07010"/>
    <w:rsid w:val="00D13909"/>
    <w:rsid w:val="00D2269C"/>
    <w:rsid w:val="00D311D3"/>
    <w:rsid w:val="00D33CD4"/>
    <w:rsid w:val="00D53590"/>
    <w:rsid w:val="00D82D04"/>
    <w:rsid w:val="00DA7ADC"/>
    <w:rsid w:val="00DB72FC"/>
    <w:rsid w:val="00DB7B7C"/>
    <w:rsid w:val="00DB7F38"/>
    <w:rsid w:val="00DD2CAA"/>
    <w:rsid w:val="00DE5279"/>
    <w:rsid w:val="00DF1875"/>
    <w:rsid w:val="00E03EF9"/>
    <w:rsid w:val="00E103AB"/>
    <w:rsid w:val="00E471F0"/>
    <w:rsid w:val="00E7472F"/>
    <w:rsid w:val="00ED521A"/>
    <w:rsid w:val="00EF3BF7"/>
    <w:rsid w:val="00F00585"/>
    <w:rsid w:val="00F3339C"/>
    <w:rsid w:val="00F436DB"/>
    <w:rsid w:val="00F90955"/>
    <w:rsid w:val="00FA3A8E"/>
    <w:rsid w:val="00FA5CCF"/>
    <w:rsid w:val="00FB5853"/>
    <w:rsid w:val="00FB7296"/>
    <w:rsid w:val="00FD64BF"/>
    <w:rsid w:val="00FF185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F88EA"/>
  <w15:docId w15:val="{2BC8E423-3DA5-8244-A6A5-92E08AEB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66D86"/>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name w:val="a"/>
    <w:basedOn w:val="TableNormal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F77C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7C9"/>
    <w:rPr>
      <w:rFonts w:asciiTheme="majorHAnsi" w:eastAsiaTheme="majorEastAsia" w:hAnsiTheme="majorHAnsi" w:cstheme="majorBidi"/>
      <w:sz w:val="18"/>
      <w:szCs w:val="18"/>
    </w:rPr>
  </w:style>
  <w:style w:type="table" w:styleId="ab">
    <w:name w:val="Table Grid"/>
    <w:basedOn w:val="a1"/>
    <w:uiPriority w:val="39"/>
    <w:rsid w:val="001F7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66D86"/>
    <w:pPr>
      <w:tabs>
        <w:tab w:val="center" w:pos="4153"/>
        <w:tab w:val="right" w:pos="8306"/>
      </w:tabs>
      <w:snapToGrid w:val="0"/>
    </w:pPr>
    <w:rPr>
      <w:sz w:val="20"/>
      <w:szCs w:val="20"/>
    </w:rPr>
  </w:style>
  <w:style w:type="character" w:customStyle="1" w:styleId="ad">
    <w:name w:val="頁首 字元"/>
    <w:basedOn w:val="a0"/>
    <w:link w:val="ac"/>
    <w:uiPriority w:val="99"/>
    <w:rsid w:val="00566D86"/>
    <w:rPr>
      <w:sz w:val="20"/>
      <w:szCs w:val="20"/>
    </w:rPr>
  </w:style>
  <w:style w:type="paragraph" w:styleId="ae">
    <w:name w:val="footer"/>
    <w:basedOn w:val="a"/>
    <w:link w:val="af"/>
    <w:uiPriority w:val="99"/>
    <w:unhideWhenUsed/>
    <w:rsid w:val="00566D86"/>
    <w:pPr>
      <w:tabs>
        <w:tab w:val="center" w:pos="4153"/>
        <w:tab w:val="right" w:pos="8306"/>
      </w:tabs>
      <w:snapToGrid w:val="0"/>
    </w:pPr>
    <w:rPr>
      <w:sz w:val="20"/>
      <w:szCs w:val="20"/>
    </w:rPr>
  </w:style>
  <w:style w:type="character" w:customStyle="1" w:styleId="af">
    <w:name w:val="頁尾 字元"/>
    <w:basedOn w:val="a0"/>
    <w:link w:val="ae"/>
    <w:uiPriority w:val="99"/>
    <w:rsid w:val="00566D86"/>
    <w:rPr>
      <w:sz w:val="20"/>
      <w:szCs w:val="20"/>
    </w:rPr>
  </w:style>
  <w:style w:type="paragraph" w:styleId="af0">
    <w:name w:val="annotation subject"/>
    <w:basedOn w:val="a6"/>
    <w:next w:val="a6"/>
    <w:link w:val="af1"/>
    <w:uiPriority w:val="99"/>
    <w:semiHidden/>
    <w:unhideWhenUsed/>
    <w:rsid w:val="00DB7F38"/>
    <w:pPr>
      <w:spacing w:line="240" w:lineRule="auto"/>
    </w:pPr>
    <w:rPr>
      <w:b/>
      <w:bCs/>
      <w:sz w:val="20"/>
      <w:szCs w:val="20"/>
    </w:rPr>
  </w:style>
  <w:style w:type="character" w:customStyle="1" w:styleId="af1">
    <w:name w:val="註解主旨 字元"/>
    <w:basedOn w:val="a7"/>
    <w:link w:val="af0"/>
    <w:uiPriority w:val="99"/>
    <w:semiHidden/>
    <w:rsid w:val="00DB7F38"/>
    <w:rPr>
      <w:b/>
      <w:bCs/>
      <w:sz w:val="20"/>
      <w:szCs w:val="20"/>
    </w:rPr>
  </w:style>
  <w:style w:type="paragraph" w:styleId="af2">
    <w:name w:val="Revision"/>
    <w:hidden/>
    <w:uiPriority w:val="99"/>
    <w:semiHidden/>
    <w:rsid w:val="00C973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C93F-98E1-470F-AC69-E2609FC5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Dongyun Ho</dc:creator>
  <cp:lastModifiedBy>家璇 江</cp:lastModifiedBy>
  <cp:revision>12</cp:revision>
  <dcterms:created xsi:type="dcterms:W3CDTF">2023-05-15T12:40:00Z</dcterms:created>
  <dcterms:modified xsi:type="dcterms:W3CDTF">2023-05-17T04:57:00Z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5de3959eac276ba1b84026789f8a641d33f58a4275d710acbc7d0b2bc1028376</vt:lpwstr>
  </property>
</Properties>
</file>